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word/commentsIds.xml" ContentType="application/vnd.openxmlformats-officedocument.wordprocessingml.commentsIds+xml"/>
  <Override PartName="/word/commentsExtensible.xml" ContentType="application/vnd.openxmlformats-officedocument.wordprocessingml.commentsExtensi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p14">
  <w:body>
    <w:p w:rsidRPr="00DE5C27" w:rsidR="000373A2" w:rsidP="0073370B" w:rsidRDefault="000373A2" w14:paraId="4AD21F48" w14:textId="77777777">
      <w:pPr>
        <w:spacing w:after="5" w:line="271" w:lineRule="auto"/>
        <w:ind w:right="28"/>
        <w:rPr>
          <w:rFonts w:ascii="Garamond" w:hAnsi="Garamond" w:eastAsia="Avenir" w:cs="Avenir"/>
          <w:b/>
          <w:color w:val="0070C0"/>
          <w:sz w:val="28"/>
          <w:szCs w:val="28"/>
        </w:rPr>
      </w:pPr>
    </w:p>
    <w:p w:rsidRPr="00DE5C27" w:rsidR="000373A2" w:rsidRDefault="000373A2" w14:paraId="4AD21F49" w14:textId="29CE373F">
      <w:pPr>
        <w:spacing w:after="5" w:line="271" w:lineRule="auto"/>
        <w:ind w:left="20" w:right="28" w:hanging="10"/>
        <w:jc w:val="center"/>
        <w:rPr>
          <w:rFonts w:ascii="Garamond" w:hAnsi="Garamond" w:eastAsia="Avenir" w:cs="Avenir"/>
          <w:b/>
          <w:color w:val="0070C0"/>
          <w:sz w:val="28"/>
          <w:szCs w:val="28"/>
        </w:rPr>
      </w:pPr>
    </w:p>
    <w:p w:rsidRPr="004950AD" w:rsidR="000373A2" w:rsidRDefault="00861F4A" w14:paraId="4AD21F4A" w14:textId="755FF227">
      <w:pPr>
        <w:spacing w:after="5" w:line="271" w:lineRule="auto"/>
        <w:ind w:left="20" w:right="28" w:hanging="10"/>
        <w:jc w:val="center"/>
        <w:rPr>
          <w:rFonts w:ascii="Garamond" w:hAnsi="Garamond" w:eastAsia="Avenir" w:cs="Avenir"/>
          <w:b/>
          <w:color w:val="134163"/>
          <w:sz w:val="28"/>
          <w:szCs w:val="28"/>
        </w:rPr>
      </w:pPr>
      <w:r w:rsidRPr="004950AD">
        <w:rPr>
          <w:rFonts w:ascii="Garamond" w:hAnsi="Garamond" w:eastAsia="Avenir" w:cs="Avenir"/>
          <w:b/>
          <w:color w:val="134163"/>
          <w:sz w:val="28"/>
          <w:szCs w:val="28"/>
        </w:rPr>
        <w:t xml:space="preserve">RAPPORT </w:t>
      </w:r>
      <w:r w:rsidRPr="004950AD" w:rsidR="00F7542C">
        <w:rPr>
          <w:rFonts w:ascii="Garamond" w:hAnsi="Garamond" w:eastAsia="Avenir" w:cs="Avenir"/>
          <w:b/>
          <w:color w:val="134163"/>
          <w:sz w:val="28"/>
          <w:szCs w:val="28"/>
        </w:rPr>
        <w:t xml:space="preserve">ANNUEL DE </w:t>
      </w:r>
      <w:r w:rsidRPr="004950AD">
        <w:rPr>
          <w:rFonts w:ascii="Garamond" w:hAnsi="Garamond" w:eastAsia="Avenir" w:cs="Avenir"/>
          <w:b/>
          <w:color w:val="134163"/>
          <w:sz w:val="28"/>
          <w:szCs w:val="28"/>
        </w:rPr>
        <w:t>L’INITIATIVE POUR LA FORET DE L’AFRIQUE CENTRALE (CAFI)</w:t>
      </w:r>
      <w:r w:rsidRPr="004950AD">
        <w:rPr>
          <w:rFonts w:ascii="Garamond" w:hAnsi="Garamond" w:eastAsia="Avenir" w:cs="Avenir"/>
          <w:b/>
          <w:i/>
          <w:color w:val="134163"/>
          <w:sz w:val="28"/>
          <w:szCs w:val="28"/>
          <w:vertAlign w:val="superscript"/>
        </w:rPr>
        <w:footnoteReference w:id="1"/>
      </w:r>
      <w:r w:rsidRPr="004950AD" w:rsidR="00F7542C">
        <w:rPr>
          <w:rFonts w:ascii="Garamond" w:hAnsi="Garamond" w:eastAsia="Avenir" w:cs="Avenir"/>
          <w:b/>
          <w:color w:val="134163"/>
          <w:sz w:val="28"/>
          <w:szCs w:val="28"/>
        </w:rPr>
        <w:t xml:space="preserve"> AU GABON</w:t>
      </w:r>
    </w:p>
    <w:p w:rsidRPr="004950AD" w:rsidR="000373A2" w:rsidRDefault="000373A2" w14:paraId="4AD21F4B" w14:textId="3B50871C">
      <w:pPr>
        <w:spacing w:after="5" w:line="271" w:lineRule="auto"/>
        <w:ind w:left="20" w:right="28" w:hanging="10"/>
        <w:jc w:val="center"/>
        <w:rPr>
          <w:rFonts w:ascii="Garamond" w:hAnsi="Garamond" w:eastAsia="Avenir" w:cs="Avenir"/>
          <w:b/>
          <w:color w:val="134163"/>
          <w:sz w:val="28"/>
          <w:szCs w:val="28"/>
        </w:rPr>
      </w:pPr>
    </w:p>
    <w:p w:rsidRPr="004950AD" w:rsidR="000373A2" w:rsidRDefault="00861F4A" w14:paraId="4AD21F4C" w14:textId="29A5B94D">
      <w:pPr>
        <w:spacing w:after="5" w:line="271" w:lineRule="auto"/>
        <w:ind w:left="20" w:right="28" w:hanging="10"/>
        <w:jc w:val="center"/>
        <w:rPr>
          <w:rFonts w:ascii="Garamond" w:hAnsi="Garamond" w:eastAsia="Avenir" w:cs="Avenir"/>
          <w:b/>
          <w:color w:val="134163"/>
          <w:sz w:val="20"/>
          <w:szCs w:val="20"/>
          <w:u w:val="single"/>
        </w:rPr>
      </w:pPr>
      <w:r w:rsidRPr="004950AD">
        <w:rPr>
          <w:rFonts w:ascii="Garamond" w:hAnsi="Garamond" w:eastAsia="Avenir" w:cs="Avenir"/>
          <w:b/>
          <w:color w:val="134163"/>
          <w:sz w:val="20"/>
          <w:szCs w:val="20"/>
        </w:rPr>
        <w:t xml:space="preserve">Les obligations de rapportage (narratif et financier) pour les projets recevant des financements CAFI sont rappelées dans une note disponible publiquement </w:t>
      </w:r>
      <w:hyperlink r:id="rId9">
        <w:r w:rsidRPr="004950AD">
          <w:rPr>
            <w:rFonts w:ascii="Garamond" w:hAnsi="Garamond" w:eastAsia="Avenir" w:cs="Avenir"/>
            <w:b/>
            <w:color w:val="134163"/>
            <w:sz w:val="20"/>
            <w:szCs w:val="20"/>
            <w:u w:val="single"/>
          </w:rPr>
          <w:t>ici</w:t>
        </w:r>
      </w:hyperlink>
      <w:r w:rsidRPr="004950AD">
        <w:rPr>
          <w:rFonts w:ascii="Garamond" w:hAnsi="Garamond" w:eastAsia="Avenir" w:cs="Avenir"/>
          <w:b/>
          <w:i/>
          <w:color w:val="134163"/>
          <w:sz w:val="20"/>
          <w:szCs w:val="20"/>
          <w:vertAlign w:val="superscript"/>
        </w:rPr>
        <w:footnoteReference w:id="2"/>
      </w:r>
    </w:p>
    <w:p w:rsidRPr="004950AD" w:rsidR="000373A2" w:rsidRDefault="000373A2" w14:paraId="4AD21F4D" w14:textId="6273E90D">
      <w:pPr>
        <w:spacing w:after="5" w:line="271" w:lineRule="auto"/>
        <w:ind w:left="20" w:right="28" w:hanging="10"/>
        <w:jc w:val="center"/>
        <w:rPr>
          <w:rFonts w:ascii="Garamond" w:hAnsi="Garamond" w:eastAsia="Avenir" w:cs="Avenir"/>
          <w:b/>
          <w:color w:val="0070C0"/>
          <w:sz w:val="20"/>
          <w:szCs w:val="20"/>
        </w:rPr>
      </w:pPr>
    </w:p>
    <w:p w:rsidRPr="00DE5C27" w:rsidR="000373A2" w:rsidRDefault="00861F4A" w14:paraId="4AD21F4E" w14:textId="61D888B2">
      <w:pPr>
        <w:spacing w:after="5" w:line="271" w:lineRule="auto"/>
        <w:ind w:left="20" w:right="28" w:hanging="10"/>
        <w:jc w:val="center"/>
        <w:rPr>
          <w:rFonts w:ascii="Garamond" w:hAnsi="Garamond" w:eastAsia="Avenir" w:cs="Avenir"/>
          <w:b/>
          <w:color w:val="000000"/>
          <w:sz w:val="21"/>
          <w:szCs w:val="21"/>
        </w:rPr>
      </w:pPr>
      <w:r w:rsidRPr="00DE5C27">
        <w:rPr>
          <w:rFonts w:ascii="Garamond" w:hAnsi="Garamond" w:eastAsia="Avenir" w:cs="Avenir"/>
          <w:b/>
          <w:color w:val="000000"/>
          <w:sz w:val="21"/>
          <w:szCs w:val="21"/>
        </w:rPr>
        <w:t xml:space="preserve">Rapport </w:t>
      </w:r>
      <w:r w:rsidRPr="00DE5C27" w:rsidR="000A0805">
        <w:rPr>
          <w:rFonts w:ascii="Garamond" w:hAnsi="Garamond"/>
          <w:b/>
          <w:bCs/>
        </w:rPr>
        <w:t>annuel</w:t>
      </w:r>
      <w:r w:rsidRPr="00DE5C27">
        <w:rPr>
          <w:rFonts w:ascii="Garamond" w:hAnsi="Garamond" w:eastAsia="Avenir" w:cs="Avenir"/>
          <w:b/>
          <w:bCs/>
          <w:sz w:val="21"/>
          <w:szCs w:val="21"/>
        </w:rPr>
        <w:t xml:space="preserve"> </w:t>
      </w:r>
    </w:p>
    <w:p w:rsidRPr="00DE5C27" w:rsidR="000373A2" w:rsidRDefault="00861F4A" w14:paraId="4AD21F4F" w14:textId="0F9EC26C">
      <w:pPr>
        <w:spacing w:after="5" w:line="271" w:lineRule="auto"/>
        <w:ind w:left="20" w:right="28" w:hanging="10"/>
        <w:jc w:val="center"/>
        <w:rPr>
          <w:rFonts w:ascii="Garamond" w:hAnsi="Garamond" w:eastAsia="Avenir" w:cs="Avenir"/>
          <w:b/>
          <w:color w:val="000000"/>
        </w:rPr>
      </w:pPr>
      <w:r w:rsidRPr="00DE5C27">
        <w:rPr>
          <w:rFonts w:ascii="Garamond" w:hAnsi="Garamond" w:eastAsia="Avenir" w:cs="Avenir"/>
          <w:b/>
          <w:color w:val="000000"/>
        </w:rPr>
        <w:t xml:space="preserve">Période du </w:t>
      </w:r>
      <w:r w:rsidRPr="00DE5C27" w:rsidR="00CA3D40">
        <w:rPr>
          <w:rFonts w:ascii="Garamond" w:hAnsi="Garamond"/>
          <w:color w:val="808080"/>
        </w:rPr>
        <w:t>01/01/2023</w:t>
      </w:r>
      <w:r w:rsidRPr="00DE5C27">
        <w:rPr>
          <w:rFonts w:ascii="Garamond" w:hAnsi="Garamond" w:eastAsia="Avenir" w:cs="Avenir"/>
          <w:b/>
          <w:color w:val="000000"/>
        </w:rPr>
        <w:t xml:space="preserve"> au</w:t>
      </w:r>
      <w:r w:rsidRPr="00DE5C27">
        <w:rPr>
          <w:rFonts w:ascii="Garamond" w:hAnsi="Garamond" w:eastAsia="Avenir" w:cs="Avenir"/>
          <w:color w:val="000000"/>
        </w:rPr>
        <w:t xml:space="preserve"> </w:t>
      </w:r>
      <w:r w:rsidRPr="00DE5C27" w:rsidR="00CA3D40">
        <w:rPr>
          <w:rFonts w:ascii="Garamond" w:hAnsi="Garamond" w:eastAsia="Avenir" w:cs="Avenir"/>
          <w:color w:val="808080"/>
          <w:sz w:val="21"/>
          <w:szCs w:val="21"/>
        </w:rPr>
        <w:t>31/12/2023</w:t>
      </w:r>
    </w:p>
    <w:p w:rsidRPr="00DE5C27" w:rsidR="000373A2" w:rsidRDefault="000373A2" w14:paraId="4AD21F50" w14:textId="621FD42C">
      <w:pPr>
        <w:spacing w:after="0"/>
        <w:jc w:val="both"/>
        <w:rPr>
          <w:rFonts w:ascii="Garamond" w:hAnsi="Garamond" w:eastAsia="Avenir" w:cs="Avenir"/>
          <w:color w:val="000000"/>
        </w:rPr>
      </w:pPr>
    </w:p>
    <w:tbl>
      <w:tblPr>
        <w:tblStyle w:val="22"/>
        <w:tblW w:w="10065" w:type="dxa"/>
        <w:tblInd w:w="-5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111"/>
        <w:gridCol w:w="5954"/>
      </w:tblGrid>
      <w:tr w:rsidRPr="00DE5C27" w:rsidR="000373A2" w:rsidTr="00D954F5" w14:paraId="4AD21F54" w14:textId="77777777">
        <w:tc>
          <w:tcPr>
            <w:tcW w:w="4111" w:type="dxa"/>
          </w:tcPr>
          <w:p w:rsidRPr="00DE5C27" w:rsidR="000373A2" w:rsidRDefault="00861F4A" w14:paraId="4AD21F51" w14:textId="6F82E3F0">
            <w:pPr>
              <w:spacing w:after="19" w:line="240" w:lineRule="auto"/>
              <w:ind w:left="20" w:right="28" w:hanging="10"/>
              <w:jc w:val="both"/>
              <w:rPr>
                <w:rFonts w:ascii="Garamond" w:hAnsi="Garamond" w:eastAsia="Avenir" w:cs="Avenir"/>
                <w:b/>
                <w:color w:val="000000"/>
                <w:sz w:val="21"/>
                <w:szCs w:val="21"/>
              </w:rPr>
            </w:pPr>
            <w:r w:rsidRPr="00DE5C27">
              <w:rPr>
                <w:rFonts w:ascii="Garamond" w:hAnsi="Garamond" w:eastAsia="Avenir" w:cs="Avenir"/>
                <w:b/>
                <w:color w:val="000000"/>
                <w:sz w:val="21"/>
                <w:szCs w:val="21"/>
              </w:rPr>
              <w:t>Titre du projet</w:t>
            </w:r>
            <w:r w:rsidRPr="00DE5C27" w:rsidR="00BD04A7">
              <w:rPr>
                <w:rFonts w:ascii="Garamond" w:hAnsi="Garamond" w:eastAsia="Avenir" w:cs="Avenir"/>
                <w:b/>
                <w:color w:val="000000"/>
                <w:sz w:val="21"/>
                <w:szCs w:val="21"/>
              </w:rPr>
              <w:t xml:space="preserve"> </w:t>
            </w:r>
            <w:r w:rsidRPr="00DE5C27">
              <w:rPr>
                <w:rFonts w:ascii="Garamond" w:hAnsi="Garamond" w:eastAsia="Avenir" w:cs="Avenir"/>
                <w:b/>
                <w:color w:val="000000"/>
                <w:sz w:val="21"/>
                <w:szCs w:val="21"/>
              </w:rPr>
              <w:t xml:space="preserve">: </w:t>
            </w:r>
          </w:p>
          <w:p w:rsidRPr="00DE5C27" w:rsidR="000373A2" w:rsidRDefault="000373A2" w14:paraId="4AD21F52" w14:textId="77777777">
            <w:pPr>
              <w:spacing w:after="0" w:line="240" w:lineRule="auto"/>
              <w:ind w:left="20" w:right="28" w:hanging="10"/>
              <w:jc w:val="both"/>
              <w:rPr>
                <w:rFonts w:ascii="Garamond" w:hAnsi="Garamond" w:eastAsia="Avenir" w:cs="Avenir"/>
                <w:b/>
                <w:color w:val="000000"/>
                <w:sz w:val="21"/>
                <w:szCs w:val="21"/>
              </w:rPr>
            </w:pPr>
          </w:p>
        </w:tc>
        <w:tc>
          <w:tcPr>
            <w:tcW w:w="5954" w:type="dxa"/>
          </w:tcPr>
          <w:p w:rsidRPr="00DE5C27" w:rsidR="00B74349" w:rsidP="00B74349" w:rsidRDefault="00B74349" w14:paraId="7AF0FA5C" w14:textId="77777777">
            <w:pPr>
              <w:pStyle w:val="Corps"/>
              <w:spacing w:after="19" w:line="259" w:lineRule="auto"/>
              <w:rPr>
                <w:rStyle w:val="Aucun"/>
                <w:rFonts w:ascii="Garamond" w:hAnsi="Garamond"/>
                <w:i/>
                <w:iCs/>
                <w:lang w:val="fr-FR"/>
              </w:rPr>
            </w:pPr>
            <w:r w:rsidRPr="00DE5C27">
              <w:rPr>
                <w:rStyle w:val="Aucun"/>
                <w:rFonts w:ascii="Garamond" w:hAnsi="Garamond"/>
                <w:i/>
                <w:iCs/>
                <w:lang w:val="fr-FR"/>
              </w:rPr>
              <w:t>Planification Nationale de l’Affectation des Terres et Surveillance Forestière pour promouvoir des stratégies de</w:t>
            </w:r>
          </w:p>
          <w:p w:rsidRPr="00DE5C27" w:rsidR="000373A2" w:rsidP="00B74349" w:rsidRDefault="00B74349" w14:paraId="4AD21F53" w14:textId="17C848E3">
            <w:pPr>
              <w:pStyle w:val="Corps"/>
              <w:spacing w:after="19" w:line="259" w:lineRule="auto"/>
              <w:ind w:left="0" w:right="0" w:firstLine="0"/>
              <w:rPr>
                <w:rFonts w:ascii="Garamond" w:hAnsi="Garamond"/>
                <w:sz w:val="22"/>
                <w:szCs w:val="22"/>
                <w:lang w:val="fr-FR"/>
              </w:rPr>
            </w:pPr>
            <w:r w:rsidRPr="00DE5C27">
              <w:rPr>
                <w:rStyle w:val="Aucun"/>
                <w:rFonts w:ascii="Garamond" w:hAnsi="Garamond"/>
                <w:i/>
                <w:iCs/>
                <w:lang w:val="fr-FR"/>
              </w:rPr>
              <w:t>Développement Durable pour le Gabon.</w:t>
            </w:r>
          </w:p>
        </w:tc>
      </w:tr>
      <w:tr w:rsidRPr="00DE5C27" w:rsidR="000373A2" w:rsidTr="00D954F5" w14:paraId="4AD21F58" w14:textId="77777777">
        <w:trPr>
          <w:trHeight w:val="415"/>
        </w:trPr>
        <w:tc>
          <w:tcPr>
            <w:tcW w:w="4111" w:type="dxa"/>
          </w:tcPr>
          <w:p w:rsidRPr="00DE5C27" w:rsidR="000373A2" w:rsidRDefault="00861F4A" w14:paraId="4AD21F55" w14:textId="77777777">
            <w:pPr>
              <w:spacing w:after="13" w:line="240" w:lineRule="auto"/>
              <w:ind w:left="20" w:right="28" w:hanging="10"/>
              <w:jc w:val="both"/>
              <w:rPr>
                <w:rFonts w:ascii="Garamond" w:hAnsi="Garamond" w:eastAsia="Avenir" w:cs="Avenir"/>
                <w:b/>
                <w:color w:val="000000"/>
                <w:sz w:val="21"/>
                <w:szCs w:val="21"/>
              </w:rPr>
            </w:pPr>
            <w:r w:rsidRPr="00DE5C27">
              <w:rPr>
                <w:rFonts w:ascii="Garamond" w:hAnsi="Garamond" w:eastAsia="Avenir" w:cs="Avenir"/>
                <w:b/>
                <w:color w:val="000000"/>
                <w:sz w:val="21"/>
                <w:szCs w:val="21"/>
              </w:rPr>
              <w:t>Numéro de référence MPTF du projet :</w:t>
            </w:r>
            <w:r w:rsidRPr="00DE5C27">
              <w:rPr>
                <w:rFonts w:ascii="Garamond" w:hAnsi="Garamond" w:eastAsia="Avenir" w:cs="Avenir"/>
                <w:b/>
                <w:color w:val="000000"/>
                <w:sz w:val="21"/>
                <w:szCs w:val="21"/>
                <w:vertAlign w:val="superscript"/>
              </w:rPr>
              <w:t>2</w:t>
            </w:r>
            <w:r w:rsidRPr="00DE5C27">
              <w:rPr>
                <w:rFonts w:ascii="Garamond" w:hAnsi="Garamond" w:eastAsia="Avenir" w:cs="Avenir"/>
                <w:b/>
                <w:color w:val="000000"/>
                <w:sz w:val="21"/>
                <w:szCs w:val="21"/>
              </w:rPr>
              <w:t xml:space="preserve"> </w:t>
            </w:r>
          </w:p>
          <w:p w:rsidRPr="00DE5C27" w:rsidR="000373A2" w:rsidRDefault="000373A2" w14:paraId="4AD21F56" w14:textId="77777777">
            <w:pPr>
              <w:spacing w:after="0" w:line="240" w:lineRule="auto"/>
              <w:ind w:left="20" w:right="28" w:hanging="10"/>
              <w:jc w:val="both"/>
              <w:rPr>
                <w:rFonts w:ascii="Garamond" w:hAnsi="Garamond" w:eastAsia="Avenir" w:cs="Avenir"/>
                <w:b/>
                <w:color w:val="000000"/>
                <w:sz w:val="21"/>
                <w:szCs w:val="21"/>
              </w:rPr>
            </w:pPr>
          </w:p>
        </w:tc>
        <w:tc>
          <w:tcPr>
            <w:tcW w:w="5954" w:type="dxa"/>
          </w:tcPr>
          <w:p w:rsidRPr="00DE5C27" w:rsidR="000373A2" w:rsidRDefault="000373A2" w14:paraId="4AD21F57" w14:textId="77777777">
            <w:pPr>
              <w:spacing w:after="0" w:line="240" w:lineRule="auto"/>
              <w:ind w:left="20" w:right="28" w:hanging="10"/>
              <w:jc w:val="both"/>
              <w:rPr>
                <w:rFonts w:ascii="Garamond" w:hAnsi="Garamond" w:eastAsia="Avenir" w:cs="Avenir"/>
                <w:color w:val="000000"/>
                <w:sz w:val="21"/>
                <w:szCs w:val="21"/>
              </w:rPr>
            </w:pPr>
          </w:p>
        </w:tc>
      </w:tr>
      <w:tr w:rsidRPr="00DE5C27" w:rsidR="000373A2" w:rsidTr="00D954F5" w14:paraId="4AD21F5B" w14:textId="77777777">
        <w:tc>
          <w:tcPr>
            <w:tcW w:w="4111" w:type="dxa"/>
          </w:tcPr>
          <w:p w:rsidRPr="00DE5C27" w:rsidR="000373A2" w:rsidRDefault="00861F4A" w14:paraId="4AD21F59" w14:textId="2C7E517D">
            <w:pPr>
              <w:spacing w:after="0" w:line="240" w:lineRule="auto"/>
              <w:ind w:left="20" w:right="28" w:hanging="10"/>
              <w:jc w:val="both"/>
              <w:rPr>
                <w:rFonts w:ascii="Garamond" w:hAnsi="Garamond" w:eastAsia="Avenir" w:cs="Avenir"/>
                <w:b/>
                <w:color w:val="000000"/>
                <w:sz w:val="21"/>
                <w:szCs w:val="21"/>
              </w:rPr>
            </w:pPr>
            <w:r w:rsidRPr="00DE5C27">
              <w:rPr>
                <w:rFonts w:ascii="Garamond" w:hAnsi="Garamond" w:eastAsia="Avenir" w:cs="Avenir"/>
                <w:b/>
                <w:color w:val="000000"/>
                <w:sz w:val="21"/>
                <w:szCs w:val="21"/>
              </w:rPr>
              <w:t>Organisation de mise en œuvre :</w:t>
            </w:r>
          </w:p>
        </w:tc>
        <w:tc>
          <w:tcPr>
            <w:tcW w:w="5954" w:type="dxa"/>
          </w:tcPr>
          <w:p w:rsidRPr="00DE5C27" w:rsidR="00D954F5" w:rsidP="00D954F5" w:rsidRDefault="00D954F5" w14:paraId="07B639EE" w14:textId="77777777">
            <w:pPr>
              <w:pStyle w:val="Corps"/>
              <w:spacing w:after="19" w:line="259" w:lineRule="auto"/>
              <w:rPr>
                <w:rStyle w:val="Aucun"/>
                <w:rFonts w:ascii="Garamond" w:hAnsi="Garamond"/>
                <w:i/>
                <w:iCs/>
                <w:lang w:val="fr-FR"/>
              </w:rPr>
            </w:pPr>
            <w:r w:rsidRPr="00DE5C27">
              <w:rPr>
                <w:rStyle w:val="Aucun"/>
                <w:rFonts w:ascii="Garamond" w:hAnsi="Garamond"/>
                <w:i/>
                <w:iCs/>
                <w:lang w:val="fr-FR"/>
              </w:rPr>
              <w:t xml:space="preserve">Partenaires nationaux (Gouvernements, secteur privé, ONGs et autres) et autres organisations internationales : </w:t>
            </w:r>
          </w:p>
          <w:p w:rsidRPr="00DE5C27" w:rsidR="00D954F5" w:rsidP="00F872D2" w:rsidRDefault="00D954F5" w14:paraId="74D91EB3" w14:textId="77777777">
            <w:pPr>
              <w:pStyle w:val="Corps"/>
              <w:numPr>
                <w:ilvl w:val="0"/>
                <w:numId w:val="34"/>
              </w:numPr>
              <w:spacing w:after="19" w:line="259" w:lineRule="auto"/>
              <w:rPr>
                <w:rStyle w:val="Aucun"/>
                <w:rFonts w:ascii="Garamond" w:hAnsi="Garamond"/>
                <w:i/>
                <w:iCs/>
                <w:lang w:val="fr-FR"/>
              </w:rPr>
            </w:pPr>
            <w:r w:rsidRPr="00DE5C27">
              <w:rPr>
                <w:rStyle w:val="Aucun"/>
                <w:rFonts w:ascii="Garamond" w:hAnsi="Garamond"/>
                <w:i/>
                <w:iCs/>
                <w:lang w:val="fr-FR"/>
              </w:rPr>
              <w:t xml:space="preserve">Conseil National Climat (CNC), </w:t>
            </w:r>
          </w:p>
          <w:p w:rsidRPr="00DE5C27" w:rsidR="00D954F5" w:rsidP="00F872D2" w:rsidRDefault="00D954F5" w14:paraId="487B9E8E" w14:textId="77777777">
            <w:pPr>
              <w:pStyle w:val="Corps"/>
              <w:numPr>
                <w:ilvl w:val="0"/>
                <w:numId w:val="34"/>
              </w:numPr>
              <w:spacing w:after="19" w:line="259" w:lineRule="auto"/>
              <w:rPr>
                <w:rStyle w:val="Aucun"/>
                <w:rFonts w:ascii="Garamond" w:hAnsi="Garamond"/>
                <w:i/>
                <w:iCs/>
                <w:lang w:val="fr-FR"/>
              </w:rPr>
            </w:pPr>
            <w:r w:rsidRPr="00DE5C27">
              <w:rPr>
                <w:rStyle w:val="Aucun"/>
                <w:rFonts w:ascii="Garamond" w:hAnsi="Garamond"/>
                <w:i/>
                <w:iCs/>
                <w:lang w:val="fr-FR"/>
              </w:rPr>
              <w:t xml:space="preserve">Agence Gabonaise d’Etudes et d’Observation Spatiale (AGEOS), </w:t>
            </w:r>
          </w:p>
          <w:p w:rsidRPr="00F872D2" w:rsidR="000373A2" w:rsidP="00F872D2" w:rsidRDefault="00D954F5" w14:paraId="4AD21F5A" w14:textId="49A1CF25">
            <w:pPr>
              <w:pStyle w:val="Corps"/>
              <w:numPr>
                <w:ilvl w:val="0"/>
                <w:numId w:val="34"/>
              </w:numPr>
              <w:spacing w:after="19" w:line="259" w:lineRule="auto"/>
              <w:rPr>
                <w:rFonts w:ascii="Garamond" w:hAnsi="Garamond"/>
                <w:i/>
                <w:iCs/>
                <w:lang w:val="fr-FR"/>
              </w:rPr>
            </w:pPr>
            <w:r w:rsidRPr="00DE5C27">
              <w:rPr>
                <w:rStyle w:val="Aucun"/>
                <w:rFonts w:ascii="Garamond" w:hAnsi="Garamond"/>
                <w:i/>
                <w:iCs/>
                <w:lang w:val="fr-FR"/>
              </w:rPr>
              <w:t>Agence Nationale des Parc</w:t>
            </w:r>
            <w:r w:rsidR="00C65749">
              <w:rPr>
                <w:rStyle w:val="Aucun"/>
                <w:rFonts w:ascii="Garamond" w:hAnsi="Garamond"/>
                <w:i/>
                <w:iCs/>
                <w:lang w:val="fr-FR"/>
              </w:rPr>
              <w:t>s</w:t>
            </w:r>
            <w:r w:rsidR="00F872D2">
              <w:rPr>
                <w:rStyle w:val="Aucun"/>
                <w:rFonts w:ascii="Garamond" w:hAnsi="Garamond"/>
                <w:i/>
                <w:iCs/>
                <w:lang w:val="fr-FR"/>
              </w:rPr>
              <w:t xml:space="preserve"> </w:t>
            </w:r>
            <w:r w:rsidRPr="00F872D2">
              <w:rPr>
                <w:rStyle w:val="Aucun"/>
                <w:rFonts w:ascii="Garamond" w:hAnsi="Garamond"/>
                <w:i/>
                <w:iCs/>
                <w:lang w:val="fr-FR"/>
              </w:rPr>
              <w:t>Nationaux (ANPN)</w:t>
            </w:r>
          </w:p>
        </w:tc>
      </w:tr>
      <w:tr w:rsidRPr="00DE5C27" w:rsidR="000373A2" w:rsidTr="00D954F5" w14:paraId="4AD21F62" w14:textId="77777777">
        <w:tc>
          <w:tcPr>
            <w:tcW w:w="4111" w:type="dxa"/>
          </w:tcPr>
          <w:p w:rsidRPr="00DE5C27" w:rsidR="000373A2" w:rsidRDefault="00861F4A" w14:paraId="4AD21F5C" w14:textId="3D8B054F">
            <w:pPr>
              <w:spacing w:after="0" w:line="240" w:lineRule="auto"/>
              <w:ind w:left="20" w:right="28" w:hanging="10"/>
              <w:jc w:val="both"/>
              <w:rPr>
                <w:rFonts w:ascii="Garamond" w:hAnsi="Garamond" w:eastAsia="Avenir" w:cs="Avenir"/>
                <w:b/>
                <w:color w:val="000000"/>
                <w:sz w:val="21"/>
                <w:szCs w:val="21"/>
              </w:rPr>
            </w:pPr>
            <w:r w:rsidRPr="00DE5C27">
              <w:rPr>
                <w:rFonts w:ascii="Garamond" w:hAnsi="Garamond" w:eastAsia="Avenir" w:cs="Avenir"/>
                <w:b/>
                <w:color w:val="000000"/>
                <w:sz w:val="21"/>
                <w:szCs w:val="21"/>
              </w:rPr>
              <w:t>Rapport soumis par :</w:t>
            </w:r>
          </w:p>
          <w:p w:rsidRPr="00DE5C27" w:rsidR="000373A2" w:rsidRDefault="00861F4A" w14:paraId="4AD21F5D" w14:textId="4D3F55A1">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 xml:space="preserve">Nom : </w:t>
            </w:r>
            <w:r w:rsidRPr="00DE5C27" w:rsidR="00CC392C">
              <w:rPr>
                <w:rFonts w:ascii="Garamond" w:hAnsi="Garamond" w:eastAsia="Avenir" w:cs="Avenir"/>
                <w:color w:val="000000"/>
                <w:sz w:val="21"/>
                <w:szCs w:val="21"/>
              </w:rPr>
              <w:t>Davy ONOMORI MBOUMBA</w:t>
            </w:r>
          </w:p>
          <w:p w:rsidRPr="00DE5C27" w:rsidR="000373A2" w:rsidRDefault="00861F4A" w14:paraId="4AD21F5E" w14:textId="7988E8D6">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 xml:space="preserve">Titre : </w:t>
            </w:r>
            <w:r w:rsidRPr="00DE5C27" w:rsidR="00CC392C">
              <w:rPr>
                <w:rFonts w:ascii="Garamond" w:hAnsi="Garamond" w:eastAsia="Avenir" w:cs="Avenir"/>
                <w:color w:val="000000"/>
                <w:sz w:val="21"/>
                <w:szCs w:val="21"/>
              </w:rPr>
              <w:t>Secrétaire Permanent</w:t>
            </w:r>
          </w:p>
          <w:p w:rsidRPr="00DE5C27" w:rsidR="000373A2" w:rsidRDefault="00861F4A" w14:paraId="4AD21F5F" w14:textId="0914C2CB">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 xml:space="preserve">Organisation : </w:t>
            </w:r>
            <w:r w:rsidRPr="00DE5C27" w:rsidR="00CC392C">
              <w:rPr>
                <w:rFonts w:ascii="Garamond" w:hAnsi="Garamond" w:eastAsia="Avenir" w:cs="Avenir"/>
                <w:color w:val="000000"/>
                <w:sz w:val="21"/>
                <w:szCs w:val="21"/>
              </w:rPr>
              <w:t>CNC</w:t>
            </w:r>
          </w:p>
          <w:p w:rsidRPr="00DE5C27" w:rsidR="000373A2" w:rsidRDefault="00861F4A" w14:paraId="4AD21F60" w14:textId="310B3430">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Adresse email :</w:t>
            </w:r>
            <w:r w:rsidRPr="00DE5C27" w:rsidR="00CC392C">
              <w:rPr>
                <w:rFonts w:ascii="Garamond" w:hAnsi="Garamond"/>
              </w:rPr>
              <w:t xml:space="preserve"> </w:t>
            </w:r>
            <w:r w:rsidRPr="00DE5C27" w:rsidR="00CC392C">
              <w:rPr>
                <w:rFonts w:ascii="Garamond" w:hAnsi="Garamond" w:eastAsia="Avenir" w:cs="Avenir"/>
                <w:color w:val="000000"/>
                <w:sz w:val="21"/>
                <w:szCs w:val="21"/>
              </w:rPr>
              <w:t>davyonomoricnc@gmail.com</w:t>
            </w:r>
          </w:p>
        </w:tc>
        <w:tc>
          <w:tcPr>
            <w:tcW w:w="5954" w:type="dxa"/>
          </w:tcPr>
          <w:p w:rsidRPr="00DE5C27" w:rsidR="000373A2" w:rsidRDefault="000373A2" w14:paraId="4AD21F61" w14:textId="77777777">
            <w:pPr>
              <w:spacing w:after="0" w:line="240" w:lineRule="auto"/>
              <w:ind w:left="20" w:right="28" w:hanging="10"/>
              <w:jc w:val="both"/>
              <w:rPr>
                <w:rFonts w:ascii="Garamond" w:hAnsi="Garamond" w:eastAsia="Avenir" w:cs="Avenir"/>
                <w:color w:val="000000"/>
                <w:sz w:val="21"/>
                <w:szCs w:val="21"/>
              </w:rPr>
            </w:pPr>
          </w:p>
        </w:tc>
      </w:tr>
      <w:tr w:rsidRPr="00DE5C27" w:rsidR="000373A2" w:rsidTr="00D954F5" w14:paraId="4AD21F69" w14:textId="77777777">
        <w:tc>
          <w:tcPr>
            <w:tcW w:w="4111" w:type="dxa"/>
          </w:tcPr>
          <w:p w:rsidRPr="00DE5C27" w:rsidR="000373A2" w:rsidRDefault="00861F4A" w14:paraId="4AD21F63" w14:textId="06F528E6">
            <w:pPr>
              <w:spacing w:after="0" w:line="240" w:lineRule="auto"/>
              <w:ind w:left="20" w:right="28" w:hanging="10"/>
              <w:jc w:val="both"/>
              <w:rPr>
                <w:rFonts w:ascii="Garamond" w:hAnsi="Garamond" w:eastAsia="Avenir" w:cs="Avenir"/>
                <w:b/>
                <w:color w:val="000000"/>
                <w:sz w:val="21"/>
                <w:szCs w:val="21"/>
              </w:rPr>
            </w:pPr>
            <w:r w:rsidRPr="00DE5C27">
              <w:rPr>
                <w:rFonts w:ascii="Garamond" w:hAnsi="Garamond" w:eastAsia="Avenir" w:cs="Avenir"/>
                <w:b/>
                <w:color w:val="000000"/>
                <w:sz w:val="21"/>
                <w:szCs w:val="21"/>
              </w:rPr>
              <w:t>Contact en cas de besoin de clarification :</w:t>
            </w:r>
          </w:p>
          <w:p w:rsidRPr="00DE5C27" w:rsidR="000373A2" w:rsidRDefault="00861F4A" w14:paraId="4AD21F64" w14:textId="2A3463F3">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 xml:space="preserve">Nom : </w:t>
            </w:r>
            <w:r w:rsidRPr="00DE5C27" w:rsidR="00CC392C">
              <w:rPr>
                <w:rFonts w:ascii="Garamond" w:hAnsi="Garamond" w:eastAsia="Avenir" w:cs="Avenir"/>
                <w:color w:val="000000"/>
                <w:sz w:val="21"/>
                <w:szCs w:val="21"/>
              </w:rPr>
              <w:t>Linsey Simone EMBINGA</w:t>
            </w:r>
          </w:p>
          <w:p w:rsidRPr="00DE5C27" w:rsidR="000373A2" w:rsidRDefault="00861F4A" w14:paraId="4AD21F65" w14:textId="11D0D279">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 xml:space="preserve">Titre : </w:t>
            </w:r>
            <w:r w:rsidRPr="00DE5C27" w:rsidR="00CC392C">
              <w:rPr>
                <w:rFonts w:ascii="Garamond" w:hAnsi="Garamond" w:eastAsia="Avenir" w:cs="Avenir"/>
                <w:color w:val="000000"/>
                <w:sz w:val="21"/>
                <w:szCs w:val="21"/>
              </w:rPr>
              <w:t>Coordinatrice de l’Unité de Gestion du Programme (UGP)</w:t>
            </w:r>
          </w:p>
          <w:p w:rsidRPr="00DE5C27" w:rsidR="000373A2" w:rsidRDefault="00861F4A" w14:paraId="4AD21F66" w14:textId="19CB5F3D">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 xml:space="preserve">Organisation : </w:t>
            </w:r>
            <w:r w:rsidRPr="00DE5C27" w:rsidR="00CC392C">
              <w:rPr>
                <w:rFonts w:ascii="Garamond" w:hAnsi="Garamond" w:eastAsia="Avenir" w:cs="Avenir"/>
                <w:color w:val="000000"/>
                <w:sz w:val="21"/>
                <w:szCs w:val="21"/>
              </w:rPr>
              <w:t>UGP CAFI</w:t>
            </w:r>
          </w:p>
          <w:p w:rsidRPr="00DE5C27" w:rsidR="000373A2" w:rsidRDefault="00861F4A" w14:paraId="4AD21F67" w14:textId="48ED75D6">
            <w:pPr>
              <w:spacing w:after="0" w:line="240" w:lineRule="auto"/>
              <w:ind w:left="20" w:right="28" w:hanging="10"/>
              <w:jc w:val="both"/>
              <w:rPr>
                <w:rFonts w:ascii="Garamond" w:hAnsi="Garamond" w:eastAsia="Avenir" w:cs="Avenir"/>
                <w:color w:val="000000"/>
                <w:sz w:val="21"/>
                <w:szCs w:val="21"/>
              </w:rPr>
            </w:pPr>
            <w:r w:rsidRPr="00DE5C27">
              <w:rPr>
                <w:rFonts w:ascii="Garamond" w:hAnsi="Garamond" w:eastAsia="Avenir" w:cs="Avenir"/>
                <w:color w:val="000000"/>
                <w:sz w:val="21"/>
                <w:szCs w:val="21"/>
              </w:rPr>
              <w:t>Adresse email</w:t>
            </w:r>
            <w:r w:rsidRPr="00DE5C27" w:rsidR="00593AD9">
              <w:rPr>
                <w:rFonts w:ascii="Garamond" w:hAnsi="Garamond" w:eastAsia="Avenir" w:cs="Avenir"/>
                <w:color w:val="000000"/>
                <w:sz w:val="21"/>
                <w:szCs w:val="21"/>
              </w:rPr>
              <w:t xml:space="preserve"> : lsembinga@gmail.com</w:t>
            </w:r>
          </w:p>
        </w:tc>
        <w:tc>
          <w:tcPr>
            <w:tcW w:w="5954" w:type="dxa"/>
          </w:tcPr>
          <w:p w:rsidRPr="00DE5C27" w:rsidR="000373A2" w:rsidP="00A92A42" w:rsidRDefault="000373A2" w14:paraId="7404E647" w14:textId="0BE01BE6">
            <w:pPr>
              <w:rPr>
                <w:rFonts w:ascii="Garamond" w:hAnsi="Garamond" w:eastAsia="Avenir" w:cs="Avenir"/>
                <w:sz w:val="21"/>
                <w:szCs w:val="21"/>
              </w:rPr>
            </w:pPr>
          </w:p>
        </w:tc>
      </w:tr>
    </w:tbl>
    <w:p w:rsidRPr="00DE5C27" w:rsidR="000373A2" w:rsidRDefault="000373A2" w14:paraId="4AD21F6A" w14:textId="2498069C">
      <w:pPr>
        <w:spacing w:after="0"/>
        <w:jc w:val="both"/>
        <w:rPr>
          <w:rFonts w:ascii="Garamond" w:hAnsi="Garamond" w:eastAsia="Avenir" w:cs="Avenir"/>
          <w:color w:val="000000"/>
        </w:rPr>
      </w:pPr>
    </w:p>
    <w:p w:rsidR="004950AD" w:rsidRDefault="004950AD" w14:paraId="14F88229" w14:textId="77777777">
      <w:pPr>
        <w:rPr>
          <w:rFonts w:ascii="Garamond" w:hAnsi="Garamond" w:eastAsia="Avenir" w:cs="Avenir"/>
          <w:color w:val="000000"/>
          <w:sz w:val="21"/>
          <w:szCs w:val="21"/>
        </w:rPr>
      </w:pPr>
      <w:r>
        <w:rPr>
          <w:rFonts w:ascii="Garamond" w:hAnsi="Garamond" w:eastAsia="Avenir" w:cs="Avenir"/>
          <w:color w:val="000000"/>
          <w:sz w:val="21"/>
          <w:szCs w:val="21"/>
        </w:rPr>
        <w:br w:type="page"/>
      </w:r>
    </w:p>
    <w:p w:rsidRPr="004950AD" w:rsidR="000373A2" w:rsidP="004950AD" w:rsidRDefault="00861F4A" w14:paraId="4AD21F6B" w14:textId="6CDDD31A">
      <w:pPr>
        <w:spacing w:after="5" w:line="271" w:lineRule="auto"/>
        <w:ind w:left="20" w:right="28" w:hanging="10"/>
        <w:jc w:val="both"/>
        <w:rPr>
          <w:rFonts w:ascii="Garamond" w:hAnsi="Garamond" w:eastAsia="Avenir" w:cs="Avenir"/>
          <w:color w:val="000000"/>
          <w:sz w:val="24"/>
          <w:szCs w:val="24"/>
        </w:rPr>
      </w:pPr>
      <w:r w:rsidRPr="004950AD">
        <w:rPr>
          <w:rFonts w:ascii="Garamond" w:hAnsi="Garamond" w:eastAsia="Avenir" w:cs="Avenir"/>
          <w:color w:val="000000"/>
          <w:sz w:val="24"/>
          <w:szCs w:val="24"/>
        </w:rPr>
        <w:t>Veuillez indiquer si ce rapport a été approuvé par le comité de pilotage du projet :</w:t>
      </w:r>
    </w:p>
    <w:p w:rsidRPr="004950AD" w:rsidR="00CC392C" w:rsidP="004950AD" w:rsidRDefault="00861F4A" w14:paraId="0D05D81B" w14:textId="2BC380DC">
      <w:pPr>
        <w:spacing w:after="5" w:line="271" w:lineRule="auto"/>
        <w:ind w:right="28"/>
        <w:jc w:val="both"/>
        <w:rPr>
          <w:rFonts w:ascii="Garamond" w:hAnsi="Garamond" w:eastAsia="Arimo" w:cs="Arimo"/>
          <w:color w:val="000000"/>
          <w:sz w:val="24"/>
          <w:szCs w:val="24"/>
        </w:rPr>
      </w:pPr>
      <w:r w:rsidRPr="004950AD">
        <w:rPr>
          <w:rFonts w:ascii="Garamond" w:hAnsi="Garamond" w:eastAsia="Avenir" w:cs="Avenir"/>
          <w:color w:val="000000"/>
          <w:sz w:val="24"/>
          <w:szCs w:val="24"/>
        </w:rPr>
        <w:t xml:space="preserve">Oui </w:t>
      </w:r>
      <w:r w:rsidRPr="004950AD">
        <w:rPr>
          <w:rFonts w:ascii="Segoe UI Symbol" w:hAnsi="Segoe UI Symbol" w:eastAsia="Arimo" w:cs="Segoe UI Symbol"/>
          <w:color w:val="000000"/>
          <w:sz w:val="24"/>
          <w:szCs w:val="24"/>
        </w:rPr>
        <w:t>☐</w:t>
      </w:r>
    </w:p>
    <w:p w:rsidRPr="004950AD" w:rsidR="000373A2" w:rsidP="004950AD" w:rsidRDefault="00593AD9" w14:paraId="4AD21F6D" w14:textId="06335297">
      <w:pPr>
        <w:spacing w:after="5" w:line="271" w:lineRule="auto"/>
        <w:ind w:left="20" w:right="28" w:hanging="10"/>
        <w:jc w:val="both"/>
        <w:rPr>
          <w:rFonts w:ascii="Garamond" w:hAnsi="Garamond" w:eastAsia="Avenir" w:cs="Avenir"/>
          <w:color w:val="000000"/>
          <w:sz w:val="24"/>
          <w:szCs w:val="24"/>
        </w:rPr>
      </w:pPr>
      <w:r w:rsidRPr="004950AD">
        <w:rPr>
          <w:rFonts w:ascii="Garamond" w:hAnsi="Garamond" w:eastAsia="Avenir" w:cs="Avenir"/>
          <w:noProof/>
          <w:color w:val="000000"/>
          <w:sz w:val="24"/>
          <w:szCs w:val="24"/>
          <w:lang w:val="fr-FR"/>
        </w:rPr>
        <w:drawing>
          <wp:anchor distT="0" distB="0" distL="114300" distR="114300" simplePos="0" relativeHeight="251660288" behindDoc="0" locked="0" layoutInCell="1" allowOverlap="1" wp14:anchorId="100CCAC4" wp14:editId="29AD7B48">
            <wp:simplePos x="0" y="0"/>
            <wp:positionH relativeFrom="column">
              <wp:posOffset>334010</wp:posOffset>
            </wp:positionH>
            <wp:positionV relativeFrom="paragraph">
              <wp:posOffset>41275</wp:posOffset>
            </wp:positionV>
            <wp:extent cx="130388" cy="130388"/>
            <wp:effectExtent l="0" t="0" r="3175" b="3175"/>
            <wp:wrapNone/>
            <wp:docPr id="1681822416"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388" cy="130388"/>
                    </a:xfrm>
                    <a:prstGeom prst="rect">
                      <a:avLst/>
                    </a:prstGeom>
                  </pic:spPr>
                </pic:pic>
              </a:graphicData>
            </a:graphic>
            <wp14:sizeRelH relativeFrom="margin">
              <wp14:pctWidth>0</wp14:pctWidth>
            </wp14:sizeRelH>
            <wp14:sizeRelV relativeFrom="margin">
              <wp14:pctHeight>0</wp14:pctHeight>
            </wp14:sizeRelV>
          </wp:anchor>
        </w:drawing>
      </w:r>
      <w:r w:rsidRPr="004950AD" w:rsidR="00CB634A">
        <w:rPr>
          <w:rFonts w:ascii="Garamond" w:hAnsi="Garamond" w:eastAsia="Avenir" w:cs="Avenir"/>
          <w:color w:val="000000"/>
          <w:sz w:val="24"/>
          <w:szCs w:val="24"/>
        </w:rPr>
        <w:t xml:space="preserve">Non </w:t>
      </w:r>
      <w:r w:rsidRPr="004950AD" w:rsidR="00CB634A">
        <w:rPr>
          <w:rFonts w:ascii="Segoe UI Symbol" w:hAnsi="Segoe UI Symbol" w:eastAsia="Arimo" w:cs="Segoe UI Symbol"/>
          <w:color w:val="000000"/>
          <w:sz w:val="24"/>
          <w:szCs w:val="24"/>
        </w:rPr>
        <w:t>☐</w:t>
      </w:r>
    </w:p>
    <w:p w:rsidRPr="004950AD" w:rsidR="000373A2" w:rsidP="004950AD" w:rsidRDefault="00861F4A" w14:paraId="4AD21F6E" w14:textId="77777777">
      <w:pPr>
        <w:spacing w:after="5" w:line="271" w:lineRule="auto"/>
        <w:ind w:left="20" w:right="28" w:hanging="10"/>
        <w:jc w:val="both"/>
        <w:rPr>
          <w:rFonts w:ascii="Garamond" w:hAnsi="Garamond" w:eastAsia="Avenir" w:cs="Avenir"/>
          <w:color w:val="000000"/>
          <w:sz w:val="24"/>
          <w:szCs w:val="24"/>
        </w:rPr>
      </w:pPr>
      <w:r w:rsidRPr="004950AD">
        <w:rPr>
          <w:rFonts w:ascii="Garamond" w:hAnsi="Garamond" w:eastAsia="Avenir" w:cs="Avenir"/>
          <w:color w:val="000000"/>
          <w:sz w:val="24"/>
          <w:szCs w:val="24"/>
        </w:rPr>
        <w:t xml:space="preserve">Si oui, quand : </w:t>
      </w:r>
      <w:r w:rsidRPr="004950AD">
        <w:rPr>
          <w:rFonts w:ascii="Garamond" w:hAnsi="Garamond" w:eastAsia="Avenir" w:cs="Avenir"/>
          <w:color w:val="808080"/>
          <w:sz w:val="24"/>
          <w:szCs w:val="24"/>
        </w:rPr>
        <w:t>Click or tap to enter a date.</w:t>
      </w:r>
    </w:p>
    <w:p w:rsidRPr="004950AD" w:rsidR="006C69BD" w:rsidP="004950AD" w:rsidRDefault="00861F4A" w14:paraId="41F2E78F" w14:textId="285CD146">
      <w:pPr>
        <w:spacing w:after="5" w:line="271" w:lineRule="auto"/>
        <w:ind w:left="20" w:right="28" w:hanging="10"/>
        <w:jc w:val="both"/>
        <w:rPr>
          <w:rFonts w:ascii="Garamond" w:hAnsi="Garamond"/>
          <w:color w:val="808080"/>
          <w:sz w:val="24"/>
          <w:szCs w:val="24"/>
        </w:rPr>
      </w:pPr>
      <w:r w:rsidRPr="004950AD">
        <w:rPr>
          <w:rFonts w:ascii="Garamond" w:hAnsi="Garamond" w:eastAsia="Avenir" w:cs="Avenir"/>
          <w:color w:val="000000"/>
          <w:sz w:val="24"/>
          <w:szCs w:val="24"/>
        </w:rPr>
        <w:t xml:space="preserve">Si non, date anticipée d’examen en comité de pilotage du projet : </w:t>
      </w:r>
      <w:r w:rsidR="00593AD9">
        <w:rPr>
          <w:rFonts w:ascii="Garamond" w:hAnsi="Garamond"/>
          <w:color w:val="808080"/>
          <w:sz w:val="24"/>
          <w:szCs w:val="24"/>
        </w:rPr>
        <w:t>0</w:t>
      </w:r>
      <w:r w:rsidR="00321AB7">
        <w:rPr>
          <w:rFonts w:ascii="Garamond" w:hAnsi="Garamond"/>
          <w:color w:val="808080"/>
          <w:sz w:val="24"/>
          <w:szCs w:val="24"/>
        </w:rPr>
        <w:t>1</w:t>
      </w:r>
      <w:r w:rsidRPr="004950AD" w:rsidR="00A92A42">
        <w:rPr>
          <w:rFonts w:ascii="Garamond" w:hAnsi="Garamond"/>
          <w:color w:val="808080"/>
          <w:sz w:val="24"/>
          <w:szCs w:val="24"/>
        </w:rPr>
        <w:t>/0</w:t>
      </w:r>
      <w:r w:rsidR="00321AB7">
        <w:rPr>
          <w:rFonts w:ascii="Garamond" w:hAnsi="Garamond"/>
          <w:color w:val="808080"/>
          <w:sz w:val="24"/>
          <w:szCs w:val="24"/>
        </w:rPr>
        <w:t>6</w:t>
      </w:r>
      <w:r w:rsidRPr="004950AD" w:rsidR="00A92A42">
        <w:rPr>
          <w:rFonts w:ascii="Garamond" w:hAnsi="Garamond"/>
          <w:color w:val="808080"/>
          <w:sz w:val="24"/>
          <w:szCs w:val="24"/>
        </w:rPr>
        <w:t>/2024</w:t>
      </w:r>
    </w:p>
    <w:p w:rsidRPr="004950AD" w:rsidR="006C69BD" w:rsidP="004950AD" w:rsidRDefault="006C69BD" w14:paraId="033757E0" w14:textId="77777777">
      <w:pPr>
        <w:spacing w:after="5" w:line="271" w:lineRule="auto"/>
        <w:ind w:left="20" w:right="28" w:hanging="10"/>
        <w:jc w:val="both"/>
        <w:rPr>
          <w:rFonts w:ascii="Garamond" w:hAnsi="Garamond"/>
          <w:color w:val="808080"/>
          <w:sz w:val="24"/>
          <w:szCs w:val="24"/>
        </w:rPr>
      </w:pPr>
    </w:p>
    <w:p w:rsidRPr="00DE5C27" w:rsidR="000373A2" w:rsidRDefault="000373A2" w14:paraId="4AD21F78" w14:textId="77777777">
      <w:pPr>
        <w:spacing w:after="5" w:line="271" w:lineRule="auto"/>
        <w:ind w:left="20" w:right="28" w:hanging="10"/>
        <w:jc w:val="both"/>
        <w:rPr>
          <w:rFonts w:ascii="Garamond" w:hAnsi="Garamond" w:eastAsia="Avenir" w:cs="Avenir"/>
          <w:color w:val="000000"/>
        </w:rPr>
      </w:pPr>
    </w:p>
    <w:p w:rsidRPr="00DE5C27" w:rsidR="000373A2" w:rsidRDefault="000373A2" w14:paraId="4AD21F79" w14:textId="77777777">
      <w:pPr>
        <w:spacing w:after="5" w:line="271" w:lineRule="auto"/>
        <w:ind w:left="20" w:right="28" w:hanging="10"/>
        <w:jc w:val="both"/>
        <w:rPr>
          <w:rFonts w:ascii="Garamond" w:hAnsi="Garamond" w:eastAsia="Avenir" w:cs="Avenir"/>
          <w:color w:val="000000"/>
          <w:sz w:val="21"/>
          <w:szCs w:val="21"/>
        </w:rPr>
      </w:pPr>
    </w:p>
    <w:p w:rsidRPr="00DE5C27" w:rsidR="000373A2" w:rsidRDefault="000373A2" w14:paraId="4AD21F7A" w14:textId="77777777">
      <w:pPr>
        <w:spacing w:after="5" w:line="271" w:lineRule="auto"/>
        <w:ind w:left="20" w:right="28" w:hanging="10"/>
        <w:jc w:val="both"/>
        <w:rPr>
          <w:rFonts w:ascii="Garamond" w:hAnsi="Garamond" w:eastAsia="Avenir" w:cs="Avenir"/>
          <w:color w:val="000000"/>
          <w:sz w:val="21"/>
          <w:szCs w:val="21"/>
        </w:rPr>
      </w:pPr>
    </w:p>
    <w:p w:rsidRPr="00DE5C27" w:rsidR="000373A2" w:rsidRDefault="000373A2" w14:paraId="4AD21F7B" w14:textId="77777777">
      <w:pPr>
        <w:spacing w:after="5" w:line="271" w:lineRule="auto"/>
        <w:ind w:left="20" w:right="28" w:hanging="10"/>
        <w:jc w:val="both"/>
        <w:rPr>
          <w:rFonts w:ascii="Garamond" w:hAnsi="Garamond" w:eastAsia="Avenir" w:cs="Avenir"/>
          <w:color w:val="000000"/>
          <w:sz w:val="21"/>
          <w:szCs w:val="21"/>
        </w:rPr>
      </w:pPr>
    </w:p>
    <w:p w:rsidRPr="00DE5C27" w:rsidR="000373A2" w:rsidRDefault="000373A2" w14:paraId="4AD21F7C"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690029AA"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507EE377"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4493CD9D"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44ABB356"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7E74420F"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0E705467"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117E52CE"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21C3B309"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0FE8B76A"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0B204738"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1D69DF4F"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3AF4C0BE"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57EE3DEB"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114FB6F4"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05E097A3"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0F46F1B6"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14B26D3B"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738242A1"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15246176" w14:textId="77777777">
      <w:pPr>
        <w:spacing w:after="5" w:line="271" w:lineRule="auto"/>
        <w:ind w:left="20" w:right="28" w:hanging="10"/>
        <w:jc w:val="both"/>
        <w:rPr>
          <w:rFonts w:ascii="Garamond" w:hAnsi="Garamond" w:eastAsia="Avenir" w:cs="Avenir"/>
          <w:color w:val="000000"/>
          <w:sz w:val="21"/>
          <w:szCs w:val="21"/>
        </w:rPr>
      </w:pPr>
    </w:p>
    <w:p w:rsidRPr="00DE5C27" w:rsidR="000A6B46" w:rsidRDefault="000A6B46" w14:paraId="4CBFDA6C" w14:textId="77777777">
      <w:pPr>
        <w:spacing w:after="5" w:line="271" w:lineRule="auto"/>
        <w:ind w:left="20" w:right="28" w:hanging="10"/>
        <w:jc w:val="both"/>
        <w:rPr>
          <w:rFonts w:ascii="Garamond" w:hAnsi="Garamond" w:eastAsia="Avenir" w:cs="Avenir"/>
          <w:color w:val="000000"/>
          <w:sz w:val="21"/>
          <w:szCs w:val="21"/>
        </w:rPr>
      </w:pPr>
    </w:p>
    <w:p w:rsidRPr="00DE5C27" w:rsidR="00AB1808" w:rsidRDefault="00AB1808" w14:paraId="597E75D9" w14:textId="77777777">
      <w:pPr>
        <w:spacing w:after="5" w:line="271" w:lineRule="auto"/>
        <w:ind w:left="20" w:right="28" w:hanging="10"/>
        <w:jc w:val="both"/>
        <w:rPr>
          <w:rFonts w:ascii="Garamond" w:hAnsi="Garamond" w:eastAsia="Avenir" w:cs="Avenir"/>
          <w:color w:val="000000"/>
          <w:sz w:val="21"/>
          <w:szCs w:val="21"/>
        </w:rPr>
      </w:pPr>
    </w:p>
    <w:p w:rsidRPr="00DE5C27" w:rsidR="000A6B46" w:rsidP="00DE5C27" w:rsidRDefault="00DE5C27" w14:paraId="514DCD27" w14:textId="154AF98F">
      <w:pPr>
        <w:rPr>
          <w:rFonts w:ascii="Garamond" w:hAnsi="Garamond" w:eastAsia="Avenir" w:cs="Avenir"/>
          <w:color w:val="000000"/>
          <w:sz w:val="21"/>
          <w:szCs w:val="21"/>
        </w:rPr>
      </w:pPr>
      <w:r w:rsidRPr="00DE5C27">
        <w:rPr>
          <w:rFonts w:ascii="Garamond" w:hAnsi="Garamond" w:eastAsia="Avenir" w:cs="Avenir"/>
          <w:color w:val="000000"/>
          <w:sz w:val="21"/>
          <w:szCs w:val="21"/>
        </w:rPr>
        <w:br w:type="page"/>
      </w:r>
    </w:p>
    <w:tbl>
      <w:tblPr>
        <w:tblStyle w:val="Grilledutableau"/>
        <w:tblW w:w="8930" w:type="dxa"/>
        <w:jc w:val="center"/>
        <w:tblLook w:val="04A0" w:firstRow="1" w:lastRow="0" w:firstColumn="1" w:lastColumn="0" w:noHBand="0" w:noVBand="1"/>
      </w:tblPr>
      <w:tblGrid>
        <w:gridCol w:w="1281"/>
        <w:gridCol w:w="7649"/>
      </w:tblGrid>
      <w:tr w:rsidRPr="00DE5C27" w:rsidR="00DA1FB1" w:rsidTr="00DE5C27" w14:paraId="499AEBAF" w14:textId="77777777">
        <w:trPr>
          <w:trHeight w:val="307"/>
          <w:jc w:val="center"/>
        </w:trPr>
        <w:tc>
          <w:tcPr>
            <w:tcW w:w="1281" w:type="dxa"/>
            <w:shd w:val="clear" w:color="auto" w:fill="BFBFBF" w:themeFill="background1" w:themeFillShade="BF"/>
          </w:tcPr>
          <w:p w:rsidRPr="00DE5C27" w:rsidR="00DA1FB1" w:rsidP="00A92A42" w:rsidRDefault="00DA1FB1" w14:paraId="17BD3573" w14:textId="77777777">
            <w:pPr>
              <w:tabs>
                <w:tab w:val="left" w:pos="2354"/>
              </w:tabs>
              <w:rPr>
                <w:rFonts w:ascii="Garamond" w:hAnsi="Garamond" w:cs="Segoe UI"/>
                <w:b/>
              </w:rPr>
            </w:pPr>
            <w:r w:rsidRPr="00DE5C27">
              <w:rPr>
                <w:rFonts w:ascii="Garamond" w:hAnsi="Garamond" w:cs="Segoe UI"/>
                <w:b/>
              </w:rPr>
              <w:t xml:space="preserve">Cigle </w:t>
            </w:r>
          </w:p>
        </w:tc>
        <w:tc>
          <w:tcPr>
            <w:tcW w:w="7649" w:type="dxa"/>
            <w:shd w:val="clear" w:color="auto" w:fill="BFBFBF" w:themeFill="background1" w:themeFillShade="BF"/>
          </w:tcPr>
          <w:p w:rsidRPr="00DE5C27" w:rsidR="00DA1FB1" w:rsidP="00A92A42" w:rsidRDefault="00DA1FB1" w14:paraId="50B84E26" w14:textId="77777777">
            <w:pPr>
              <w:tabs>
                <w:tab w:val="left" w:pos="2354"/>
              </w:tabs>
              <w:rPr>
                <w:rFonts w:ascii="Garamond" w:hAnsi="Garamond" w:cs="Segoe UI"/>
                <w:b/>
              </w:rPr>
            </w:pPr>
            <w:r w:rsidRPr="00DE5C27">
              <w:rPr>
                <w:rFonts w:ascii="Garamond" w:hAnsi="Garamond" w:cs="Segoe UI"/>
                <w:b/>
              </w:rPr>
              <w:t xml:space="preserve">Désignation </w:t>
            </w:r>
          </w:p>
        </w:tc>
      </w:tr>
      <w:tr w:rsidRPr="00DE5C27" w:rsidR="00DA1FB1" w:rsidTr="00DE5C27" w14:paraId="56DEB60E" w14:textId="77777777">
        <w:trPr>
          <w:trHeight w:val="307"/>
          <w:jc w:val="center"/>
        </w:trPr>
        <w:tc>
          <w:tcPr>
            <w:tcW w:w="1281" w:type="dxa"/>
            <w:shd w:val="clear" w:color="auto" w:fill="D9D9D9" w:themeFill="background1" w:themeFillShade="D9"/>
          </w:tcPr>
          <w:p w:rsidRPr="00DE5C27" w:rsidR="00DA1FB1" w:rsidP="00A92A42" w:rsidRDefault="00DA1FB1" w14:paraId="7FE0A4D9" w14:textId="77777777">
            <w:pPr>
              <w:tabs>
                <w:tab w:val="left" w:pos="2354"/>
              </w:tabs>
              <w:rPr>
                <w:rFonts w:ascii="Garamond" w:hAnsi="Garamond" w:cs="Segoe UI"/>
              </w:rPr>
            </w:pPr>
            <w:r w:rsidRPr="00DE5C27">
              <w:rPr>
                <w:rFonts w:ascii="Garamond" w:hAnsi="Garamond" w:cs="Segoe UI"/>
              </w:rPr>
              <w:t>ADD</w:t>
            </w:r>
          </w:p>
        </w:tc>
        <w:tc>
          <w:tcPr>
            <w:tcW w:w="7649" w:type="dxa"/>
          </w:tcPr>
          <w:p w:rsidRPr="00DE5C27" w:rsidR="00DA1FB1" w:rsidP="00A92A42" w:rsidRDefault="00DA1FB1" w14:paraId="68210C38" w14:textId="77777777">
            <w:pPr>
              <w:tabs>
                <w:tab w:val="left" w:pos="2354"/>
              </w:tabs>
              <w:rPr>
                <w:rFonts w:ascii="Garamond" w:hAnsi="Garamond" w:cs="Segoe UI"/>
              </w:rPr>
            </w:pPr>
            <w:r w:rsidRPr="00DE5C27">
              <w:rPr>
                <w:rFonts w:ascii="Garamond" w:hAnsi="Garamond" w:cs="Segoe UI"/>
              </w:rPr>
              <w:t xml:space="preserve">Autorité du Développement Durable </w:t>
            </w:r>
          </w:p>
        </w:tc>
      </w:tr>
      <w:tr w:rsidRPr="00DE5C27" w:rsidR="00DA1FB1" w:rsidTr="00DE5C27" w14:paraId="049C81F3" w14:textId="77777777">
        <w:trPr>
          <w:trHeight w:val="326"/>
          <w:jc w:val="center"/>
        </w:trPr>
        <w:tc>
          <w:tcPr>
            <w:tcW w:w="1281" w:type="dxa"/>
            <w:shd w:val="clear" w:color="auto" w:fill="D9D9D9" w:themeFill="background1" w:themeFillShade="D9"/>
          </w:tcPr>
          <w:p w:rsidRPr="00DE5C27" w:rsidR="00DA1FB1" w:rsidP="00A92A42" w:rsidRDefault="00DA1FB1" w14:paraId="38FB1EA3" w14:textId="77777777">
            <w:pPr>
              <w:tabs>
                <w:tab w:val="left" w:pos="2354"/>
              </w:tabs>
              <w:rPr>
                <w:rFonts w:ascii="Garamond" w:hAnsi="Garamond" w:cs="Segoe UI"/>
              </w:rPr>
            </w:pPr>
            <w:r w:rsidRPr="00DE5C27">
              <w:rPr>
                <w:rFonts w:ascii="Garamond" w:hAnsi="Garamond" w:cs="Segoe UI"/>
              </w:rPr>
              <w:t>AFD</w:t>
            </w:r>
          </w:p>
        </w:tc>
        <w:tc>
          <w:tcPr>
            <w:tcW w:w="7649" w:type="dxa"/>
          </w:tcPr>
          <w:p w:rsidRPr="00DE5C27" w:rsidR="00DA1FB1" w:rsidP="00A92A42" w:rsidRDefault="00DA1FB1" w14:paraId="14D32E1B" w14:textId="77777777">
            <w:pPr>
              <w:tabs>
                <w:tab w:val="left" w:pos="2354"/>
              </w:tabs>
              <w:rPr>
                <w:rFonts w:ascii="Garamond" w:hAnsi="Garamond" w:cs="Segoe UI"/>
              </w:rPr>
            </w:pPr>
            <w:r w:rsidRPr="00DE5C27">
              <w:rPr>
                <w:rFonts w:ascii="Garamond" w:hAnsi="Garamond" w:cs="Segoe UI"/>
              </w:rPr>
              <w:t>Agence Française de Développement</w:t>
            </w:r>
          </w:p>
        </w:tc>
      </w:tr>
      <w:tr w:rsidRPr="00DE5C27" w:rsidR="00DA1FB1" w:rsidTr="00DE5C27" w14:paraId="6D68804B" w14:textId="77777777">
        <w:trPr>
          <w:trHeight w:val="326"/>
          <w:jc w:val="center"/>
        </w:trPr>
        <w:tc>
          <w:tcPr>
            <w:tcW w:w="1281" w:type="dxa"/>
            <w:shd w:val="clear" w:color="auto" w:fill="D9D9D9" w:themeFill="background1" w:themeFillShade="D9"/>
          </w:tcPr>
          <w:p w:rsidRPr="00DE5C27" w:rsidR="00DA1FB1" w:rsidP="00A92A42" w:rsidRDefault="00DA1FB1" w14:paraId="03320D57" w14:textId="77777777">
            <w:pPr>
              <w:tabs>
                <w:tab w:val="left" w:pos="2354"/>
              </w:tabs>
              <w:rPr>
                <w:rFonts w:ascii="Garamond" w:hAnsi="Garamond" w:cs="Segoe UI"/>
              </w:rPr>
            </w:pPr>
            <w:r w:rsidRPr="00DE5C27">
              <w:rPr>
                <w:rFonts w:ascii="Garamond" w:hAnsi="Garamond" w:cs="Segoe UI"/>
              </w:rPr>
              <w:t>AGEOS</w:t>
            </w:r>
          </w:p>
        </w:tc>
        <w:tc>
          <w:tcPr>
            <w:tcW w:w="7649" w:type="dxa"/>
          </w:tcPr>
          <w:p w:rsidRPr="00DE5C27" w:rsidR="00DA1FB1" w:rsidP="00A92A42" w:rsidRDefault="00DA1FB1" w14:paraId="32366FB7" w14:textId="77777777">
            <w:pPr>
              <w:tabs>
                <w:tab w:val="left" w:pos="2354"/>
              </w:tabs>
              <w:rPr>
                <w:rFonts w:ascii="Garamond" w:hAnsi="Garamond" w:cs="Segoe UI"/>
              </w:rPr>
            </w:pPr>
            <w:r w:rsidRPr="00DE5C27">
              <w:rPr>
                <w:rFonts w:ascii="Garamond" w:hAnsi="Garamond" w:cs="Segoe UI"/>
              </w:rPr>
              <w:t>Agence Gabonaise d’Etudes et d’Observation Spatiales</w:t>
            </w:r>
          </w:p>
        </w:tc>
      </w:tr>
      <w:tr w:rsidRPr="00DE5C27" w:rsidR="00DA1FB1" w:rsidTr="00DE5C27" w14:paraId="1B670150" w14:textId="77777777">
        <w:trPr>
          <w:trHeight w:val="307"/>
          <w:jc w:val="center"/>
        </w:trPr>
        <w:tc>
          <w:tcPr>
            <w:tcW w:w="1281" w:type="dxa"/>
            <w:shd w:val="clear" w:color="auto" w:fill="D9D9D9" w:themeFill="background1" w:themeFillShade="D9"/>
          </w:tcPr>
          <w:p w:rsidRPr="00DE5C27" w:rsidR="00DA1FB1" w:rsidP="00A92A42" w:rsidRDefault="00DA1FB1" w14:paraId="489B138A" w14:textId="77777777">
            <w:pPr>
              <w:tabs>
                <w:tab w:val="left" w:pos="2354"/>
              </w:tabs>
              <w:rPr>
                <w:rFonts w:ascii="Garamond" w:hAnsi="Garamond" w:cs="Segoe UI"/>
              </w:rPr>
            </w:pPr>
            <w:r w:rsidRPr="00DE5C27">
              <w:rPr>
                <w:rFonts w:ascii="Garamond" w:hAnsi="Garamond" w:cs="Segoe UI"/>
              </w:rPr>
              <w:t>ANO</w:t>
            </w:r>
          </w:p>
        </w:tc>
        <w:tc>
          <w:tcPr>
            <w:tcW w:w="7649" w:type="dxa"/>
          </w:tcPr>
          <w:p w:rsidRPr="00DE5C27" w:rsidR="00DA1FB1" w:rsidP="00A92A42" w:rsidRDefault="00DA1FB1" w14:paraId="004969A8" w14:textId="77777777">
            <w:pPr>
              <w:tabs>
                <w:tab w:val="left" w:pos="2354"/>
              </w:tabs>
              <w:rPr>
                <w:rFonts w:ascii="Garamond" w:hAnsi="Garamond" w:cs="Segoe UI"/>
              </w:rPr>
            </w:pPr>
            <w:r w:rsidRPr="00DE5C27">
              <w:rPr>
                <w:rFonts w:ascii="Garamond" w:hAnsi="Garamond" w:cs="Segoe UI"/>
              </w:rPr>
              <w:t>Avis de Non-Objection</w:t>
            </w:r>
          </w:p>
        </w:tc>
      </w:tr>
      <w:tr w:rsidRPr="00DE5C27" w:rsidR="00DA1FB1" w:rsidTr="00DE5C27" w14:paraId="471A42F4" w14:textId="77777777">
        <w:trPr>
          <w:trHeight w:val="307"/>
          <w:jc w:val="center"/>
        </w:trPr>
        <w:tc>
          <w:tcPr>
            <w:tcW w:w="1281" w:type="dxa"/>
            <w:shd w:val="clear" w:color="auto" w:fill="D9D9D9" w:themeFill="background1" w:themeFillShade="D9"/>
          </w:tcPr>
          <w:p w:rsidRPr="00DE5C27" w:rsidR="00DA1FB1" w:rsidP="00A92A42" w:rsidRDefault="00DA1FB1" w14:paraId="59AA2524" w14:textId="77777777">
            <w:pPr>
              <w:tabs>
                <w:tab w:val="left" w:pos="2354"/>
              </w:tabs>
              <w:rPr>
                <w:rFonts w:ascii="Garamond" w:hAnsi="Garamond" w:cs="Segoe UI"/>
              </w:rPr>
            </w:pPr>
            <w:r w:rsidRPr="00DE5C27">
              <w:rPr>
                <w:rFonts w:ascii="Garamond" w:hAnsi="Garamond" w:cs="Segoe UI"/>
              </w:rPr>
              <w:t>ANPN</w:t>
            </w:r>
          </w:p>
        </w:tc>
        <w:tc>
          <w:tcPr>
            <w:tcW w:w="7649" w:type="dxa"/>
          </w:tcPr>
          <w:p w:rsidRPr="00DE5C27" w:rsidR="00DA1FB1" w:rsidP="00A92A42" w:rsidRDefault="00DA1FB1" w14:paraId="6F5FBE73" w14:textId="77777777">
            <w:pPr>
              <w:tabs>
                <w:tab w:val="left" w:pos="2354"/>
              </w:tabs>
              <w:rPr>
                <w:rFonts w:ascii="Garamond" w:hAnsi="Garamond" w:cs="Segoe UI"/>
              </w:rPr>
            </w:pPr>
            <w:r w:rsidRPr="00DE5C27">
              <w:rPr>
                <w:rFonts w:ascii="Garamond" w:hAnsi="Garamond" w:cs="Segoe UI"/>
              </w:rPr>
              <w:t>Agence Nationale des Parcs Nationaux</w:t>
            </w:r>
          </w:p>
        </w:tc>
      </w:tr>
      <w:tr w:rsidRPr="00DE5C27" w:rsidR="00DA1FB1" w:rsidTr="00DE5C27" w14:paraId="6A27C5C2" w14:textId="77777777">
        <w:trPr>
          <w:trHeight w:val="307"/>
          <w:jc w:val="center"/>
        </w:trPr>
        <w:tc>
          <w:tcPr>
            <w:tcW w:w="1281" w:type="dxa"/>
            <w:shd w:val="clear" w:color="auto" w:fill="D9D9D9" w:themeFill="background1" w:themeFillShade="D9"/>
          </w:tcPr>
          <w:p w:rsidRPr="00DE5C27" w:rsidR="00DA1FB1" w:rsidP="00A92A42" w:rsidRDefault="00DA1FB1" w14:paraId="78F38AC1" w14:textId="77777777">
            <w:pPr>
              <w:tabs>
                <w:tab w:val="left" w:pos="2354"/>
              </w:tabs>
              <w:rPr>
                <w:rFonts w:ascii="Garamond" w:hAnsi="Garamond" w:cs="Segoe UI"/>
              </w:rPr>
            </w:pPr>
            <w:r w:rsidRPr="00DE5C27">
              <w:rPr>
                <w:rFonts w:ascii="Garamond" w:hAnsi="Garamond" w:cs="Segoe UI"/>
              </w:rPr>
              <w:t>ATI</w:t>
            </w:r>
          </w:p>
        </w:tc>
        <w:tc>
          <w:tcPr>
            <w:tcW w:w="7649" w:type="dxa"/>
          </w:tcPr>
          <w:p w:rsidRPr="00DE5C27" w:rsidR="00DA1FB1" w:rsidP="00A92A42" w:rsidRDefault="00DA1FB1" w14:paraId="321EFEF5" w14:textId="77777777">
            <w:pPr>
              <w:tabs>
                <w:tab w:val="left" w:pos="2354"/>
              </w:tabs>
              <w:rPr>
                <w:rFonts w:ascii="Garamond" w:hAnsi="Garamond" w:cs="Segoe UI"/>
              </w:rPr>
            </w:pPr>
            <w:r w:rsidRPr="00DE5C27">
              <w:rPr>
                <w:rFonts w:ascii="Garamond" w:hAnsi="Garamond" w:cs="Segoe UI"/>
              </w:rPr>
              <w:t>Assistance Technique Internationale</w:t>
            </w:r>
          </w:p>
        </w:tc>
      </w:tr>
      <w:tr w:rsidRPr="00DE5C27" w:rsidR="00DA1FB1" w:rsidTr="00DE5C27" w14:paraId="7051CEF6" w14:textId="77777777">
        <w:trPr>
          <w:trHeight w:val="307"/>
          <w:jc w:val="center"/>
        </w:trPr>
        <w:tc>
          <w:tcPr>
            <w:tcW w:w="1281" w:type="dxa"/>
            <w:shd w:val="clear" w:color="auto" w:fill="D9D9D9" w:themeFill="background1" w:themeFillShade="D9"/>
          </w:tcPr>
          <w:p w:rsidRPr="00DE5C27" w:rsidR="00DA1FB1" w:rsidP="00A92A42" w:rsidRDefault="00DA1FB1" w14:paraId="53AFDAC4" w14:textId="77777777">
            <w:pPr>
              <w:tabs>
                <w:tab w:val="left" w:pos="2354"/>
              </w:tabs>
              <w:rPr>
                <w:rFonts w:ascii="Garamond" w:hAnsi="Garamond" w:cs="Segoe UI"/>
              </w:rPr>
            </w:pPr>
            <w:r w:rsidRPr="00DE5C27">
              <w:rPr>
                <w:rFonts w:ascii="Garamond" w:hAnsi="Garamond" w:cs="Segoe UI"/>
              </w:rPr>
              <w:t>CA</w:t>
            </w:r>
          </w:p>
        </w:tc>
        <w:tc>
          <w:tcPr>
            <w:tcW w:w="7649" w:type="dxa"/>
          </w:tcPr>
          <w:p w:rsidRPr="00DE5C27" w:rsidR="00DA1FB1" w:rsidP="00A92A42" w:rsidRDefault="00DA1FB1" w14:paraId="1C68820C" w14:textId="77777777">
            <w:pPr>
              <w:tabs>
                <w:tab w:val="left" w:pos="2354"/>
              </w:tabs>
              <w:rPr>
                <w:rFonts w:ascii="Garamond" w:hAnsi="Garamond" w:cs="Segoe UI"/>
              </w:rPr>
            </w:pPr>
            <w:r w:rsidRPr="00DE5C27">
              <w:rPr>
                <w:rFonts w:ascii="Garamond" w:hAnsi="Garamond" w:cs="Segoe UI"/>
              </w:rPr>
              <w:t>Conseil d’Administration</w:t>
            </w:r>
          </w:p>
        </w:tc>
      </w:tr>
      <w:tr w:rsidRPr="00DE5C27" w:rsidR="00DA1FB1" w:rsidTr="00DE5C27" w14:paraId="366765F6" w14:textId="77777777">
        <w:trPr>
          <w:trHeight w:val="307"/>
          <w:jc w:val="center"/>
        </w:trPr>
        <w:tc>
          <w:tcPr>
            <w:tcW w:w="1281" w:type="dxa"/>
            <w:shd w:val="clear" w:color="auto" w:fill="D9D9D9" w:themeFill="background1" w:themeFillShade="D9"/>
          </w:tcPr>
          <w:p w:rsidRPr="00DE5C27" w:rsidR="00DA1FB1" w:rsidP="00A92A42" w:rsidRDefault="00DA1FB1" w14:paraId="0D7DB3F3" w14:textId="77777777">
            <w:pPr>
              <w:tabs>
                <w:tab w:val="left" w:pos="2354"/>
              </w:tabs>
              <w:rPr>
                <w:rFonts w:ascii="Garamond" w:hAnsi="Garamond" w:cs="Segoe UI"/>
              </w:rPr>
            </w:pPr>
            <w:r w:rsidRPr="00DE5C27">
              <w:rPr>
                <w:rFonts w:ascii="Garamond" w:hAnsi="Garamond" w:cs="Segoe UI"/>
              </w:rPr>
              <w:t>CAFI</w:t>
            </w:r>
          </w:p>
        </w:tc>
        <w:tc>
          <w:tcPr>
            <w:tcW w:w="7649" w:type="dxa"/>
          </w:tcPr>
          <w:p w:rsidRPr="00DE5C27" w:rsidR="00DA1FB1" w:rsidP="00A92A42" w:rsidRDefault="00DA1FB1" w14:paraId="2A6D1911" w14:textId="77777777">
            <w:pPr>
              <w:tabs>
                <w:tab w:val="left" w:pos="2354"/>
              </w:tabs>
              <w:rPr>
                <w:rFonts w:ascii="Garamond" w:hAnsi="Garamond" w:cs="Segoe UI"/>
              </w:rPr>
            </w:pPr>
            <w:r w:rsidRPr="00DE5C27">
              <w:rPr>
                <w:rFonts w:ascii="Garamond" w:hAnsi="Garamond" w:cs="Segoe UI"/>
              </w:rPr>
              <w:t xml:space="preserve">Initiative pour les forêts d’Afrique centrale </w:t>
            </w:r>
          </w:p>
        </w:tc>
      </w:tr>
      <w:tr w:rsidRPr="00DE5C27" w:rsidR="00DA1FB1" w:rsidTr="00DE5C27" w14:paraId="0F2E603D" w14:textId="77777777">
        <w:trPr>
          <w:trHeight w:val="307"/>
          <w:jc w:val="center"/>
        </w:trPr>
        <w:tc>
          <w:tcPr>
            <w:tcW w:w="1281" w:type="dxa"/>
            <w:shd w:val="clear" w:color="auto" w:fill="D9D9D9" w:themeFill="background1" w:themeFillShade="D9"/>
          </w:tcPr>
          <w:p w:rsidRPr="00DE5C27" w:rsidR="00DA1FB1" w:rsidP="00A92A42" w:rsidRDefault="00DA1FB1" w14:paraId="2941F247" w14:textId="77777777">
            <w:pPr>
              <w:tabs>
                <w:tab w:val="left" w:pos="2354"/>
              </w:tabs>
              <w:rPr>
                <w:rFonts w:ascii="Garamond" w:hAnsi="Garamond" w:cs="Segoe UI"/>
              </w:rPr>
            </w:pPr>
            <w:r w:rsidRPr="00DE5C27">
              <w:rPr>
                <w:rFonts w:ascii="Garamond" w:hAnsi="Garamond" w:cs="Segoe UI"/>
              </w:rPr>
              <w:t>CC</w:t>
            </w:r>
          </w:p>
        </w:tc>
        <w:tc>
          <w:tcPr>
            <w:tcW w:w="7649" w:type="dxa"/>
          </w:tcPr>
          <w:p w:rsidRPr="00DE5C27" w:rsidR="00DA1FB1" w:rsidP="00A92A42" w:rsidRDefault="00DA1FB1" w14:paraId="61F856FF" w14:textId="77777777">
            <w:pPr>
              <w:tabs>
                <w:tab w:val="left" w:pos="2354"/>
              </w:tabs>
              <w:rPr>
                <w:rFonts w:ascii="Garamond" w:hAnsi="Garamond" w:cs="Segoe UI"/>
              </w:rPr>
            </w:pPr>
            <w:r w:rsidRPr="00DE5C27">
              <w:rPr>
                <w:rFonts w:ascii="Garamond" w:hAnsi="Garamond" w:cs="Segoe UI"/>
              </w:rPr>
              <w:t>Changements Climatiques</w:t>
            </w:r>
          </w:p>
        </w:tc>
      </w:tr>
      <w:tr w:rsidRPr="00DE5C27" w:rsidR="00DA1FB1" w:rsidTr="00DE5C27" w14:paraId="4398540A" w14:textId="77777777">
        <w:trPr>
          <w:trHeight w:val="307"/>
          <w:jc w:val="center"/>
        </w:trPr>
        <w:tc>
          <w:tcPr>
            <w:tcW w:w="1281" w:type="dxa"/>
            <w:shd w:val="clear" w:color="auto" w:fill="D9D9D9" w:themeFill="background1" w:themeFillShade="D9"/>
          </w:tcPr>
          <w:p w:rsidRPr="00DE5C27" w:rsidR="00DA1FB1" w:rsidP="00A92A42" w:rsidRDefault="00DA1FB1" w14:paraId="012EB159" w14:textId="77777777">
            <w:pPr>
              <w:tabs>
                <w:tab w:val="left" w:pos="2354"/>
              </w:tabs>
              <w:rPr>
                <w:rFonts w:ascii="Garamond" w:hAnsi="Garamond" w:cs="Segoe UI"/>
              </w:rPr>
            </w:pPr>
            <w:r w:rsidRPr="00DE5C27">
              <w:rPr>
                <w:rFonts w:ascii="Garamond" w:hAnsi="Garamond" w:cs="Segoe UI"/>
              </w:rPr>
              <w:t>CCNUCC</w:t>
            </w:r>
          </w:p>
        </w:tc>
        <w:tc>
          <w:tcPr>
            <w:tcW w:w="7649" w:type="dxa"/>
          </w:tcPr>
          <w:p w:rsidRPr="00DE5C27" w:rsidR="00DA1FB1" w:rsidP="00A92A42" w:rsidRDefault="00DA1FB1" w14:paraId="775644BF" w14:textId="77777777">
            <w:pPr>
              <w:tabs>
                <w:tab w:val="left" w:pos="2354"/>
              </w:tabs>
              <w:rPr>
                <w:rFonts w:ascii="Garamond" w:hAnsi="Garamond" w:cs="Segoe UI"/>
              </w:rPr>
            </w:pPr>
            <w:r w:rsidRPr="00DE5C27">
              <w:rPr>
                <w:rFonts w:ascii="Garamond" w:hAnsi="Garamond" w:cs="Segoe UI"/>
              </w:rPr>
              <w:t>Convention Cadre des Nations Unies sur les Changements Climatiques</w:t>
            </w:r>
          </w:p>
        </w:tc>
      </w:tr>
      <w:tr w:rsidRPr="00DE5C27" w:rsidR="00DA1FB1" w:rsidTr="00DE5C27" w14:paraId="0377E56C" w14:textId="77777777">
        <w:trPr>
          <w:trHeight w:val="307"/>
          <w:jc w:val="center"/>
        </w:trPr>
        <w:tc>
          <w:tcPr>
            <w:tcW w:w="1281" w:type="dxa"/>
            <w:shd w:val="clear" w:color="auto" w:fill="D9D9D9" w:themeFill="background1" w:themeFillShade="D9"/>
          </w:tcPr>
          <w:p w:rsidRPr="00DE5C27" w:rsidR="00DA1FB1" w:rsidP="00A92A42" w:rsidRDefault="00DA1FB1" w14:paraId="26ABE99F" w14:textId="77777777">
            <w:pPr>
              <w:tabs>
                <w:tab w:val="left" w:pos="2354"/>
              </w:tabs>
              <w:rPr>
                <w:rFonts w:ascii="Garamond" w:hAnsi="Garamond" w:cs="Segoe UI"/>
              </w:rPr>
            </w:pPr>
            <w:r w:rsidRPr="00DE5C27">
              <w:rPr>
                <w:rFonts w:ascii="Garamond" w:hAnsi="Garamond" w:cs="Segoe UI"/>
              </w:rPr>
              <w:t>CIN</w:t>
            </w:r>
          </w:p>
        </w:tc>
        <w:tc>
          <w:tcPr>
            <w:tcW w:w="7649" w:type="dxa"/>
          </w:tcPr>
          <w:p w:rsidRPr="00DE5C27" w:rsidR="00DA1FB1" w:rsidP="00A92A42" w:rsidRDefault="00DA1FB1" w14:paraId="2C2E336F" w14:textId="77777777">
            <w:pPr>
              <w:tabs>
                <w:tab w:val="left" w:pos="2354"/>
              </w:tabs>
              <w:rPr>
                <w:rFonts w:ascii="Garamond" w:hAnsi="Garamond" w:cs="Segoe UI"/>
              </w:rPr>
            </w:pPr>
            <w:r w:rsidRPr="00DE5C27">
              <w:rPr>
                <w:rFonts w:ascii="Garamond" w:hAnsi="Garamond" w:cs="Segoe UI"/>
              </w:rPr>
              <w:t xml:space="preserve">Cadre d’Investissement National </w:t>
            </w:r>
          </w:p>
        </w:tc>
      </w:tr>
      <w:tr w:rsidRPr="00DE5C27" w:rsidR="00DA1FB1" w:rsidTr="00DE5C27" w14:paraId="2043BAED" w14:textId="77777777">
        <w:trPr>
          <w:trHeight w:val="307"/>
          <w:jc w:val="center"/>
        </w:trPr>
        <w:tc>
          <w:tcPr>
            <w:tcW w:w="1281" w:type="dxa"/>
            <w:shd w:val="clear" w:color="auto" w:fill="D9D9D9" w:themeFill="background1" w:themeFillShade="D9"/>
          </w:tcPr>
          <w:p w:rsidRPr="00DE5C27" w:rsidR="00DA1FB1" w:rsidP="00A92A42" w:rsidRDefault="00DA1FB1" w14:paraId="29A90746" w14:textId="77777777">
            <w:pPr>
              <w:tabs>
                <w:tab w:val="left" w:pos="2354"/>
              </w:tabs>
              <w:rPr>
                <w:rFonts w:ascii="Garamond" w:hAnsi="Garamond" w:cs="Segoe UI"/>
              </w:rPr>
            </w:pPr>
            <w:r w:rsidRPr="00DE5C27">
              <w:rPr>
                <w:rFonts w:ascii="Garamond" w:hAnsi="Garamond" w:cs="Segoe UI"/>
              </w:rPr>
              <w:t>CNAT</w:t>
            </w:r>
          </w:p>
        </w:tc>
        <w:tc>
          <w:tcPr>
            <w:tcW w:w="7649" w:type="dxa"/>
          </w:tcPr>
          <w:p w:rsidRPr="00DE5C27" w:rsidR="00DA1FB1" w:rsidP="00A92A42" w:rsidRDefault="00DA1FB1" w14:paraId="5488D442" w14:textId="77777777">
            <w:pPr>
              <w:tabs>
                <w:tab w:val="left" w:pos="2354"/>
              </w:tabs>
              <w:rPr>
                <w:rFonts w:ascii="Garamond" w:hAnsi="Garamond" w:cs="Segoe UI"/>
              </w:rPr>
            </w:pPr>
            <w:r w:rsidRPr="00DE5C27">
              <w:rPr>
                <w:rFonts w:ascii="Garamond" w:hAnsi="Garamond" w:cs="Segoe UI"/>
              </w:rPr>
              <w:t xml:space="preserve">Commission Nationale d’Affectation des Terres </w:t>
            </w:r>
          </w:p>
        </w:tc>
      </w:tr>
      <w:tr w:rsidRPr="00DE5C27" w:rsidR="00DA1FB1" w:rsidTr="00DE5C27" w14:paraId="42C17A07" w14:textId="77777777">
        <w:trPr>
          <w:trHeight w:val="307"/>
          <w:jc w:val="center"/>
        </w:trPr>
        <w:tc>
          <w:tcPr>
            <w:tcW w:w="1281" w:type="dxa"/>
            <w:shd w:val="clear" w:color="auto" w:fill="D9D9D9" w:themeFill="background1" w:themeFillShade="D9"/>
          </w:tcPr>
          <w:p w:rsidRPr="00DE5C27" w:rsidR="00DA1FB1" w:rsidP="00A92A42" w:rsidRDefault="00DA1FB1" w14:paraId="6166CC7E" w14:textId="77777777">
            <w:pPr>
              <w:tabs>
                <w:tab w:val="left" w:pos="2354"/>
              </w:tabs>
              <w:rPr>
                <w:rFonts w:ascii="Garamond" w:hAnsi="Garamond" w:cs="Segoe UI"/>
              </w:rPr>
            </w:pPr>
            <w:r w:rsidRPr="00DE5C27">
              <w:rPr>
                <w:rFonts w:ascii="Garamond" w:hAnsi="Garamond" w:cs="Segoe UI"/>
              </w:rPr>
              <w:t>CNC</w:t>
            </w:r>
          </w:p>
        </w:tc>
        <w:tc>
          <w:tcPr>
            <w:tcW w:w="7649" w:type="dxa"/>
          </w:tcPr>
          <w:p w:rsidRPr="00DE5C27" w:rsidR="00DA1FB1" w:rsidP="00A92A42" w:rsidRDefault="00DA1FB1" w14:paraId="3FBFF908" w14:textId="77777777">
            <w:pPr>
              <w:tabs>
                <w:tab w:val="left" w:pos="2354"/>
              </w:tabs>
              <w:rPr>
                <w:rFonts w:ascii="Garamond" w:hAnsi="Garamond" w:cs="Segoe UI"/>
              </w:rPr>
            </w:pPr>
            <w:r w:rsidRPr="00DE5C27">
              <w:rPr>
                <w:rFonts w:ascii="Garamond" w:hAnsi="Garamond" w:cs="Segoe UI"/>
              </w:rPr>
              <w:t>Conseil National Climat</w:t>
            </w:r>
          </w:p>
        </w:tc>
      </w:tr>
      <w:tr w:rsidRPr="00DE5C27" w:rsidR="00DA1FB1" w:rsidTr="00DE5C27" w14:paraId="620AB772" w14:textId="77777777">
        <w:trPr>
          <w:trHeight w:val="307"/>
          <w:jc w:val="center"/>
        </w:trPr>
        <w:tc>
          <w:tcPr>
            <w:tcW w:w="1281" w:type="dxa"/>
            <w:shd w:val="clear" w:color="auto" w:fill="D9D9D9" w:themeFill="background1" w:themeFillShade="D9"/>
          </w:tcPr>
          <w:p w:rsidRPr="00DE5C27" w:rsidR="00DA1FB1" w:rsidP="00A92A42" w:rsidRDefault="00DA1FB1" w14:paraId="13733B62" w14:textId="77777777">
            <w:pPr>
              <w:tabs>
                <w:tab w:val="left" w:pos="2354"/>
              </w:tabs>
              <w:rPr>
                <w:rFonts w:ascii="Garamond" w:hAnsi="Garamond" w:cs="Segoe UI"/>
              </w:rPr>
            </w:pPr>
            <w:r w:rsidRPr="00DE5C27">
              <w:rPr>
                <w:rFonts w:ascii="Garamond" w:hAnsi="Garamond" w:cs="Segoe UI"/>
              </w:rPr>
              <w:t xml:space="preserve">COPIL </w:t>
            </w:r>
          </w:p>
        </w:tc>
        <w:tc>
          <w:tcPr>
            <w:tcW w:w="7649" w:type="dxa"/>
          </w:tcPr>
          <w:p w:rsidRPr="00DE5C27" w:rsidR="00DA1FB1" w:rsidP="00A92A42" w:rsidRDefault="00DA1FB1" w14:paraId="46B9D41A" w14:textId="77777777">
            <w:pPr>
              <w:tabs>
                <w:tab w:val="left" w:pos="2354"/>
              </w:tabs>
              <w:rPr>
                <w:rFonts w:ascii="Garamond" w:hAnsi="Garamond" w:cs="Segoe UI"/>
              </w:rPr>
            </w:pPr>
            <w:r w:rsidRPr="00DE5C27">
              <w:rPr>
                <w:rFonts w:ascii="Garamond" w:hAnsi="Garamond" w:cs="Segoe UI"/>
              </w:rPr>
              <w:t xml:space="preserve">Comité de Pilotage </w:t>
            </w:r>
          </w:p>
        </w:tc>
      </w:tr>
      <w:tr w:rsidRPr="00DE5C27" w:rsidR="00DA1FB1" w:rsidTr="00DE5C27" w14:paraId="010593FE" w14:textId="77777777">
        <w:trPr>
          <w:trHeight w:val="307"/>
          <w:jc w:val="center"/>
        </w:trPr>
        <w:tc>
          <w:tcPr>
            <w:tcW w:w="1281" w:type="dxa"/>
            <w:shd w:val="clear" w:color="auto" w:fill="D9D9D9" w:themeFill="background1" w:themeFillShade="D9"/>
          </w:tcPr>
          <w:p w:rsidRPr="00DE5C27" w:rsidR="00DA1FB1" w:rsidP="00A92A42" w:rsidRDefault="00DA1FB1" w14:paraId="502C6DA0" w14:textId="77777777">
            <w:pPr>
              <w:tabs>
                <w:tab w:val="left" w:pos="2354"/>
              </w:tabs>
              <w:rPr>
                <w:rFonts w:ascii="Garamond" w:hAnsi="Garamond" w:cs="Segoe UI"/>
              </w:rPr>
            </w:pPr>
            <w:r w:rsidRPr="00DE5C27">
              <w:rPr>
                <w:rFonts w:ascii="Garamond" w:hAnsi="Garamond" w:cs="Segoe UI"/>
              </w:rPr>
              <w:t>DANO</w:t>
            </w:r>
          </w:p>
        </w:tc>
        <w:tc>
          <w:tcPr>
            <w:tcW w:w="7649" w:type="dxa"/>
          </w:tcPr>
          <w:p w:rsidRPr="00DE5C27" w:rsidR="00DA1FB1" w:rsidP="00A92A42" w:rsidRDefault="00DA1FB1" w14:paraId="53766B77" w14:textId="77777777">
            <w:pPr>
              <w:tabs>
                <w:tab w:val="left" w:pos="2354"/>
              </w:tabs>
              <w:rPr>
                <w:rFonts w:ascii="Garamond" w:hAnsi="Garamond" w:cs="Segoe UI"/>
              </w:rPr>
            </w:pPr>
            <w:r w:rsidRPr="00DE5C27">
              <w:rPr>
                <w:rFonts w:ascii="Garamond" w:hAnsi="Garamond" w:cs="Segoe UI"/>
              </w:rPr>
              <w:t xml:space="preserve">Demande d’Avis de Non-Objection </w:t>
            </w:r>
          </w:p>
        </w:tc>
      </w:tr>
      <w:tr w:rsidRPr="00DE5C27" w:rsidR="00DA1FB1" w:rsidTr="00DE5C27" w14:paraId="25FFDE09" w14:textId="77777777">
        <w:trPr>
          <w:trHeight w:val="307"/>
          <w:jc w:val="center"/>
        </w:trPr>
        <w:tc>
          <w:tcPr>
            <w:tcW w:w="1281" w:type="dxa"/>
            <w:shd w:val="clear" w:color="auto" w:fill="D9D9D9" w:themeFill="background1" w:themeFillShade="D9"/>
          </w:tcPr>
          <w:p w:rsidRPr="00DE5C27" w:rsidR="00DA1FB1" w:rsidP="00A92A42" w:rsidRDefault="00DA1FB1" w14:paraId="58119AEA" w14:textId="77777777">
            <w:pPr>
              <w:tabs>
                <w:tab w:val="left" w:pos="2354"/>
              </w:tabs>
              <w:rPr>
                <w:rFonts w:ascii="Garamond" w:hAnsi="Garamond" w:cs="Segoe UI"/>
              </w:rPr>
            </w:pPr>
            <w:r w:rsidRPr="00DE5C27">
              <w:rPr>
                <w:rFonts w:ascii="Garamond" w:hAnsi="Garamond" w:cs="Segoe UI"/>
              </w:rPr>
              <w:t>DRF</w:t>
            </w:r>
          </w:p>
        </w:tc>
        <w:tc>
          <w:tcPr>
            <w:tcW w:w="7649" w:type="dxa"/>
          </w:tcPr>
          <w:p w:rsidRPr="00DE5C27" w:rsidR="00DA1FB1" w:rsidP="00A92A42" w:rsidRDefault="00DA1FB1" w14:paraId="3670F1FA" w14:textId="7DD7D8C4">
            <w:pPr>
              <w:tabs>
                <w:tab w:val="left" w:pos="2354"/>
              </w:tabs>
              <w:rPr>
                <w:rFonts w:ascii="Garamond" w:hAnsi="Garamond" w:cs="Segoe UI"/>
              </w:rPr>
            </w:pPr>
            <w:r w:rsidRPr="00DE5C27">
              <w:rPr>
                <w:rFonts w:ascii="Garamond" w:hAnsi="Garamond" w:cs="Segoe UI"/>
              </w:rPr>
              <w:t xml:space="preserve">Demande de </w:t>
            </w:r>
            <w:r w:rsidR="000F3A1A">
              <w:rPr>
                <w:rFonts w:ascii="Garamond" w:hAnsi="Garamond" w:cs="Segoe UI"/>
              </w:rPr>
              <w:t>R</w:t>
            </w:r>
            <w:r w:rsidRPr="00DE5C27">
              <w:rPr>
                <w:rFonts w:ascii="Garamond" w:hAnsi="Garamond" w:cs="Segoe UI"/>
              </w:rPr>
              <w:t xml:space="preserve">emboursement de </w:t>
            </w:r>
            <w:r w:rsidR="000F3A1A">
              <w:rPr>
                <w:rFonts w:ascii="Garamond" w:hAnsi="Garamond" w:cs="Segoe UI"/>
              </w:rPr>
              <w:t>F</w:t>
            </w:r>
            <w:r w:rsidRPr="00DE5C27">
              <w:rPr>
                <w:rFonts w:ascii="Garamond" w:hAnsi="Garamond" w:cs="Segoe UI"/>
              </w:rPr>
              <w:t>onds</w:t>
            </w:r>
          </w:p>
        </w:tc>
      </w:tr>
      <w:tr w:rsidRPr="00DE5C27" w:rsidR="00DA1FB1" w:rsidTr="00DE5C27" w14:paraId="282128EB" w14:textId="77777777">
        <w:trPr>
          <w:trHeight w:val="307"/>
          <w:jc w:val="center"/>
        </w:trPr>
        <w:tc>
          <w:tcPr>
            <w:tcW w:w="1281" w:type="dxa"/>
            <w:shd w:val="clear" w:color="auto" w:fill="D9D9D9" w:themeFill="background1" w:themeFillShade="D9"/>
          </w:tcPr>
          <w:p w:rsidRPr="00DE5C27" w:rsidR="00DA1FB1" w:rsidP="00A92A42" w:rsidRDefault="00DA1FB1" w14:paraId="63F5CD6B" w14:textId="77777777">
            <w:pPr>
              <w:tabs>
                <w:tab w:val="left" w:pos="2354"/>
              </w:tabs>
              <w:rPr>
                <w:rFonts w:ascii="Garamond" w:hAnsi="Garamond" w:cs="Segoe UI"/>
              </w:rPr>
            </w:pPr>
            <w:r w:rsidRPr="00DE5C27">
              <w:rPr>
                <w:rFonts w:ascii="Garamond" w:hAnsi="Garamond" w:cs="Segoe UI"/>
              </w:rPr>
              <w:t>EIDD</w:t>
            </w:r>
          </w:p>
        </w:tc>
        <w:tc>
          <w:tcPr>
            <w:tcW w:w="7649" w:type="dxa"/>
          </w:tcPr>
          <w:p w:rsidRPr="00DE5C27" w:rsidR="00DA1FB1" w:rsidP="00A92A42" w:rsidRDefault="00DA1FB1" w14:paraId="67D66D04" w14:textId="38FDA287">
            <w:pPr>
              <w:tabs>
                <w:tab w:val="left" w:pos="2354"/>
              </w:tabs>
              <w:rPr>
                <w:rFonts w:ascii="Garamond" w:hAnsi="Garamond" w:cs="Segoe UI"/>
              </w:rPr>
            </w:pPr>
            <w:r w:rsidRPr="00DE5C27">
              <w:rPr>
                <w:rFonts w:ascii="Garamond" w:hAnsi="Garamond" w:cs="Segoe UI"/>
              </w:rPr>
              <w:t>Evaluation d’</w:t>
            </w:r>
            <w:r w:rsidR="000F3A1A">
              <w:rPr>
                <w:rFonts w:ascii="Garamond" w:hAnsi="Garamond" w:cs="Segoe UI"/>
              </w:rPr>
              <w:t>I</w:t>
            </w:r>
            <w:r w:rsidRPr="00DE5C27">
              <w:rPr>
                <w:rFonts w:ascii="Garamond" w:hAnsi="Garamond" w:cs="Segoe UI"/>
              </w:rPr>
              <w:t xml:space="preserve">mpact du </w:t>
            </w:r>
            <w:r w:rsidR="000F3A1A">
              <w:rPr>
                <w:rFonts w:ascii="Garamond" w:hAnsi="Garamond" w:cs="Segoe UI"/>
              </w:rPr>
              <w:t>D</w:t>
            </w:r>
            <w:r w:rsidRPr="00DE5C27">
              <w:rPr>
                <w:rFonts w:ascii="Garamond" w:hAnsi="Garamond" w:cs="Segoe UI"/>
              </w:rPr>
              <w:t xml:space="preserve">éveloppement </w:t>
            </w:r>
            <w:r w:rsidR="000F3A1A">
              <w:rPr>
                <w:rFonts w:ascii="Garamond" w:hAnsi="Garamond" w:cs="Segoe UI"/>
              </w:rPr>
              <w:t>D</w:t>
            </w:r>
            <w:r w:rsidRPr="00DE5C27">
              <w:rPr>
                <w:rFonts w:ascii="Garamond" w:hAnsi="Garamond" w:cs="Segoe UI"/>
              </w:rPr>
              <w:t xml:space="preserve">urable </w:t>
            </w:r>
          </w:p>
        </w:tc>
      </w:tr>
      <w:tr w:rsidRPr="00DE5C27" w:rsidR="00DA1FB1" w:rsidTr="00DE5C27" w14:paraId="021DBE87" w14:textId="77777777">
        <w:trPr>
          <w:trHeight w:val="307"/>
          <w:jc w:val="center"/>
        </w:trPr>
        <w:tc>
          <w:tcPr>
            <w:tcW w:w="1281" w:type="dxa"/>
            <w:shd w:val="clear" w:color="auto" w:fill="D9D9D9" w:themeFill="background1" w:themeFillShade="D9"/>
          </w:tcPr>
          <w:p w:rsidRPr="00DE5C27" w:rsidR="00DA1FB1" w:rsidP="00A92A42" w:rsidRDefault="00DA1FB1" w14:paraId="1B2B7985" w14:textId="77777777">
            <w:pPr>
              <w:rPr>
                <w:rFonts w:ascii="Garamond" w:hAnsi="Garamond"/>
              </w:rPr>
            </w:pPr>
            <w:r w:rsidRPr="00DE5C27">
              <w:rPr>
                <w:rFonts w:ascii="Garamond" w:hAnsi="Garamond" w:cstheme="minorHAnsi"/>
                <w:color w:val="000000" w:themeColor="text1"/>
              </w:rPr>
              <w:t>EIES</w:t>
            </w:r>
            <w:r w:rsidRPr="00DE5C27">
              <w:rPr>
                <w:rFonts w:ascii="Garamond" w:hAnsi="Garamond" w:cstheme="minorHAnsi"/>
                <w:i/>
                <w:color w:val="000000" w:themeColor="text1"/>
              </w:rPr>
              <w:t xml:space="preserve"> </w:t>
            </w:r>
          </w:p>
        </w:tc>
        <w:tc>
          <w:tcPr>
            <w:tcW w:w="7649" w:type="dxa"/>
          </w:tcPr>
          <w:p w:rsidRPr="00DE5C27" w:rsidR="00DA1FB1" w:rsidP="00A92A42" w:rsidRDefault="00DA1FB1" w14:paraId="6DE194FE" w14:textId="77777777">
            <w:pPr>
              <w:tabs>
                <w:tab w:val="left" w:pos="2354"/>
              </w:tabs>
              <w:rPr>
                <w:rFonts w:ascii="Garamond" w:hAnsi="Garamond" w:cs="Segoe UI"/>
              </w:rPr>
            </w:pPr>
            <w:r w:rsidRPr="00DE5C27">
              <w:rPr>
                <w:rFonts w:ascii="Garamond" w:hAnsi="Garamond" w:cs="Segoe UI"/>
              </w:rPr>
              <w:t>Etude d’Impact Environnementale et Sociale</w:t>
            </w:r>
          </w:p>
        </w:tc>
      </w:tr>
      <w:tr w:rsidRPr="00DE5C27" w:rsidR="00DA1FB1" w:rsidTr="00DE5C27" w14:paraId="1D84D15C" w14:textId="77777777">
        <w:trPr>
          <w:trHeight w:val="307"/>
          <w:jc w:val="center"/>
        </w:trPr>
        <w:tc>
          <w:tcPr>
            <w:tcW w:w="1281" w:type="dxa"/>
            <w:shd w:val="clear" w:color="auto" w:fill="D9D9D9" w:themeFill="background1" w:themeFillShade="D9"/>
          </w:tcPr>
          <w:p w:rsidRPr="00DE5C27" w:rsidR="00DA1FB1" w:rsidP="00A92A42" w:rsidRDefault="00DA1FB1" w14:paraId="4A22E409" w14:textId="77777777">
            <w:pPr>
              <w:tabs>
                <w:tab w:val="left" w:pos="2354"/>
              </w:tabs>
              <w:rPr>
                <w:rFonts w:ascii="Garamond" w:hAnsi="Garamond" w:cs="Segoe UI"/>
              </w:rPr>
            </w:pPr>
            <w:r w:rsidRPr="00DE5C27">
              <w:rPr>
                <w:rFonts w:ascii="Garamond" w:hAnsi="Garamond" w:cs="Segoe UI"/>
              </w:rPr>
              <w:t>GG</w:t>
            </w:r>
          </w:p>
        </w:tc>
        <w:tc>
          <w:tcPr>
            <w:tcW w:w="7649" w:type="dxa"/>
          </w:tcPr>
          <w:p w:rsidRPr="00DE5C27" w:rsidR="00DA1FB1" w:rsidP="00A92A42" w:rsidRDefault="00DA1FB1" w14:paraId="37930071" w14:textId="77777777">
            <w:pPr>
              <w:tabs>
                <w:tab w:val="left" w:pos="2354"/>
              </w:tabs>
              <w:rPr>
                <w:rFonts w:ascii="Garamond" w:hAnsi="Garamond" w:cs="Segoe UI"/>
              </w:rPr>
            </w:pPr>
            <w:r w:rsidRPr="00DE5C27">
              <w:rPr>
                <w:rFonts w:ascii="Garamond" w:hAnsi="Garamond" w:cs="Segoe UI"/>
              </w:rPr>
              <w:t xml:space="preserve">Gré à Gré </w:t>
            </w:r>
          </w:p>
        </w:tc>
      </w:tr>
      <w:tr w:rsidRPr="00DE5C27" w:rsidR="00DA1FB1" w:rsidTr="00DE5C27" w14:paraId="53A0B7F7" w14:textId="77777777">
        <w:trPr>
          <w:trHeight w:val="307"/>
          <w:jc w:val="center"/>
        </w:trPr>
        <w:tc>
          <w:tcPr>
            <w:tcW w:w="1281" w:type="dxa"/>
            <w:shd w:val="clear" w:color="auto" w:fill="D9D9D9" w:themeFill="background1" w:themeFillShade="D9"/>
          </w:tcPr>
          <w:p w:rsidRPr="00DE5C27" w:rsidR="00DA1FB1" w:rsidP="00A92A42" w:rsidRDefault="00DA1FB1" w14:paraId="020F1D8A" w14:textId="77777777">
            <w:pPr>
              <w:tabs>
                <w:tab w:val="left" w:pos="2354"/>
              </w:tabs>
              <w:rPr>
                <w:rFonts w:ascii="Garamond" w:hAnsi="Garamond" w:cs="Segoe UI"/>
              </w:rPr>
            </w:pPr>
            <w:r w:rsidRPr="00DE5C27">
              <w:rPr>
                <w:rFonts w:ascii="Garamond" w:hAnsi="Garamond" w:cs="Segoe UI"/>
              </w:rPr>
              <w:t>GES</w:t>
            </w:r>
          </w:p>
        </w:tc>
        <w:tc>
          <w:tcPr>
            <w:tcW w:w="7649" w:type="dxa"/>
          </w:tcPr>
          <w:p w:rsidRPr="00DE5C27" w:rsidR="00DA1FB1" w:rsidP="00A92A42" w:rsidRDefault="00DA1FB1" w14:paraId="18ECE883" w14:textId="77777777">
            <w:pPr>
              <w:tabs>
                <w:tab w:val="left" w:pos="2354"/>
              </w:tabs>
              <w:rPr>
                <w:rFonts w:ascii="Garamond" w:hAnsi="Garamond" w:cs="Segoe UI"/>
              </w:rPr>
            </w:pPr>
            <w:r w:rsidRPr="00DE5C27">
              <w:rPr>
                <w:rFonts w:ascii="Garamond" w:hAnsi="Garamond" w:cs="Segoe UI"/>
              </w:rPr>
              <w:t>Gaz à effet de serre</w:t>
            </w:r>
          </w:p>
        </w:tc>
      </w:tr>
      <w:tr w:rsidRPr="00DE5C27" w:rsidR="00DA1FB1" w:rsidTr="00DE5C27" w14:paraId="127E0A29" w14:textId="77777777">
        <w:trPr>
          <w:trHeight w:val="307"/>
          <w:jc w:val="center"/>
        </w:trPr>
        <w:tc>
          <w:tcPr>
            <w:tcW w:w="1281" w:type="dxa"/>
            <w:shd w:val="clear" w:color="auto" w:fill="D9D9D9" w:themeFill="background1" w:themeFillShade="D9"/>
          </w:tcPr>
          <w:p w:rsidRPr="00DE5C27" w:rsidR="00DA1FB1" w:rsidP="00A92A42" w:rsidRDefault="00DA1FB1" w14:paraId="57BE6F6C" w14:textId="77777777">
            <w:pPr>
              <w:tabs>
                <w:tab w:val="left" w:pos="2354"/>
              </w:tabs>
              <w:rPr>
                <w:rFonts w:ascii="Garamond" w:hAnsi="Garamond" w:cs="Segoe UI"/>
              </w:rPr>
            </w:pPr>
            <w:r w:rsidRPr="00DE5C27">
              <w:rPr>
                <w:rFonts w:ascii="Garamond" w:hAnsi="Garamond" w:cs="Segoe UI"/>
              </w:rPr>
              <w:t>HNG</w:t>
            </w:r>
          </w:p>
        </w:tc>
        <w:tc>
          <w:tcPr>
            <w:tcW w:w="7649" w:type="dxa"/>
          </w:tcPr>
          <w:p w:rsidRPr="00DE5C27" w:rsidR="00DA1FB1" w:rsidP="00A92A42" w:rsidRDefault="00DA1FB1" w14:paraId="3FC56344" w14:textId="77777777">
            <w:pPr>
              <w:tabs>
                <w:tab w:val="left" w:pos="2354"/>
              </w:tabs>
              <w:rPr>
                <w:rFonts w:ascii="Garamond" w:hAnsi="Garamond" w:cs="Segoe UI"/>
              </w:rPr>
            </w:pPr>
            <w:r w:rsidRPr="00DE5C27">
              <w:rPr>
                <w:rFonts w:ascii="Garamond" w:hAnsi="Garamond" w:cs="Segoe UI"/>
              </w:rPr>
              <w:t>Herbarium National du Gabon</w:t>
            </w:r>
          </w:p>
        </w:tc>
      </w:tr>
      <w:tr w:rsidRPr="00DE5C27" w:rsidR="00DA1FB1" w:rsidTr="00DE5C27" w14:paraId="68B0E2A2" w14:textId="77777777">
        <w:trPr>
          <w:trHeight w:val="307"/>
          <w:jc w:val="center"/>
        </w:trPr>
        <w:tc>
          <w:tcPr>
            <w:tcW w:w="1281" w:type="dxa"/>
            <w:shd w:val="clear" w:color="auto" w:fill="D9D9D9" w:themeFill="background1" w:themeFillShade="D9"/>
          </w:tcPr>
          <w:p w:rsidRPr="00DE5C27" w:rsidR="00DA1FB1" w:rsidP="00A92A42" w:rsidRDefault="00DA1FB1" w14:paraId="0858944D" w14:textId="77777777">
            <w:pPr>
              <w:tabs>
                <w:tab w:val="left" w:pos="2354"/>
              </w:tabs>
              <w:rPr>
                <w:rFonts w:ascii="Garamond" w:hAnsi="Garamond" w:cs="Segoe UI"/>
              </w:rPr>
            </w:pPr>
            <w:r w:rsidRPr="00DE5C27">
              <w:rPr>
                <w:rFonts w:ascii="Garamond" w:hAnsi="Garamond" w:cs="Segoe UI"/>
              </w:rPr>
              <w:t>HSC</w:t>
            </w:r>
          </w:p>
        </w:tc>
        <w:tc>
          <w:tcPr>
            <w:tcW w:w="7649" w:type="dxa"/>
          </w:tcPr>
          <w:p w:rsidRPr="00DE5C27" w:rsidR="00DA1FB1" w:rsidP="00A92A42" w:rsidRDefault="00DA1FB1" w14:paraId="493DF370" w14:textId="165549BE">
            <w:pPr>
              <w:tabs>
                <w:tab w:val="left" w:pos="2354"/>
              </w:tabs>
              <w:rPr>
                <w:rFonts w:ascii="Garamond" w:hAnsi="Garamond" w:cs="Segoe UI"/>
              </w:rPr>
            </w:pPr>
            <w:r w:rsidRPr="00DE5C27">
              <w:rPr>
                <w:rFonts w:ascii="Garamond" w:hAnsi="Garamond" w:cs="Segoe UI"/>
              </w:rPr>
              <w:t xml:space="preserve">Hauts </w:t>
            </w:r>
            <w:r w:rsidR="000F3A1A">
              <w:rPr>
                <w:rFonts w:ascii="Garamond" w:hAnsi="Garamond" w:cs="Segoe UI"/>
              </w:rPr>
              <w:t>S</w:t>
            </w:r>
            <w:r w:rsidRPr="00DE5C27">
              <w:rPr>
                <w:rFonts w:ascii="Garamond" w:hAnsi="Garamond" w:cs="Segoe UI"/>
              </w:rPr>
              <w:t xml:space="preserve">tocks de </w:t>
            </w:r>
            <w:r w:rsidR="000F3A1A">
              <w:rPr>
                <w:rFonts w:ascii="Garamond" w:hAnsi="Garamond" w:cs="Segoe UI"/>
              </w:rPr>
              <w:t>C</w:t>
            </w:r>
            <w:r w:rsidRPr="00DE5C27">
              <w:rPr>
                <w:rFonts w:ascii="Garamond" w:hAnsi="Garamond" w:cs="Segoe UI"/>
              </w:rPr>
              <w:t>arbone</w:t>
            </w:r>
          </w:p>
        </w:tc>
      </w:tr>
      <w:tr w:rsidRPr="00DE5C27" w:rsidR="00DA1FB1" w:rsidTr="00DE5C27" w14:paraId="36EB7095" w14:textId="77777777">
        <w:trPr>
          <w:trHeight w:val="307"/>
          <w:jc w:val="center"/>
        </w:trPr>
        <w:tc>
          <w:tcPr>
            <w:tcW w:w="1281" w:type="dxa"/>
            <w:shd w:val="clear" w:color="auto" w:fill="D9D9D9" w:themeFill="background1" w:themeFillShade="D9"/>
          </w:tcPr>
          <w:p w:rsidRPr="00DE5C27" w:rsidR="00DA1FB1" w:rsidP="00A92A42" w:rsidRDefault="00DA1FB1" w14:paraId="64F33D9C" w14:textId="77777777">
            <w:pPr>
              <w:tabs>
                <w:tab w:val="left" w:pos="2354"/>
              </w:tabs>
              <w:rPr>
                <w:rFonts w:ascii="Garamond" w:hAnsi="Garamond" w:cs="Segoe UI"/>
              </w:rPr>
            </w:pPr>
            <w:r w:rsidRPr="00DE5C27">
              <w:rPr>
                <w:rFonts w:ascii="Garamond" w:hAnsi="Garamond" w:cs="Segoe UI"/>
              </w:rPr>
              <w:t>HVC</w:t>
            </w:r>
          </w:p>
        </w:tc>
        <w:tc>
          <w:tcPr>
            <w:tcW w:w="7649" w:type="dxa"/>
          </w:tcPr>
          <w:p w:rsidRPr="00DE5C27" w:rsidR="00DA1FB1" w:rsidP="00A92A42" w:rsidRDefault="00DA1FB1" w14:paraId="628F84ED" w14:textId="70DB9C63">
            <w:pPr>
              <w:tabs>
                <w:tab w:val="left" w:pos="2354"/>
              </w:tabs>
              <w:rPr>
                <w:rFonts w:ascii="Garamond" w:hAnsi="Garamond" w:cs="Segoe UI"/>
              </w:rPr>
            </w:pPr>
            <w:r w:rsidRPr="00DE5C27">
              <w:rPr>
                <w:rFonts w:ascii="Garamond" w:hAnsi="Garamond" w:cs="Segoe UI"/>
              </w:rPr>
              <w:t xml:space="preserve">Haute </w:t>
            </w:r>
            <w:r w:rsidR="000F3A1A">
              <w:rPr>
                <w:rFonts w:ascii="Garamond" w:hAnsi="Garamond" w:cs="Segoe UI"/>
              </w:rPr>
              <w:t>V</w:t>
            </w:r>
            <w:r w:rsidRPr="00DE5C27">
              <w:rPr>
                <w:rFonts w:ascii="Garamond" w:hAnsi="Garamond" w:cs="Segoe UI"/>
              </w:rPr>
              <w:t xml:space="preserve">aleur de </w:t>
            </w:r>
            <w:r w:rsidR="000F3A1A">
              <w:rPr>
                <w:rFonts w:ascii="Garamond" w:hAnsi="Garamond" w:cs="Segoe UI"/>
              </w:rPr>
              <w:t>C</w:t>
            </w:r>
            <w:r w:rsidRPr="00DE5C27">
              <w:rPr>
                <w:rFonts w:ascii="Garamond" w:hAnsi="Garamond" w:cs="Segoe UI"/>
              </w:rPr>
              <w:t>onservation</w:t>
            </w:r>
          </w:p>
        </w:tc>
      </w:tr>
      <w:tr w:rsidRPr="00DE5C27" w:rsidR="00DA1FB1" w:rsidTr="00DE5C27" w14:paraId="4E857838" w14:textId="77777777">
        <w:trPr>
          <w:trHeight w:val="307"/>
          <w:jc w:val="center"/>
        </w:trPr>
        <w:tc>
          <w:tcPr>
            <w:tcW w:w="1281" w:type="dxa"/>
            <w:shd w:val="clear" w:color="auto" w:fill="D9D9D9" w:themeFill="background1" w:themeFillShade="D9"/>
          </w:tcPr>
          <w:p w:rsidRPr="00DE5C27" w:rsidR="00DA1FB1" w:rsidP="00A92A42" w:rsidRDefault="00DA1FB1" w14:paraId="014AE0F8" w14:textId="77777777">
            <w:pPr>
              <w:tabs>
                <w:tab w:val="left" w:pos="2354"/>
              </w:tabs>
              <w:rPr>
                <w:rFonts w:ascii="Garamond" w:hAnsi="Garamond" w:cs="Segoe UI"/>
              </w:rPr>
            </w:pPr>
            <w:r w:rsidRPr="00DE5C27">
              <w:rPr>
                <w:rFonts w:ascii="Garamond" w:hAnsi="Garamond" w:cs="Segoe UI"/>
              </w:rPr>
              <w:t>IRET</w:t>
            </w:r>
          </w:p>
        </w:tc>
        <w:tc>
          <w:tcPr>
            <w:tcW w:w="7649" w:type="dxa"/>
          </w:tcPr>
          <w:p w:rsidRPr="00DE5C27" w:rsidR="00DA1FB1" w:rsidP="00A92A42" w:rsidRDefault="00DA1FB1" w14:paraId="30A53F98" w14:textId="3C62664C">
            <w:pPr>
              <w:tabs>
                <w:tab w:val="left" w:pos="2354"/>
              </w:tabs>
              <w:rPr>
                <w:rFonts w:ascii="Garamond" w:hAnsi="Garamond" w:cs="Segoe UI"/>
              </w:rPr>
            </w:pPr>
            <w:r w:rsidRPr="00DE5C27">
              <w:rPr>
                <w:rFonts w:ascii="Garamond" w:hAnsi="Garamond" w:cs="Segoe UI"/>
              </w:rPr>
              <w:t xml:space="preserve">Institut de </w:t>
            </w:r>
            <w:r w:rsidR="000F3A1A">
              <w:rPr>
                <w:rFonts w:ascii="Garamond" w:hAnsi="Garamond" w:cs="Segoe UI"/>
              </w:rPr>
              <w:t>R</w:t>
            </w:r>
            <w:r w:rsidRPr="00DE5C27">
              <w:rPr>
                <w:rFonts w:ascii="Garamond" w:hAnsi="Garamond" w:cs="Segoe UI"/>
              </w:rPr>
              <w:t xml:space="preserve">echerche en </w:t>
            </w:r>
            <w:r w:rsidR="000F3A1A">
              <w:rPr>
                <w:rFonts w:ascii="Garamond" w:hAnsi="Garamond" w:cs="Segoe UI"/>
              </w:rPr>
              <w:t>E</w:t>
            </w:r>
            <w:r w:rsidRPr="00DE5C27">
              <w:rPr>
                <w:rFonts w:ascii="Garamond" w:hAnsi="Garamond" w:cs="Segoe UI"/>
              </w:rPr>
              <w:t xml:space="preserve">cologie </w:t>
            </w:r>
            <w:r w:rsidR="000F3A1A">
              <w:rPr>
                <w:rFonts w:ascii="Garamond" w:hAnsi="Garamond" w:cs="Segoe UI"/>
              </w:rPr>
              <w:t>T</w:t>
            </w:r>
            <w:r w:rsidRPr="00DE5C27">
              <w:rPr>
                <w:rFonts w:ascii="Garamond" w:hAnsi="Garamond" w:cs="Segoe UI"/>
              </w:rPr>
              <w:t xml:space="preserve">ropicale </w:t>
            </w:r>
          </w:p>
        </w:tc>
      </w:tr>
      <w:tr w:rsidRPr="00DE5C27" w:rsidR="00DA1FB1" w:rsidTr="00DE5C27" w14:paraId="506F1649" w14:textId="77777777">
        <w:trPr>
          <w:trHeight w:val="307"/>
          <w:jc w:val="center"/>
        </w:trPr>
        <w:tc>
          <w:tcPr>
            <w:tcW w:w="1281" w:type="dxa"/>
            <w:shd w:val="clear" w:color="auto" w:fill="D9D9D9" w:themeFill="background1" w:themeFillShade="D9"/>
          </w:tcPr>
          <w:p w:rsidRPr="00DE5C27" w:rsidR="00DA1FB1" w:rsidP="00A92A42" w:rsidRDefault="00DA1FB1" w14:paraId="7161E50E" w14:textId="77777777">
            <w:pPr>
              <w:tabs>
                <w:tab w:val="left" w:pos="2354"/>
              </w:tabs>
              <w:rPr>
                <w:rFonts w:ascii="Garamond" w:hAnsi="Garamond" w:cs="Segoe UI"/>
              </w:rPr>
            </w:pPr>
            <w:r w:rsidRPr="00DE5C27">
              <w:rPr>
                <w:rFonts w:ascii="Garamond" w:hAnsi="Garamond" w:cs="Segoe UI"/>
              </w:rPr>
              <w:t>IRN</w:t>
            </w:r>
          </w:p>
        </w:tc>
        <w:tc>
          <w:tcPr>
            <w:tcW w:w="7649" w:type="dxa"/>
          </w:tcPr>
          <w:p w:rsidRPr="00DE5C27" w:rsidR="00DA1FB1" w:rsidP="00A92A42" w:rsidRDefault="00DA1FB1" w14:paraId="539D3109" w14:textId="52B13F27">
            <w:pPr>
              <w:tabs>
                <w:tab w:val="left" w:pos="2354"/>
              </w:tabs>
              <w:rPr>
                <w:rFonts w:ascii="Garamond" w:hAnsi="Garamond" w:cs="Segoe UI"/>
              </w:rPr>
            </w:pPr>
            <w:r w:rsidRPr="00DE5C27">
              <w:rPr>
                <w:rFonts w:ascii="Garamond" w:hAnsi="Garamond" w:cs="Segoe UI"/>
              </w:rPr>
              <w:t xml:space="preserve">Inventaire des </w:t>
            </w:r>
            <w:r w:rsidR="000F3A1A">
              <w:rPr>
                <w:rFonts w:ascii="Garamond" w:hAnsi="Garamond" w:cs="Segoe UI"/>
              </w:rPr>
              <w:t>R</w:t>
            </w:r>
            <w:r w:rsidRPr="00DE5C27">
              <w:rPr>
                <w:rFonts w:ascii="Garamond" w:hAnsi="Garamond" w:cs="Segoe UI"/>
              </w:rPr>
              <w:t xml:space="preserve">essources </w:t>
            </w:r>
            <w:r w:rsidR="000F3A1A">
              <w:rPr>
                <w:rFonts w:ascii="Garamond" w:hAnsi="Garamond" w:cs="Segoe UI"/>
              </w:rPr>
              <w:t>N</w:t>
            </w:r>
            <w:r w:rsidRPr="00DE5C27">
              <w:rPr>
                <w:rFonts w:ascii="Garamond" w:hAnsi="Garamond" w:cs="Segoe UI"/>
              </w:rPr>
              <w:t xml:space="preserve">aturelles </w:t>
            </w:r>
          </w:p>
        </w:tc>
      </w:tr>
      <w:tr w:rsidRPr="00DE5C27" w:rsidR="00DA1FB1" w:rsidTr="00DE5C27" w14:paraId="654AF8B3" w14:textId="77777777">
        <w:trPr>
          <w:trHeight w:val="307"/>
          <w:jc w:val="center"/>
        </w:trPr>
        <w:tc>
          <w:tcPr>
            <w:tcW w:w="1281" w:type="dxa"/>
            <w:shd w:val="clear" w:color="auto" w:fill="D9D9D9" w:themeFill="background1" w:themeFillShade="D9"/>
          </w:tcPr>
          <w:p w:rsidRPr="00DE5C27" w:rsidR="00DA1FB1" w:rsidP="00A92A42" w:rsidRDefault="00DA1FB1" w14:paraId="4F77AEC7" w14:textId="77777777">
            <w:pPr>
              <w:tabs>
                <w:tab w:val="left" w:pos="2354"/>
              </w:tabs>
              <w:rPr>
                <w:rFonts w:ascii="Garamond" w:hAnsi="Garamond" w:cs="Segoe UI"/>
              </w:rPr>
            </w:pPr>
            <w:r w:rsidRPr="00DE5C27">
              <w:rPr>
                <w:rFonts w:ascii="Garamond" w:hAnsi="Garamond" w:cs="Segoe UI"/>
              </w:rPr>
              <w:t>MEPPDD</w:t>
            </w:r>
          </w:p>
        </w:tc>
        <w:tc>
          <w:tcPr>
            <w:tcW w:w="7649" w:type="dxa"/>
            <w:vAlign w:val="center"/>
          </w:tcPr>
          <w:p w:rsidRPr="00DE5C27" w:rsidR="00DA1FB1" w:rsidP="00A92A42" w:rsidRDefault="00DA1FB1" w14:paraId="3D78FB3C" w14:textId="77777777">
            <w:pPr>
              <w:tabs>
                <w:tab w:val="left" w:pos="2354"/>
              </w:tabs>
              <w:rPr>
                <w:rFonts w:ascii="Garamond" w:hAnsi="Garamond" w:cs="Segoe UI"/>
              </w:rPr>
            </w:pPr>
            <w:r w:rsidRPr="00DE5C27">
              <w:rPr>
                <w:rFonts w:ascii="Garamond" w:hAnsi="Garamond" w:cs="Segoe UI"/>
              </w:rPr>
              <w:t>Ministère de l’Economie, de la Prospective et de la Programmation du Développement Durable</w:t>
            </w:r>
          </w:p>
        </w:tc>
      </w:tr>
      <w:tr w:rsidRPr="00DE5C27" w:rsidR="00DA1FB1" w:rsidTr="00DE5C27" w14:paraId="24BA6F12" w14:textId="77777777">
        <w:trPr>
          <w:trHeight w:val="307"/>
          <w:jc w:val="center"/>
        </w:trPr>
        <w:tc>
          <w:tcPr>
            <w:tcW w:w="1281" w:type="dxa"/>
            <w:shd w:val="clear" w:color="auto" w:fill="D9D9D9" w:themeFill="background1" w:themeFillShade="D9"/>
          </w:tcPr>
          <w:p w:rsidRPr="00DE5C27" w:rsidR="00DA1FB1" w:rsidP="00A92A42" w:rsidRDefault="00DA1FB1" w14:paraId="0833C4F2" w14:textId="77777777">
            <w:pPr>
              <w:tabs>
                <w:tab w:val="left" w:pos="2354"/>
              </w:tabs>
              <w:rPr>
                <w:rFonts w:ascii="Garamond" w:hAnsi="Garamond" w:cs="Segoe UI"/>
              </w:rPr>
            </w:pPr>
            <w:r w:rsidRPr="00DE5C27">
              <w:rPr>
                <w:rFonts w:ascii="Garamond" w:hAnsi="Garamond" w:cs="Segoe UI"/>
              </w:rPr>
              <w:t>MFME</w:t>
            </w:r>
          </w:p>
        </w:tc>
        <w:tc>
          <w:tcPr>
            <w:tcW w:w="7649" w:type="dxa"/>
            <w:vAlign w:val="center"/>
          </w:tcPr>
          <w:p w:rsidRPr="00DE5C27" w:rsidR="00DA1FB1" w:rsidP="00A92A42" w:rsidRDefault="00DA1FB1" w14:paraId="45172A31" w14:textId="71522AB6">
            <w:pPr>
              <w:tabs>
                <w:tab w:val="left" w:pos="2354"/>
              </w:tabs>
              <w:rPr>
                <w:rFonts w:ascii="Garamond" w:hAnsi="Garamond" w:cs="Segoe UI"/>
              </w:rPr>
            </w:pPr>
            <w:r w:rsidRPr="00DE5C27">
              <w:rPr>
                <w:rFonts w:ascii="Garamond" w:hAnsi="Garamond" w:cs="Segoe UI"/>
              </w:rPr>
              <w:t>Ministère des Forêts, de</w:t>
            </w:r>
            <w:r w:rsidR="004B6048">
              <w:rPr>
                <w:rFonts w:ascii="Garamond" w:hAnsi="Garamond" w:cs="Segoe UI"/>
              </w:rPr>
              <w:t>s</w:t>
            </w:r>
            <w:r w:rsidRPr="00DE5C27">
              <w:rPr>
                <w:rFonts w:ascii="Garamond" w:hAnsi="Garamond" w:cs="Segoe UI"/>
              </w:rPr>
              <w:t xml:space="preserve"> Mers, de l'Environnement chargé du Plan Climat et de l'Affectation des Terres</w:t>
            </w:r>
          </w:p>
        </w:tc>
      </w:tr>
      <w:tr w:rsidRPr="00DE5C27" w:rsidR="00DA1FB1" w:rsidTr="00DE5C27" w14:paraId="6F26816F" w14:textId="77777777">
        <w:trPr>
          <w:trHeight w:val="307"/>
          <w:jc w:val="center"/>
        </w:trPr>
        <w:tc>
          <w:tcPr>
            <w:tcW w:w="1281" w:type="dxa"/>
            <w:shd w:val="clear" w:color="auto" w:fill="D9D9D9" w:themeFill="background1" w:themeFillShade="D9"/>
          </w:tcPr>
          <w:p w:rsidRPr="00DE5C27" w:rsidR="00DA1FB1" w:rsidP="00A92A42" w:rsidRDefault="00DA1FB1" w14:paraId="1F43D424" w14:textId="258ABB7F">
            <w:pPr>
              <w:tabs>
                <w:tab w:val="left" w:pos="2354"/>
              </w:tabs>
              <w:rPr>
                <w:rFonts w:ascii="Garamond" w:hAnsi="Garamond" w:cs="Segoe UI"/>
              </w:rPr>
            </w:pPr>
            <w:r w:rsidRPr="00DE5C27">
              <w:rPr>
                <w:rFonts w:ascii="Garamond" w:hAnsi="Garamond" w:cs="Segoe UI"/>
              </w:rPr>
              <w:t>MO</w:t>
            </w:r>
          </w:p>
        </w:tc>
        <w:tc>
          <w:tcPr>
            <w:tcW w:w="7649" w:type="dxa"/>
          </w:tcPr>
          <w:p w:rsidRPr="00DE5C27" w:rsidR="00DA1FB1" w:rsidP="00A92A42" w:rsidRDefault="00DA1FB1" w14:paraId="082E3150" w14:textId="77777777">
            <w:pPr>
              <w:tabs>
                <w:tab w:val="left" w:pos="2354"/>
              </w:tabs>
              <w:rPr>
                <w:rFonts w:ascii="Garamond" w:hAnsi="Garamond" w:cs="Segoe UI"/>
              </w:rPr>
            </w:pPr>
            <w:r w:rsidRPr="00DE5C27">
              <w:rPr>
                <w:rFonts w:ascii="Garamond" w:hAnsi="Garamond" w:cs="Segoe UI"/>
              </w:rPr>
              <w:t xml:space="preserve">Maîtrise d’Ouvrage </w:t>
            </w:r>
          </w:p>
        </w:tc>
      </w:tr>
      <w:tr w:rsidRPr="00DE5C27" w:rsidR="00DA1FB1" w:rsidTr="00DE5C27" w14:paraId="30458995" w14:textId="77777777">
        <w:trPr>
          <w:trHeight w:val="307"/>
          <w:jc w:val="center"/>
        </w:trPr>
        <w:tc>
          <w:tcPr>
            <w:tcW w:w="1281" w:type="dxa"/>
            <w:shd w:val="clear" w:color="auto" w:fill="D9D9D9" w:themeFill="background1" w:themeFillShade="D9"/>
          </w:tcPr>
          <w:p w:rsidRPr="00DE5C27" w:rsidR="00DA1FB1" w:rsidP="00A92A42" w:rsidRDefault="00DA1FB1" w14:paraId="33406215" w14:textId="77777777">
            <w:pPr>
              <w:tabs>
                <w:tab w:val="left" w:pos="2354"/>
              </w:tabs>
              <w:rPr>
                <w:rFonts w:ascii="Garamond" w:hAnsi="Garamond" w:cs="Segoe UI"/>
              </w:rPr>
            </w:pPr>
            <w:r w:rsidRPr="00DE5C27">
              <w:rPr>
                <w:rFonts w:ascii="Garamond" w:hAnsi="Garamond" w:cs="Segoe UI"/>
              </w:rPr>
              <w:t>MOD</w:t>
            </w:r>
          </w:p>
        </w:tc>
        <w:tc>
          <w:tcPr>
            <w:tcW w:w="7649" w:type="dxa"/>
          </w:tcPr>
          <w:p w:rsidRPr="00DE5C27" w:rsidR="00DA1FB1" w:rsidP="00A92A42" w:rsidRDefault="00DA1FB1" w14:paraId="47FF82B1" w14:textId="04B43414">
            <w:pPr>
              <w:tabs>
                <w:tab w:val="left" w:pos="2354"/>
              </w:tabs>
              <w:rPr>
                <w:rFonts w:ascii="Garamond" w:hAnsi="Garamond" w:cs="Segoe UI"/>
              </w:rPr>
            </w:pPr>
            <w:r w:rsidRPr="00DE5C27">
              <w:rPr>
                <w:rFonts w:ascii="Garamond" w:hAnsi="Garamond" w:cs="Segoe UI"/>
              </w:rPr>
              <w:t>Maître d’</w:t>
            </w:r>
            <w:r w:rsidR="000F3A1A">
              <w:rPr>
                <w:rFonts w:ascii="Garamond" w:hAnsi="Garamond" w:cs="Segoe UI"/>
              </w:rPr>
              <w:t>O</w:t>
            </w:r>
            <w:r w:rsidRPr="00DE5C27">
              <w:rPr>
                <w:rFonts w:ascii="Garamond" w:hAnsi="Garamond" w:cs="Segoe UI"/>
              </w:rPr>
              <w:t>uvrage délégué</w:t>
            </w:r>
          </w:p>
        </w:tc>
      </w:tr>
      <w:tr w:rsidRPr="00DE5C27" w:rsidR="00DA1FB1" w:rsidTr="00DE5C27" w14:paraId="5D6F530F" w14:textId="77777777">
        <w:trPr>
          <w:trHeight w:val="307"/>
          <w:jc w:val="center"/>
        </w:trPr>
        <w:tc>
          <w:tcPr>
            <w:tcW w:w="1281" w:type="dxa"/>
            <w:shd w:val="clear" w:color="auto" w:fill="D9D9D9" w:themeFill="background1" w:themeFillShade="D9"/>
          </w:tcPr>
          <w:p w:rsidRPr="00DE5C27" w:rsidR="00DA1FB1" w:rsidP="00A92A42" w:rsidRDefault="00DA1FB1" w14:paraId="53AEA65A" w14:textId="77777777">
            <w:pPr>
              <w:tabs>
                <w:tab w:val="left" w:pos="2354"/>
              </w:tabs>
              <w:rPr>
                <w:rFonts w:ascii="Garamond" w:hAnsi="Garamond" w:cs="Segoe UI"/>
              </w:rPr>
            </w:pPr>
            <w:r w:rsidRPr="00DE5C27">
              <w:rPr>
                <w:rFonts w:ascii="Garamond" w:hAnsi="Garamond" w:cs="Segoe UI"/>
              </w:rPr>
              <w:t>OS</w:t>
            </w:r>
          </w:p>
        </w:tc>
        <w:tc>
          <w:tcPr>
            <w:tcW w:w="7649" w:type="dxa"/>
          </w:tcPr>
          <w:p w:rsidRPr="00DE5C27" w:rsidR="00DA1FB1" w:rsidP="00A92A42" w:rsidRDefault="00DA1FB1" w14:paraId="6E30B3D1" w14:textId="4C2F8870">
            <w:pPr>
              <w:tabs>
                <w:tab w:val="left" w:pos="2354"/>
              </w:tabs>
              <w:rPr>
                <w:rFonts w:ascii="Garamond" w:hAnsi="Garamond" w:cs="Segoe UI"/>
              </w:rPr>
            </w:pPr>
            <w:r w:rsidRPr="00DE5C27">
              <w:rPr>
                <w:rFonts w:ascii="Garamond" w:hAnsi="Garamond" w:cs="Segoe UI"/>
              </w:rPr>
              <w:t xml:space="preserve">Objectifs </w:t>
            </w:r>
            <w:r w:rsidR="000F3A1A">
              <w:rPr>
                <w:rFonts w:ascii="Garamond" w:hAnsi="Garamond" w:cs="Segoe UI"/>
              </w:rPr>
              <w:t>S</w:t>
            </w:r>
            <w:r w:rsidRPr="00DE5C27">
              <w:rPr>
                <w:rFonts w:ascii="Garamond" w:hAnsi="Garamond" w:cs="Segoe UI"/>
              </w:rPr>
              <w:t>pécifiques</w:t>
            </w:r>
          </w:p>
        </w:tc>
      </w:tr>
      <w:tr w:rsidRPr="00DE5C27" w:rsidR="00DA1FB1" w:rsidTr="00DE5C27" w14:paraId="7A963499" w14:textId="77777777">
        <w:trPr>
          <w:trHeight w:val="307"/>
          <w:jc w:val="center"/>
        </w:trPr>
        <w:tc>
          <w:tcPr>
            <w:tcW w:w="1281" w:type="dxa"/>
            <w:shd w:val="clear" w:color="auto" w:fill="D9D9D9" w:themeFill="background1" w:themeFillShade="D9"/>
          </w:tcPr>
          <w:p w:rsidRPr="00DE5C27" w:rsidR="00DA1FB1" w:rsidP="00A92A42" w:rsidRDefault="00DA1FB1" w14:paraId="12D2434A" w14:textId="77777777">
            <w:pPr>
              <w:tabs>
                <w:tab w:val="left" w:pos="2354"/>
              </w:tabs>
              <w:rPr>
                <w:rFonts w:ascii="Garamond" w:hAnsi="Garamond" w:cs="Segoe UI"/>
              </w:rPr>
            </w:pPr>
            <w:r w:rsidRPr="00DE5C27">
              <w:rPr>
                <w:rFonts w:ascii="Garamond" w:hAnsi="Garamond" w:cs="Segoe UI"/>
              </w:rPr>
              <w:t>OSC</w:t>
            </w:r>
          </w:p>
        </w:tc>
        <w:tc>
          <w:tcPr>
            <w:tcW w:w="7649" w:type="dxa"/>
          </w:tcPr>
          <w:p w:rsidRPr="00DE5C27" w:rsidR="00DA1FB1" w:rsidP="00A92A42" w:rsidRDefault="00DA1FB1" w14:paraId="276C2362" w14:textId="3A5D3DB8">
            <w:pPr>
              <w:tabs>
                <w:tab w:val="left" w:pos="2354"/>
              </w:tabs>
              <w:rPr>
                <w:rFonts w:ascii="Garamond" w:hAnsi="Garamond" w:cs="Segoe UI"/>
              </w:rPr>
            </w:pPr>
            <w:r w:rsidRPr="00DE5C27">
              <w:rPr>
                <w:rFonts w:ascii="Garamond" w:hAnsi="Garamond" w:cs="Segoe UI"/>
              </w:rPr>
              <w:t xml:space="preserve">Organisations de la </w:t>
            </w:r>
            <w:r w:rsidR="000F3A1A">
              <w:rPr>
                <w:rFonts w:ascii="Garamond" w:hAnsi="Garamond" w:cs="Segoe UI"/>
              </w:rPr>
              <w:t>S</w:t>
            </w:r>
            <w:r w:rsidRPr="00DE5C27">
              <w:rPr>
                <w:rFonts w:ascii="Garamond" w:hAnsi="Garamond" w:cs="Segoe UI"/>
              </w:rPr>
              <w:t xml:space="preserve">ociété civile </w:t>
            </w:r>
          </w:p>
        </w:tc>
      </w:tr>
      <w:tr w:rsidRPr="00DE5C27" w:rsidR="00DA1FB1" w:rsidTr="00DE5C27" w14:paraId="5A9AD9B9" w14:textId="77777777">
        <w:trPr>
          <w:trHeight w:val="307"/>
          <w:jc w:val="center"/>
        </w:trPr>
        <w:tc>
          <w:tcPr>
            <w:tcW w:w="1281" w:type="dxa"/>
            <w:shd w:val="clear" w:color="auto" w:fill="D9D9D9" w:themeFill="background1" w:themeFillShade="D9"/>
          </w:tcPr>
          <w:p w:rsidRPr="00DE5C27" w:rsidR="00DA1FB1" w:rsidP="00A92A42" w:rsidRDefault="00DA1FB1" w14:paraId="272A26EC" w14:textId="77777777">
            <w:pPr>
              <w:tabs>
                <w:tab w:val="left" w:pos="2354"/>
              </w:tabs>
              <w:rPr>
                <w:rFonts w:ascii="Garamond" w:hAnsi="Garamond" w:cs="Segoe UI"/>
              </w:rPr>
            </w:pPr>
            <w:r w:rsidRPr="00DE5C27">
              <w:rPr>
                <w:rFonts w:ascii="Garamond" w:hAnsi="Garamond" w:eastAsia="Times New Roman" w:cs="Segoe UI"/>
                <w:color w:val="000000" w:themeColor="text1"/>
                <w:lang w:val="en-US"/>
              </w:rPr>
              <w:t>PEES</w:t>
            </w:r>
          </w:p>
        </w:tc>
        <w:tc>
          <w:tcPr>
            <w:tcW w:w="7649" w:type="dxa"/>
          </w:tcPr>
          <w:p w:rsidRPr="00DE5C27" w:rsidR="00DA1FB1" w:rsidP="00A92A42" w:rsidRDefault="00DA1FB1" w14:paraId="1723FC83" w14:textId="77777777">
            <w:pPr>
              <w:tabs>
                <w:tab w:val="left" w:pos="2354"/>
              </w:tabs>
              <w:rPr>
                <w:rFonts w:ascii="Garamond" w:hAnsi="Garamond" w:cs="Segoe UI"/>
              </w:rPr>
            </w:pPr>
            <w:r w:rsidRPr="00DE5C27">
              <w:rPr>
                <w:rFonts w:ascii="Garamond" w:hAnsi="Garamond" w:cs="Segoe UI"/>
              </w:rPr>
              <w:t>Plan d’Engagement Environnemental et Social</w:t>
            </w:r>
          </w:p>
        </w:tc>
      </w:tr>
      <w:tr w:rsidRPr="00DE5C27" w:rsidR="00DA1FB1" w:rsidTr="00DE5C27" w14:paraId="1FC98D0B" w14:textId="77777777">
        <w:trPr>
          <w:trHeight w:val="307"/>
          <w:jc w:val="center"/>
        </w:trPr>
        <w:tc>
          <w:tcPr>
            <w:tcW w:w="1281" w:type="dxa"/>
            <w:shd w:val="clear" w:color="auto" w:fill="D9D9D9" w:themeFill="background1" w:themeFillShade="D9"/>
          </w:tcPr>
          <w:p w:rsidRPr="00DE5C27" w:rsidR="00DA1FB1" w:rsidP="00A92A42" w:rsidRDefault="00DA1FB1" w14:paraId="22617DE2" w14:textId="77777777">
            <w:pPr>
              <w:rPr>
                <w:rFonts w:ascii="Garamond" w:hAnsi="Garamond"/>
              </w:rPr>
            </w:pPr>
            <w:r w:rsidRPr="00DE5C27">
              <w:rPr>
                <w:rFonts w:ascii="Garamond" w:hAnsi="Garamond" w:eastAsia="Times New Roman" w:cs="Segoe UI"/>
                <w:color w:val="000000" w:themeColor="text1"/>
              </w:rPr>
              <w:t>PGES</w:t>
            </w:r>
          </w:p>
        </w:tc>
        <w:tc>
          <w:tcPr>
            <w:tcW w:w="7649" w:type="dxa"/>
          </w:tcPr>
          <w:p w:rsidRPr="00DE5C27" w:rsidR="00DA1FB1" w:rsidP="00A92A42" w:rsidRDefault="00DA1FB1" w14:paraId="1126FD21" w14:textId="77777777">
            <w:pPr>
              <w:tabs>
                <w:tab w:val="left" w:pos="2354"/>
              </w:tabs>
              <w:rPr>
                <w:rFonts w:ascii="Garamond" w:hAnsi="Garamond" w:cs="Segoe UI"/>
              </w:rPr>
            </w:pPr>
            <w:r w:rsidRPr="00DE5C27">
              <w:rPr>
                <w:rFonts w:ascii="Garamond" w:hAnsi="Garamond" w:cs="Segoe UI"/>
              </w:rPr>
              <w:t>Plan de Gestion Environnemental et Social</w:t>
            </w:r>
          </w:p>
        </w:tc>
      </w:tr>
      <w:tr w:rsidRPr="00DE5C27" w:rsidR="00DA1FB1" w:rsidTr="00DE5C27" w14:paraId="335062D1" w14:textId="77777777">
        <w:trPr>
          <w:trHeight w:val="307"/>
          <w:jc w:val="center"/>
        </w:trPr>
        <w:tc>
          <w:tcPr>
            <w:tcW w:w="1281" w:type="dxa"/>
            <w:shd w:val="clear" w:color="auto" w:fill="D9D9D9" w:themeFill="background1" w:themeFillShade="D9"/>
          </w:tcPr>
          <w:p w:rsidRPr="00DE5C27" w:rsidR="00DA1FB1" w:rsidP="00A92A42" w:rsidRDefault="00DA1FB1" w14:paraId="0803AA45" w14:textId="77777777">
            <w:pPr>
              <w:tabs>
                <w:tab w:val="left" w:pos="2354"/>
              </w:tabs>
              <w:rPr>
                <w:rFonts w:ascii="Garamond" w:hAnsi="Garamond" w:cs="Segoe UI"/>
              </w:rPr>
            </w:pPr>
            <w:r w:rsidRPr="00DE5C27">
              <w:rPr>
                <w:rFonts w:ascii="Garamond" w:hAnsi="Garamond" w:cs="Segoe UI"/>
              </w:rPr>
              <w:t>PNAT</w:t>
            </w:r>
          </w:p>
        </w:tc>
        <w:tc>
          <w:tcPr>
            <w:tcW w:w="7649" w:type="dxa"/>
          </w:tcPr>
          <w:p w:rsidRPr="00DE5C27" w:rsidR="00DA1FB1" w:rsidP="00A92A42" w:rsidRDefault="00DA1FB1" w14:paraId="0FA7CC2C" w14:textId="77777777">
            <w:pPr>
              <w:tabs>
                <w:tab w:val="left" w:pos="2354"/>
              </w:tabs>
              <w:rPr>
                <w:rFonts w:ascii="Garamond" w:hAnsi="Garamond" w:cs="Segoe UI"/>
              </w:rPr>
            </w:pPr>
            <w:r w:rsidRPr="00DE5C27">
              <w:rPr>
                <w:rFonts w:ascii="Garamond" w:hAnsi="Garamond" w:cs="Segoe UI"/>
              </w:rPr>
              <w:t>Plan National d’Affectation des Terres</w:t>
            </w:r>
          </w:p>
        </w:tc>
      </w:tr>
      <w:tr w:rsidRPr="00DE5C27" w:rsidR="00DA1FB1" w:rsidTr="00DE5C27" w14:paraId="295A0456" w14:textId="77777777">
        <w:trPr>
          <w:trHeight w:val="307"/>
          <w:jc w:val="center"/>
        </w:trPr>
        <w:tc>
          <w:tcPr>
            <w:tcW w:w="1281" w:type="dxa"/>
            <w:shd w:val="clear" w:color="auto" w:fill="D9D9D9" w:themeFill="background1" w:themeFillShade="D9"/>
          </w:tcPr>
          <w:p w:rsidRPr="00DE5C27" w:rsidR="00DA1FB1" w:rsidP="00A92A42" w:rsidRDefault="00DA1FB1" w14:paraId="2DEBB38F" w14:textId="77777777">
            <w:pPr>
              <w:tabs>
                <w:tab w:val="left" w:pos="2354"/>
              </w:tabs>
              <w:rPr>
                <w:rFonts w:ascii="Garamond" w:hAnsi="Garamond" w:cs="Segoe UI"/>
              </w:rPr>
            </w:pPr>
            <w:r w:rsidRPr="00DE5C27">
              <w:rPr>
                <w:rFonts w:ascii="Garamond" w:hAnsi="Garamond" w:cs="Segoe UI"/>
              </w:rPr>
              <w:t>PND</w:t>
            </w:r>
          </w:p>
        </w:tc>
        <w:tc>
          <w:tcPr>
            <w:tcW w:w="7649" w:type="dxa"/>
          </w:tcPr>
          <w:p w:rsidRPr="00DE5C27" w:rsidR="00DA1FB1" w:rsidP="00A92A42" w:rsidRDefault="00DA1FB1" w14:paraId="4654414D" w14:textId="77777777">
            <w:pPr>
              <w:tabs>
                <w:tab w:val="left" w:pos="2354"/>
              </w:tabs>
              <w:rPr>
                <w:rFonts w:ascii="Garamond" w:hAnsi="Garamond" w:cs="Segoe UI"/>
              </w:rPr>
            </w:pPr>
            <w:r w:rsidRPr="00DE5C27">
              <w:rPr>
                <w:rFonts w:ascii="Garamond" w:hAnsi="Garamond" w:cs="Segoe UI"/>
              </w:rPr>
              <w:t>Plan National de Développement</w:t>
            </w:r>
          </w:p>
        </w:tc>
      </w:tr>
      <w:tr w:rsidRPr="00DE5C27" w:rsidR="00DA1FB1" w:rsidTr="00DE5C27" w14:paraId="67187352" w14:textId="77777777">
        <w:trPr>
          <w:trHeight w:val="307"/>
          <w:jc w:val="center"/>
        </w:trPr>
        <w:tc>
          <w:tcPr>
            <w:tcW w:w="1281" w:type="dxa"/>
            <w:shd w:val="clear" w:color="auto" w:fill="D9D9D9" w:themeFill="background1" w:themeFillShade="D9"/>
          </w:tcPr>
          <w:p w:rsidRPr="00DE5C27" w:rsidR="00DA1FB1" w:rsidP="00A92A42" w:rsidRDefault="00DA1FB1" w14:paraId="610001A2" w14:textId="77777777">
            <w:pPr>
              <w:tabs>
                <w:tab w:val="left" w:pos="2354"/>
              </w:tabs>
              <w:rPr>
                <w:rFonts w:ascii="Garamond" w:hAnsi="Garamond" w:cs="Segoe UI"/>
              </w:rPr>
            </w:pPr>
            <w:r w:rsidRPr="00DE5C27">
              <w:rPr>
                <w:rFonts w:ascii="Garamond" w:hAnsi="Garamond" w:cs="Segoe UI"/>
              </w:rPr>
              <w:t>PR</w:t>
            </w:r>
          </w:p>
        </w:tc>
        <w:tc>
          <w:tcPr>
            <w:tcW w:w="7649" w:type="dxa"/>
          </w:tcPr>
          <w:p w:rsidRPr="00DE5C27" w:rsidR="00DA1FB1" w:rsidP="00A92A42" w:rsidRDefault="00DA1FB1" w14:paraId="584B9824" w14:textId="77777777">
            <w:pPr>
              <w:tabs>
                <w:tab w:val="left" w:pos="2354"/>
              </w:tabs>
              <w:rPr>
                <w:rFonts w:ascii="Garamond" w:hAnsi="Garamond" w:cs="Segoe UI"/>
              </w:rPr>
            </w:pPr>
            <w:r w:rsidRPr="00DE5C27">
              <w:rPr>
                <w:rFonts w:ascii="Garamond" w:hAnsi="Garamond" w:cs="Segoe UI"/>
              </w:rPr>
              <w:t>Présidence de la République</w:t>
            </w:r>
          </w:p>
        </w:tc>
      </w:tr>
      <w:tr w:rsidRPr="00DE5C27" w:rsidR="00DA1FB1" w:rsidTr="00DE5C27" w14:paraId="5FF11C75" w14:textId="77777777">
        <w:trPr>
          <w:trHeight w:val="307"/>
          <w:jc w:val="center"/>
        </w:trPr>
        <w:tc>
          <w:tcPr>
            <w:tcW w:w="1281" w:type="dxa"/>
            <w:shd w:val="clear" w:color="auto" w:fill="D9D9D9" w:themeFill="background1" w:themeFillShade="D9"/>
          </w:tcPr>
          <w:p w:rsidRPr="00DE5C27" w:rsidR="00DA1FB1" w:rsidP="00A92A42" w:rsidRDefault="00DA1FB1" w14:paraId="300CED40" w14:textId="77777777">
            <w:pPr>
              <w:tabs>
                <w:tab w:val="left" w:pos="2354"/>
              </w:tabs>
              <w:rPr>
                <w:rFonts w:ascii="Garamond" w:hAnsi="Garamond" w:cs="Segoe UI"/>
              </w:rPr>
            </w:pPr>
            <w:r w:rsidRPr="00DE5C27">
              <w:rPr>
                <w:rFonts w:ascii="Garamond" w:hAnsi="Garamond" w:cs="Segoe UI"/>
              </w:rPr>
              <w:t>PTBA</w:t>
            </w:r>
          </w:p>
        </w:tc>
        <w:tc>
          <w:tcPr>
            <w:tcW w:w="7649" w:type="dxa"/>
          </w:tcPr>
          <w:p w:rsidRPr="00DE5C27" w:rsidR="00DA1FB1" w:rsidP="00A92A42" w:rsidRDefault="00DA1FB1" w14:paraId="7AF68FA1" w14:textId="77777777">
            <w:pPr>
              <w:tabs>
                <w:tab w:val="left" w:pos="2354"/>
              </w:tabs>
              <w:rPr>
                <w:rFonts w:ascii="Garamond" w:hAnsi="Garamond" w:cs="Segoe UI"/>
              </w:rPr>
            </w:pPr>
            <w:r w:rsidRPr="00DE5C27">
              <w:rPr>
                <w:rFonts w:ascii="Garamond" w:hAnsi="Garamond" w:cs="Segoe UI"/>
              </w:rPr>
              <w:t>Plan de Travail Budgétisé Annuel</w:t>
            </w:r>
          </w:p>
        </w:tc>
      </w:tr>
      <w:tr w:rsidRPr="00DE5C27" w:rsidR="00DA1FB1" w:rsidTr="00DE5C27" w14:paraId="16088DC9" w14:textId="77777777">
        <w:trPr>
          <w:trHeight w:val="307"/>
          <w:jc w:val="center"/>
        </w:trPr>
        <w:tc>
          <w:tcPr>
            <w:tcW w:w="1281" w:type="dxa"/>
            <w:shd w:val="clear" w:color="auto" w:fill="D9D9D9" w:themeFill="background1" w:themeFillShade="D9"/>
          </w:tcPr>
          <w:p w:rsidRPr="00DE5C27" w:rsidR="00DA1FB1" w:rsidP="00A92A42" w:rsidRDefault="00DA1FB1" w14:paraId="3FDD8FD8" w14:textId="77777777">
            <w:pPr>
              <w:tabs>
                <w:tab w:val="left" w:pos="2354"/>
              </w:tabs>
              <w:rPr>
                <w:rFonts w:ascii="Garamond" w:hAnsi="Garamond" w:cs="Segoe UI"/>
              </w:rPr>
            </w:pPr>
            <w:r w:rsidRPr="00DE5C27">
              <w:rPr>
                <w:rFonts w:ascii="Garamond" w:hAnsi="Garamond" w:cs="Segoe UI"/>
              </w:rPr>
              <w:t>PV</w:t>
            </w:r>
          </w:p>
        </w:tc>
        <w:tc>
          <w:tcPr>
            <w:tcW w:w="7649" w:type="dxa"/>
          </w:tcPr>
          <w:p w:rsidRPr="00DE5C27" w:rsidR="00DA1FB1" w:rsidP="00A92A42" w:rsidRDefault="00DA1FB1" w14:paraId="31E4150E" w14:textId="77777777">
            <w:pPr>
              <w:tabs>
                <w:tab w:val="left" w:pos="2354"/>
              </w:tabs>
              <w:rPr>
                <w:rFonts w:ascii="Garamond" w:hAnsi="Garamond" w:cs="Segoe UI"/>
              </w:rPr>
            </w:pPr>
            <w:r w:rsidRPr="00DE5C27">
              <w:rPr>
                <w:rFonts w:ascii="Garamond" w:hAnsi="Garamond" w:cs="Segoe UI"/>
              </w:rPr>
              <w:t xml:space="preserve">Procès-verbal </w:t>
            </w:r>
          </w:p>
        </w:tc>
      </w:tr>
      <w:tr w:rsidRPr="00DE5C27" w:rsidR="00DA1FB1" w:rsidTr="00DE5C27" w14:paraId="71CE9699" w14:textId="77777777">
        <w:trPr>
          <w:trHeight w:val="307"/>
          <w:jc w:val="center"/>
        </w:trPr>
        <w:tc>
          <w:tcPr>
            <w:tcW w:w="1281" w:type="dxa"/>
            <w:shd w:val="clear" w:color="auto" w:fill="D9D9D9" w:themeFill="background1" w:themeFillShade="D9"/>
          </w:tcPr>
          <w:p w:rsidRPr="00DE5C27" w:rsidR="00DA1FB1" w:rsidP="00A92A42" w:rsidRDefault="00DA1FB1" w14:paraId="6134075F" w14:textId="77777777">
            <w:pPr>
              <w:tabs>
                <w:tab w:val="left" w:pos="2354"/>
              </w:tabs>
              <w:rPr>
                <w:rFonts w:ascii="Garamond" w:hAnsi="Garamond" w:cs="Segoe UI"/>
              </w:rPr>
            </w:pPr>
            <w:r w:rsidRPr="00DE5C27">
              <w:rPr>
                <w:rFonts w:ascii="Garamond" w:hAnsi="Garamond" w:cs="Segoe UI"/>
              </w:rPr>
              <w:t>RAF</w:t>
            </w:r>
          </w:p>
        </w:tc>
        <w:tc>
          <w:tcPr>
            <w:tcW w:w="7649" w:type="dxa"/>
          </w:tcPr>
          <w:p w:rsidRPr="00DE5C27" w:rsidR="00DA1FB1" w:rsidP="00A92A42" w:rsidRDefault="00DA1FB1" w14:paraId="240BBFEC" w14:textId="77777777">
            <w:pPr>
              <w:tabs>
                <w:tab w:val="left" w:pos="2354"/>
              </w:tabs>
              <w:rPr>
                <w:rFonts w:ascii="Garamond" w:hAnsi="Garamond" w:cs="Segoe UI"/>
              </w:rPr>
            </w:pPr>
            <w:r w:rsidRPr="00DE5C27">
              <w:rPr>
                <w:rFonts w:ascii="Garamond" w:hAnsi="Garamond" w:cs="Segoe UI"/>
              </w:rPr>
              <w:t>Responsable Administratif et Financier</w:t>
            </w:r>
          </w:p>
        </w:tc>
      </w:tr>
      <w:tr w:rsidRPr="00DE5C27" w:rsidR="00DA1FB1" w:rsidTr="00DE5C27" w14:paraId="244B9FC9" w14:textId="77777777">
        <w:trPr>
          <w:trHeight w:val="307"/>
          <w:jc w:val="center"/>
        </w:trPr>
        <w:tc>
          <w:tcPr>
            <w:tcW w:w="1281" w:type="dxa"/>
            <w:shd w:val="clear" w:color="auto" w:fill="D9D9D9" w:themeFill="background1" w:themeFillShade="D9"/>
          </w:tcPr>
          <w:p w:rsidRPr="00DE5C27" w:rsidR="00DA1FB1" w:rsidP="00A92A42" w:rsidRDefault="00DA1FB1" w14:paraId="1D0B790C" w14:textId="77777777">
            <w:pPr>
              <w:tabs>
                <w:tab w:val="left" w:pos="2354"/>
              </w:tabs>
              <w:rPr>
                <w:rFonts w:ascii="Garamond" w:hAnsi="Garamond" w:cs="Segoe UI"/>
              </w:rPr>
            </w:pPr>
            <w:r w:rsidRPr="00DE5C27">
              <w:rPr>
                <w:rFonts w:ascii="Garamond" w:hAnsi="Garamond" w:cs="Segoe UI"/>
              </w:rPr>
              <w:t>RPM</w:t>
            </w:r>
          </w:p>
        </w:tc>
        <w:tc>
          <w:tcPr>
            <w:tcW w:w="7649" w:type="dxa"/>
          </w:tcPr>
          <w:p w:rsidRPr="00DE5C27" w:rsidR="00DA1FB1" w:rsidP="00A92A42" w:rsidRDefault="00DA1FB1" w14:paraId="5C2F7941" w14:textId="62B686D6">
            <w:pPr>
              <w:tabs>
                <w:tab w:val="left" w:pos="2354"/>
              </w:tabs>
              <w:rPr>
                <w:rFonts w:ascii="Garamond" w:hAnsi="Garamond" w:cs="Segoe UI"/>
              </w:rPr>
            </w:pPr>
            <w:r w:rsidRPr="00DE5C27">
              <w:rPr>
                <w:rFonts w:ascii="Garamond" w:hAnsi="Garamond" w:cs="Segoe UI"/>
              </w:rPr>
              <w:t xml:space="preserve">Responsable </w:t>
            </w:r>
            <w:r w:rsidR="000F3A1A">
              <w:rPr>
                <w:rFonts w:ascii="Garamond" w:hAnsi="Garamond" w:cs="Segoe UI"/>
              </w:rPr>
              <w:t>P</w:t>
            </w:r>
            <w:r w:rsidRPr="00DE5C27">
              <w:rPr>
                <w:rFonts w:ascii="Garamond" w:hAnsi="Garamond" w:cs="Segoe UI"/>
              </w:rPr>
              <w:t xml:space="preserve">assation des </w:t>
            </w:r>
            <w:r w:rsidR="000F3A1A">
              <w:rPr>
                <w:rFonts w:ascii="Garamond" w:hAnsi="Garamond" w:cs="Segoe UI"/>
              </w:rPr>
              <w:t>M</w:t>
            </w:r>
            <w:r w:rsidRPr="00DE5C27">
              <w:rPr>
                <w:rFonts w:ascii="Garamond" w:hAnsi="Garamond" w:cs="Segoe UI"/>
              </w:rPr>
              <w:t>archés</w:t>
            </w:r>
          </w:p>
        </w:tc>
      </w:tr>
      <w:tr w:rsidRPr="00DE5C27" w:rsidR="00DA1FB1" w:rsidTr="00DE5C27" w14:paraId="17E66E2F" w14:textId="77777777">
        <w:trPr>
          <w:trHeight w:val="307"/>
          <w:jc w:val="center"/>
        </w:trPr>
        <w:tc>
          <w:tcPr>
            <w:tcW w:w="1281" w:type="dxa"/>
            <w:shd w:val="clear" w:color="auto" w:fill="D9D9D9" w:themeFill="background1" w:themeFillShade="D9"/>
          </w:tcPr>
          <w:p w:rsidRPr="00DE5C27" w:rsidR="00DA1FB1" w:rsidP="00A92A42" w:rsidRDefault="00DA1FB1" w14:paraId="043DAE73" w14:textId="77777777">
            <w:pPr>
              <w:tabs>
                <w:tab w:val="left" w:pos="2354"/>
              </w:tabs>
              <w:rPr>
                <w:rFonts w:ascii="Garamond" w:hAnsi="Garamond" w:cs="Segoe UI"/>
              </w:rPr>
            </w:pPr>
            <w:r w:rsidRPr="00DE5C27">
              <w:rPr>
                <w:rFonts w:ascii="Garamond" w:hAnsi="Garamond" w:cs="Segoe UI"/>
              </w:rPr>
              <w:t>RSE</w:t>
            </w:r>
          </w:p>
        </w:tc>
        <w:tc>
          <w:tcPr>
            <w:tcW w:w="7649" w:type="dxa"/>
          </w:tcPr>
          <w:p w:rsidRPr="00DE5C27" w:rsidR="00DA1FB1" w:rsidP="00A92A42" w:rsidRDefault="00DA1FB1" w14:paraId="4D5A2FBE" w14:textId="77777777">
            <w:pPr>
              <w:tabs>
                <w:tab w:val="left" w:pos="2354"/>
              </w:tabs>
              <w:rPr>
                <w:rFonts w:ascii="Garamond" w:hAnsi="Garamond" w:cs="Segoe UI"/>
              </w:rPr>
            </w:pPr>
            <w:r w:rsidRPr="00DE5C27">
              <w:rPr>
                <w:rFonts w:ascii="Garamond" w:hAnsi="Garamond" w:cs="Segoe UI"/>
              </w:rPr>
              <w:t>Responsable Suivi-évaluation</w:t>
            </w:r>
          </w:p>
        </w:tc>
      </w:tr>
      <w:tr w:rsidRPr="00DE5C27" w:rsidR="00DA1FB1" w:rsidTr="00DE5C27" w14:paraId="19E6DBFA" w14:textId="77777777">
        <w:trPr>
          <w:trHeight w:val="307"/>
          <w:jc w:val="center"/>
        </w:trPr>
        <w:tc>
          <w:tcPr>
            <w:tcW w:w="1281" w:type="dxa"/>
            <w:shd w:val="clear" w:color="auto" w:fill="D9D9D9" w:themeFill="background1" w:themeFillShade="D9"/>
          </w:tcPr>
          <w:p w:rsidRPr="00DE5C27" w:rsidR="00DA1FB1" w:rsidP="00A92A42" w:rsidRDefault="00DA1FB1" w14:paraId="1846C516" w14:textId="77777777">
            <w:pPr>
              <w:tabs>
                <w:tab w:val="left" w:pos="2354"/>
              </w:tabs>
              <w:rPr>
                <w:rFonts w:ascii="Garamond" w:hAnsi="Garamond" w:cs="Segoe UI"/>
              </w:rPr>
            </w:pPr>
            <w:r w:rsidRPr="00DE5C27">
              <w:rPr>
                <w:rFonts w:ascii="Garamond" w:hAnsi="Garamond" w:cs="Segoe UI"/>
              </w:rPr>
              <w:t>SNORNF</w:t>
            </w:r>
          </w:p>
        </w:tc>
        <w:tc>
          <w:tcPr>
            <w:tcW w:w="7649" w:type="dxa"/>
          </w:tcPr>
          <w:p w:rsidRPr="00DE5C27" w:rsidR="00DA1FB1" w:rsidP="00A92A42" w:rsidRDefault="00DA1FB1" w14:paraId="6E039137" w14:textId="77777777">
            <w:pPr>
              <w:tabs>
                <w:tab w:val="left" w:pos="2354"/>
              </w:tabs>
              <w:rPr>
                <w:rFonts w:ascii="Garamond" w:hAnsi="Garamond" w:cs="Segoe UI"/>
              </w:rPr>
            </w:pPr>
            <w:r w:rsidRPr="00DE5C27">
              <w:rPr>
                <w:rFonts w:ascii="Garamond" w:hAnsi="Garamond" w:cs="Segoe UI"/>
              </w:rPr>
              <w:t xml:space="preserve">Système National d’Observations des Ressources Naturelles </w:t>
            </w:r>
          </w:p>
        </w:tc>
      </w:tr>
      <w:tr w:rsidRPr="00DE5C27" w:rsidR="00DA1FB1" w:rsidTr="00DE5C27" w14:paraId="5C6CD07B" w14:textId="77777777">
        <w:trPr>
          <w:trHeight w:val="307"/>
          <w:jc w:val="center"/>
        </w:trPr>
        <w:tc>
          <w:tcPr>
            <w:tcW w:w="1281" w:type="dxa"/>
            <w:shd w:val="clear" w:color="auto" w:fill="D9D9D9" w:themeFill="background1" w:themeFillShade="D9"/>
          </w:tcPr>
          <w:p w:rsidRPr="00DE5C27" w:rsidR="00DA1FB1" w:rsidP="00A92A42" w:rsidRDefault="00DA1FB1" w14:paraId="524F7129" w14:textId="77777777">
            <w:pPr>
              <w:tabs>
                <w:tab w:val="left" w:pos="2354"/>
              </w:tabs>
              <w:rPr>
                <w:rFonts w:ascii="Garamond" w:hAnsi="Garamond" w:cs="Segoe UI"/>
              </w:rPr>
            </w:pPr>
            <w:r w:rsidRPr="00DE5C27">
              <w:rPr>
                <w:rFonts w:ascii="Garamond" w:hAnsi="Garamond" w:cs="Segoe UI"/>
              </w:rPr>
              <w:t>UCD</w:t>
            </w:r>
          </w:p>
        </w:tc>
        <w:tc>
          <w:tcPr>
            <w:tcW w:w="7649" w:type="dxa"/>
          </w:tcPr>
          <w:p w:rsidRPr="00DE5C27" w:rsidR="00DA1FB1" w:rsidP="00A92A42" w:rsidRDefault="00DA1FB1" w14:paraId="4CB52582" w14:textId="77777777">
            <w:pPr>
              <w:tabs>
                <w:tab w:val="left" w:pos="2354"/>
              </w:tabs>
              <w:rPr>
                <w:rFonts w:ascii="Garamond" w:hAnsi="Garamond" w:cs="Segoe UI"/>
              </w:rPr>
            </w:pPr>
            <w:r w:rsidRPr="00DE5C27">
              <w:rPr>
                <w:rFonts w:ascii="Garamond" w:hAnsi="Garamond" w:cs="Segoe UI"/>
              </w:rPr>
              <w:t xml:space="preserve">Unité Communication pour le développement </w:t>
            </w:r>
          </w:p>
        </w:tc>
      </w:tr>
      <w:tr w:rsidRPr="00DE5C27" w:rsidR="00DA1FB1" w:rsidTr="00DE5C27" w14:paraId="757CEE1D" w14:textId="77777777">
        <w:trPr>
          <w:trHeight w:val="307"/>
          <w:jc w:val="center"/>
        </w:trPr>
        <w:tc>
          <w:tcPr>
            <w:tcW w:w="1281" w:type="dxa"/>
            <w:shd w:val="clear" w:color="auto" w:fill="D9D9D9" w:themeFill="background1" w:themeFillShade="D9"/>
          </w:tcPr>
          <w:p w:rsidRPr="00DE5C27" w:rsidR="00DA1FB1" w:rsidP="00A92A42" w:rsidRDefault="00DA1FB1" w14:paraId="5586D9DF" w14:textId="77777777">
            <w:pPr>
              <w:tabs>
                <w:tab w:val="left" w:pos="2354"/>
              </w:tabs>
              <w:rPr>
                <w:rFonts w:ascii="Garamond" w:hAnsi="Garamond" w:cs="Segoe UI"/>
              </w:rPr>
            </w:pPr>
            <w:r w:rsidRPr="00DE5C27">
              <w:rPr>
                <w:rFonts w:ascii="Garamond" w:hAnsi="Garamond" w:cs="Segoe UI"/>
              </w:rPr>
              <w:t>UGP</w:t>
            </w:r>
          </w:p>
        </w:tc>
        <w:tc>
          <w:tcPr>
            <w:tcW w:w="7649" w:type="dxa"/>
          </w:tcPr>
          <w:p w:rsidRPr="00DE5C27" w:rsidR="00DA1FB1" w:rsidP="00A92A42" w:rsidRDefault="00DA1FB1" w14:paraId="31611C06" w14:textId="6FFA46F1">
            <w:pPr>
              <w:tabs>
                <w:tab w:val="left" w:pos="2354"/>
              </w:tabs>
              <w:rPr>
                <w:rFonts w:ascii="Garamond" w:hAnsi="Garamond" w:cs="Segoe UI"/>
              </w:rPr>
            </w:pPr>
            <w:r w:rsidRPr="00DE5C27">
              <w:rPr>
                <w:rFonts w:ascii="Garamond" w:hAnsi="Garamond" w:cs="Segoe UI"/>
              </w:rPr>
              <w:t>Unité de Gestion du Pro</w:t>
            </w:r>
            <w:r w:rsidRPr="00DE5C27" w:rsidR="00AC2E49">
              <w:rPr>
                <w:rFonts w:ascii="Garamond" w:hAnsi="Garamond" w:cs="Segoe UI"/>
              </w:rPr>
              <w:t>gramme</w:t>
            </w:r>
          </w:p>
        </w:tc>
      </w:tr>
      <w:tr w:rsidRPr="00DE5C27" w:rsidR="006E5D1E" w:rsidTr="00DE5C27" w14:paraId="76A80AA5" w14:textId="77777777">
        <w:trPr>
          <w:trHeight w:val="307"/>
          <w:jc w:val="center"/>
        </w:trPr>
        <w:tc>
          <w:tcPr>
            <w:tcW w:w="1281" w:type="dxa"/>
            <w:shd w:val="clear" w:color="auto" w:fill="D9D9D9" w:themeFill="background1" w:themeFillShade="D9"/>
          </w:tcPr>
          <w:p w:rsidRPr="00DE5C27" w:rsidR="006E5D1E" w:rsidP="00A92A42" w:rsidRDefault="006E5D1E" w14:paraId="5E4B85CD" w14:textId="747DFADB">
            <w:pPr>
              <w:tabs>
                <w:tab w:val="left" w:pos="2354"/>
              </w:tabs>
              <w:rPr>
                <w:rFonts w:ascii="Garamond" w:hAnsi="Garamond" w:cs="Segoe UI"/>
              </w:rPr>
            </w:pPr>
            <w:r w:rsidRPr="00DE5C27">
              <w:rPr>
                <w:rFonts w:ascii="Garamond" w:hAnsi="Garamond" w:cs="Segoe UI"/>
              </w:rPr>
              <w:t>ULB</w:t>
            </w:r>
          </w:p>
        </w:tc>
        <w:tc>
          <w:tcPr>
            <w:tcW w:w="7649" w:type="dxa"/>
          </w:tcPr>
          <w:p w:rsidRPr="00DE5C27" w:rsidR="006E5D1E" w:rsidP="00A92A42" w:rsidRDefault="006E5D1E" w14:paraId="1258E078" w14:textId="027ADFE7">
            <w:pPr>
              <w:tabs>
                <w:tab w:val="left" w:pos="2354"/>
              </w:tabs>
              <w:rPr>
                <w:rFonts w:ascii="Garamond" w:hAnsi="Garamond" w:cs="Segoe UI"/>
              </w:rPr>
            </w:pPr>
            <w:r w:rsidRPr="00DE5C27">
              <w:rPr>
                <w:rFonts w:ascii="Garamond" w:hAnsi="Garamond" w:cs="Segoe UI"/>
              </w:rPr>
              <w:t>Université Libre de Bruxelles</w:t>
            </w:r>
          </w:p>
        </w:tc>
      </w:tr>
      <w:tr w:rsidRPr="00DE5C27" w:rsidR="00DA1FB1" w:rsidTr="00DE5C27" w14:paraId="42E9D7CC" w14:textId="77777777">
        <w:trPr>
          <w:trHeight w:val="307"/>
          <w:jc w:val="center"/>
        </w:trPr>
        <w:tc>
          <w:tcPr>
            <w:tcW w:w="1281" w:type="dxa"/>
            <w:shd w:val="clear" w:color="auto" w:fill="D9D9D9" w:themeFill="background1" w:themeFillShade="D9"/>
          </w:tcPr>
          <w:p w:rsidRPr="00DE5C27" w:rsidR="00DA1FB1" w:rsidP="00A92A42" w:rsidRDefault="00DA1FB1" w14:paraId="5F8B63E4" w14:textId="77777777">
            <w:pPr>
              <w:tabs>
                <w:tab w:val="left" w:pos="2354"/>
              </w:tabs>
              <w:rPr>
                <w:rFonts w:ascii="Garamond" w:hAnsi="Garamond" w:cs="Segoe UI"/>
              </w:rPr>
            </w:pPr>
            <w:r w:rsidRPr="00DE5C27">
              <w:rPr>
                <w:rFonts w:ascii="Garamond" w:hAnsi="Garamond" w:cs="Segoe UI"/>
              </w:rPr>
              <w:t>UTCF</w:t>
            </w:r>
          </w:p>
        </w:tc>
        <w:tc>
          <w:tcPr>
            <w:tcW w:w="7649" w:type="dxa"/>
          </w:tcPr>
          <w:p w:rsidRPr="00DE5C27" w:rsidR="00DA1FB1" w:rsidP="00A92A42" w:rsidRDefault="00DA1FB1" w14:paraId="0184136C" w14:textId="402E150F">
            <w:pPr>
              <w:tabs>
                <w:tab w:val="left" w:pos="2354"/>
              </w:tabs>
              <w:rPr>
                <w:rFonts w:ascii="Garamond" w:hAnsi="Garamond" w:cs="Segoe UI"/>
              </w:rPr>
            </w:pPr>
            <w:r w:rsidRPr="00DE5C27">
              <w:rPr>
                <w:rFonts w:ascii="Garamond" w:hAnsi="Garamond" w:cs="Segoe UI"/>
              </w:rPr>
              <w:t xml:space="preserve">Utilisation des </w:t>
            </w:r>
            <w:r w:rsidR="000F3A1A">
              <w:rPr>
                <w:rFonts w:ascii="Garamond" w:hAnsi="Garamond" w:cs="Segoe UI"/>
              </w:rPr>
              <w:t>T</w:t>
            </w:r>
            <w:r w:rsidRPr="00DE5C27">
              <w:rPr>
                <w:rFonts w:ascii="Garamond" w:hAnsi="Garamond" w:cs="Segoe UI"/>
              </w:rPr>
              <w:t xml:space="preserve">erres et </w:t>
            </w:r>
            <w:r w:rsidR="000F3A1A">
              <w:rPr>
                <w:rFonts w:ascii="Garamond" w:hAnsi="Garamond" w:cs="Segoe UI"/>
              </w:rPr>
              <w:t>C</w:t>
            </w:r>
            <w:r w:rsidRPr="00DE5C27">
              <w:rPr>
                <w:rFonts w:ascii="Garamond" w:hAnsi="Garamond" w:cs="Segoe UI"/>
              </w:rPr>
              <w:t>hangements d’</w:t>
            </w:r>
            <w:r w:rsidR="000F3A1A">
              <w:rPr>
                <w:rFonts w:ascii="Garamond" w:hAnsi="Garamond" w:cs="Segoe UI"/>
              </w:rPr>
              <w:t>A</w:t>
            </w:r>
            <w:r w:rsidRPr="00DE5C27">
              <w:rPr>
                <w:rFonts w:ascii="Garamond" w:hAnsi="Garamond" w:cs="Segoe UI"/>
              </w:rPr>
              <w:t>ffectation des terres</w:t>
            </w:r>
          </w:p>
        </w:tc>
      </w:tr>
    </w:tbl>
    <w:p w:rsidRPr="00DE5C27" w:rsidR="000373A2" w:rsidP="00DA1FB1" w:rsidRDefault="000373A2" w14:paraId="4AD21F7E" w14:textId="77777777">
      <w:pPr>
        <w:spacing w:after="5" w:line="271" w:lineRule="auto"/>
        <w:ind w:right="28"/>
        <w:jc w:val="both"/>
        <w:rPr>
          <w:rFonts w:ascii="Garamond" w:hAnsi="Garamond" w:eastAsia="Avenir" w:cs="Avenir"/>
          <w:color w:val="000000"/>
          <w:sz w:val="21"/>
          <w:szCs w:val="21"/>
        </w:rPr>
      </w:pPr>
    </w:p>
    <w:p w:rsidRPr="00DE5C27" w:rsidR="000373A2" w:rsidRDefault="000373A2" w14:paraId="4AD21F7F" w14:textId="77777777">
      <w:pPr>
        <w:spacing w:after="5" w:line="271" w:lineRule="auto"/>
        <w:ind w:left="20" w:right="28" w:hanging="10"/>
        <w:jc w:val="both"/>
        <w:rPr>
          <w:rFonts w:ascii="Garamond" w:hAnsi="Garamond" w:eastAsia="Avenir" w:cs="Avenir"/>
          <w:color w:val="000000"/>
          <w:sz w:val="21"/>
          <w:szCs w:val="21"/>
        </w:rPr>
      </w:pPr>
    </w:p>
    <w:p w:rsidRPr="00DE5C27" w:rsidR="00941B5F" w:rsidRDefault="00941B5F" w14:paraId="4AD21F80" w14:textId="7EE22A99">
      <w:pPr>
        <w:spacing w:after="5" w:line="271" w:lineRule="auto"/>
        <w:ind w:left="20" w:right="28" w:hanging="10"/>
        <w:jc w:val="both"/>
        <w:rPr>
          <w:rFonts w:ascii="Garamond" w:hAnsi="Garamond" w:eastAsia="Avenir" w:cs="Avenir"/>
          <w:color w:val="000000"/>
          <w:sz w:val="21"/>
          <w:szCs w:val="21"/>
        </w:rPr>
      </w:pPr>
    </w:p>
    <w:p w:rsidRPr="00DE5C27" w:rsidR="00941B5F" w:rsidRDefault="00941B5F" w14:paraId="45893029" w14:textId="77777777">
      <w:pPr>
        <w:rPr>
          <w:rFonts w:ascii="Garamond" w:hAnsi="Garamond" w:eastAsia="Avenir" w:cs="Avenir"/>
          <w:color w:val="000000"/>
          <w:sz w:val="21"/>
          <w:szCs w:val="21"/>
        </w:rPr>
      </w:pPr>
      <w:r w:rsidRPr="00DE5C27">
        <w:rPr>
          <w:rFonts w:ascii="Garamond" w:hAnsi="Garamond" w:eastAsia="Avenir" w:cs="Avenir"/>
          <w:color w:val="000000"/>
          <w:sz w:val="21"/>
          <w:szCs w:val="21"/>
        </w:rPr>
        <w:br w:type="page"/>
      </w:r>
    </w:p>
    <w:p w:rsidRPr="00DE5C27" w:rsidR="000373A2" w:rsidRDefault="000373A2" w14:paraId="0EEEEC0B" w14:textId="77777777">
      <w:pPr>
        <w:spacing w:after="5" w:line="271" w:lineRule="auto"/>
        <w:ind w:left="20" w:right="28" w:hanging="10"/>
        <w:jc w:val="both"/>
        <w:rPr>
          <w:rFonts w:ascii="Garamond" w:hAnsi="Garamond" w:eastAsia="Avenir" w:cs="Avenir"/>
          <w:color w:val="000000"/>
          <w:sz w:val="21"/>
          <w:szCs w:val="21"/>
        </w:rPr>
      </w:pPr>
    </w:p>
    <w:p w:rsidRPr="00DE5C27" w:rsidR="000373A2" w:rsidRDefault="000373A2" w14:paraId="4AD21F81" w14:textId="77777777">
      <w:pPr>
        <w:spacing w:after="5" w:line="271" w:lineRule="auto"/>
        <w:ind w:left="20" w:right="28" w:hanging="10"/>
        <w:jc w:val="both"/>
        <w:rPr>
          <w:rFonts w:ascii="Garamond" w:hAnsi="Garamond" w:eastAsia="Avenir" w:cs="Avenir"/>
          <w:color w:val="000000"/>
          <w:sz w:val="21"/>
          <w:szCs w:val="21"/>
        </w:rPr>
      </w:pPr>
    </w:p>
    <w:p w:rsidRPr="00B259BE" w:rsidR="000373A2" w:rsidP="00DE5C27" w:rsidRDefault="00861F4A" w14:paraId="4AD21F88" w14:textId="77777777">
      <w:pPr>
        <w:keepNext/>
        <w:keepLines/>
        <w:pBdr>
          <w:top w:val="nil"/>
          <w:left w:val="nil"/>
          <w:bottom w:val="nil"/>
          <w:right w:val="nil"/>
          <w:between w:val="nil"/>
        </w:pBdr>
        <w:spacing w:before="240" w:after="0"/>
        <w:jc w:val="center"/>
        <w:rPr>
          <w:rFonts w:ascii="Garamond" w:hAnsi="Garamond" w:eastAsia="Avenir" w:cs="Avenir"/>
          <w:b/>
          <w:bCs/>
          <w:color w:val="2F5496"/>
          <w:sz w:val="28"/>
          <w:szCs w:val="26"/>
        </w:rPr>
      </w:pPr>
      <w:r w:rsidRPr="00B259BE">
        <w:rPr>
          <w:rFonts w:ascii="Garamond" w:hAnsi="Garamond" w:eastAsia="Avenir" w:cs="Avenir"/>
          <w:b/>
          <w:bCs/>
          <w:color w:val="2F5496"/>
          <w:sz w:val="28"/>
          <w:szCs w:val="26"/>
        </w:rPr>
        <w:t>Table des matières</w:t>
      </w:r>
    </w:p>
    <w:sdt>
      <w:sdtPr>
        <w:rPr>
          <w:rFonts w:ascii="Calibri" w:hAnsi="Calibri" w:eastAsia="SimSun" w:cs="Calibri"/>
          <w:color w:val="auto"/>
          <w:sz w:val="22"/>
          <w:szCs w:val="22"/>
          <w:lang w:val="fr-FR"/>
        </w:rPr>
        <w:id w:val="-576752071"/>
        <w:docPartObj>
          <w:docPartGallery w:val="Table of Contents"/>
          <w:docPartUnique/>
        </w:docPartObj>
      </w:sdtPr>
      <w:sdtEndPr>
        <w:rPr>
          <w:rFonts w:ascii="Calibri" w:hAnsi="Calibri" w:eastAsia="SimSun" w:cs="Calibri"/>
          <w:b w:val="1"/>
          <w:bCs w:val="1"/>
          <w:color w:val="auto"/>
          <w:sz w:val="22"/>
          <w:szCs w:val="22"/>
          <w:lang w:val="fr-FR"/>
        </w:rPr>
      </w:sdtEndPr>
      <w:sdtContent>
        <w:p w:rsidR="00577BF1" w:rsidRDefault="00577BF1" w14:paraId="63770C3A" w14:textId="1BE6CB7A">
          <w:pPr>
            <w:pStyle w:val="En-ttedetabledesmatires"/>
          </w:pPr>
        </w:p>
        <w:p w:rsidR="003D4D3B" w:rsidRDefault="00577BF1" w14:paraId="1E051F59" w14:textId="5132ABE8">
          <w:pPr>
            <w:pStyle w:val="TM1"/>
            <w:tabs>
              <w:tab w:val="left" w:pos="440"/>
              <w:tab w:val="right" w:leader="dot" w:pos="9730"/>
            </w:tabs>
            <w:rPr>
              <w:rFonts w:asciiTheme="minorHAnsi" w:hAnsiTheme="minorHAnsi" w:eastAsiaTheme="minorEastAsia" w:cstheme="minorBidi"/>
              <w:noProof/>
              <w:lang w:val="fr-FR"/>
            </w:rPr>
          </w:pPr>
          <w:r>
            <w:fldChar w:fldCharType="begin"/>
          </w:r>
          <w:r>
            <w:instrText xml:space="preserve"> TOC \o "1-3" \h \z \u </w:instrText>
          </w:r>
          <w:r>
            <w:fldChar w:fldCharType="separate"/>
          </w:r>
          <w:r w:rsidR="003D4D3B">
            <w:t>b</w:t>
          </w:r>
          <w:hyperlink w:history="1" w:anchor="_Toc165391696">
            <w:r w:rsidRPr="009F048C" w:rsidR="003D4D3B">
              <w:rPr>
                <w:rStyle w:val="Lienhypertexte"/>
                <w:rFonts w:ascii="Garamond" w:hAnsi="Garamond"/>
                <w:noProof/>
              </w:rPr>
              <w:t>1.</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Données clés du projet</w:t>
            </w:r>
            <w:r w:rsidR="003D4D3B">
              <w:rPr>
                <w:noProof/>
                <w:webHidden/>
              </w:rPr>
              <w:tab/>
            </w:r>
            <w:r w:rsidR="003D4D3B">
              <w:rPr>
                <w:noProof/>
                <w:webHidden/>
              </w:rPr>
              <w:fldChar w:fldCharType="begin"/>
            </w:r>
            <w:r w:rsidR="003D4D3B">
              <w:rPr>
                <w:noProof/>
                <w:webHidden/>
              </w:rPr>
              <w:instrText xml:space="preserve"> PAGEREF _Toc165391696 \h </w:instrText>
            </w:r>
            <w:r w:rsidR="003D4D3B">
              <w:rPr>
                <w:noProof/>
                <w:webHidden/>
              </w:rPr>
            </w:r>
            <w:r w:rsidR="003D4D3B">
              <w:rPr>
                <w:noProof/>
                <w:webHidden/>
              </w:rPr>
              <w:fldChar w:fldCharType="separate"/>
            </w:r>
            <w:r w:rsidR="003D4D3B">
              <w:rPr>
                <w:noProof/>
                <w:webHidden/>
              </w:rPr>
              <w:t>7</w:t>
            </w:r>
            <w:r w:rsidR="003D4D3B">
              <w:rPr>
                <w:noProof/>
                <w:webHidden/>
              </w:rPr>
              <w:fldChar w:fldCharType="end"/>
            </w:r>
          </w:hyperlink>
        </w:p>
        <w:p w:rsidR="003D4D3B" w:rsidRDefault="00E66674" w14:paraId="459064B6" w14:textId="6B0671F0">
          <w:pPr>
            <w:pStyle w:val="TM1"/>
            <w:tabs>
              <w:tab w:val="left" w:pos="440"/>
              <w:tab w:val="right" w:leader="dot" w:pos="9730"/>
            </w:tabs>
            <w:rPr>
              <w:rFonts w:asciiTheme="minorHAnsi" w:hAnsiTheme="minorHAnsi" w:eastAsiaTheme="minorEastAsia" w:cstheme="minorBidi"/>
              <w:noProof/>
              <w:lang w:val="fr-FR"/>
            </w:rPr>
          </w:pPr>
          <w:hyperlink w:history="1" w:anchor="_Toc165391697">
            <w:r w:rsidRPr="009F048C" w:rsidR="003D4D3B">
              <w:rPr>
                <w:rStyle w:val="Lienhypertexte"/>
                <w:rFonts w:ascii="Garamond" w:hAnsi="Garamond" w:eastAsia="Calibri"/>
                <w:noProof/>
              </w:rPr>
              <w:t>2.</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Résumé des progrès réalisés par le projet</w:t>
            </w:r>
            <w:r w:rsidR="003D4D3B">
              <w:rPr>
                <w:noProof/>
                <w:webHidden/>
              </w:rPr>
              <w:tab/>
            </w:r>
            <w:r w:rsidR="003D4D3B">
              <w:rPr>
                <w:noProof/>
                <w:webHidden/>
              </w:rPr>
              <w:fldChar w:fldCharType="begin"/>
            </w:r>
            <w:r w:rsidR="003D4D3B">
              <w:rPr>
                <w:noProof/>
                <w:webHidden/>
              </w:rPr>
              <w:instrText xml:space="preserve"> PAGEREF _Toc165391697 \h </w:instrText>
            </w:r>
            <w:r w:rsidR="003D4D3B">
              <w:rPr>
                <w:noProof/>
                <w:webHidden/>
              </w:rPr>
            </w:r>
            <w:r w:rsidR="003D4D3B">
              <w:rPr>
                <w:noProof/>
                <w:webHidden/>
              </w:rPr>
              <w:fldChar w:fldCharType="separate"/>
            </w:r>
            <w:r w:rsidR="003D4D3B">
              <w:rPr>
                <w:noProof/>
                <w:webHidden/>
              </w:rPr>
              <w:t>8</w:t>
            </w:r>
            <w:r w:rsidR="003D4D3B">
              <w:rPr>
                <w:noProof/>
                <w:webHidden/>
              </w:rPr>
              <w:fldChar w:fldCharType="end"/>
            </w:r>
          </w:hyperlink>
        </w:p>
        <w:p w:rsidR="003D4D3B" w:rsidRDefault="00E66674" w14:paraId="4F74699E" w14:textId="06B994E5">
          <w:pPr>
            <w:pStyle w:val="TM1"/>
            <w:tabs>
              <w:tab w:val="left" w:pos="440"/>
              <w:tab w:val="right" w:leader="dot" w:pos="9730"/>
            </w:tabs>
            <w:rPr>
              <w:rFonts w:asciiTheme="minorHAnsi" w:hAnsiTheme="minorHAnsi" w:eastAsiaTheme="minorEastAsia" w:cstheme="minorBidi"/>
              <w:noProof/>
              <w:lang w:val="fr-FR"/>
            </w:rPr>
          </w:pPr>
          <w:hyperlink w:history="1" w:anchor="_Toc165391698">
            <w:r w:rsidRPr="009F048C" w:rsidR="003D4D3B">
              <w:rPr>
                <w:rStyle w:val="Lienhypertexte"/>
                <w:rFonts w:ascii="Garamond" w:hAnsi="Garamond"/>
                <w:noProof/>
              </w:rPr>
              <w:t>3.</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Défis de mise en œuvre</w:t>
            </w:r>
            <w:r w:rsidR="003D4D3B">
              <w:rPr>
                <w:noProof/>
                <w:webHidden/>
              </w:rPr>
              <w:tab/>
            </w:r>
            <w:r w:rsidR="003D4D3B">
              <w:rPr>
                <w:noProof/>
                <w:webHidden/>
              </w:rPr>
              <w:fldChar w:fldCharType="begin"/>
            </w:r>
            <w:r w:rsidR="003D4D3B">
              <w:rPr>
                <w:noProof/>
                <w:webHidden/>
              </w:rPr>
              <w:instrText xml:space="preserve"> PAGEREF _Toc165391698 \h </w:instrText>
            </w:r>
            <w:r w:rsidR="003D4D3B">
              <w:rPr>
                <w:noProof/>
                <w:webHidden/>
              </w:rPr>
            </w:r>
            <w:r w:rsidR="003D4D3B">
              <w:rPr>
                <w:noProof/>
                <w:webHidden/>
              </w:rPr>
              <w:fldChar w:fldCharType="separate"/>
            </w:r>
            <w:r w:rsidR="003D4D3B">
              <w:rPr>
                <w:noProof/>
                <w:webHidden/>
              </w:rPr>
              <w:t>12</w:t>
            </w:r>
            <w:r w:rsidR="003D4D3B">
              <w:rPr>
                <w:noProof/>
                <w:webHidden/>
              </w:rPr>
              <w:fldChar w:fldCharType="end"/>
            </w:r>
          </w:hyperlink>
        </w:p>
        <w:p w:rsidR="003D4D3B" w:rsidRDefault="00E66674" w14:paraId="4004A186" w14:textId="6F3A2C20">
          <w:pPr>
            <w:pStyle w:val="TM2"/>
            <w:tabs>
              <w:tab w:val="right" w:leader="dot" w:pos="9730"/>
            </w:tabs>
            <w:rPr>
              <w:rFonts w:asciiTheme="minorHAnsi" w:hAnsiTheme="minorHAnsi" w:eastAsiaTheme="minorEastAsia" w:cstheme="minorBidi"/>
              <w:noProof/>
              <w:lang w:val="fr-FR"/>
            </w:rPr>
          </w:pPr>
          <w:hyperlink w:history="1" w:anchor="_Toc165391699">
            <w:r w:rsidRPr="009F048C" w:rsidR="003D4D3B">
              <w:rPr>
                <w:rStyle w:val="Lienhypertexte"/>
                <w:rFonts w:ascii="Garamond" w:hAnsi="Garamond"/>
                <w:noProof/>
              </w:rPr>
              <w:t>3.1 Défis liés au contexte du pays</w:t>
            </w:r>
            <w:r w:rsidR="003D4D3B">
              <w:rPr>
                <w:noProof/>
                <w:webHidden/>
              </w:rPr>
              <w:tab/>
            </w:r>
            <w:r w:rsidR="003D4D3B">
              <w:rPr>
                <w:noProof/>
                <w:webHidden/>
              </w:rPr>
              <w:fldChar w:fldCharType="begin"/>
            </w:r>
            <w:r w:rsidR="003D4D3B">
              <w:rPr>
                <w:noProof/>
                <w:webHidden/>
              </w:rPr>
              <w:instrText xml:space="preserve"> PAGEREF _Toc165391699 \h </w:instrText>
            </w:r>
            <w:r w:rsidR="003D4D3B">
              <w:rPr>
                <w:noProof/>
                <w:webHidden/>
              </w:rPr>
            </w:r>
            <w:r w:rsidR="003D4D3B">
              <w:rPr>
                <w:noProof/>
                <w:webHidden/>
              </w:rPr>
              <w:fldChar w:fldCharType="separate"/>
            </w:r>
            <w:r w:rsidR="003D4D3B">
              <w:rPr>
                <w:noProof/>
                <w:webHidden/>
              </w:rPr>
              <w:t>12</w:t>
            </w:r>
            <w:r w:rsidR="003D4D3B">
              <w:rPr>
                <w:noProof/>
                <w:webHidden/>
              </w:rPr>
              <w:fldChar w:fldCharType="end"/>
            </w:r>
          </w:hyperlink>
        </w:p>
        <w:p w:rsidR="003D4D3B" w:rsidRDefault="00E66674" w14:paraId="0CB56454" w14:textId="5302CCAF">
          <w:pPr>
            <w:pStyle w:val="TM2"/>
            <w:tabs>
              <w:tab w:val="right" w:leader="dot" w:pos="9730"/>
            </w:tabs>
            <w:rPr>
              <w:rFonts w:asciiTheme="minorHAnsi" w:hAnsiTheme="minorHAnsi" w:eastAsiaTheme="minorEastAsia" w:cstheme="minorBidi"/>
              <w:noProof/>
              <w:lang w:val="fr-FR"/>
            </w:rPr>
          </w:pPr>
          <w:hyperlink w:history="1" w:anchor="_Toc165391700">
            <w:r w:rsidRPr="009F048C" w:rsidR="003D4D3B">
              <w:rPr>
                <w:rStyle w:val="Lienhypertexte"/>
                <w:rFonts w:ascii="Garamond" w:hAnsi="Garamond"/>
                <w:noProof/>
              </w:rPr>
              <w:t>3.2 Défis inhérents au projet</w:t>
            </w:r>
            <w:r w:rsidR="003D4D3B">
              <w:rPr>
                <w:noProof/>
                <w:webHidden/>
              </w:rPr>
              <w:tab/>
            </w:r>
            <w:r w:rsidR="003D4D3B">
              <w:rPr>
                <w:noProof/>
                <w:webHidden/>
              </w:rPr>
              <w:fldChar w:fldCharType="begin"/>
            </w:r>
            <w:r w:rsidR="003D4D3B">
              <w:rPr>
                <w:noProof/>
                <w:webHidden/>
              </w:rPr>
              <w:instrText xml:space="preserve"> PAGEREF _Toc165391700 \h </w:instrText>
            </w:r>
            <w:r w:rsidR="003D4D3B">
              <w:rPr>
                <w:noProof/>
                <w:webHidden/>
              </w:rPr>
            </w:r>
            <w:r w:rsidR="003D4D3B">
              <w:rPr>
                <w:noProof/>
                <w:webHidden/>
              </w:rPr>
              <w:fldChar w:fldCharType="separate"/>
            </w:r>
            <w:r w:rsidR="003D4D3B">
              <w:rPr>
                <w:noProof/>
                <w:webHidden/>
              </w:rPr>
              <w:t>13</w:t>
            </w:r>
            <w:r w:rsidR="003D4D3B">
              <w:rPr>
                <w:noProof/>
                <w:webHidden/>
              </w:rPr>
              <w:fldChar w:fldCharType="end"/>
            </w:r>
          </w:hyperlink>
        </w:p>
        <w:p w:rsidR="003D4D3B" w:rsidRDefault="00E66674" w14:paraId="25D6AB68" w14:textId="31074A02">
          <w:pPr>
            <w:pStyle w:val="TM2"/>
            <w:tabs>
              <w:tab w:val="right" w:leader="dot" w:pos="9730"/>
            </w:tabs>
            <w:rPr>
              <w:rFonts w:asciiTheme="minorHAnsi" w:hAnsiTheme="minorHAnsi" w:eastAsiaTheme="minorEastAsia" w:cstheme="minorBidi"/>
              <w:noProof/>
              <w:lang w:val="fr-FR"/>
            </w:rPr>
          </w:pPr>
          <w:hyperlink w:history="1" w:anchor="_Toc165391701">
            <w:r w:rsidRPr="009F048C" w:rsidR="003D4D3B">
              <w:rPr>
                <w:rStyle w:val="Lienhypertexte"/>
                <w:rFonts w:ascii="Garamond" w:hAnsi="Garamond"/>
                <w:noProof/>
              </w:rPr>
              <w:t>3.3 Commentaires</w:t>
            </w:r>
            <w:r w:rsidR="003D4D3B">
              <w:rPr>
                <w:noProof/>
                <w:webHidden/>
              </w:rPr>
              <w:tab/>
            </w:r>
            <w:r w:rsidR="003D4D3B">
              <w:rPr>
                <w:noProof/>
                <w:webHidden/>
              </w:rPr>
              <w:fldChar w:fldCharType="begin"/>
            </w:r>
            <w:r w:rsidR="003D4D3B">
              <w:rPr>
                <w:noProof/>
                <w:webHidden/>
              </w:rPr>
              <w:instrText xml:space="preserve"> PAGEREF _Toc165391701 \h </w:instrText>
            </w:r>
            <w:r w:rsidR="003D4D3B">
              <w:rPr>
                <w:noProof/>
                <w:webHidden/>
              </w:rPr>
            </w:r>
            <w:r w:rsidR="003D4D3B">
              <w:rPr>
                <w:noProof/>
                <w:webHidden/>
              </w:rPr>
              <w:fldChar w:fldCharType="separate"/>
            </w:r>
            <w:r w:rsidR="003D4D3B">
              <w:rPr>
                <w:noProof/>
                <w:webHidden/>
              </w:rPr>
              <w:t>13</w:t>
            </w:r>
            <w:r w:rsidR="003D4D3B">
              <w:rPr>
                <w:noProof/>
                <w:webHidden/>
              </w:rPr>
              <w:fldChar w:fldCharType="end"/>
            </w:r>
          </w:hyperlink>
        </w:p>
        <w:p w:rsidR="003D4D3B" w:rsidRDefault="00E66674" w14:paraId="377A73CC" w14:textId="00FAE239">
          <w:pPr>
            <w:pStyle w:val="TM1"/>
            <w:tabs>
              <w:tab w:val="left" w:pos="440"/>
              <w:tab w:val="right" w:leader="dot" w:pos="9730"/>
            </w:tabs>
            <w:rPr>
              <w:rFonts w:asciiTheme="minorHAnsi" w:hAnsiTheme="minorHAnsi" w:eastAsiaTheme="minorEastAsia" w:cstheme="minorBidi"/>
              <w:noProof/>
              <w:lang w:val="fr-FR"/>
            </w:rPr>
          </w:pPr>
          <w:hyperlink w:history="1" w:anchor="_Toc165391702">
            <w:r w:rsidRPr="009F048C" w:rsidR="003D4D3B">
              <w:rPr>
                <w:rStyle w:val="Lienhypertexte"/>
                <w:rFonts w:ascii="Garamond" w:hAnsi="Garamond"/>
                <w:noProof/>
              </w:rPr>
              <w:t>4.</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Evaluation de la performance du projet</w:t>
            </w:r>
            <w:r w:rsidR="003D4D3B">
              <w:rPr>
                <w:noProof/>
                <w:webHidden/>
              </w:rPr>
              <w:tab/>
            </w:r>
            <w:r w:rsidR="003D4D3B">
              <w:rPr>
                <w:noProof/>
                <w:webHidden/>
              </w:rPr>
              <w:fldChar w:fldCharType="begin"/>
            </w:r>
            <w:r w:rsidR="003D4D3B">
              <w:rPr>
                <w:noProof/>
                <w:webHidden/>
              </w:rPr>
              <w:instrText xml:space="preserve"> PAGEREF _Toc165391702 \h </w:instrText>
            </w:r>
            <w:r w:rsidR="003D4D3B">
              <w:rPr>
                <w:noProof/>
                <w:webHidden/>
              </w:rPr>
            </w:r>
            <w:r w:rsidR="003D4D3B">
              <w:rPr>
                <w:noProof/>
                <w:webHidden/>
              </w:rPr>
              <w:fldChar w:fldCharType="separate"/>
            </w:r>
            <w:r w:rsidR="003D4D3B">
              <w:rPr>
                <w:noProof/>
                <w:webHidden/>
              </w:rPr>
              <w:t>15</w:t>
            </w:r>
            <w:r w:rsidR="003D4D3B">
              <w:rPr>
                <w:noProof/>
                <w:webHidden/>
              </w:rPr>
              <w:fldChar w:fldCharType="end"/>
            </w:r>
          </w:hyperlink>
        </w:p>
        <w:p w:rsidR="003D4D3B" w:rsidRDefault="00E66674" w14:paraId="6FB929BB" w14:textId="5F76CFB5">
          <w:pPr>
            <w:pStyle w:val="TM2"/>
            <w:tabs>
              <w:tab w:val="right" w:leader="dot" w:pos="9730"/>
            </w:tabs>
            <w:rPr>
              <w:rFonts w:asciiTheme="minorHAnsi" w:hAnsiTheme="minorHAnsi" w:eastAsiaTheme="minorEastAsia" w:cstheme="minorBidi"/>
              <w:noProof/>
              <w:lang w:val="fr-FR"/>
            </w:rPr>
          </w:pPr>
          <w:hyperlink w:history="1" w:anchor="_Toc165391703">
            <w:r w:rsidRPr="009F048C" w:rsidR="003D4D3B">
              <w:rPr>
                <w:rStyle w:val="Lienhypertexte"/>
                <w:rFonts w:ascii="Garamond" w:hAnsi="Garamond"/>
                <w:b/>
                <w:bCs/>
                <w:noProof/>
              </w:rPr>
              <w:t>4.1 Evaluation de la performance du projet sur base des indicateurs du cadre logique</w:t>
            </w:r>
            <w:r w:rsidR="003D4D3B">
              <w:rPr>
                <w:noProof/>
                <w:webHidden/>
              </w:rPr>
              <w:tab/>
            </w:r>
            <w:r w:rsidR="003D4D3B">
              <w:rPr>
                <w:noProof/>
                <w:webHidden/>
              </w:rPr>
              <w:fldChar w:fldCharType="begin"/>
            </w:r>
            <w:r w:rsidR="003D4D3B">
              <w:rPr>
                <w:noProof/>
                <w:webHidden/>
              </w:rPr>
              <w:instrText xml:space="preserve"> PAGEREF _Toc165391703 \h </w:instrText>
            </w:r>
            <w:r w:rsidR="003D4D3B">
              <w:rPr>
                <w:noProof/>
                <w:webHidden/>
              </w:rPr>
            </w:r>
            <w:r w:rsidR="003D4D3B">
              <w:rPr>
                <w:noProof/>
                <w:webHidden/>
              </w:rPr>
              <w:fldChar w:fldCharType="separate"/>
            </w:r>
            <w:r w:rsidR="003D4D3B">
              <w:rPr>
                <w:noProof/>
                <w:webHidden/>
              </w:rPr>
              <w:t>15</w:t>
            </w:r>
            <w:r w:rsidR="003D4D3B">
              <w:rPr>
                <w:noProof/>
                <w:webHidden/>
              </w:rPr>
              <w:fldChar w:fldCharType="end"/>
            </w:r>
          </w:hyperlink>
        </w:p>
        <w:p w:rsidR="003D4D3B" w:rsidRDefault="00E66674" w14:paraId="2D82D5DC" w14:textId="5E200120">
          <w:pPr>
            <w:pStyle w:val="TM2"/>
            <w:tabs>
              <w:tab w:val="right" w:leader="dot" w:pos="9730"/>
            </w:tabs>
            <w:rPr>
              <w:rFonts w:asciiTheme="minorHAnsi" w:hAnsiTheme="minorHAnsi" w:eastAsiaTheme="minorEastAsia" w:cstheme="minorBidi"/>
              <w:noProof/>
              <w:lang w:val="fr-FR"/>
            </w:rPr>
          </w:pPr>
          <w:hyperlink w:history="1" w:anchor="_Toc165391704">
            <w:r w:rsidRPr="009F048C" w:rsidR="003D4D3B">
              <w:rPr>
                <w:rStyle w:val="Lienhypertexte"/>
                <w:rFonts w:ascii="Garamond" w:hAnsi="Garamond"/>
                <w:noProof/>
              </w:rPr>
              <w:t>4.2 Etat d’avancement de mise en œuvre des activités du projet pour la période de rapportage</w:t>
            </w:r>
            <w:r w:rsidR="003D4D3B">
              <w:rPr>
                <w:noProof/>
                <w:webHidden/>
              </w:rPr>
              <w:tab/>
            </w:r>
            <w:r w:rsidR="003D4D3B">
              <w:rPr>
                <w:noProof/>
                <w:webHidden/>
              </w:rPr>
              <w:fldChar w:fldCharType="begin"/>
            </w:r>
            <w:r w:rsidR="003D4D3B">
              <w:rPr>
                <w:noProof/>
                <w:webHidden/>
              </w:rPr>
              <w:instrText xml:space="preserve"> PAGEREF _Toc165391704 \h </w:instrText>
            </w:r>
            <w:r w:rsidR="003D4D3B">
              <w:rPr>
                <w:noProof/>
                <w:webHidden/>
              </w:rPr>
            </w:r>
            <w:r w:rsidR="003D4D3B">
              <w:rPr>
                <w:noProof/>
                <w:webHidden/>
              </w:rPr>
              <w:fldChar w:fldCharType="separate"/>
            </w:r>
            <w:r w:rsidR="003D4D3B">
              <w:rPr>
                <w:noProof/>
                <w:webHidden/>
              </w:rPr>
              <w:t>23</w:t>
            </w:r>
            <w:r w:rsidR="003D4D3B">
              <w:rPr>
                <w:noProof/>
                <w:webHidden/>
              </w:rPr>
              <w:fldChar w:fldCharType="end"/>
            </w:r>
          </w:hyperlink>
        </w:p>
        <w:p w:rsidR="003D4D3B" w:rsidRDefault="00E66674" w14:paraId="0F531432" w14:textId="4C5F845C">
          <w:pPr>
            <w:pStyle w:val="TM1"/>
            <w:tabs>
              <w:tab w:val="left" w:pos="440"/>
              <w:tab w:val="right" w:leader="dot" w:pos="9730"/>
            </w:tabs>
            <w:rPr>
              <w:rFonts w:asciiTheme="minorHAnsi" w:hAnsiTheme="minorHAnsi" w:eastAsiaTheme="minorEastAsia" w:cstheme="minorBidi"/>
              <w:noProof/>
              <w:lang w:val="fr-FR"/>
            </w:rPr>
          </w:pPr>
          <w:hyperlink w:history="1" w:anchor="_Toc165391705">
            <w:r w:rsidRPr="009F048C" w:rsidR="003D4D3B">
              <w:rPr>
                <w:rStyle w:val="Lienhypertexte"/>
                <w:rFonts w:ascii="Garamond" w:hAnsi="Garamond"/>
                <w:noProof/>
              </w:rPr>
              <w:t>5.</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Résultats du Projet</w:t>
            </w:r>
            <w:r w:rsidR="003D4D3B">
              <w:rPr>
                <w:noProof/>
                <w:webHidden/>
              </w:rPr>
              <w:tab/>
            </w:r>
            <w:r w:rsidR="003D4D3B">
              <w:rPr>
                <w:noProof/>
                <w:webHidden/>
              </w:rPr>
              <w:fldChar w:fldCharType="begin"/>
            </w:r>
            <w:r w:rsidR="003D4D3B">
              <w:rPr>
                <w:noProof/>
                <w:webHidden/>
              </w:rPr>
              <w:instrText xml:space="preserve"> PAGEREF _Toc165391705 \h </w:instrText>
            </w:r>
            <w:r w:rsidR="003D4D3B">
              <w:rPr>
                <w:noProof/>
                <w:webHidden/>
              </w:rPr>
            </w:r>
            <w:r w:rsidR="003D4D3B">
              <w:rPr>
                <w:noProof/>
                <w:webHidden/>
              </w:rPr>
              <w:fldChar w:fldCharType="separate"/>
            </w:r>
            <w:r w:rsidR="003D4D3B">
              <w:rPr>
                <w:noProof/>
                <w:webHidden/>
              </w:rPr>
              <w:t>33</w:t>
            </w:r>
            <w:r w:rsidR="003D4D3B">
              <w:rPr>
                <w:noProof/>
                <w:webHidden/>
              </w:rPr>
              <w:fldChar w:fldCharType="end"/>
            </w:r>
          </w:hyperlink>
        </w:p>
        <w:p w:rsidR="003D4D3B" w:rsidRDefault="00E66674" w14:paraId="013A6948" w14:textId="33CAE9C8">
          <w:pPr>
            <w:pStyle w:val="TM2"/>
            <w:tabs>
              <w:tab w:val="right" w:leader="dot" w:pos="9730"/>
            </w:tabs>
            <w:rPr>
              <w:rFonts w:asciiTheme="minorHAnsi" w:hAnsiTheme="minorHAnsi" w:eastAsiaTheme="minorEastAsia" w:cstheme="minorBidi"/>
              <w:noProof/>
              <w:lang w:val="fr-FR"/>
            </w:rPr>
          </w:pPr>
          <w:hyperlink w:history="1" w:anchor="_Toc165391706">
            <w:r w:rsidRPr="009F048C" w:rsidR="003D4D3B">
              <w:rPr>
                <w:rStyle w:val="Lienhypertexte"/>
                <w:rFonts w:ascii="Garamond" w:hAnsi="Garamond"/>
                <w:noProof/>
              </w:rPr>
              <w:t>5.1 Contributions du projet à l’atteinte des indicateurs du cadre de résultats de CAFI</w:t>
            </w:r>
            <w:r w:rsidR="003D4D3B">
              <w:rPr>
                <w:noProof/>
                <w:webHidden/>
              </w:rPr>
              <w:tab/>
            </w:r>
            <w:r w:rsidR="003D4D3B">
              <w:rPr>
                <w:noProof/>
                <w:webHidden/>
              </w:rPr>
              <w:fldChar w:fldCharType="begin"/>
            </w:r>
            <w:r w:rsidR="003D4D3B">
              <w:rPr>
                <w:noProof/>
                <w:webHidden/>
              </w:rPr>
              <w:instrText xml:space="preserve"> PAGEREF _Toc165391706 \h </w:instrText>
            </w:r>
            <w:r w:rsidR="003D4D3B">
              <w:rPr>
                <w:noProof/>
                <w:webHidden/>
              </w:rPr>
            </w:r>
            <w:r w:rsidR="003D4D3B">
              <w:rPr>
                <w:noProof/>
                <w:webHidden/>
              </w:rPr>
              <w:fldChar w:fldCharType="separate"/>
            </w:r>
            <w:r w:rsidR="003D4D3B">
              <w:rPr>
                <w:noProof/>
                <w:webHidden/>
              </w:rPr>
              <w:t>33</w:t>
            </w:r>
            <w:r w:rsidR="003D4D3B">
              <w:rPr>
                <w:noProof/>
                <w:webHidden/>
              </w:rPr>
              <w:fldChar w:fldCharType="end"/>
            </w:r>
          </w:hyperlink>
        </w:p>
        <w:p w:rsidR="003D4D3B" w:rsidRDefault="00E66674" w14:paraId="38E59B97" w14:textId="02B6D9F8">
          <w:pPr>
            <w:pStyle w:val="TM2"/>
            <w:tabs>
              <w:tab w:val="right" w:leader="dot" w:pos="9730"/>
            </w:tabs>
            <w:rPr>
              <w:rFonts w:asciiTheme="minorHAnsi" w:hAnsiTheme="minorHAnsi" w:eastAsiaTheme="minorEastAsia" w:cstheme="minorBidi"/>
              <w:noProof/>
              <w:lang w:val="fr-FR"/>
            </w:rPr>
          </w:pPr>
          <w:hyperlink w:history="1" w:anchor="_Toc165391707">
            <w:r w:rsidRPr="009F048C" w:rsidR="003D4D3B">
              <w:rPr>
                <w:rStyle w:val="Lienhypertexte"/>
                <w:rFonts w:ascii="Garamond" w:hAnsi="Garamond"/>
                <w:noProof/>
              </w:rPr>
              <w:t>5.2 Contributions du projet à l’atteinte des jalons de la Lettre d’intention</w:t>
            </w:r>
            <w:r w:rsidR="003D4D3B">
              <w:rPr>
                <w:noProof/>
                <w:webHidden/>
              </w:rPr>
              <w:tab/>
            </w:r>
            <w:r w:rsidR="003D4D3B">
              <w:rPr>
                <w:noProof/>
                <w:webHidden/>
              </w:rPr>
              <w:fldChar w:fldCharType="begin"/>
            </w:r>
            <w:r w:rsidR="003D4D3B">
              <w:rPr>
                <w:noProof/>
                <w:webHidden/>
              </w:rPr>
              <w:instrText xml:space="preserve"> PAGEREF _Toc165391707 \h </w:instrText>
            </w:r>
            <w:r w:rsidR="003D4D3B">
              <w:rPr>
                <w:noProof/>
                <w:webHidden/>
              </w:rPr>
            </w:r>
            <w:r w:rsidR="003D4D3B">
              <w:rPr>
                <w:noProof/>
                <w:webHidden/>
              </w:rPr>
              <w:fldChar w:fldCharType="separate"/>
            </w:r>
            <w:r w:rsidR="003D4D3B">
              <w:rPr>
                <w:noProof/>
                <w:webHidden/>
              </w:rPr>
              <w:t>37</w:t>
            </w:r>
            <w:r w:rsidR="003D4D3B">
              <w:rPr>
                <w:noProof/>
                <w:webHidden/>
              </w:rPr>
              <w:fldChar w:fldCharType="end"/>
            </w:r>
          </w:hyperlink>
        </w:p>
        <w:p w:rsidR="003D4D3B" w:rsidRDefault="00E66674" w14:paraId="5B8EBEAE" w14:textId="7B8FA972">
          <w:pPr>
            <w:pStyle w:val="TM1"/>
            <w:tabs>
              <w:tab w:val="left" w:pos="440"/>
              <w:tab w:val="right" w:leader="dot" w:pos="9730"/>
            </w:tabs>
            <w:rPr>
              <w:rFonts w:asciiTheme="minorHAnsi" w:hAnsiTheme="minorHAnsi" w:eastAsiaTheme="minorEastAsia" w:cstheme="minorBidi"/>
              <w:noProof/>
              <w:lang w:val="fr-FR"/>
            </w:rPr>
          </w:pPr>
          <w:hyperlink w:history="1" w:anchor="_Toc165391708">
            <w:r w:rsidRPr="009F048C" w:rsidR="003D4D3B">
              <w:rPr>
                <w:rStyle w:val="Lienhypertexte"/>
                <w:rFonts w:ascii="Garamond" w:hAnsi="Garamond"/>
                <w:noProof/>
              </w:rPr>
              <w:t>6.</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Communication et promotion</w:t>
            </w:r>
            <w:r w:rsidR="003D4D3B">
              <w:rPr>
                <w:noProof/>
                <w:webHidden/>
              </w:rPr>
              <w:tab/>
            </w:r>
            <w:r w:rsidR="003D4D3B">
              <w:rPr>
                <w:noProof/>
                <w:webHidden/>
              </w:rPr>
              <w:fldChar w:fldCharType="begin"/>
            </w:r>
            <w:r w:rsidR="003D4D3B">
              <w:rPr>
                <w:noProof/>
                <w:webHidden/>
              </w:rPr>
              <w:instrText xml:space="preserve"> PAGEREF _Toc165391708 \h </w:instrText>
            </w:r>
            <w:r w:rsidR="003D4D3B">
              <w:rPr>
                <w:noProof/>
                <w:webHidden/>
              </w:rPr>
            </w:r>
            <w:r w:rsidR="003D4D3B">
              <w:rPr>
                <w:noProof/>
                <w:webHidden/>
              </w:rPr>
              <w:fldChar w:fldCharType="separate"/>
            </w:r>
            <w:r w:rsidR="003D4D3B">
              <w:rPr>
                <w:noProof/>
                <w:webHidden/>
              </w:rPr>
              <w:t>45</w:t>
            </w:r>
            <w:r w:rsidR="003D4D3B">
              <w:rPr>
                <w:noProof/>
                <w:webHidden/>
              </w:rPr>
              <w:fldChar w:fldCharType="end"/>
            </w:r>
          </w:hyperlink>
        </w:p>
        <w:p w:rsidR="003D4D3B" w:rsidRDefault="00E66674" w14:paraId="0E3601D0" w14:textId="22A36016">
          <w:pPr>
            <w:pStyle w:val="TM2"/>
            <w:tabs>
              <w:tab w:val="right" w:leader="dot" w:pos="9730"/>
            </w:tabs>
            <w:rPr>
              <w:rFonts w:asciiTheme="minorHAnsi" w:hAnsiTheme="minorHAnsi" w:eastAsiaTheme="minorEastAsia" w:cstheme="minorBidi"/>
              <w:noProof/>
              <w:lang w:val="fr-FR"/>
            </w:rPr>
          </w:pPr>
          <w:hyperlink w:history="1" w:anchor="_Toc165391709">
            <w:r w:rsidRPr="009F048C" w:rsidR="003D4D3B">
              <w:rPr>
                <w:rStyle w:val="Lienhypertexte"/>
                <w:rFonts w:ascii="Garamond" w:hAnsi="Garamond"/>
                <w:noProof/>
              </w:rPr>
              <w:t>6.1 Illustration spécifique</w:t>
            </w:r>
            <w:r w:rsidR="003D4D3B">
              <w:rPr>
                <w:noProof/>
                <w:webHidden/>
              </w:rPr>
              <w:tab/>
            </w:r>
            <w:r w:rsidR="003D4D3B">
              <w:rPr>
                <w:noProof/>
                <w:webHidden/>
              </w:rPr>
              <w:fldChar w:fldCharType="begin"/>
            </w:r>
            <w:r w:rsidR="003D4D3B">
              <w:rPr>
                <w:noProof/>
                <w:webHidden/>
              </w:rPr>
              <w:instrText xml:space="preserve"> PAGEREF _Toc165391709 \h </w:instrText>
            </w:r>
            <w:r w:rsidR="003D4D3B">
              <w:rPr>
                <w:noProof/>
                <w:webHidden/>
              </w:rPr>
            </w:r>
            <w:r w:rsidR="003D4D3B">
              <w:rPr>
                <w:noProof/>
                <w:webHidden/>
              </w:rPr>
              <w:fldChar w:fldCharType="separate"/>
            </w:r>
            <w:r w:rsidR="003D4D3B">
              <w:rPr>
                <w:noProof/>
                <w:webHidden/>
              </w:rPr>
              <w:t>45</w:t>
            </w:r>
            <w:r w:rsidR="003D4D3B">
              <w:rPr>
                <w:noProof/>
                <w:webHidden/>
              </w:rPr>
              <w:fldChar w:fldCharType="end"/>
            </w:r>
          </w:hyperlink>
        </w:p>
        <w:p w:rsidR="003D4D3B" w:rsidRDefault="00E66674" w14:paraId="48F051EB" w14:textId="77B62E30">
          <w:pPr>
            <w:pStyle w:val="TM2"/>
            <w:tabs>
              <w:tab w:val="right" w:leader="dot" w:pos="9730"/>
            </w:tabs>
            <w:rPr>
              <w:rFonts w:asciiTheme="minorHAnsi" w:hAnsiTheme="minorHAnsi" w:eastAsiaTheme="minorEastAsia" w:cstheme="minorBidi"/>
              <w:noProof/>
              <w:lang w:val="fr-FR"/>
            </w:rPr>
          </w:pPr>
          <w:hyperlink w:history="1" w:anchor="_Toc165391710">
            <w:r w:rsidRPr="009F048C" w:rsidR="003D4D3B">
              <w:rPr>
                <w:rStyle w:val="Lienhypertexte"/>
                <w:rFonts w:ascii="Garamond" w:hAnsi="Garamond"/>
                <w:noProof/>
              </w:rPr>
              <w:t>6.2 Stratégie et plan de communication</w:t>
            </w:r>
            <w:r w:rsidR="003D4D3B">
              <w:rPr>
                <w:noProof/>
                <w:webHidden/>
              </w:rPr>
              <w:tab/>
            </w:r>
            <w:r w:rsidR="003D4D3B">
              <w:rPr>
                <w:noProof/>
                <w:webHidden/>
              </w:rPr>
              <w:fldChar w:fldCharType="begin"/>
            </w:r>
            <w:r w:rsidR="003D4D3B">
              <w:rPr>
                <w:noProof/>
                <w:webHidden/>
              </w:rPr>
              <w:instrText xml:space="preserve"> PAGEREF _Toc165391710 \h </w:instrText>
            </w:r>
            <w:r w:rsidR="003D4D3B">
              <w:rPr>
                <w:noProof/>
                <w:webHidden/>
              </w:rPr>
            </w:r>
            <w:r w:rsidR="003D4D3B">
              <w:rPr>
                <w:noProof/>
                <w:webHidden/>
              </w:rPr>
              <w:fldChar w:fldCharType="separate"/>
            </w:r>
            <w:r w:rsidR="003D4D3B">
              <w:rPr>
                <w:noProof/>
                <w:webHidden/>
              </w:rPr>
              <w:t>49</w:t>
            </w:r>
            <w:r w:rsidR="003D4D3B">
              <w:rPr>
                <w:noProof/>
                <w:webHidden/>
              </w:rPr>
              <w:fldChar w:fldCharType="end"/>
            </w:r>
          </w:hyperlink>
        </w:p>
        <w:p w:rsidR="003D4D3B" w:rsidRDefault="00E66674" w14:paraId="4683778B" w14:textId="3ADB5EDF">
          <w:pPr>
            <w:pStyle w:val="TM1"/>
            <w:tabs>
              <w:tab w:val="left" w:pos="440"/>
              <w:tab w:val="right" w:leader="dot" w:pos="9730"/>
            </w:tabs>
            <w:rPr>
              <w:rFonts w:asciiTheme="minorHAnsi" w:hAnsiTheme="minorHAnsi" w:eastAsiaTheme="minorEastAsia" w:cstheme="minorBidi"/>
              <w:noProof/>
              <w:lang w:val="fr-FR"/>
            </w:rPr>
          </w:pPr>
          <w:hyperlink w:history="1" w:anchor="_Toc165391711">
            <w:r w:rsidRPr="009F048C" w:rsidR="003D4D3B">
              <w:rPr>
                <w:rStyle w:val="Lienhypertexte"/>
                <w:rFonts w:ascii="Garamond" w:hAnsi="Garamond"/>
                <w:noProof/>
              </w:rPr>
              <w:t>7.</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Exécution financière</w:t>
            </w:r>
            <w:r w:rsidR="003D4D3B">
              <w:rPr>
                <w:noProof/>
                <w:webHidden/>
              </w:rPr>
              <w:tab/>
            </w:r>
            <w:r w:rsidR="003D4D3B">
              <w:rPr>
                <w:noProof/>
                <w:webHidden/>
              </w:rPr>
              <w:fldChar w:fldCharType="begin"/>
            </w:r>
            <w:r w:rsidR="003D4D3B">
              <w:rPr>
                <w:noProof/>
                <w:webHidden/>
              </w:rPr>
              <w:instrText xml:space="preserve"> PAGEREF _Toc165391711 \h </w:instrText>
            </w:r>
            <w:r w:rsidR="003D4D3B">
              <w:rPr>
                <w:noProof/>
                <w:webHidden/>
              </w:rPr>
            </w:r>
            <w:r w:rsidR="003D4D3B">
              <w:rPr>
                <w:noProof/>
                <w:webHidden/>
              </w:rPr>
              <w:fldChar w:fldCharType="separate"/>
            </w:r>
            <w:r w:rsidR="003D4D3B">
              <w:rPr>
                <w:noProof/>
                <w:webHidden/>
              </w:rPr>
              <w:t>50</w:t>
            </w:r>
            <w:r w:rsidR="003D4D3B">
              <w:rPr>
                <w:noProof/>
                <w:webHidden/>
              </w:rPr>
              <w:fldChar w:fldCharType="end"/>
            </w:r>
          </w:hyperlink>
        </w:p>
        <w:p w:rsidR="003D4D3B" w:rsidRDefault="00E66674" w14:paraId="3C8DDACD" w14:textId="763D33F7">
          <w:pPr>
            <w:pStyle w:val="TM2"/>
            <w:tabs>
              <w:tab w:val="right" w:leader="dot" w:pos="9730"/>
            </w:tabs>
            <w:rPr>
              <w:rFonts w:asciiTheme="minorHAnsi" w:hAnsiTheme="minorHAnsi" w:eastAsiaTheme="minorEastAsia" w:cstheme="minorBidi"/>
              <w:noProof/>
              <w:lang w:val="fr-FR"/>
            </w:rPr>
          </w:pPr>
          <w:hyperlink w:history="1" w:anchor="_Toc165391712">
            <w:r w:rsidRPr="009F048C" w:rsidR="003D4D3B">
              <w:rPr>
                <w:rStyle w:val="Lienhypertexte"/>
                <w:rFonts w:ascii="Garamond" w:hAnsi="Garamond"/>
                <w:noProof/>
              </w:rPr>
              <w:t>7.1 Décaissements</w:t>
            </w:r>
            <w:r w:rsidR="003D4D3B">
              <w:rPr>
                <w:noProof/>
                <w:webHidden/>
              </w:rPr>
              <w:tab/>
            </w:r>
            <w:r w:rsidR="003D4D3B">
              <w:rPr>
                <w:noProof/>
                <w:webHidden/>
              </w:rPr>
              <w:fldChar w:fldCharType="begin"/>
            </w:r>
            <w:r w:rsidR="003D4D3B">
              <w:rPr>
                <w:noProof/>
                <w:webHidden/>
              </w:rPr>
              <w:instrText xml:space="preserve"> PAGEREF _Toc165391712 \h </w:instrText>
            </w:r>
            <w:r w:rsidR="003D4D3B">
              <w:rPr>
                <w:noProof/>
                <w:webHidden/>
              </w:rPr>
            </w:r>
            <w:r w:rsidR="003D4D3B">
              <w:rPr>
                <w:noProof/>
                <w:webHidden/>
              </w:rPr>
              <w:fldChar w:fldCharType="separate"/>
            </w:r>
            <w:r w:rsidR="003D4D3B">
              <w:rPr>
                <w:noProof/>
                <w:webHidden/>
              </w:rPr>
              <w:t>50</w:t>
            </w:r>
            <w:r w:rsidR="003D4D3B">
              <w:rPr>
                <w:noProof/>
                <w:webHidden/>
              </w:rPr>
              <w:fldChar w:fldCharType="end"/>
            </w:r>
          </w:hyperlink>
        </w:p>
        <w:p w:rsidR="003D4D3B" w:rsidRDefault="00E66674" w14:paraId="290FB301" w14:textId="46F1E284">
          <w:pPr>
            <w:pStyle w:val="TM2"/>
            <w:tabs>
              <w:tab w:val="right" w:leader="dot" w:pos="9730"/>
            </w:tabs>
            <w:rPr>
              <w:rFonts w:asciiTheme="minorHAnsi" w:hAnsiTheme="minorHAnsi" w:eastAsiaTheme="minorEastAsia" w:cstheme="minorBidi"/>
              <w:noProof/>
              <w:lang w:val="fr-FR"/>
            </w:rPr>
          </w:pPr>
          <w:hyperlink w:history="1" w:anchor="_Toc165391713">
            <w:r w:rsidRPr="009F048C" w:rsidR="003D4D3B">
              <w:rPr>
                <w:rStyle w:val="Lienhypertexte"/>
                <w:rFonts w:ascii="Garamond" w:hAnsi="Garamond"/>
                <w:noProof/>
              </w:rPr>
              <w:t>7.2 Contrats</w:t>
            </w:r>
            <w:r w:rsidR="003D4D3B">
              <w:rPr>
                <w:noProof/>
                <w:webHidden/>
              </w:rPr>
              <w:tab/>
            </w:r>
            <w:r w:rsidR="003D4D3B">
              <w:rPr>
                <w:noProof/>
                <w:webHidden/>
              </w:rPr>
              <w:fldChar w:fldCharType="begin"/>
            </w:r>
            <w:r w:rsidR="003D4D3B">
              <w:rPr>
                <w:noProof/>
                <w:webHidden/>
              </w:rPr>
              <w:instrText xml:space="preserve"> PAGEREF _Toc165391713 \h </w:instrText>
            </w:r>
            <w:r w:rsidR="003D4D3B">
              <w:rPr>
                <w:noProof/>
                <w:webHidden/>
              </w:rPr>
            </w:r>
            <w:r w:rsidR="003D4D3B">
              <w:rPr>
                <w:noProof/>
                <w:webHidden/>
              </w:rPr>
              <w:fldChar w:fldCharType="separate"/>
            </w:r>
            <w:r w:rsidR="003D4D3B">
              <w:rPr>
                <w:noProof/>
                <w:webHidden/>
              </w:rPr>
              <w:t>56</w:t>
            </w:r>
            <w:r w:rsidR="003D4D3B">
              <w:rPr>
                <w:noProof/>
                <w:webHidden/>
              </w:rPr>
              <w:fldChar w:fldCharType="end"/>
            </w:r>
          </w:hyperlink>
        </w:p>
        <w:p w:rsidR="003D4D3B" w:rsidRDefault="00E66674" w14:paraId="5A53009B" w14:textId="504F129C">
          <w:pPr>
            <w:pStyle w:val="TM2"/>
            <w:tabs>
              <w:tab w:val="right" w:leader="dot" w:pos="9730"/>
            </w:tabs>
            <w:rPr>
              <w:rFonts w:asciiTheme="minorHAnsi" w:hAnsiTheme="minorHAnsi" w:eastAsiaTheme="minorEastAsia" w:cstheme="minorBidi"/>
              <w:noProof/>
              <w:lang w:val="fr-FR"/>
            </w:rPr>
          </w:pPr>
          <w:hyperlink w:history="1" w:anchor="_Toc165391714">
            <w:r w:rsidRPr="009F048C" w:rsidR="003D4D3B">
              <w:rPr>
                <w:rStyle w:val="Lienhypertexte"/>
                <w:rFonts w:ascii="Garamond" w:hAnsi="Garamond"/>
                <w:noProof/>
              </w:rPr>
              <w:t>7.3 Gestion financière, approvisionnement et ressources humaines</w:t>
            </w:r>
            <w:r w:rsidR="003D4D3B">
              <w:rPr>
                <w:noProof/>
                <w:webHidden/>
              </w:rPr>
              <w:tab/>
            </w:r>
            <w:r w:rsidR="003D4D3B">
              <w:rPr>
                <w:noProof/>
                <w:webHidden/>
              </w:rPr>
              <w:fldChar w:fldCharType="begin"/>
            </w:r>
            <w:r w:rsidR="003D4D3B">
              <w:rPr>
                <w:noProof/>
                <w:webHidden/>
              </w:rPr>
              <w:instrText xml:space="preserve"> PAGEREF _Toc165391714 \h </w:instrText>
            </w:r>
            <w:r w:rsidR="003D4D3B">
              <w:rPr>
                <w:noProof/>
                <w:webHidden/>
              </w:rPr>
            </w:r>
            <w:r w:rsidR="003D4D3B">
              <w:rPr>
                <w:noProof/>
                <w:webHidden/>
              </w:rPr>
              <w:fldChar w:fldCharType="separate"/>
            </w:r>
            <w:r w:rsidR="003D4D3B">
              <w:rPr>
                <w:noProof/>
                <w:webHidden/>
              </w:rPr>
              <w:t>59</w:t>
            </w:r>
            <w:r w:rsidR="003D4D3B">
              <w:rPr>
                <w:noProof/>
                <w:webHidden/>
              </w:rPr>
              <w:fldChar w:fldCharType="end"/>
            </w:r>
          </w:hyperlink>
        </w:p>
        <w:p w:rsidR="003D4D3B" w:rsidRDefault="00E66674" w14:paraId="3D4B32F2" w14:textId="4B5CBBEE">
          <w:pPr>
            <w:pStyle w:val="TM2"/>
            <w:tabs>
              <w:tab w:val="right" w:leader="dot" w:pos="9730"/>
            </w:tabs>
            <w:rPr>
              <w:rFonts w:asciiTheme="minorHAnsi" w:hAnsiTheme="minorHAnsi" w:eastAsiaTheme="minorEastAsia" w:cstheme="minorBidi"/>
              <w:noProof/>
              <w:lang w:val="fr-FR"/>
            </w:rPr>
          </w:pPr>
          <w:hyperlink w:history="1" w:anchor="_Toc165391715">
            <w:r w:rsidRPr="009F048C" w:rsidR="003D4D3B">
              <w:rPr>
                <w:rStyle w:val="Lienhypertexte"/>
                <w:rFonts w:ascii="Garamond" w:hAnsi="Garamond"/>
                <w:noProof/>
              </w:rPr>
              <w:t>7.4 Mobilisation de ressources</w:t>
            </w:r>
            <w:r w:rsidR="003D4D3B">
              <w:rPr>
                <w:noProof/>
                <w:webHidden/>
              </w:rPr>
              <w:tab/>
            </w:r>
            <w:r w:rsidR="003D4D3B">
              <w:rPr>
                <w:noProof/>
                <w:webHidden/>
              </w:rPr>
              <w:fldChar w:fldCharType="begin"/>
            </w:r>
            <w:r w:rsidR="003D4D3B">
              <w:rPr>
                <w:noProof/>
                <w:webHidden/>
              </w:rPr>
              <w:instrText xml:space="preserve"> PAGEREF _Toc165391715 \h </w:instrText>
            </w:r>
            <w:r w:rsidR="003D4D3B">
              <w:rPr>
                <w:noProof/>
                <w:webHidden/>
              </w:rPr>
            </w:r>
            <w:r w:rsidR="003D4D3B">
              <w:rPr>
                <w:noProof/>
                <w:webHidden/>
              </w:rPr>
              <w:fldChar w:fldCharType="separate"/>
            </w:r>
            <w:r w:rsidR="003D4D3B">
              <w:rPr>
                <w:noProof/>
                <w:webHidden/>
              </w:rPr>
              <w:t>59</w:t>
            </w:r>
            <w:r w:rsidR="003D4D3B">
              <w:rPr>
                <w:noProof/>
                <w:webHidden/>
              </w:rPr>
              <w:fldChar w:fldCharType="end"/>
            </w:r>
          </w:hyperlink>
        </w:p>
        <w:p w:rsidR="003D4D3B" w:rsidRDefault="00E66674" w14:paraId="08EE3254" w14:textId="3BDAD1C2">
          <w:pPr>
            <w:pStyle w:val="TM2"/>
            <w:tabs>
              <w:tab w:val="right" w:leader="dot" w:pos="9730"/>
            </w:tabs>
            <w:rPr>
              <w:rFonts w:asciiTheme="minorHAnsi" w:hAnsiTheme="minorHAnsi" w:eastAsiaTheme="minorEastAsia" w:cstheme="minorBidi"/>
              <w:noProof/>
              <w:lang w:val="fr-FR"/>
            </w:rPr>
          </w:pPr>
          <w:hyperlink w:history="1" w:anchor="_Toc165391716">
            <w:r w:rsidRPr="009F048C" w:rsidR="003D4D3B">
              <w:rPr>
                <w:rStyle w:val="Lienhypertexte"/>
                <w:rFonts w:ascii="Garamond" w:hAnsi="Garamond"/>
                <w:noProof/>
              </w:rPr>
              <w:t>7.5 Audits</w:t>
            </w:r>
            <w:r w:rsidR="003D4D3B">
              <w:rPr>
                <w:noProof/>
                <w:webHidden/>
              </w:rPr>
              <w:tab/>
            </w:r>
            <w:r w:rsidR="003D4D3B">
              <w:rPr>
                <w:noProof/>
                <w:webHidden/>
              </w:rPr>
              <w:fldChar w:fldCharType="begin"/>
            </w:r>
            <w:r w:rsidR="003D4D3B">
              <w:rPr>
                <w:noProof/>
                <w:webHidden/>
              </w:rPr>
              <w:instrText xml:space="preserve"> PAGEREF _Toc165391716 \h </w:instrText>
            </w:r>
            <w:r w:rsidR="003D4D3B">
              <w:rPr>
                <w:noProof/>
                <w:webHidden/>
              </w:rPr>
            </w:r>
            <w:r w:rsidR="003D4D3B">
              <w:rPr>
                <w:noProof/>
                <w:webHidden/>
              </w:rPr>
              <w:fldChar w:fldCharType="separate"/>
            </w:r>
            <w:r w:rsidR="003D4D3B">
              <w:rPr>
                <w:noProof/>
                <w:webHidden/>
              </w:rPr>
              <w:t>59</w:t>
            </w:r>
            <w:r w:rsidR="003D4D3B">
              <w:rPr>
                <w:noProof/>
                <w:webHidden/>
              </w:rPr>
              <w:fldChar w:fldCharType="end"/>
            </w:r>
          </w:hyperlink>
        </w:p>
        <w:p w:rsidR="003D4D3B" w:rsidRDefault="00E66674" w14:paraId="350D6DC6" w14:textId="7E0A26F5">
          <w:pPr>
            <w:pStyle w:val="TM2"/>
            <w:tabs>
              <w:tab w:val="right" w:leader="dot" w:pos="9730"/>
            </w:tabs>
            <w:rPr>
              <w:rFonts w:asciiTheme="minorHAnsi" w:hAnsiTheme="minorHAnsi" w:eastAsiaTheme="minorEastAsia" w:cstheme="minorBidi"/>
              <w:noProof/>
              <w:lang w:val="fr-FR"/>
            </w:rPr>
          </w:pPr>
          <w:hyperlink w:history="1" w:anchor="_Toc165391717">
            <w:r w:rsidRPr="009F048C" w:rsidR="003D4D3B">
              <w:rPr>
                <w:rStyle w:val="Lienhypertexte"/>
                <w:rFonts w:ascii="Garamond" w:hAnsi="Garamond"/>
                <w:noProof/>
              </w:rPr>
              <w:t>7.6 Révisions budgétaires</w:t>
            </w:r>
            <w:r w:rsidR="003D4D3B">
              <w:rPr>
                <w:noProof/>
                <w:webHidden/>
              </w:rPr>
              <w:tab/>
            </w:r>
            <w:r w:rsidR="003D4D3B">
              <w:rPr>
                <w:noProof/>
                <w:webHidden/>
              </w:rPr>
              <w:fldChar w:fldCharType="begin"/>
            </w:r>
            <w:r w:rsidR="003D4D3B">
              <w:rPr>
                <w:noProof/>
                <w:webHidden/>
              </w:rPr>
              <w:instrText xml:space="preserve"> PAGEREF _Toc165391717 \h </w:instrText>
            </w:r>
            <w:r w:rsidR="003D4D3B">
              <w:rPr>
                <w:noProof/>
                <w:webHidden/>
              </w:rPr>
            </w:r>
            <w:r w:rsidR="003D4D3B">
              <w:rPr>
                <w:noProof/>
                <w:webHidden/>
              </w:rPr>
              <w:fldChar w:fldCharType="separate"/>
            </w:r>
            <w:r w:rsidR="003D4D3B">
              <w:rPr>
                <w:noProof/>
                <w:webHidden/>
              </w:rPr>
              <w:t>60</w:t>
            </w:r>
            <w:r w:rsidR="003D4D3B">
              <w:rPr>
                <w:noProof/>
                <w:webHidden/>
              </w:rPr>
              <w:fldChar w:fldCharType="end"/>
            </w:r>
          </w:hyperlink>
        </w:p>
        <w:p w:rsidR="003D4D3B" w:rsidRDefault="00E66674" w14:paraId="5F3913AE" w14:textId="20ABBBF4">
          <w:pPr>
            <w:pStyle w:val="TM1"/>
            <w:tabs>
              <w:tab w:val="right" w:leader="dot" w:pos="9730"/>
            </w:tabs>
            <w:rPr>
              <w:rFonts w:asciiTheme="minorHAnsi" w:hAnsiTheme="minorHAnsi" w:eastAsiaTheme="minorEastAsia" w:cstheme="minorBidi"/>
              <w:noProof/>
              <w:lang w:val="fr-FR"/>
            </w:rPr>
          </w:pPr>
          <w:hyperlink w:history="1" w:anchor="_Toc165391718">
            <w:r w:rsidRPr="009F048C" w:rsidR="003D4D3B">
              <w:rPr>
                <w:rStyle w:val="Lienhypertexte"/>
                <w:rFonts w:ascii="Garamond" w:hAnsi="Garamond" w:eastAsia="Times New Roman"/>
                <w:b/>
                <w:bCs/>
                <w:noProof/>
                <w:kern w:val="36"/>
                <w:lang w:val="fr-FR"/>
              </w:rPr>
              <w:t>NOTE AU SECRETARIAT DU CAFI</w:t>
            </w:r>
            <w:r w:rsidR="003D4D3B">
              <w:rPr>
                <w:noProof/>
                <w:webHidden/>
              </w:rPr>
              <w:tab/>
            </w:r>
            <w:r w:rsidR="003D4D3B">
              <w:rPr>
                <w:noProof/>
                <w:webHidden/>
              </w:rPr>
              <w:fldChar w:fldCharType="begin"/>
            </w:r>
            <w:r w:rsidR="003D4D3B">
              <w:rPr>
                <w:noProof/>
                <w:webHidden/>
              </w:rPr>
              <w:instrText xml:space="preserve"> PAGEREF _Toc165391718 \h </w:instrText>
            </w:r>
            <w:r w:rsidR="003D4D3B">
              <w:rPr>
                <w:noProof/>
                <w:webHidden/>
              </w:rPr>
            </w:r>
            <w:r w:rsidR="003D4D3B">
              <w:rPr>
                <w:noProof/>
                <w:webHidden/>
              </w:rPr>
              <w:fldChar w:fldCharType="separate"/>
            </w:r>
            <w:r w:rsidR="003D4D3B">
              <w:rPr>
                <w:noProof/>
                <w:webHidden/>
              </w:rPr>
              <w:t>60</w:t>
            </w:r>
            <w:r w:rsidR="003D4D3B">
              <w:rPr>
                <w:noProof/>
                <w:webHidden/>
              </w:rPr>
              <w:fldChar w:fldCharType="end"/>
            </w:r>
          </w:hyperlink>
        </w:p>
        <w:p w:rsidR="003D4D3B" w:rsidRDefault="00E66674" w14:paraId="2BB4D061" w14:textId="32858A90">
          <w:pPr>
            <w:pStyle w:val="TM1"/>
            <w:tabs>
              <w:tab w:val="left" w:pos="440"/>
              <w:tab w:val="right" w:leader="dot" w:pos="9730"/>
            </w:tabs>
            <w:rPr>
              <w:rFonts w:asciiTheme="minorHAnsi" w:hAnsiTheme="minorHAnsi" w:eastAsiaTheme="minorEastAsia" w:cstheme="minorBidi"/>
              <w:noProof/>
              <w:lang w:val="fr-FR"/>
            </w:rPr>
          </w:pPr>
          <w:hyperlink w:history="1" w:anchor="_Toc165391719">
            <w:r w:rsidRPr="009F048C" w:rsidR="003D4D3B">
              <w:rPr>
                <w:rStyle w:val="Lienhypertexte"/>
                <w:rFonts w:ascii="Garamond" w:hAnsi="Garamond"/>
                <w:noProof/>
              </w:rPr>
              <w:t>8.</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Suivi évaluation et apprentissage du projet</w:t>
            </w:r>
            <w:r w:rsidR="003D4D3B">
              <w:rPr>
                <w:noProof/>
                <w:webHidden/>
              </w:rPr>
              <w:tab/>
            </w:r>
            <w:r w:rsidR="003D4D3B">
              <w:rPr>
                <w:noProof/>
                <w:webHidden/>
              </w:rPr>
              <w:fldChar w:fldCharType="begin"/>
            </w:r>
            <w:r w:rsidR="003D4D3B">
              <w:rPr>
                <w:noProof/>
                <w:webHidden/>
              </w:rPr>
              <w:instrText xml:space="preserve"> PAGEREF _Toc165391719 \h </w:instrText>
            </w:r>
            <w:r w:rsidR="003D4D3B">
              <w:rPr>
                <w:noProof/>
                <w:webHidden/>
              </w:rPr>
            </w:r>
            <w:r w:rsidR="003D4D3B">
              <w:rPr>
                <w:noProof/>
                <w:webHidden/>
              </w:rPr>
              <w:fldChar w:fldCharType="separate"/>
            </w:r>
            <w:r w:rsidR="003D4D3B">
              <w:rPr>
                <w:noProof/>
                <w:webHidden/>
              </w:rPr>
              <w:t>63</w:t>
            </w:r>
            <w:r w:rsidR="003D4D3B">
              <w:rPr>
                <w:noProof/>
                <w:webHidden/>
              </w:rPr>
              <w:fldChar w:fldCharType="end"/>
            </w:r>
          </w:hyperlink>
        </w:p>
        <w:p w:rsidR="003D4D3B" w:rsidRDefault="00E66674" w14:paraId="52AAEEBB" w14:textId="26E8157D">
          <w:pPr>
            <w:pStyle w:val="TM2"/>
            <w:tabs>
              <w:tab w:val="right" w:leader="dot" w:pos="9730"/>
            </w:tabs>
            <w:rPr>
              <w:rFonts w:asciiTheme="minorHAnsi" w:hAnsiTheme="minorHAnsi" w:eastAsiaTheme="minorEastAsia" w:cstheme="minorBidi"/>
              <w:noProof/>
              <w:lang w:val="fr-FR"/>
            </w:rPr>
          </w:pPr>
          <w:hyperlink w:history="1" w:anchor="_Toc165391720">
            <w:r w:rsidRPr="009F048C" w:rsidR="003D4D3B">
              <w:rPr>
                <w:rStyle w:val="Lienhypertexte"/>
                <w:rFonts w:ascii="Garamond" w:hAnsi="Garamond"/>
                <w:noProof/>
              </w:rPr>
              <w:t>8.1 Etat d’avancement du plan de suivi du projet</w:t>
            </w:r>
            <w:r w:rsidR="003D4D3B">
              <w:rPr>
                <w:noProof/>
                <w:webHidden/>
              </w:rPr>
              <w:tab/>
            </w:r>
            <w:r w:rsidR="003D4D3B">
              <w:rPr>
                <w:noProof/>
                <w:webHidden/>
              </w:rPr>
              <w:fldChar w:fldCharType="begin"/>
            </w:r>
            <w:r w:rsidR="003D4D3B">
              <w:rPr>
                <w:noProof/>
                <w:webHidden/>
              </w:rPr>
              <w:instrText xml:space="preserve"> PAGEREF _Toc165391720 \h </w:instrText>
            </w:r>
            <w:r w:rsidR="003D4D3B">
              <w:rPr>
                <w:noProof/>
                <w:webHidden/>
              </w:rPr>
            </w:r>
            <w:r w:rsidR="003D4D3B">
              <w:rPr>
                <w:noProof/>
                <w:webHidden/>
              </w:rPr>
              <w:fldChar w:fldCharType="separate"/>
            </w:r>
            <w:r w:rsidR="003D4D3B">
              <w:rPr>
                <w:noProof/>
                <w:webHidden/>
              </w:rPr>
              <w:t>63</w:t>
            </w:r>
            <w:r w:rsidR="003D4D3B">
              <w:rPr>
                <w:noProof/>
                <w:webHidden/>
              </w:rPr>
              <w:fldChar w:fldCharType="end"/>
            </w:r>
          </w:hyperlink>
        </w:p>
        <w:p w:rsidR="003D4D3B" w:rsidRDefault="00E66674" w14:paraId="02955F71" w14:textId="35035B88">
          <w:pPr>
            <w:pStyle w:val="TM2"/>
            <w:tabs>
              <w:tab w:val="right" w:leader="dot" w:pos="9730"/>
            </w:tabs>
            <w:rPr>
              <w:rFonts w:asciiTheme="minorHAnsi" w:hAnsiTheme="minorHAnsi" w:eastAsiaTheme="minorEastAsia" w:cstheme="minorBidi"/>
              <w:noProof/>
              <w:lang w:val="fr-FR"/>
            </w:rPr>
          </w:pPr>
          <w:hyperlink w:history="1" w:anchor="_Toc165391721">
            <w:r w:rsidRPr="009F048C" w:rsidR="003D4D3B">
              <w:rPr>
                <w:rStyle w:val="Lienhypertexte"/>
                <w:rFonts w:ascii="Garamond" w:hAnsi="Garamond"/>
                <w:noProof/>
              </w:rPr>
              <w:t>8.2 Evaluations</w:t>
            </w:r>
            <w:r w:rsidR="003D4D3B">
              <w:rPr>
                <w:noProof/>
                <w:webHidden/>
              </w:rPr>
              <w:tab/>
            </w:r>
            <w:r w:rsidR="003D4D3B">
              <w:rPr>
                <w:noProof/>
                <w:webHidden/>
              </w:rPr>
              <w:fldChar w:fldCharType="begin"/>
            </w:r>
            <w:r w:rsidR="003D4D3B">
              <w:rPr>
                <w:noProof/>
                <w:webHidden/>
              </w:rPr>
              <w:instrText xml:space="preserve"> PAGEREF _Toc165391721 \h </w:instrText>
            </w:r>
            <w:r w:rsidR="003D4D3B">
              <w:rPr>
                <w:noProof/>
                <w:webHidden/>
              </w:rPr>
            </w:r>
            <w:r w:rsidR="003D4D3B">
              <w:rPr>
                <w:noProof/>
                <w:webHidden/>
              </w:rPr>
              <w:fldChar w:fldCharType="separate"/>
            </w:r>
            <w:r w:rsidR="003D4D3B">
              <w:rPr>
                <w:noProof/>
                <w:webHidden/>
              </w:rPr>
              <w:t>64</w:t>
            </w:r>
            <w:r w:rsidR="003D4D3B">
              <w:rPr>
                <w:noProof/>
                <w:webHidden/>
              </w:rPr>
              <w:fldChar w:fldCharType="end"/>
            </w:r>
          </w:hyperlink>
        </w:p>
        <w:p w:rsidR="003D4D3B" w:rsidRDefault="00E66674" w14:paraId="377B2DEB" w14:textId="2C91FC19">
          <w:pPr>
            <w:pStyle w:val="TM2"/>
            <w:tabs>
              <w:tab w:val="right" w:leader="dot" w:pos="9730"/>
            </w:tabs>
            <w:rPr>
              <w:rFonts w:asciiTheme="minorHAnsi" w:hAnsiTheme="minorHAnsi" w:eastAsiaTheme="minorEastAsia" w:cstheme="minorBidi"/>
              <w:noProof/>
              <w:lang w:val="fr-FR"/>
            </w:rPr>
          </w:pPr>
          <w:hyperlink w:history="1" w:anchor="_Toc165391722">
            <w:r w:rsidRPr="009F048C" w:rsidR="003D4D3B">
              <w:rPr>
                <w:rStyle w:val="Lienhypertexte"/>
                <w:rFonts w:ascii="Garamond" w:hAnsi="Garamond"/>
                <w:noProof/>
              </w:rPr>
              <w:t>8.3 Intégration des leçons</w:t>
            </w:r>
            <w:r w:rsidR="003D4D3B">
              <w:rPr>
                <w:noProof/>
                <w:webHidden/>
              </w:rPr>
              <w:tab/>
            </w:r>
            <w:r w:rsidR="003D4D3B">
              <w:rPr>
                <w:noProof/>
                <w:webHidden/>
              </w:rPr>
              <w:fldChar w:fldCharType="begin"/>
            </w:r>
            <w:r w:rsidR="003D4D3B">
              <w:rPr>
                <w:noProof/>
                <w:webHidden/>
              </w:rPr>
              <w:instrText xml:space="preserve"> PAGEREF _Toc165391722 \h </w:instrText>
            </w:r>
            <w:r w:rsidR="003D4D3B">
              <w:rPr>
                <w:noProof/>
                <w:webHidden/>
              </w:rPr>
            </w:r>
            <w:r w:rsidR="003D4D3B">
              <w:rPr>
                <w:noProof/>
                <w:webHidden/>
              </w:rPr>
              <w:fldChar w:fldCharType="separate"/>
            </w:r>
            <w:r w:rsidR="003D4D3B">
              <w:rPr>
                <w:noProof/>
                <w:webHidden/>
              </w:rPr>
              <w:t>64</w:t>
            </w:r>
            <w:r w:rsidR="003D4D3B">
              <w:rPr>
                <w:noProof/>
                <w:webHidden/>
              </w:rPr>
              <w:fldChar w:fldCharType="end"/>
            </w:r>
          </w:hyperlink>
        </w:p>
        <w:p w:rsidR="003D4D3B" w:rsidRDefault="00E66674" w14:paraId="0B9D6F3C" w14:textId="523910CB">
          <w:pPr>
            <w:pStyle w:val="TM2"/>
            <w:tabs>
              <w:tab w:val="right" w:leader="dot" w:pos="9730"/>
            </w:tabs>
            <w:rPr>
              <w:rFonts w:asciiTheme="minorHAnsi" w:hAnsiTheme="minorHAnsi" w:eastAsiaTheme="minorEastAsia" w:cstheme="minorBidi"/>
              <w:noProof/>
              <w:lang w:val="fr-FR"/>
            </w:rPr>
          </w:pPr>
          <w:hyperlink w:history="1" w:anchor="_Toc165391723">
            <w:r w:rsidRPr="009F048C" w:rsidR="003D4D3B">
              <w:rPr>
                <w:rStyle w:val="Lienhypertexte"/>
                <w:rFonts w:ascii="Garamond" w:hAnsi="Garamond"/>
                <w:noProof/>
              </w:rPr>
              <w:t>8.4 Révisions programmatiques (le cas échéant)</w:t>
            </w:r>
            <w:r w:rsidR="003D4D3B">
              <w:rPr>
                <w:noProof/>
                <w:webHidden/>
              </w:rPr>
              <w:tab/>
            </w:r>
            <w:r w:rsidR="003D4D3B">
              <w:rPr>
                <w:noProof/>
                <w:webHidden/>
              </w:rPr>
              <w:fldChar w:fldCharType="begin"/>
            </w:r>
            <w:r w:rsidR="003D4D3B">
              <w:rPr>
                <w:noProof/>
                <w:webHidden/>
              </w:rPr>
              <w:instrText xml:space="preserve"> PAGEREF _Toc165391723 \h </w:instrText>
            </w:r>
            <w:r w:rsidR="003D4D3B">
              <w:rPr>
                <w:noProof/>
                <w:webHidden/>
              </w:rPr>
            </w:r>
            <w:r w:rsidR="003D4D3B">
              <w:rPr>
                <w:noProof/>
                <w:webHidden/>
              </w:rPr>
              <w:fldChar w:fldCharType="separate"/>
            </w:r>
            <w:r w:rsidR="003D4D3B">
              <w:rPr>
                <w:noProof/>
                <w:webHidden/>
              </w:rPr>
              <w:t>66</w:t>
            </w:r>
            <w:r w:rsidR="003D4D3B">
              <w:rPr>
                <w:noProof/>
                <w:webHidden/>
              </w:rPr>
              <w:fldChar w:fldCharType="end"/>
            </w:r>
          </w:hyperlink>
        </w:p>
        <w:p w:rsidR="003D4D3B" w:rsidRDefault="00E66674" w14:paraId="31C119A1" w14:textId="6BDBCE77">
          <w:pPr>
            <w:pStyle w:val="TM1"/>
            <w:tabs>
              <w:tab w:val="left" w:pos="440"/>
              <w:tab w:val="right" w:leader="dot" w:pos="9730"/>
            </w:tabs>
            <w:rPr>
              <w:rFonts w:asciiTheme="minorHAnsi" w:hAnsiTheme="minorHAnsi" w:eastAsiaTheme="minorEastAsia" w:cstheme="minorBidi"/>
              <w:noProof/>
              <w:lang w:val="fr-FR"/>
            </w:rPr>
          </w:pPr>
          <w:hyperlink w:history="1" w:anchor="_Toc165391724">
            <w:r w:rsidRPr="009F048C" w:rsidR="003D4D3B">
              <w:rPr>
                <w:rStyle w:val="Lienhypertexte"/>
                <w:rFonts w:ascii="Garamond" w:hAnsi="Garamond"/>
                <w:noProof/>
              </w:rPr>
              <w:t>9.</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Thèmes transversaux</w:t>
            </w:r>
            <w:r w:rsidR="003D4D3B">
              <w:rPr>
                <w:noProof/>
                <w:webHidden/>
              </w:rPr>
              <w:tab/>
            </w:r>
            <w:r w:rsidR="003D4D3B">
              <w:rPr>
                <w:noProof/>
                <w:webHidden/>
              </w:rPr>
              <w:fldChar w:fldCharType="begin"/>
            </w:r>
            <w:r w:rsidR="003D4D3B">
              <w:rPr>
                <w:noProof/>
                <w:webHidden/>
              </w:rPr>
              <w:instrText xml:space="preserve"> PAGEREF _Toc165391724 \h </w:instrText>
            </w:r>
            <w:r w:rsidR="003D4D3B">
              <w:rPr>
                <w:noProof/>
                <w:webHidden/>
              </w:rPr>
            </w:r>
            <w:r w:rsidR="003D4D3B">
              <w:rPr>
                <w:noProof/>
                <w:webHidden/>
              </w:rPr>
              <w:fldChar w:fldCharType="separate"/>
            </w:r>
            <w:r w:rsidR="003D4D3B">
              <w:rPr>
                <w:noProof/>
                <w:webHidden/>
              </w:rPr>
              <w:t>66</w:t>
            </w:r>
            <w:r w:rsidR="003D4D3B">
              <w:rPr>
                <w:noProof/>
                <w:webHidden/>
              </w:rPr>
              <w:fldChar w:fldCharType="end"/>
            </w:r>
          </w:hyperlink>
        </w:p>
        <w:p w:rsidR="003D4D3B" w:rsidRDefault="00E66674" w14:paraId="5800FE3E" w14:textId="6B270483">
          <w:pPr>
            <w:pStyle w:val="TM2"/>
            <w:tabs>
              <w:tab w:val="right" w:leader="dot" w:pos="9730"/>
            </w:tabs>
            <w:rPr>
              <w:rFonts w:asciiTheme="minorHAnsi" w:hAnsiTheme="minorHAnsi" w:eastAsiaTheme="minorEastAsia" w:cstheme="minorBidi"/>
              <w:noProof/>
              <w:lang w:val="fr-FR"/>
            </w:rPr>
          </w:pPr>
          <w:hyperlink w:history="1" w:anchor="_Toc165391725">
            <w:r w:rsidRPr="009F048C" w:rsidR="003D4D3B">
              <w:rPr>
                <w:rStyle w:val="Lienhypertexte"/>
                <w:rFonts w:ascii="Garamond" w:hAnsi="Garamond"/>
                <w:noProof/>
              </w:rPr>
              <w:t>9.1 Genre, peuples autochtones et autres groupes vulnérables</w:t>
            </w:r>
            <w:r w:rsidR="003D4D3B">
              <w:rPr>
                <w:noProof/>
                <w:webHidden/>
              </w:rPr>
              <w:tab/>
            </w:r>
            <w:r w:rsidR="003D4D3B">
              <w:rPr>
                <w:noProof/>
                <w:webHidden/>
              </w:rPr>
              <w:fldChar w:fldCharType="begin"/>
            </w:r>
            <w:r w:rsidR="003D4D3B">
              <w:rPr>
                <w:noProof/>
                <w:webHidden/>
              </w:rPr>
              <w:instrText xml:space="preserve"> PAGEREF _Toc165391725 \h </w:instrText>
            </w:r>
            <w:r w:rsidR="003D4D3B">
              <w:rPr>
                <w:noProof/>
                <w:webHidden/>
              </w:rPr>
            </w:r>
            <w:r w:rsidR="003D4D3B">
              <w:rPr>
                <w:noProof/>
                <w:webHidden/>
              </w:rPr>
              <w:fldChar w:fldCharType="separate"/>
            </w:r>
            <w:r w:rsidR="003D4D3B">
              <w:rPr>
                <w:noProof/>
                <w:webHidden/>
              </w:rPr>
              <w:t>66</w:t>
            </w:r>
            <w:r w:rsidR="003D4D3B">
              <w:rPr>
                <w:noProof/>
                <w:webHidden/>
              </w:rPr>
              <w:fldChar w:fldCharType="end"/>
            </w:r>
          </w:hyperlink>
        </w:p>
        <w:p w:rsidR="003D4D3B" w:rsidRDefault="00E66674" w14:paraId="392678AD" w14:textId="74C23E07">
          <w:pPr>
            <w:pStyle w:val="TM2"/>
            <w:tabs>
              <w:tab w:val="right" w:leader="dot" w:pos="9730"/>
            </w:tabs>
            <w:rPr>
              <w:rFonts w:asciiTheme="minorHAnsi" w:hAnsiTheme="minorHAnsi" w:eastAsiaTheme="minorEastAsia" w:cstheme="minorBidi"/>
              <w:noProof/>
              <w:lang w:val="fr-FR"/>
            </w:rPr>
          </w:pPr>
          <w:hyperlink w:history="1" w:anchor="_Toc165391726">
            <w:r w:rsidRPr="009F048C" w:rsidR="003D4D3B">
              <w:rPr>
                <w:rStyle w:val="Lienhypertexte"/>
                <w:rFonts w:ascii="Garamond" w:hAnsi="Garamond"/>
                <w:noProof/>
              </w:rPr>
              <w:t>9.2 Respect des standards environnementaux et sociaux</w:t>
            </w:r>
            <w:r w:rsidR="003D4D3B">
              <w:rPr>
                <w:noProof/>
                <w:webHidden/>
              </w:rPr>
              <w:tab/>
            </w:r>
            <w:r w:rsidR="003D4D3B">
              <w:rPr>
                <w:noProof/>
                <w:webHidden/>
              </w:rPr>
              <w:fldChar w:fldCharType="begin"/>
            </w:r>
            <w:r w:rsidR="003D4D3B">
              <w:rPr>
                <w:noProof/>
                <w:webHidden/>
              </w:rPr>
              <w:instrText xml:space="preserve"> PAGEREF _Toc165391726 \h </w:instrText>
            </w:r>
            <w:r w:rsidR="003D4D3B">
              <w:rPr>
                <w:noProof/>
                <w:webHidden/>
              </w:rPr>
            </w:r>
            <w:r w:rsidR="003D4D3B">
              <w:rPr>
                <w:noProof/>
                <w:webHidden/>
              </w:rPr>
              <w:fldChar w:fldCharType="separate"/>
            </w:r>
            <w:r w:rsidR="003D4D3B">
              <w:rPr>
                <w:noProof/>
                <w:webHidden/>
              </w:rPr>
              <w:t>67</w:t>
            </w:r>
            <w:r w:rsidR="003D4D3B">
              <w:rPr>
                <w:noProof/>
                <w:webHidden/>
              </w:rPr>
              <w:fldChar w:fldCharType="end"/>
            </w:r>
          </w:hyperlink>
        </w:p>
        <w:p w:rsidR="003D4D3B" w:rsidRDefault="00E66674" w14:paraId="13F04AC2" w14:textId="003C5092">
          <w:pPr>
            <w:pStyle w:val="TM1"/>
            <w:tabs>
              <w:tab w:val="left" w:pos="660"/>
              <w:tab w:val="right" w:leader="dot" w:pos="9730"/>
            </w:tabs>
            <w:rPr>
              <w:rFonts w:asciiTheme="minorHAnsi" w:hAnsiTheme="minorHAnsi" w:eastAsiaTheme="minorEastAsia" w:cstheme="minorBidi"/>
              <w:noProof/>
              <w:lang w:val="fr-FR"/>
            </w:rPr>
          </w:pPr>
          <w:hyperlink w:history="1" w:anchor="_Toc165391727">
            <w:r w:rsidRPr="009F048C" w:rsidR="003D4D3B">
              <w:rPr>
                <w:rStyle w:val="Lienhypertexte"/>
                <w:rFonts w:ascii="Garamond" w:hAnsi="Garamond"/>
                <w:noProof/>
              </w:rPr>
              <w:t>10.</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Gestion des risques</w:t>
            </w:r>
            <w:r w:rsidR="003D4D3B">
              <w:rPr>
                <w:noProof/>
                <w:webHidden/>
              </w:rPr>
              <w:tab/>
            </w:r>
            <w:r w:rsidR="003D4D3B">
              <w:rPr>
                <w:noProof/>
                <w:webHidden/>
              </w:rPr>
              <w:fldChar w:fldCharType="begin"/>
            </w:r>
            <w:r w:rsidR="003D4D3B">
              <w:rPr>
                <w:noProof/>
                <w:webHidden/>
              </w:rPr>
              <w:instrText xml:space="preserve"> PAGEREF _Toc165391727 \h </w:instrText>
            </w:r>
            <w:r w:rsidR="003D4D3B">
              <w:rPr>
                <w:noProof/>
                <w:webHidden/>
              </w:rPr>
            </w:r>
            <w:r w:rsidR="003D4D3B">
              <w:rPr>
                <w:noProof/>
                <w:webHidden/>
              </w:rPr>
              <w:fldChar w:fldCharType="separate"/>
            </w:r>
            <w:r w:rsidR="003D4D3B">
              <w:rPr>
                <w:noProof/>
                <w:webHidden/>
              </w:rPr>
              <w:t>70</w:t>
            </w:r>
            <w:r w:rsidR="003D4D3B">
              <w:rPr>
                <w:noProof/>
                <w:webHidden/>
              </w:rPr>
              <w:fldChar w:fldCharType="end"/>
            </w:r>
          </w:hyperlink>
        </w:p>
        <w:p w:rsidR="003D4D3B" w:rsidRDefault="00E66674" w14:paraId="0470BA04" w14:textId="244D9F65">
          <w:pPr>
            <w:pStyle w:val="TM2"/>
            <w:tabs>
              <w:tab w:val="right" w:leader="dot" w:pos="9730"/>
            </w:tabs>
            <w:rPr>
              <w:rFonts w:asciiTheme="minorHAnsi" w:hAnsiTheme="minorHAnsi" w:eastAsiaTheme="minorEastAsia" w:cstheme="minorBidi"/>
              <w:noProof/>
              <w:lang w:val="fr-FR"/>
            </w:rPr>
          </w:pPr>
          <w:hyperlink w:history="1" w:anchor="_Toc165391728">
            <w:r w:rsidRPr="009F048C" w:rsidR="003D4D3B">
              <w:rPr>
                <w:rStyle w:val="Lienhypertexte"/>
                <w:rFonts w:ascii="Garamond" w:hAnsi="Garamond"/>
                <w:noProof/>
              </w:rPr>
              <w:t>10.1 Matrice de gestion des risques sur la base de l'analyse effectuée</w:t>
            </w:r>
            <w:r w:rsidR="003D4D3B">
              <w:rPr>
                <w:noProof/>
                <w:webHidden/>
              </w:rPr>
              <w:tab/>
            </w:r>
            <w:r w:rsidR="003D4D3B">
              <w:rPr>
                <w:noProof/>
                <w:webHidden/>
              </w:rPr>
              <w:fldChar w:fldCharType="begin"/>
            </w:r>
            <w:r w:rsidR="003D4D3B">
              <w:rPr>
                <w:noProof/>
                <w:webHidden/>
              </w:rPr>
              <w:instrText xml:space="preserve"> PAGEREF _Toc165391728 \h </w:instrText>
            </w:r>
            <w:r w:rsidR="003D4D3B">
              <w:rPr>
                <w:noProof/>
                <w:webHidden/>
              </w:rPr>
            </w:r>
            <w:r w:rsidR="003D4D3B">
              <w:rPr>
                <w:noProof/>
                <w:webHidden/>
              </w:rPr>
              <w:fldChar w:fldCharType="separate"/>
            </w:r>
            <w:r w:rsidR="003D4D3B">
              <w:rPr>
                <w:noProof/>
                <w:webHidden/>
              </w:rPr>
              <w:t>70</w:t>
            </w:r>
            <w:r w:rsidR="003D4D3B">
              <w:rPr>
                <w:noProof/>
                <w:webHidden/>
              </w:rPr>
              <w:fldChar w:fldCharType="end"/>
            </w:r>
          </w:hyperlink>
        </w:p>
        <w:p w:rsidR="003D4D3B" w:rsidRDefault="00E66674" w14:paraId="739CCE24" w14:textId="667709C3">
          <w:pPr>
            <w:pStyle w:val="TM2"/>
            <w:tabs>
              <w:tab w:val="right" w:leader="dot" w:pos="9730"/>
            </w:tabs>
            <w:rPr>
              <w:rFonts w:asciiTheme="minorHAnsi" w:hAnsiTheme="minorHAnsi" w:eastAsiaTheme="minorEastAsia" w:cstheme="minorBidi"/>
              <w:noProof/>
              <w:lang w:val="fr-FR"/>
            </w:rPr>
          </w:pPr>
          <w:hyperlink w:history="1" w:anchor="_Toc165391729">
            <w:r w:rsidRPr="009F048C" w:rsidR="003D4D3B">
              <w:rPr>
                <w:rStyle w:val="Lienhypertexte"/>
                <w:rFonts w:ascii="Garamond" w:hAnsi="Garamond"/>
                <w:noProof/>
              </w:rPr>
              <w:t>10.2 Évaluation de la transparence et de l'intégrité</w:t>
            </w:r>
            <w:r w:rsidR="003D4D3B">
              <w:rPr>
                <w:noProof/>
                <w:webHidden/>
              </w:rPr>
              <w:tab/>
            </w:r>
            <w:r w:rsidR="003D4D3B">
              <w:rPr>
                <w:noProof/>
                <w:webHidden/>
              </w:rPr>
              <w:fldChar w:fldCharType="begin"/>
            </w:r>
            <w:r w:rsidR="003D4D3B">
              <w:rPr>
                <w:noProof/>
                <w:webHidden/>
              </w:rPr>
              <w:instrText xml:space="preserve"> PAGEREF _Toc165391729 \h </w:instrText>
            </w:r>
            <w:r w:rsidR="003D4D3B">
              <w:rPr>
                <w:noProof/>
                <w:webHidden/>
              </w:rPr>
            </w:r>
            <w:r w:rsidR="003D4D3B">
              <w:rPr>
                <w:noProof/>
                <w:webHidden/>
              </w:rPr>
              <w:fldChar w:fldCharType="separate"/>
            </w:r>
            <w:r w:rsidR="003D4D3B">
              <w:rPr>
                <w:noProof/>
                <w:webHidden/>
              </w:rPr>
              <w:t>78</w:t>
            </w:r>
            <w:r w:rsidR="003D4D3B">
              <w:rPr>
                <w:noProof/>
                <w:webHidden/>
              </w:rPr>
              <w:fldChar w:fldCharType="end"/>
            </w:r>
          </w:hyperlink>
        </w:p>
        <w:p w:rsidR="003D4D3B" w:rsidRDefault="00E66674" w14:paraId="619D3F1A" w14:textId="5F094F71">
          <w:pPr>
            <w:pStyle w:val="TM1"/>
            <w:tabs>
              <w:tab w:val="left" w:pos="660"/>
              <w:tab w:val="right" w:leader="dot" w:pos="9730"/>
            </w:tabs>
            <w:rPr>
              <w:rFonts w:asciiTheme="minorHAnsi" w:hAnsiTheme="minorHAnsi" w:eastAsiaTheme="minorEastAsia" w:cstheme="minorBidi"/>
              <w:noProof/>
              <w:lang w:val="fr-FR"/>
            </w:rPr>
          </w:pPr>
          <w:hyperlink w:history="1" w:anchor="_Toc165391730">
            <w:r w:rsidRPr="009F048C" w:rsidR="003D4D3B">
              <w:rPr>
                <w:rStyle w:val="Lienhypertexte"/>
                <w:rFonts w:ascii="Garamond" w:hAnsi="Garamond"/>
                <w:noProof/>
              </w:rPr>
              <w:t>11.</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Récapitulatif des livrables</w:t>
            </w:r>
            <w:r w:rsidR="003D4D3B">
              <w:rPr>
                <w:noProof/>
                <w:webHidden/>
              </w:rPr>
              <w:tab/>
            </w:r>
            <w:r w:rsidR="003D4D3B">
              <w:rPr>
                <w:noProof/>
                <w:webHidden/>
              </w:rPr>
              <w:fldChar w:fldCharType="begin"/>
            </w:r>
            <w:r w:rsidR="003D4D3B">
              <w:rPr>
                <w:noProof/>
                <w:webHidden/>
              </w:rPr>
              <w:instrText xml:space="preserve"> PAGEREF _Toc165391730 \h </w:instrText>
            </w:r>
            <w:r w:rsidR="003D4D3B">
              <w:rPr>
                <w:noProof/>
                <w:webHidden/>
              </w:rPr>
            </w:r>
            <w:r w:rsidR="003D4D3B">
              <w:rPr>
                <w:noProof/>
                <w:webHidden/>
              </w:rPr>
              <w:fldChar w:fldCharType="separate"/>
            </w:r>
            <w:r w:rsidR="003D4D3B">
              <w:rPr>
                <w:noProof/>
                <w:webHidden/>
              </w:rPr>
              <w:t>79</w:t>
            </w:r>
            <w:r w:rsidR="003D4D3B">
              <w:rPr>
                <w:noProof/>
                <w:webHidden/>
              </w:rPr>
              <w:fldChar w:fldCharType="end"/>
            </w:r>
          </w:hyperlink>
        </w:p>
        <w:p w:rsidR="003D4D3B" w:rsidRDefault="00E66674" w14:paraId="688AA461" w14:textId="4120E9B0">
          <w:pPr>
            <w:pStyle w:val="TM1"/>
            <w:tabs>
              <w:tab w:val="left" w:pos="660"/>
              <w:tab w:val="right" w:leader="dot" w:pos="9730"/>
            </w:tabs>
            <w:rPr>
              <w:rFonts w:asciiTheme="minorHAnsi" w:hAnsiTheme="minorHAnsi" w:eastAsiaTheme="minorEastAsia" w:cstheme="minorBidi"/>
              <w:noProof/>
              <w:lang w:val="fr-FR"/>
            </w:rPr>
          </w:pPr>
          <w:hyperlink w:history="1" w:anchor="_Toc165391731">
            <w:r w:rsidRPr="009F048C" w:rsidR="003D4D3B">
              <w:rPr>
                <w:rStyle w:val="Lienhypertexte"/>
                <w:rFonts w:ascii="Garamond" w:hAnsi="Garamond"/>
                <w:noProof/>
              </w:rPr>
              <w:t>12.</w:t>
            </w:r>
            <w:r w:rsidR="003D4D3B">
              <w:rPr>
                <w:rFonts w:asciiTheme="minorHAnsi" w:hAnsiTheme="minorHAnsi" w:eastAsiaTheme="minorEastAsia" w:cstheme="minorBidi"/>
                <w:noProof/>
                <w:lang w:val="fr-FR"/>
              </w:rPr>
              <w:tab/>
            </w:r>
            <w:r w:rsidRPr="009F048C" w:rsidR="003D4D3B">
              <w:rPr>
                <w:rStyle w:val="Lienhypertexte"/>
                <w:rFonts w:ascii="Garamond" w:hAnsi="Garamond"/>
                <w:noProof/>
              </w:rPr>
              <w:t>Annexes</w:t>
            </w:r>
            <w:r w:rsidR="003D4D3B">
              <w:rPr>
                <w:noProof/>
                <w:webHidden/>
              </w:rPr>
              <w:tab/>
            </w:r>
            <w:r w:rsidR="003D4D3B">
              <w:rPr>
                <w:noProof/>
                <w:webHidden/>
              </w:rPr>
              <w:fldChar w:fldCharType="begin"/>
            </w:r>
            <w:r w:rsidR="003D4D3B">
              <w:rPr>
                <w:noProof/>
                <w:webHidden/>
              </w:rPr>
              <w:instrText xml:space="preserve"> PAGEREF _Toc165391731 \h </w:instrText>
            </w:r>
            <w:r w:rsidR="003D4D3B">
              <w:rPr>
                <w:noProof/>
                <w:webHidden/>
              </w:rPr>
            </w:r>
            <w:r w:rsidR="003D4D3B">
              <w:rPr>
                <w:noProof/>
                <w:webHidden/>
              </w:rPr>
              <w:fldChar w:fldCharType="separate"/>
            </w:r>
            <w:r w:rsidR="003D4D3B">
              <w:rPr>
                <w:noProof/>
                <w:webHidden/>
              </w:rPr>
              <w:t>79</w:t>
            </w:r>
            <w:r w:rsidR="003D4D3B">
              <w:rPr>
                <w:noProof/>
                <w:webHidden/>
              </w:rPr>
              <w:fldChar w:fldCharType="end"/>
            </w:r>
          </w:hyperlink>
        </w:p>
        <w:p w:rsidR="00577BF1" w:rsidRDefault="00577BF1" w14:paraId="691CFDAF" w14:textId="5F1AB0FF">
          <w:r>
            <w:rPr>
              <w:b/>
              <w:bCs/>
              <w:lang w:val="fr-FR"/>
            </w:rPr>
            <w:fldChar w:fldCharType="end"/>
          </w:r>
        </w:p>
      </w:sdtContent>
    </w:sdt>
    <w:p w:rsidRPr="00DE5C27" w:rsidR="000373A2" w:rsidP="00DE5C27" w:rsidRDefault="00861F4A" w14:paraId="4AD21FAE" w14:textId="42785C77">
      <w:pPr>
        <w:jc w:val="center"/>
        <w:rPr>
          <w:rFonts w:ascii="Garamond" w:hAnsi="Garamond" w:eastAsia="Avenir" w:cs="Avenir"/>
          <w:color w:val="000000"/>
          <w:sz w:val="24"/>
          <w:szCs w:val="24"/>
        </w:rPr>
      </w:pPr>
      <w:r w:rsidRPr="00DE5C27">
        <w:rPr>
          <w:rFonts w:ascii="Garamond" w:hAnsi="Garamond"/>
          <w:sz w:val="24"/>
          <w:szCs w:val="24"/>
        </w:rPr>
        <w:br w:type="page"/>
      </w:r>
    </w:p>
    <w:p w:rsidRPr="00DE5C27" w:rsidR="000373A2" w:rsidP="00C7664F" w:rsidRDefault="00861F4A" w14:paraId="4AD21FAF" w14:textId="77777777">
      <w:pPr>
        <w:pStyle w:val="Titre1"/>
        <w:numPr>
          <w:ilvl w:val="0"/>
          <w:numId w:val="9"/>
        </w:numPr>
        <w:rPr>
          <w:rFonts w:ascii="Garamond" w:hAnsi="Garamond"/>
        </w:rPr>
      </w:pPr>
      <w:bookmarkStart w:name="_Toc165391696" w:id="0"/>
      <w:r w:rsidRPr="00DE5C27">
        <w:rPr>
          <w:rFonts w:ascii="Garamond" w:hAnsi="Garamond"/>
        </w:rPr>
        <w:t>Données clés du projet</w:t>
      </w:r>
      <w:bookmarkEnd w:id="0"/>
      <w:r w:rsidRPr="00DE5C27">
        <w:rPr>
          <w:rFonts w:ascii="Garamond" w:hAnsi="Garamond"/>
        </w:rPr>
        <w:t xml:space="preserve"> </w:t>
      </w:r>
    </w:p>
    <w:tbl>
      <w:tblPr>
        <w:tblStyle w:val="21"/>
        <w:tblW w:w="10065" w:type="dxa"/>
        <w:jc w:val="center"/>
        <w:tblInd w:w="0" w:type="dxa"/>
        <w:tblBorders>
          <w:top w:val="single" w:color="BDD7EE" w:sz="4" w:space="0"/>
          <w:left w:val="single" w:color="BDD7EE" w:sz="4" w:space="0"/>
          <w:bottom w:val="single" w:color="BDD7EE" w:sz="4" w:space="0"/>
          <w:right w:val="single" w:color="BDD7EE" w:sz="4" w:space="0"/>
          <w:insideH w:val="single" w:color="BDD7EE" w:sz="4" w:space="0"/>
          <w:insideV w:val="single" w:color="BDD7EE" w:sz="4" w:space="0"/>
        </w:tblBorders>
        <w:tblLayout w:type="fixed"/>
        <w:tblLook w:val="0400" w:firstRow="0" w:lastRow="0" w:firstColumn="0" w:lastColumn="0" w:noHBand="0" w:noVBand="1"/>
      </w:tblPr>
      <w:tblGrid>
        <w:gridCol w:w="6096"/>
        <w:gridCol w:w="3969"/>
      </w:tblGrid>
      <w:tr w:rsidRPr="00DE5C27" w:rsidR="000373A2" w:rsidTr="00DE5C27" w14:paraId="4AD21FB2" w14:textId="77777777">
        <w:trPr>
          <w:jc w:val="center"/>
        </w:trPr>
        <w:tc>
          <w:tcPr>
            <w:tcW w:w="6096" w:type="dxa"/>
            <w:vAlign w:val="center"/>
          </w:tcPr>
          <w:p w:rsidRPr="00DE5C27" w:rsidR="000373A2" w:rsidP="006C69BD" w:rsidRDefault="00861F4A" w14:paraId="4AD21FB0" w14:textId="77777777">
            <w:pPr>
              <w:spacing w:after="5" w:line="271" w:lineRule="auto"/>
              <w:rPr>
                <w:rFonts w:ascii="Garamond" w:hAnsi="Garamond" w:eastAsia="Avenir" w:cs="Avenir"/>
                <w:color w:val="000000"/>
              </w:rPr>
            </w:pPr>
            <w:r w:rsidRPr="00DE5C27">
              <w:rPr>
                <w:rFonts w:ascii="Garamond" w:hAnsi="Garamond" w:eastAsia="Avenir" w:cs="Avenir"/>
                <w:color w:val="000000"/>
              </w:rPr>
              <w:t xml:space="preserve">Titre du projet </w:t>
            </w:r>
          </w:p>
        </w:tc>
        <w:tc>
          <w:tcPr>
            <w:tcW w:w="3969" w:type="dxa"/>
          </w:tcPr>
          <w:p w:rsidRPr="00DE5C27" w:rsidR="000373A2" w:rsidRDefault="006C69BD" w14:paraId="4AD21FB1" w14:textId="61A56D39">
            <w:pPr>
              <w:spacing w:after="5" w:line="271" w:lineRule="auto"/>
              <w:rPr>
                <w:rFonts w:ascii="Garamond" w:hAnsi="Garamond" w:eastAsia="Avenir" w:cs="Avenir"/>
                <w:color w:val="000000"/>
              </w:rPr>
            </w:pPr>
            <w:r w:rsidRPr="00DE5C27">
              <w:rPr>
                <w:rFonts w:ascii="Garamond" w:hAnsi="Garamond" w:eastAsia="Avenir" w:cs="Avenir"/>
                <w:color w:val="000000"/>
              </w:rPr>
              <w:t>Planification Nationale de l’Affectation des Terres et Surveillance Forestière pour promouvoir des stratégies de développement durable pour le Gabon</w:t>
            </w:r>
          </w:p>
        </w:tc>
      </w:tr>
      <w:tr w:rsidRPr="00DE5C27" w:rsidR="000373A2" w:rsidTr="00DE5C27" w14:paraId="4AD21FB5" w14:textId="77777777">
        <w:trPr>
          <w:jc w:val="center"/>
        </w:trPr>
        <w:tc>
          <w:tcPr>
            <w:tcW w:w="6096" w:type="dxa"/>
            <w:vAlign w:val="center"/>
          </w:tcPr>
          <w:p w:rsidRPr="00DE5C27" w:rsidR="000373A2" w:rsidP="006C69BD" w:rsidRDefault="00861F4A" w14:paraId="4AD21FB3" w14:textId="77777777">
            <w:pPr>
              <w:spacing w:after="5" w:line="271" w:lineRule="auto"/>
              <w:rPr>
                <w:rFonts w:ascii="Garamond" w:hAnsi="Garamond" w:eastAsia="Avenir" w:cs="Avenir"/>
                <w:color w:val="000000"/>
              </w:rPr>
            </w:pPr>
            <w:r w:rsidRPr="00DE5C27">
              <w:rPr>
                <w:rFonts w:ascii="Garamond" w:hAnsi="Garamond" w:eastAsia="Avenir" w:cs="Avenir"/>
                <w:color w:val="000000"/>
              </w:rPr>
              <w:t>Numéro de référence MPTF du projet</w:t>
            </w:r>
          </w:p>
        </w:tc>
        <w:tc>
          <w:tcPr>
            <w:tcW w:w="3969" w:type="dxa"/>
          </w:tcPr>
          <w:p w:rsidRPr="00D844C7" w:rsidR="000373A2" w:rsidRDefault="00D844C7" w14:paraId="4AD21FB4" w14:textId="7B709510">
            <w:pPr>
              <w:spacing w:after="5" w:line="271" w:lineRule="auto"/>
              <w:rPr>
                <w:rFonts w:ascii="Garamond" w:hAnsi="Garamond" w:eastAsia="Avenir" w:cs="Avenir"/>
                <w:b/>
                <w:color w:val="000000"/>
              </w:rPr>
            </w:pPr>
            <w:r w:rsidRPr="00D844C7">
              <w:rPr>
                <w:rFonts w:ascii="Garamond" w:hAnsi="Garamond" w:eastAsia="Avenir" w:cs="Avenir"/>
                <w:b/>
                <w:color w:val="000000"/>
              </w:rPr>
              <w:t>00111269</w:t>
            </w:r>
          </w:p>
        </w:tc>
      </w:tr>
      <w:tr w:rsidRPr="00DE5C27" w:rsidR="000373A2" w:rsidTr="00DE5C27" w14:paraId="4AD21FB8" w14:textId="77777777">
        <w:trPr>
          <w:jc w:val="center"/>
        </w:trPr>
        <w:tc>
          <w:tcPr>
            <w:tcW w:w="6096" w:type="dxa"/>
            <w:vAlign w:val="center"/>
          </w:tcPr>
          <w:p w:rsidRPr="00DE5C27" w:rsidR="000373A2" w:rsidP="006C69BD" w:rsidRDefault="00861F4A" w14:paraId="4AD21FB6" w14:textId="77777777">
            <w:pPr>
              <w:spacing w:after="5" w:line="271" w:lineRule="auto"/>
              <w:rPr>
                <w:rFonts w:ascii="Garamond" w:hAnsi="Garamond" w:eastAsia="Avenir" w:cs="Avenir"/>
                <w:color w:val="000000"/>
              </w:rPr>
            </w:pPr>
            <w:r w:rsidRPr="00DE5C27">
              <w:rPr>
                <w:rFonts w:ascii="Garamond" w:hAnsi="Garamond" w:eastAsia="Avenir" w:cs="Avenir"/>
                <w:color w:val="000000"/>
              </w:rPr>
              <w:t>Hyperlien du document de projet</w:t>
            </w:r>
            <w:r w:rsidRPr="00DE5C27">
              <w:rPr>
                <w:rFonts w:ascii="Garamond" w:hAnsi="Garamond" w:eastAsia="Avenir" w:cs="Avenir"/>
                <w:i/>
                <w:color w:val="000000"/>
                <w:vertAlign w:val="superscript"/>
              </w:rPr>
              <w:footnoteReference w:id="3"/>
            </w:r>
            <w:r w:rsidRPr="00DE5C27">
              <w:rPr>
                <w:rFonts w:ascii="Garamond" w:hAnsi="Garamond" w:eastAsia="Avenir" w:cs="Avenir"/>
                <w:color w:val="000000"/>
              </w:rPr>
              <w:t> </w:t>
            </w:r>
          </w:p>
        </w:tc>
        <w:tc>
          <w:tcPr>
            <w:tcW w:w="3969" w:type="dxa"/>
          </w:tcPr>
          <w:p w:rsidRPr="00DE5C27" w:rsidR="000373A2" w:rsidRDefault="00E66674" w14:paraId="4AD21FB7" w14:textId="374E26D2">
            <w:pPr>
              <w:spacing w:after="5" w:line="271" w:lineRule="auto"/>
              <w:rPr>
                <w:rFonts w:ascii="Garamond" w:hAnsi="Garamond" w:eastAsia="Avenir" w:cs="Avenir"/>
                <w:color w:val="000000"/>
              </w:rPr>
            </w:pPr>
            <w:hyperlink w:history="1" r:id="rId12">
              <w:r w:rsidRPr="00DE5C27" w:rsidR="00931D01">
                <w:rPr>
                  <w:rStyle w:val="Lienhypertexte"/>
                  <w:rFonts w:ascii="Garamond" w:hAnsi="Garamond" w:eastAsia="Avenir" w:cs="Avenir"/>
                </w:rPr>
                <w:t>https://www.cafi.org/sites/default/files/2021-02/Gabon_pRODOC_AFD_CAFI_FINAL.pdf</w:t>
              </w:r>
            </w:hyperlink>
            <w:r w:rsidRPr="00DE5C27" w:rsidR="00931D01">
              <w:rPr>
                <w:rFonts w:ascii="Garamond" w:hAnsi="Garamond" w:eastAsia="Avenir" w:cs="Avenir"/>
                <w:color w:val="000000"/>
              </w:rPr>
              <w:t xml:space="preserve"> </w:t>
            </w:r>
          </w:p>
        </w:tc>
      </w:tr>
      <w:tr w:rsidRPr="00DE5C27" w:rsidR="000373A2" w:rsidTr="00DE5C27" w14:paraId="4AD21FBB" w14:textId="77777777">
        <w:trPr>
          <w:jc w:val="center"/>
        </w:trPr>
        <w:tc>
          <w:tcPr>
            <w:tcW w:w="6096" w:type="dxa"/>
            <w:vAlign w:val="center"/>
          </w:tcPr>
          <w:p w:rsidRPr="00DE5C27" w:rsidR="000373A2" w:rsidP="006C69BD" w:rsidRDefault="00861F4A" w14:paraId="4AD21FB9" w14:textId="77777777">
            <w:pPr>
              <w:spacing w:after="5" w:line="271" w:lineRule="auto"/>
              <w:rPr>
                <w:rFonts w:ascii="Garamond" w:hAnsi="Garamond" w:eastAsia="Avenir" w:cs="Avenir"/>
                <w:color w:val="000000"/>
              </w:rPr>
            </w:pPr>
            <w:r w:rsidRPr="00DE5C27">
              <w:rPr>
                <w:rFonts w:ascii="Garamond" w:hAnsi="Garamond" w:eastAsia="Avenir" w:cs="Avenir"/>
                <w:color w:val="000000"/>
              </w:rPr>
              <w:t>Zone(s) d’intervention(s) du projet</w:t>
            </w:r>
          </w:p>
        </w:tc>
        <w:tc>
          <w:tcPr>
            <w:tcW w:w="3969" w:type="dxa"/>
          </w:tcPr>
          <w:p w:rsidRPr="00DE5C27" w:rsidR="000373A2" w:rsidRDefault="007727BC" w14:paraId="4AD21FBA" w14:textId="7E765BA7">
            <w:pPr>
              <w:spacing w:after="5" w:line="271" w:lineRule="auto"/>
              <w:rPr>
                <w:rFonts w:ascii="Garamond" w:hAnsi="Garamond" w:eastAsia="Avenir" w:cs="Avenir"/>
                <w:color w:val="000000"/>
              </w:rPr>
            </w:pPr>
            <w:r w:rsidRPr="00DE5C27">
              <w:rPr>
                <w:rFonts w:ascii="Garamond" w:hAnsi="Garamond" w:eastAsia="Avenir" w:cs="Avenir"/>
                <w:color w:val="000000"/>
              </w:rPr>
              <w:t>Nationale</w:t>
            </w:r>
          </w:p>
        </w:tc>
      </w:tr>
      <w:tr w:rsidRPr="00DE5C27" w:rsidR="000373A2" w:rsidTr="00DE5C27" w14:paraId="4AD21FBE" w14:textId="77777777">
        <w:trPr>
          <w:jc w:val="center"/>
        </w:trPr>
        <w:tc>
          <w:tcPr>
            <w:tcW w:w="6096" w:type="dxa"/>
            <w:vAlign w:val="center"/>
          </w:tcPr>
          <w:p w:rsidRPr="00DE5C27" w:rsidR="000373A2" w:rsidP="006C69BD" w:rsidRDefault="00861F4A" w14:paraId="4AD21FBC" w14:textId="77777777">
            <w:pPr>
              <w:spacing w:after="5" w:line="271" w:lineRule="auto"/>
              <w:rPr>
                <w:rFonts w:ascii="Garamond" w:hAnsi="Garamond" w:eastAsia="Avenir" w:cs="Avenir"/>
                <w:color w:val="000000"/>
              </w:rPr>
            </w:pPr>
            <w:r w:rsidRPr="00DE5C27">
              <w:rPr>
                <w:rFonts w:ascii="Garamond" w:hAnsi="Garamond" w:eastAsia="Avenir" w:cs="Avenir"/>
                <w:color w:val="000000"/>
              </w:rPr>
              <w:t>Institutions ou ministères de tutelle</w:t>
            </w:r>
          </w:p>
        </w:tc>
        <w:tc>
          <w:tcPr>
            <w:tcW w:w="3969" w:type="dxa"/>
          </w:tcPr>
          <w:p w:rsidRPr="00DE5C27" w:rsidR="000373A2" w:rsidRDefault="005F518D" w14:paraId="4AD21FBD" w14:textId="4D24D7A2">
            <w:pPr>
              <w:spacing w:after="5" w:line="271" w:lineRule="auto"/>
              <w:rPr>
                <w:rFonts w:ascii="Garamond" w:hAnsi="Garamond" w:eastAsia="Avenir" w:cs="Avenir"/>
                <w:color w:val="000000"/>
              </w:rPr>
            </w:pPr>
            <w:r w:rsidRPr="00DE5C27">
              <w:rPr>
                <w:rFonts w:ascii="Garamond" w:hAnsi="Garamond" w:eastAsia="Avenir" w:cs="Avenir"/>
                <w:color w:val="000000"/>
              </w:rPr>
              <w:t xml:space="preserve">Ministère </w:t>
            </w:r>
            <w:r w:rsidRPr="00DE5C27" w:rsidR="002A5FA4">
              <w:rPr>
                <w:rFonts w:ascii="Garamond" w:hAnsi="Garamond" w:eastAsia="Avenir" w:cs="Avenir"/>
                <w:color w:val="000000"/>
              </w:rPr>
              <w:t>de l’Economie et des Participations</w:t>
            </w:r>
          </w:p>
        </w:tc>
      </w:tr>
      <w:tr w:rsidRPr="00DE5C27" w:rsidR="000373A2" w:rsidTr="00DE5C27" w14:paraId="4AD21FC1" w14:textId="77777777">
        <w:trPr>
          <w:jc w:val="center"/>
        </w:trPr>
        <w:tc>
          <w:tcPr>
            <w:tcW w:w="6096" w:type="dxa"/>
            <w:vAlign w:val="center"/>
          </w:tcPr>
          <w:p w:rsidRPr="00DE5C27" w:rsidR="000373A2" w:rsidP="006C69BD" w:rsidRDefault="00861F4A" w14:paraId="4AD21FBF" w14:textId="77777777">
            <w:pPr>
              <w:spacing w:after="5" w:line="271" w:lineRule="auto"/>
              <w:rPr>
                <w:rFonts w:ascii="Garamond" w:hAnsi="Garamond" w:eastAsia="Avenir" w:cs="Avenir"/>
                <w:color w:val="000000"/>
              </w:rPr>
            </w:pPr>
            <w:r w:rsidRPr="00DE5C27">
              <w:rPr>
                <w:rFonts w:ascii="Garamond" w:hAnsi="Garamond" w:eastAsia="Avenir" w:cs="Avenir"/>
                <w:color w:val="000000"/>
              </w:rPr>
              <w:t xml:space="preserve">Organisations partenaires participantes de niveau 1 </w:t>
            </w:r>
            <w:r w:rsidRPr="00DE5C27">
              <w:rPr>
                <w:rFonts w:ascii="Garamond" w:hAnsi="Garamond" w:eastAsia="Avenir" w:cs="Avenir"/>
                <w:i/>
                <w:color w:val="000000"/>
                <w:vertAlign w:val="superscript"/>
              </w:rPr>
              <w:footnoteReference w:id="4"/>
            </w:r>
          </w:p>
        </w:tc>
        <w:tc>
          <w:tcPr>
            <w:tcW w:w="3969" w:type="dxa"/>
          </w:tcPr>
          <w:p w:rsidRPr="00DE5C27" w:rsidR="000373A2" w:rsidRDefault="005C61D4" w14:paraId="4AD21FC0" w14:textId="63F3972F">
            <w:pPr>
              <w:spacing w:after="5" w:line="271" w:lineRule="auto"/>
              <w:rPr>
                <w:rFonts w:ascii="Garamond" w:hAnsi="Garamond" w:eastAsia="Avenir" w:cs="Avenir"/>
                <w:color w:val="000000"/>
              </w:rPr>
            </w:pPr>
            <w:r w:rsidRPr="00DE5C27">
              <w:rPr>
                <w:rFonts w:ascii="Garamond" w:hAnsi="Garamond" w:eastAsia="Avenir" w:cs="Avenir"/>
                <w:color w:val="000000"/>
              </w:rPr>
              <w:t xml:space="preserve">Conseil National Climat (CNC), Agence Gabonaise d’Etudes et d’Observation Spatiale (AGEOS), Agence Nationale des Parcs Nationaux (ANPN) </w:t>
            </w:r>
          </w:p>
        </w:tc>
      </w:tr>
      <w:tr w:rsidRPr="00DE5C27" w:rsidR="000373A2" w:rsidTr="00DE5C27" w14:paraId="4AD21FC4" w14:textId="77777777">
        <w:trPr>
          <w:jc w:val="center"/>
        </w:trPr>
        <w:tc>
          <w:tcPr>
            <w:tcW w:w="6096" w:type="dxa"/>
            <w:vAlign w:val="center"/>
          </w:tcPr>
          <w:p w:rsidRPr="00DE5C27" w:rsidR="000373A2" w:rsidP="006C69BD" w:rsidRDefault="00861F4A" w14:paraId="4AD21FC2" w14:textId="77777777">
            <w:pPr>
              <w:spacing w:after="5" w:line="271" w:lineRule="auto"/>
              <w:rPr>
                <w:rFonts w:ascii="Garamond" w:hAnsi="Garamond" w:eastAsia="Avenir" w:cs="Avenir"/>
                <w:color w:val="000000"/>
              </w:rPr>
            </w:pPr>
            <w:r w:rsidRPr="00DE5C27">
              <w:rPr>
                <w:rFonts w:ascii="Garamond" w:hAnsi="Garamond" w:eastAsia="Avenir" w:cs="Avenir"/>
                <w:color w:val="000000"/>
              </w:rPr>
              <w:t>Budget total du projet (USD)</w:t>
            </w:r>
          </w:p>
        </w:tc>
        <w:tc>
          <w:tcPr>
            <w:tcW w:w="3969" w:type="dxa"/>
          </w:tcPr>
          <w:p w:rsidRPr="00DE5C27" w:rsidR="00045252" w:rsidP="00045252" w:rsidRDefault="00045252" w14:paraId="1C624CC8" w14:textId="77777777">
            <w:pPr>
              <w:spacing w:after="5" w:line="271" w:lineRule="auto"/>
              <w:rPr>
                <w:rFonts w:ascii="Garamond" w:hAnsi="Garamond" w:eastAsia="Avenir" w:cs="Avenir"/>
                <w:color w:val="000000"/>
              </w:rPr>
            </w:pPr>
            <w:r w:rsidRPr="00DE5C27">
              <w:rPr>
                <w:rFonts w:ascii="Garamond" w:hAnsi="Garamond" w:eastAsia="Avenir" w:cs="Avenir"/>
                <w:color w:val="000000"/>
              </w:rPr>
              <w:t xml:space="preserve">18.428.689 US$ sur 5 ans : </w:t>
            </w:r>
          </w:p>
          <w:p w:rsidRPr="00DE5C27" w:rsidR="00045252" w:rsidP="00045252" w:rsidRDefault="00045252" w14:paraId="2B97E0C4" w14:textId="02285D44">
            <w:pPr>
              <w:spacing w:after="5" w:line="271" w:lineRule="auto"/>
              <w:rPr>
                <w:rFonts w:ascii="Garamond" w:hAnsi="Garamond" w:eastAsia="Avenir" w:cs="Avenir"/>
                <w:color w:val="000000"/>
              </w:rPr>
            </w:pPr>
            <w:r w:rsidRPr="00DE5C27">
              <w:rPr>
                <w:rFonts w:ascii="Garamond" w:hAnsi="Garamond" w:eastAsia="Avenir" w:cs="Avenir"/>
                <w:color w:val="000000"/>
              </w:rPr>
              <w:t>1e tranche (garantie) : 9.400.000,</w:t>
            </w:r>
          </w:p>
          <w:p w:rsidRPr="00DE5C27" w:rsidR="000373A2" w:rsidP="00045252" w:rsidRDefault="00045252" w14:paraId="4AD21FC3" w14:textId="7C968362">
            <w:pPr>
              <w:spacing w:after="5" w:line="271" w:lineRule="auto"/>
              <w:rPr>
                <w:rFonts w:ascii="Garamond" w:hAnsi="Garamond" w:eastAsia="Avenir" w:cs="Avenir"/>
                <w:color w:val="000000"/>
              </w:rPr>
            </w:pPr>
            <w:r w:rsidRPr="00DE5C27">
              <w:rPr>
                <w:rFonts w:ascii="Garamond" w:hAnsi="Garamond" w:eastAsia="Avenir" w:cs="Avenir"/>
                <w:color w:val="000000"/>
              </w:rPr>
              <w:t>2e tranche (conditionnelle) : 9.028.689</w:t>
            </w:r>
          </w:p>
        </w:tc>
      </w:tr>
      <w:tr w:rsidRPr="00DE5C27" w:rsidR="000373A2" w:rsidTr="00DE5C27" w14:paraId="4AD21FC7" w14:textId="77777777">
        <w:trPr>
          <w:trHeight w:val="253"/>
          <w:jc w:val="center"/>
        </w:trPr>
        <w:tc>
          <w:tcPr>
            <w:tcW w:w="6096" w:type="dxa"/>
            <w:vAlign w:val="center"/>
          </w:tcPr>
          <w:p w:rsidRPr="00DE5C27" w:rsidR="000373A2" w:rsidP="006C69BD" w:rsidRDefault="00861F4A" w14:paraId="4AD21FC5" w14:textId="77777777">
            <w:pPr>
              <w:spacing w:after="5" w:line="271" w:lineRule="auto"/>
              <w:rPr>
                <w:rFonts w:ascii="Garamond" w:hAnsi="Garamond" w:eastAsia="Avenir" w:cs="Avenir"/>
                <w:color w:val="000000"/>
              </w:rPr>
            </w:pPr>
            <w:r w:rsidRPr="00DE5C27">
              <w:rPr>
                <w:rFonts w:ascii="Garamond" w:hAnsi="Garamond" w:eastAsia="Avenir" w:cs="Avenir"/>
                <w:color w:val="000000"/>
              </w:rPr>
              <w:t>Durée totale du projet (mois)</w:t>
            </w:r>
          </w:p>
        </w:tc>
        <w:tc>
          <w:tcPr>
            <w:tcW w:w="3969" w:type="dxa"/>
          </w:tcPr>
          <w:p w:rsidRPr="00DE5C27" w:rsidR="000373A2" w:rsidRDefault="00045252" w14:paraId="4AD21FC6" w14:textId="0260BC8D">
            <w:pPr>
              <w:spacing w:after="5" w:line="271" w:lineRule="auto"/>
              <w:rPr>
                <w:rFonts w:ascii="Garamond" w:hAnsi="Garamond" w:eastAsia="Avenir" w:cs="Avenir"/>
                <w:color w:val="000000"/>
              </w:rPr>
            </w:pPr>
            <w:r w:rsidRPr="00DE5C27">
              <w:rPr>
                <w:rFonts w:ascii="Garamond" w:hAnsi="Garamond" w:eastAsia="Avenir" w:cs="Avenir"/>
                <w:color w:val="000000"/>
              </w:rPr>
              <w:t xml:space="preserve">60 </w:t>
            </w:r>
            <w:r w:rsidR="004B6048">
              <w:rPr>
                <w:rFonts w:ascii="Garamond" w:hAnsi="Garamond" w:eastAsia="Avenir" w:cs="Avenir"/>
                <w:color w:val="000000"/>
              </w:rPr>
              <w:t>mois</w:t>
            </w:r>
          </w:p>
        </w:tc>
      </w:tr>
      <w:tr w:rsidRPr="00DE5C27" w:rsidR="000373A2" w:rsidTr="00DE5C27" w14:paraId="4AD21FCA" w14:textId="77777777">
        <w:trPr>
          <w:trHeight w:val="253"/>
          <w:jc w:val="center"/>
        </w:trPr>
        <w:tc>
          <w:tcPr>
            <w:tcW w:w="6096" w:type="dxa"/>
            <w:vAlign w:val="center"/>
          </w:tcPr>
          <w:p w:rsidRPr="00DE5C27" w:rsidR="000373A2" w:rsidP="006C69BD" w:rsidRDefault="00861F4A" w14:paraId="4AD21FC8" w14:textId="362CF86D">
            <w:pPr>
              <w:spacing w:after="5" w:line="271" w:lineRule="auto"/>
              <w:rPr>
                <w:rFonts w:ascii="Garamond" w:hAnsi="Garamond" w:eastAsia="Avenir" w:cs="Avenir"/>
                <w:color w:val="000000"/>
              </w:rPr>
            </w:pPr>
            <w:r w:rsidRPr="00DE5C27">
              <w:rPr>
                <w:rFonts w:ascii="Garamond" w:hAnsi="Garamond" w:eastAsia="Avenir" w:cs="Avenir"/>
                <w:color w:val="000000"/>
              </w:rPr>
              <w:t xml:space="preserve">Date d’approbation du projet par le Conseil d’administration de CAFI </w:t>
            </w:r>
          </w:p>
        </w:tc>
        <w:tc>
          <w:tcPr>
            <w:tcW w:w="3969" w:type="dxa"/>
          </w:tcPr>
          <w:p w:rsidRPr="00DE5C27" w:rsidR="00050ED0" w:rsidP="00050ED0" w:rsidRDefault="00050ED0" w14:paraId="28488193" w14:textId="1D499EC1">
            <w:pPr>
              <w:spacing w:after="5" w:line="271" w:lineRule="auto"/>
              <w:rPr>
                <w:rFonts w:ascii="Garamond" w:hAnsi="Garamond" w:eastAsia="Avenir" w:cs="Avenir"/>
                <w:color w:val="000000"/>
              </w:rPr>
            </w:pPr>
            <w:r w:rsidRPr="00DE5C27">
              <w:rPr>
                <w:rFonts w:ascii="Garamond" w:hAnsi="Garamond" w:eastAsia="Avenir" w:cs="Avenir"/>
                <w:color w:val="000000"/>
              </w:rPr>
              <w:t>Soumission au Secrétariat Exécutif : 02</w:t>
            </w:r>
            <w:r w:rsidRPr="00DE5C27" w:rsidR="00B95106">
              <w:rPr>
                <w:rFonts w:ascii="Garamond" w:hAnsi="Garamond" w:eastAsia="Avenir" w:cs="Avenir"/>
                <w:color w:val="000000"/>
              </w:rPr>
              <w:t>.</w:t>
            </w:r>
            <w:r w:rsidRPr="00DE5C27">
              <w:rPr>
                <w:rFonts w:ascii="Garamond" w:hAnsi="Garamond" w:eastAsia="Avenir" w:cs="Avenir"/>
                <w:color w:val="000000"/>
              </w:rPr>
              <w:t>02</w:t>
            </w:r>
            <w:r w:rsidRPr="00DE5C27" w:rsidR="00B95106">
              <w:rPr>
                <w:rFonts w:ascii="Garamond" w:hAnsi="Garamond" w:eastAsia="Avenir" w:cs="Avenir"/>
                <w:color w:val="000000"/>
              </w:rPr>
              <w:t>.</w:t>
            </w:r>
            <w:r w:rsidRPr="00DE5C27">
              <w:rPr>
                <w:rFonts w:ascii="Garamond" w:hAnsi="Garamond" w:eastAsia="Avenir" w:cs="Avenir"/>
                <w:color w:val="000000"/>
              </w:rPr>
              <w:t xml:space="preserve">2018 </w:t>
            </w:r>
          </w:p>
          <w:p w:rsidRPr="00DE5C27" w:rsidR="00050ED0" w:rsidP="00050ED0" w:rsidRDefault="00050ED0" w14:paraId="009FB375" w14:textId="0642E922">
            <w:pPr>
              <w:spacing w:after="5" w:line="271" w:lineRule="auto"/>
              <w:rPr>
                <w:rFonts w:ascii="Garamond" w:hAnsi="Garamond" w:eastAsia="Avenir" w:cs="Avenir"/>
                <w:color w:val="000000"/>
              </w:rPr>
            </w:pPr>
            <w:r w:rsidRPr="00DE5C27">
              <w:rPr>
                <w:rFonts w:ascii="Garamond" w:hAnsi="Garamond" w:eastAsia="Avenir" w:cs="Avenir"/>
                <w:color w:val="000000"/>
              </w:rPr>
              <w:t xml:space="preserve">Examen Indépendant : février-mai 2018 </w:t>
            </w:r>
          </w:p>
          <w:p w:rsidRPr="00DE5C27" w:rsidR="000373A2" w:rsidP="00050ED0" w:rsidRDefault="00050ED0" w14:paraId="4AD21FC9" w14:textId="09B434D2">
            <w:pPr>
              <w:spacing w:after="5" w:line="271" w:lineRule="auto"/>
              <w:rPr>
                <w:rFonts w:ascii="Garamond" w:hAnsi="Garamond" w:eastAsia="Avenir" w:cs="Avenir"/>
                <w:color w:val="000000"/>
              </w:rPr>
            </w:pPr>
            <w:r w:rsidRPr="00DE5C27">
              <w:rPr>
                <w:rFonts w:ascii="Garamond" w:hAnsi="Garamond" w:eastAsia="Avenir" w:cs="Avenir"/>
                <w:color w:val="000000"/>
              </w:rPr>
              <w:t>Approbation : Mars 2018</w:t>
            </w:r>
          </w:p>
        </w:tc>
      </w:tr>
      <w:tr w:rsidRPr="00DE5C27" w:rsidR="000373A2" w:rsidTr="00DE5C27" w14:paraId="4AD21FCD" w14:textId="77777777">
        <w:trPr>
          <w:trHeight w:val="253"/>
          <w:jc w:val="center"/>
        </w:trPr>
        <w:tc>
          <w:tcPr>
            <w:tcW w:w="6096" w:type="dxa"/>
            <w:vAlign w:val="center"/>
          </w:tcPr>
          <w:p w:rsidRPr="00DE5C27" w:rsidR="000373A2" w:rsidP="006C69BD" w:rsidRDefault="00861F4A" w14:paraId="4AD21FCB" w14:textId="77777777">
            <w:pPr>
              <w:spacing w:after="5" w:line="271" w:lineRule="auto"/>
              <w:rPr>
                <w:rFonts w:ascii="Garamond" w:hAnsi="Garamond" w:eastAsia="Avenir" w:cs="Avenir"/>
                <w:color w:val="000000"/>
              </w:rPr>
            </w:pPr>
            <w:r w:rsidRPr="00DE5C27">
              <w:rPr>
                <w:rFonts w:ascii="Garamond" w:hAnsi="Garamond" w:eastAsia="Avenir" w:cs="Avenir"/>
                <w:color w:val="000000"/>
              </w:rPr>
              <w:t>Date de réception des premiers fonds du MPTF</w:t>
            </w:r>
          </w:p>
        </w:tc>
        <w:tc>
          <w:tcPr>
            <w:tcW w:w="3969" w:type="dxa"/>
          </w:tcPr>
          <w:p w:rsidRPr="00DE5C27" w:rsidR="002808B5" w:rsidP="002808B5" w:rsidRDefault="002808B5" w14:paraId="570FD03D" w14:textId="77777777">
            <w:pPr>
              <w:spacing w:after="5" w:line="271" w:lineRule="auto"/>
              <w:rPr>
                <w:rFonts w:ascii="Garamond" w:hAnsi="Garamond" w:eastAsia="Avenir" w:cs="Avenir"/>
                <w:color w:val="000000"/>
              </w:rPr>
            </w:pPr>
            <w:r w:rsidRPr="00DE5C27">
              <w:rPr>
                <w:rFonts w:ascii="Garamond" w:hAnsi="Garamond" w:eastAsia="Avenir" w:cs="Avenir"/>
                <w:color w:val="000000"/>
              </w:rPr>
              <w:t>1er versement : 10.06.2019</w:t>
            </w:r>
          </w:p>
          <w:p w:rsidRPr="00DE5C27" w:rsidR="000373A2" w:rsidP="002808B5" w:rsidRDefault="002808B5" w14:paraId="4AD21FCC" w14:textId="14B488AF">
            <w:pPr>
              <w:spacing w:after="5" w:line="271" w:lineRule="auto"/>
              <w:rPr>
                <w:rFonts w:ascii="Garamond" w:hAnsi="Garamond" w:eastAsia="Avenir" w:cs="Avenir"/>
                <w:color w:val="000000"/>
              </w:rPr>
            </w:pPr>
            <w:r w:rsidRPr="00DE5C27">
              <w:rPr>
                <w:rFonts w:ascii="Garamond" w:hAnsi="Garamond" w:eastAsia="Avenir" w:cs="Avenir"/>
                <w:color w:val="000000"/>
              </w:rPr>
              <w:t>2ème versement : 30.12.2023</w:t>
            </w:r>
          </w:p>
        </w:tc>
      </w:tr>
      <w:tr w:rsidRPr="00DE5C27" w:rsidR="000373A2" w:rsidTr="00DE5C27" w14:paraId="4AD21FD0" w14:textId="77777777">
        <w:trPr>
          <w:jc w:val="center"/>
        </w:trPr>
        <w:tc>
          <w:tcPr>
            <w:tcW w:w="6096" w:type="dxa"/>
            <w:vAlign w:val="center"/>
          </w:tcPr>
          <w:p w:rsidRPr="00DE5C27" w:rsidR="000373A2" w:rsidP="006C69BD" w:rsidRDefault="00861F4A" w14:paraId="4AD21FCE" w14:textId="77777777">
            <w:pPr>
              <w:spacing w:after="5" w:line="271" w:lineRule="auto"/>
              <w:rPr>
                <w:rFonts w:ascii="Garamond" w:hAnsi="Garamond" w:eastAsia="Avenir" w:cs="Avenir"/>
                <w:color w:val="000000"/>
              </w:rPr>
            </w:pPr>
            <w:r w:rsidRPr="00DE5C27">
              <w:rPr>
                <w:rFonts w:ascii="Garamond" w:hAnsi="Garamond" w:eastAsia="Avenir" w:cs="Avenir"/>
                <w:color w:val="000000"/>
              </w:rPr>
              <w:t>Date d’approbation du 1</w:t>
            </w:r>
            <w:r w:rsidRPr="00DE5C27">
              <w:rPr>
                <w:rFonts w:ascii="Garamond" w:hAnsi="Garamond" w:eastAsia="Avenir" w:cs="Avenir"/>
                <w:color w:val="000000"/>
                <w:vertAlign w:val="superscript"/>
              </w:rPr>
              <w:t>er</w:t>
            </w:r>
            <w:r w:rsidRPr="00DE5C27">
              <w:rPr>
                <w:rFonts w:ascii="Garamond" w:hAnsi="Garamond" w:eastAsia="Avenir" w:cs="Avenir"/>
                <w:color w:val="000000"/>
              </w:rPr>
              <w:t xml:space="preserve"> Plan de Travail Budgétisé Annuel par le comité de pilotage du projet</w:t>
            </w:r>
          </w:p>
        </w:tc>
        <w:tc>
          <w:tcPr>
            <w:tcW w:w="3969" w:type="dxa"/>
          </w:tcPr>
          <w:p w:rsidRPr="00DE5C27" w:rsidR="000373A2" w:rsidRDefault="00BC2794" w14:paraId="4AD21FCF" w14:textId="562584AC">
            <w:pPr>
              <w:spacing w:after="5" w:line="271" w:lineRule="auto"/>
              <w:rPr>
                <w:rFonts w:ascii="Garamond" w:hAnsi="Garamond" w:eastAsia="Avenir" w:cs="Avenir"/>
              </w:rPr>
            </w:pPr>
            <w:r w:rsidRPr="00DE5C27">
              <w:rPr>
                <w:rFonts w:ascii="Garamond" w:hAnsi="Garamond" w:eastAsia="Avenir" w:cs="Avenir"/>
              </w:rPr>
              <w:t>02.07.2019</w:t>
            </w:r>
          </w:p>
        </w:tc>
      </w:tr>
      <w:tr w:rsidRPr="00DE5C27" w:rsidR="000373A2" w:rsidTr="00DE5C27" w14:paraId="4AD21FD3" w14:textId="77777777">
        <w:trPr>
          <w:trHeight w:val="281"/>
          <w:jc w:val="center"/>
        </w:trPr>
        <w:tc>
          <w:tcPr>
            <w:tcW w:w="6096" w:type="dxa"/>
            <w:vAlign w:val="center"/>
          </w:tcPr>
          <w:p w:rsidRPr="00DE5C27" w:rsidR="000373A2" w:rsidP="006C69BD" w:rsidRDefault="00861F4A" w14:paraId="4AD21FD1" w14:textId="77777777">
            <w:pPr>
              <w:spacing w:after="5" w:line="271" w:lineRule="auto"/>
              <w:rPr>
                <w:rFonts w:ascii="Garamond" w:hAnsi="Garamond" w:eastAsia="Avenir" w:cs="Avenir"/>
                <w:color w:val="000000"/>
              </w:rPr>
            </w:pPr>
            <w:r w:rsidRPr="00DE5C27">
              <w:rPr>
                <w:rFonts w:ascii="Garamond" w:hAnsi="Garamond" w:eastAsia="Avenir" w:cs="Avenir"/>
                <w:color w:val="000000"/>
              </w:rPr>
              <w:t xml:space="preserve">Date de clôture initiale  </w:t>
            </w:r>
          </w:p>
        </w:tc>
        <w:tc>
          <w:tcPr>
            <w:tcW w:w="3969" w:type="dxa"/>
          </w:tcPr>
          <w:p w:rsidRPr="00DE5C27" w:rsidR="000373A2" w:rsidRDefault="00B95106" w14:paraId="4AD21FD2" w14:textId="754B3118">
            <w:pPr>
              <w:spacing w:after="5" w:line="271" w:lineRule="auto"/>
              <w:rPr>
                <w:rFonts w:ascii="Garamond" w:hAnsi="Garamond" w:eastAsia="Avenir" w:cs="Avenir"/>
              </w:rPr>
            </w:pPr>
            <w:r w:rsidRPr="00DE5C27">
              <w:rPr>
                <w:rFonts w:ascii="Garamond" w:hAnsi="Garamond" w:eastAsia="Avenir" w:cs="Avenir"/>
              </w:rPr>
              <w:t>31.08.2023</w:t>
            </w:r>
          </w:p>
        </w:tc>
      </w:tr>
      <w:tr w:rsidRPr="00DE5C27" w:rsidR="000373A2" w:rsidTr="00DE5C27" w14:paraId="4AD21FD6" w14:textId="77777777">
        <w:trPr>
          <w:jc w:val="center"/>
        </w:trPr>
        <w:tc>
          <w:tcPr>
            <w:tcW w:w="6096" w:type="dxa"/>
            <w:vAlign w:val="center"/>
          </w:tcPr>
          <w:p w:rsidRPr="00DE5C27" w:rsidR="000373A2" w:rsidP="006C69BD" w:rsidRDefault="00861F4A" w14:paraId="4AD21FD4" w14:textId="77777777">
            <w:pPr>
              <w:spacing w:after="5" w:line="271" w:lineRule="auto"/>
              <w:rPr>
                <w:rFonts w:ascii="Garamond" w:hAnsi="Garamond" w:eastAsia="Avenir" w:cs="Avenir"/>
                <w:color w:val="000000"/>
              </w:rPr>
            </w:pPr>
            <w:r w:rsidRPr="00DE5C27">
              <w:rPr>
                <w:rFonts w:ascii="Garamond" w:hAnsi="Garamond" w:eastAsia="Avenir" w:cs="Avenir"/>
                <w:color w:val="000000"/>
              </w:rPr>
              <w:t xml:space="preserve">Date de clôture révisée le cas échéant </w:t>
            </w:r>
          </w:p>
        </w:tc>
        <w:tc>
          <w:tcPr>
            <w:tcW w:w="3969" w:type="dxa"/>
          </w:tcPr>
          <w:p w:rsidRPr="00DE5C27" w:rsidR="000373A2" w:rsidRDefault="00B95106" w14:paraId="4AD21FD5" w14:textId="42A669DB">
            <w:pPr>
              <w:spacing w:after="5" w:line="271" w:lineRule="auto"/>
              <w:rPr>
                <w:rFonts w:ascii="Garamond" w:hAnsi="Garamond" w:eastAsia="Avenir" w:cs="Avenir"/>
              </w:rPr>
            </w:pPr>
            <w:r w:rsidRPr="00DE5C27">
              <w:rPr>
                <w:rFonts w:ascii="Garamond" w:hAnsi="Garamond" w:eastAsia="Avenir" w:cs="Avenir"/>
              </w:rPr>
              <w:t>31.12.2024</w:t>
            </w:r>
          </w:p>
        </w:tc>
      </w:tr>
      <w:tr w:rsidRPr="00DE5C27" w:rsidR="000373A2" w:rsidTr="00DE5C27" w14:paraId="4AD21FD9" w14:textId="77777777">
        <w:trPr>
          <w:jc w:val="center"/>
        </w:trPr>
        <w:tc>
          <w:tcPr>
            <w:tcW w:w="6096" w:type="dxa"/>
            <w:vAlign w:val="center"/>
          </w:tcPr>
          <w:p w:rsidRPr="00DE5C27" w:rsidR="000373A2" w:rsidP="006C69BD" w:rsidRDefault="00861F4A" w14:paraId="4AD21FD7" w14:textId="77777777">
            <w:pPr>
              <w:spacing w:after="5" w:line="271" w:lineRule="auto"/>
              <w:rPr>
                <w:rFonts w:ascii="Garamond" w:hAnsi="Garamond" w:eastAsia="Avenir" w:cs="Avenir"/>
                <w:color w:val="000000"/>
              </w:rPr>
            </w:pPr>
            <w:r w:rsidRPr="00DE5C27">
              <w:rPr>
                <w:rFonts w:ascii="Garamond" w:hAnsi="Garamond" w:eastAsia="Avenir" w:cs="Avenir"/>
                <w:color w:val="000000"/>
              </w:rPr>
              <w:t>Dépenses du 01/01 au 31/12 de l’année de rapportage</w:t>
            </w:r>
          </w:p>
        </w:tc>
        <w:tc>
          <w:tcPr>
            <w:tcW w:w="3969" w:type="dxa"/>
          </w:tcPr>
          <w:p w:rsidRPr="0063777A" w:rsidR="000373A2" w:rsidRDefault="001A2917" w14:paraId="4AD21FD8" w14:textId="28F64FFB">
            <w:pPr>
              <w:spacing w:after="5" w:line="271" w:lineRule="auto"/>
              <w:rPr>
                <w:rFonts w:ascii="Garamond" w:hAnsi="Garamond" w:eastAsia="Avenir" w:cs="Avenir"/>
                <w:color w:val="000000"/>
              </w:rPr>
            </w:pPr>
            <w:r w:rsidRPr="0063777A">
              <w:rPr>
                <w:rFonts w:ascii="Garamond" w:hAnsi="Garamond"/>
              </w:rPr>
              <w:t>4 280 843,74 USD</w:t>
            </w:r>
          </w:p>
        </w:tc>
      </w:tr>
      <w:tr w:rsidRPr="00DE5C27" w:rsidR="000373A2" w:rsidTr="00DE5C27" w14:paraId="4AD21FDC" w14:textId="77777777">
        <w:trPr>
          <w:jc w:val="center"/>
        </w:trPr>
        <w:tc>
          <w:tcPr>
            <w:tcW w:w="6096" w:type="dxa"/>
            <w:vAlign w:val="center"/>
          </w:tcPr>
          <w:p w:rsidRPr="00DE5C27" w:rsidR="000373A2" w:rsidP="006C69BD" w:rsidRDefault="00861F4A" w14:paraId="4AD21FDA" w14:textId="77777777">
            <w:pPr>
              <w:spacing w:after="5" w:line="271" w:lineRule="auto"/>
              <w:rPr>
                <w:rFonts w:ascii="Garamond" w:hAnsi="Garamond" w:eastAsia="Avenir" w:cs="Avenir"/>
                <w:color w:val="000000"/>
              </w:rPr>
            </w:pPr>
            <w:r w:rsidRPr="00DE5C27">
              <w:rPr>
                <w:rFonts w:ascii="Garamond" w:hAnsi="Garamond" w:eastAsia="Avenir" w:cs="Avenir"/>
                <w:color w:val="000000"/>
              </w:rPr>
              <w:t>Dépenses globales cumulatives (USD) au 31/12 de l’année de rapportage</w:t>
            </w:r>
          </w:p>
        </w:tc>
        <w:tc>
          <w:tcPr>
            <w:tcW w:w="3969" w:type="dxa"/>
          </w:tcPr>
          <w:p w:rsidRPr="0063777A" w:rsidR="000373A2" w:rsidRDefault="001A2917" w14:paraId="4AD21FDB" w14:textId="5A16FBE2">
            <w:pPr>
              <w:spacing w:after="5" w:line="271" w:lineRule="auto"/>
              <w:rPr>
                <w:rFonts w:ascii="Garamond" w:hAnsi="Garamond" w:eastAsia="Avenir" w:cs="Avenir"/>
                <w:color w:val="000000"/>
              </w:rPr>
            </w:pPr>
            <w:r w:rsidRPr="0063777A">
              <w:rPr>
                <w:rFonts w:ascii="Garamond" w:hAnsi="Garamond"/>
              </w:rPr>
              <w:t>11 291 239,58 USD</w:t>
            </w:r>
          </w:p>
        </w:tc>
      </w:tr>
      <w:tr w:rsidRPr="00DE5C27" w:rsidR="000373A2" w:rsidTr="00DE5C27" w14:paraId="4AD21FDF" w14:textId="77777777">
        <w:trPr>
          <w:jc w:val="center"/>
        </w:trPr>
        <w:tc>
          <w:tcPr>
            <w:tcW w:w="6096" w:type="dxa"/>
            <w:vAlign w:val="center"/>
          </w:tcPr>
          <w:p w:rsidRPr="00DE5C27" w:rsidR="000373A2" w:rsidP="006C69BD" w:rsidRDefault="00861F4A" w14:paraId="4AD21FDD" w14:textId="77777777">
            <w:pPr>
              <w:spacing w:after="5" w:line="271" w:lineRule="auto"/>
              <w:rPr>
                <w:rFonts w:ascii="Garamond" w:hAnsi="Garamond" w:eastAsia="Avenir" w:cs="Avenir"/>
                <w:color w:val="000000"/>
              </w:rPr>
            </w:pPr>
            <w:r w:rsidRPr="00DE5C27">
              <w:rPr>
                <w:rFonts w:ascii="Garamond" w:hAnsi="Garamond" w:eastAsia="Avenir" w:cs="Avenir"/>
                <w:color w:val="000000"/>
              </w:rPr>
              <w:t>Taux de consommation sur l’ensemble des tranches reçues</w:t>
            </w:r>
          </w:p>
        </w:tc>
        <w:tc>
          <w:tcPr>
            <w:tcW w:w="3969" w:type="dxa"/>
          </w:tcPr>
          <w:p w:rsidR="000373A2" w:rsidRDefault="001A2917" w14:paraId="6919A3D6" w14:textId="77777777">
            <w:pPr>
              <w:spacing w:after="5" w:line="271" w:lineRule="auto"/>
              <w:rPr>
                <w:rFonts w:ascii="Garamond" w:hAnsi="Garamond" w:eastAsia="Avenir" w:cs="Avenir"/>
                <w:color w:val="000000"/>
              </w:rPr>
            </w:pPr>
            <w:r>
              <w:rPr>
                <w:rFonts w:ascii="Garamond" w:hAnsi="Garamond" w:eastAsia="Avenir" w:cs="Avenir"/>
                <w:color w:val="000000"/>
              </w:rPr>
              <w:t>Tranche 1 : 100%</w:t>
            </w:r>
          </w:p>
          <w:p w:rsidRPr="00DE5C27" w:rsidR="001A2917" w:rsidRDefault="001A2917" w14:paraId="4AD21FDE" w14:textId="670A7702">
            <w:pPr>
              <w:spacing w:after="5" w:line="271" w:lineRule="auto"/>
              <w:rPr>
                <w:rFonts w:ascii="Garamond" w:hAnsi="Garamond" w:eastAsia="Avenir" w:cs="Avenir"/>
                <w:color w:val="000000"/>
              </w:rPr>
            </w:pPr>
            <w:r>
              <w:rPr>
                <w:rFonts w:ascii="Garamond" w:hAnsi="Garamond" w:eastAsia="Avenir" w:cs="Avenir"/>
                <w:color w:val="000000"/>
              </w:rPr>
              <w:t>Tranche 2 : 21%</w:t>
            </w:r>
          </w:p>
        </w:tc>
      </w:tr>
      <w:tr w:rsidRPr="00DE5C27" w:rsidR="000373A2" w:rsidTr="00DE5C27" w14:paraId="4AD21FE2" w14:textId="77777777">
        <w:trPr>
          <w:jc w:val="center"/>
        </w:trPr>
        <w:tc>
          <w:tcPr>
            <w:tcW w:w="6096" w:type="dxa"/>
            <w:vMerge w:val="restart"/>
            <w:vAlign w:val="center"/>
          </w:tcPr>
          <w:p w:rsidRPr="00DE5C27" w:rsidR="000373A2" w:rsidP="006C69BD" w:rsidRDefault="00861F4A" w14:paraId="4AD21FE0" w14:textId="77777777">
            <w:pPr>
              <w:spacing w:after="5" w:line="271" w:lineRule="auto"/>
              <w:rPr>
                <w:rFonts w:ascii="Garamond" w:hAnsi="Garamond" w:eastAsia="Avenir" w:cs="Avenir"/>
                <w:color w:val="000000"/>
              </w:rPr>
            </w:pPr>
            <w:r w:rsidRPr="00DE5C27">
              <w:rPr>
                <w:rFonts w:ascii="Garamond" w:hAnsi="Garamond" w:eastAsia="Avenir" w:cs="Avenir"/>
                <w:color w:val="000000"/>
              </w:rPr>
              <w:t xml:space="preserve">Date et lien de l’évaluation à mi-parcours le cas échéant </w:t>
            </w:r>
          </w:p>
        </w:tc>
        <w:tc>
          <w:tcPr>
            <w:tcW w:w="3969" w:type="dxa"/>
          </w:tcPr>
          <w:p w:rsidRPr="00DE5C27" w:rsidR="000373A2" w:rsidRDefault="00384CCB" w14:paraId="4AD21FE1" w14:textId="5A616354">
            <w:pPr>
              <w:spacing w:after="5" w:line="271" w:lineRule="auto"/>
              <w:rPr>
                <w:rFonts w:ascii="Garamond" w:hAnsi="Garamond" w:eastAsia="Avenir" w:cs="Avenir"/>
                <w:color w:val="000000"/>
              </w:rPr>
            </w:pPr>
            <w:r>
              <w:rPr>
                <w:rFonts w:ascii="Garamond" w:hAnsi="Garamond" w:eastAsia="Avenir" w:cs="Avenir"/>
                <w:color w:val="000000"/>
              </w:rPr>
              <w:t>na</w:t>
            </w:r>
          </w:p>
        </w:tc>
      </w:tr>
      <w:tr w:rsidRPr="00DE5C27" w:rsidR="000373A2" w:rsidTr="00DE5C27" w14:paraId="4AD21FE5" w14:textId="77777777">
        <w:trPr>
          <w:jc w:val="center"/>
        </w:trPr>
        <w:tc>
          <w:tcPr>
            <w:tcW w:w="6096" w:type="dxa"/>
            <w:vMerge/>
            <w:vAlign w:val="center"/>
          </w:tcPr>
          <w:p w:rsidRPr="00DE5C27" w:rsidR="000373A2" w:rsidP="006C69BD" w:rsidRDefault="000373A2" w14:paraId="4AD21FE3" w14:textId="77777777">
            <w:pPr>
              <w:widowControl w:val="0"/>
              <w:pBdr>
                <w:top w:val="nil"/>
                <w:left w:val="nil"/>
                <w:bottom w:val="nil"/>
                <w:right w:val="nil"/>
                <w:between w:val="nil"/>
              </w:pBdr>
              <w:spacing w:after="0" w:line="276" w:lineRule="auto"/>
              <w:rPr>
                <w:rFonts w:ascii="Garamond" w:hAnsi="Garamond" w:eastAsia="Avenir" w:cs="Avenir"/>
                <w:color w:val="000000"/>
              </w:rPr>
            </w:pPr>
          </w:p>
        </w:tc>
        <w:tc>
          <w:tcPr>
            <w:tcW w:w="3969" w:type="dxa"/>
          </w:tcPr>
          <w:p w:rsidRPr="00DE5C27" w:rsidR="000373A2" w:rsidRDefault="0013357E" w14:paraId="4AD21FE4" w14:textId="166E57F7">
            <w:pPr>
              <w:spacing w:after="5" w:line="271" w:lineRule="auto"/>
              <w:rPr>
                <w:rFonts w:ascii="Garamond" w:hAnsi="Garamond" w:eastAsia="Avenir" w:cs="Avenir"/>
                <w:color w:val="000000"/>
              </w:rPr>
            </w:pPr>
            <w:r>
              <w:rPr>
                <w:rFonts w:ascii="Garamond" w:hAnsi="Garamond" w:eastAsia="Avenir" w:cs="Avenir"/>
                <w:color w:val="000000"/>
              </w:rPr>
              <w:t>na</w:t>
            </w:r>
          </w:p>
        </w:tc>
      </w:tr>
    </w:tbl>
    <w:p w:rsidRPr="00DE5C27" w:rsidR="000373A2" w:rsidRDefault="000373A2" w14:paraId="4AD21FE9" w14:textId="77777777">
      <w:pPr>
        <w:spacing w:after="5" w:line="240" w:lineRule="auto"/>
        <w:ind w:left="20" w:right="28" w:hanging="10"/>
        <w:jc w:val="both"/>
        <w:rPr>
          <w:rFonts w:ascii="Garamond" w:hAnsi="Garamond" w:eastAsia="Avenir" w:cs="Avenir"/>
          <w:color w:val="000000"/>
        </w:rPr>
      </w:pPr>
    </w:p>
    <w:p w:rsidRPr="00DE5C27" w:rsidR="000373A2" w:rsidRDefault="00861F4A" w14:paraId="4AD21FEA" w14:textId="77777777">
      <w:pPr>
        <w:rPr>
          <w:rFonts w:ascii="Garamond" w:hAnsi="Garamond" w:eastAsia="Avenir" w:cs="Avenir"/>
          <w:color w:val="000000"/>
        </w:rPr>
      </w:pPr>
      <w:r w:rsidRPr="00DE5C27">
        <w:rPr>
          <w:rFonts w:ascii="Garamond" w:hAnsi="Garamond"/>
        </w:rPr>
        <w:br w:type="page"/>
      </w:r>
    </w:p>
    <w:p w:rsidRPr="00593AD9" w:rsidR="000373A2" w:rsidP="00C7664F" w:rsidRDefault="00861F4A" w14:paraId="4AD21FF5" w14:textId="761A6BF7">
      <w:pPr>
        <w:pStyle w:val="Titre1"/>
        <w:numPr>
          <w:ilvl w:val="0"/>
          <w:numId w:val="9"/>
        </w:numPr>
        <w:rPr>
          <w:rFonts w:ascii="Garamond" w:hAnsi="Garamond" w:eastAsia="Calibri"/>
        </w:rPr>
      </w:pPr>
      <w:bookmarkStart w:name="_Toc165391697" w:id="1"/>
      <w:r w:rsidRPr="00593AD9">
        <w:rPr>
          <w:rFonts w:ascii="Garamond" w:hAnsi="Garamond"/>
        </w:rPr>
        <w:t>Résumé des progrès réalisés par le projet</w:t>
      </w:r>
      <w:bookmarkEnd w:id="1"/>
      <w:r w:rsidRPr="00593AD9">
        <w:rPr>
          <w:rFonts w:ascii="Garamond" w:hAnsi="Garamond"/>
        </w:rPr>
        <w:t xml:space="preserve"> </w:t>
      </w:r>
    </w:p>
    <w:tbl>
      <w:tblPr>
        <w:tblStyle w:val="20"/>
        <w:tblW w:w="102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00" w:firstRow="0" w:lastRow="0" w:firstColumn="0" w:lastColumn="0" w:noHBand="0" w:noVBand="1"/>
      </w:tblPr>
      <w:tblGrid>
        <w:gridCol w:w="4815"/>
        <w:gridCol w:w="5386"/>
      </w:tblGrid>
      <w:tr w:rsidRPr="00E66674" w:rsidR="000373A2" w:rsidTr="2CB8D10E" w14:paraId="4AD21FF8" w14:textId="77777777">
        <w:trPr>
          <w:jc w:val="center"/>
        </w:trPr>
        <w:tc>
          <w:tcPr>
            <w:tcW w:w="4815" w:type="dxa"/>
            <w:shd w:val="clear" w:color="auto" w:fill="auto"/>
            <w:tcMar/>
            <w:vAlign w:val="center"/>
          </w:tcPr>
          <w:p w:rsidRPr="00E66674" w:rsidR="000373A2" w:rsidRDefault="00861F4A" w14:paraId="4AD21FF6" w14:textId="77777777">
            <w:pPr>
              <w:spacing w:after="5" w:line="271" w:lineRule="auto"/>
              <w:jc w:val="center"/>
              <w:rPr>
                <w:rFonts w:ascii="Garamond" w:hAnsi="Garamond" w:eastAsia="Avenir" w:cs="Avenir"/>
                <w:b/>
                <w:color w:val="000000"/>
                <w:sz w:val="24"/>
                <w:szCs w:val="24"/>
              </w:rPr>
            </w:pPr>
            <w:r w:rsidRPr="00E66674">
              <w:rPr>
                <w:rFonts w:ascii="Garamond" w:hAnsi="Garamond" w:eastAsia="Avenir" w:cs="Avenir"/>
                <w:b/>
                <w:color w:val="000000"/>
                <w:sz w:val="24"/>
                <w:szCs w:val="24"/>
              </w:rPr>
              <w:t>Progrès au cours d</w:t>
            </w:r>
            <w:r w:rsidRPr="00E66674">
              <w:rPr>
                <w:rFonts w:ascii="Garamond" w:hAnsi="Garamond" w:eastAsia="Avenir" w:cs="Avenir"/>
                <w:b/>
                <w:sz w:val="24"/>
                <w:szCs w:val="24"/>
              </w:rPr>
              <w:t>e 2023</w:t>
            </w:r>
          </w:p>
        </w:tc>
        <w:tc>
          <w:tcPr>
            <w:tcW w:w="5386" w:type="dxa"/>
            <w:shd w:val="clear" w:color="auto" w:fill="auto"/>
            <w:tcMar/>
            <w:vAlign w:val="center"/>
          </w:tcPr>
          <w:p w:rsidRPr="00E66674" w:rsidR="000373A2" w:rsidRDefault="00861F4A" w14:paraId="4AD21FF7" w14:textId="77777777">
            <w:pPr>
              <w:spacing w:after="5" w:line="271" w:lineRule="auto"/>
              <w:jc w:val="center"/>
              <w:rPr>
                <w:rFonts w:ascii="Garamond" w:hAnsi="Garamond" w:eastAsia="Avenir" w:cs="Avenir"/>
                <w:b/>
                <w:color w:val="000000"/>
                <w:sz w:val="24"/>
                <w:szCs w:val="24"/>
              </w:rPr>
            </w:pPr>
            <w:r w:rsidRPr="00E66674">
              <w:rPr>
                <w:rFonts w:ascii="Garamond" w:hAnsi="Garamond" w:eastAsia="Avenir" w:cs="Avenir"/>
                <w:b/>
                <w:color w:val="000000"/>
                <w:sz w:val="24"/>
                <w:szCs w:val="24"/>
              </w:rPr>
              <w:t>Résultats obtenus de manière cumulative depuis le d</w:t>
            </w:r>
            <w:r w:rsidRPr="00E66674">
              <w:rPr>
                <w:rFonts w:ascii="Garamond" w:hAnsi="Garamond" w:eastAsia="Avenir" w:cs="Avenir"/>
                <w:b/>
                <w:sz w:val="24"/>
                <w:szCs w:val="24"/>
              </w:rPr>
              <w:t>ébut du projet</w:t>
            </w:r>
          </w:p>
        </w:tc>
      </w:tr>
      <w:tr w:rsidRPr="00E66674" w:rsidR="000373A2" w:rsidTr="2CB8D10E" w14:paraId="4AD21FFA" w14:textId="77777777">
        <w:trPr>
          <w:jc w:val="center"/>
        </w:trPr>
        <w:tc>
          <w:tcPr>
            <w:tcW w:w="10201" w:type="dxa"/>
            <w:gridSpan w:val="2"/>
            <w:shd w:val="clear" w:color="auto" w:fill="auto"/>
            <w:tcMar/>
            <w:vAlign w:val="center"/>
          </w:tcPr>
          <w:p w:rsidRPr="00E66674" w:rsidR="000373A2" w:rsidRDefault="00861F4A" w14:paraId="4AD21FF9" w14:textId="35747730">
            <w:pPr>
              <w:spacing w:after="5" w:line="271" w:lineRule="auto"/>
              <w:jc w:val="center"/>
              <w:rPr>
                <w:rFonts w:ascii="Garamond" w:hAnsi="Garamond" w:eastAsia="Avenir" w:cs="Avenir"/>
                <w:b/>
                <w:color w:val="000000"/>
                <w:sz w:val="24"/>
                <w:szCs w:val="24"/>
              </w:rPr>
            </w:pPr>
            <w:r w:rsidRPr="00E66674">
              <w:rPr>
                <w:rFonts w:ascii="Garamond" w:hAnsi="Garamond" w:eastAsia="Avenir" w:cs="Avenir"/>
                <w:b/>
                <w:color w:val="000000"/>
                <w:sz w:val="24"/>
                <w:szCs w:val="24"/>
              </w:rPr>
              <w:t xml:space="preserve">Effet 1 : </w:t>
            </w:r>
            <w:r w:rsidRPr="00E66674" w:rsidR="002D1995">
              <w:rPr>
                <w:rFonts w:ascii="Garamond" w:hAnsi="Garamond" w:eastAsia="Avenir" w:cs="Avenir"/>
                <w:b/>
                <w:color w:val="000000"/>
                <w:sz w:val="24"/>
                <w:szCs w:val="24"/>
              </w:rPr>
              <w:t>Le PNAT est achevé et mis en œuvre pour une planification optimale de l’affectation des terres</w:t>
            </w:r>
          </w:p>
        </w:tc>
      </w:tr>
      <w:tr w:rsidRPr="00E66674" w:rsidR="000373A2" w:rsidTr="2CB8D10E" w14:paraId="4AD21FFC" w14:textId="77777777">
        <w:trPr>
          <w:jc w:val="center"/>
        </w:trPr>
        <w:tc>
          <w:tcPr>
            <w:tcW w:w="10201" w:type="dxa"/>
            <w:gridSpan w:val="2"/>
            <w:shd w:val="clear" w:color="auto" w:fill="auto"/>
            <w:tcMar/>
            <w:vAlign w:val="center"/>
          </w:tcPr>
          <w:p w:rsidRPr="00E66674" w:rsidR="000373A2" w:rsidRDefault="00861F4A" w14:paraId="4AD21FFB" w14:textId="290942DD">
            <w:pPr>
              <w:spacing w:after="5" w:line="271" w:lineRule="auto"/>
              <w:jc w:val="center"/>
              <w:rPr>
                <w:rFonts w:ascii="Garamond" w:hAnsi="Garamond" w:eastAsia="Avenir" w:cs="Avenir"/>
                <w:b/>
                <w:color w:val="000000"/>
                <w:sz w:val="24"/>
                <w:szCs w:val="24"/>
              </w:rPr>
            </w:pPr>
            <w:r w:rsidRPr="00E66674">
              <w:rPr>
                <w:rFonts w:ascii="Garamond" w:hAnsi="Garamond" w:eastAsia="Avenir" w:cs="Avenir"/>
                <w:b/>
                <w:color w:val="000000"/>
                <w:sz w:val="24"/>
                <w:szCs w:val="24"/>
              </w:rPr>
              <w:t xml:space="preserve">Indicateur effet 1 : </w:t>
            </w:r>
            <w:r w:rsidRPr="00E66674" w:rsidR="00A80B1D">
              <w:rPr>
                <w:rFonts w:ascii="Garamond" w:hAnsi="Garamond" w:eastAsia="Avenir" w:cs="Avenir"/>
                <w:b/>
                <w:color w:val="000000"/>
                <w:sz w:val="24"/>
                <w:szCs w:val="24"/>
              </w:rPr>
              <w:t>Existence d'un PNAT VF</w:t>
            </w:r>
          </w:p>
        </w:tc>
      </w:tr>
      <w:tr w:rsidRPr="00E66674" w:rsidR="00373257" w:rsidTr="2CB8D10E" w14:paraId="4AD22002" w14:textId="77777777">
        <w:trPr>
          <w:trHeight w:val="2062"/>
          <w:jc w:val="center"/>
        </w:trPr>
        <w:tc>
          <w:tcPr>
            <w:tcW w:w="4815" w:type="dxa"/>
            <w:tcBorders>
              <w:bottom w:val="single" w:color="000000" w:themeColor="text1" w:sz="4" w:space="0"/>
            </w:tcBorders>
            <w:shd w:val="clear" w:color="auto" w:fill="auto"/>
            <w:tcMar/>
          </w:tcPr>
          <w:p w:rsidRPr="00E66674" w:rsidR="00DF1B0E" w:rsidP="004A5818" w:rsidRDefault="00505864" w14:paraId="74A9E744" w14:textId="5D3F79C2">
            <w:pPr>
              <w:spacing w:after="0" w:line="240" w:lineRule="auto"/>
              <w:rPr>
                <w:rFonts w:ascii="Garamond" w:hAnsi="Garamond"/>
                <w:i/>
                <w:sz w:val="24"/>
                <w:szCs w:val="24"/>
              </w:rPr>
            </w:pPr>
            <w:r w:rsidRPr="00E66674">
              <w:rPr>
                <w:rFonts w:ascii="Garamond" w:hAnsi="Garamond"/>
                <w:i/>
                <w:sz w:val="24"/>
                <w:szCs w:val="24"/>
              </w:rPr>
              <w:t>R1.</w:t>
            </w:r>
            <w:r w:rsidRPr="00E66674" w:rsidR="00A549CF">
              <w:rPr>
                <w:rFonts w:ascii="Garamond" w:hAnsi="Garamond"/>
                <w:i/>
                <w:sz w:val="24"/>
                <w:szCs w:val="24"/>
              </w:rPr>
              <w:t>a</w:t>
            </w:r>
            <w:r w:rsidRPr="00E66674" w:rsidR="00D0191A">
              <w:rPr>
                <w:rFonts w:ascii="Garamond" w:hAnsi="Garamond"/>
                <w:i/>
                <w:sz w:val="24"/>
                <w:szCs w:val="24"/>
              </w:rPr>
              <w:t xml:space="preserve"> </w:t>
            </w:r>
            <w:r w:rsidRPr="00E66674" w:rsidR="00DF1B0E">
              <w:rPr>
                <w:rFonts w:ascii="Garamond" w:hAnsi="Garamond"/>
                <w:i/>
                <w:sz w:val="24"/>
                <w:szCs w:val="24"/>
              </w:rPr>
              <w:t xml:space="preserve">Appui à l’opérationnalisation de la CNAT </w:t>
            </w:r>
          </w:p>
          <w:p w:rsidRPr="00E66674" w:rsidR="00D0191A" w:rsidP="004A5818" w:rsidRDefault="00B8520F" w14:paraId="5A737862" w14:textId="557C49AA">
            <w:pPr>
              <w:spacing w:after="0" w:line="240" w:lineRule="auto"/>
              <w:rPr>
                <w:rFonts w:ascii="Garamond" w:hAnsi="Garamond"/>
                <w:i/>
                <w:sz w:val="24"/>
                <w:szCs w:val="24"/>
              </w:rPr>
            </w:pPr>
            <w:r w:rsidRPr="00E66674">
              <w:rPr>
                <w:rFonts w:ascii="Garamond" w:hAnsi="Garamond"/>
                <w:i/>
                <w:sz w:val="24"/>
                <w:szCs w:val="24"/>
              </w:rPr>
              <w:t>et</w:t>
            </w:r>
            <w:r w:rsidRPr="00E66674" w:rsidR="00505864">
              <w:rPr>
                <w:rFonts w:ascii="Garamond" w:hAnsi="Garamond"/>
                <w:i/>
                <w:sz w:val="24"/>
                <w:szCs w:val="24"/>
              </w:rPr>
              <w:t xml:space="preserve"> </w:t>
            </w:r>
            <w:r w:rsidRPr="00E66674" w:rsidR="00DF1B0E">
              <w:rPr>
                <w:rFonts w:ascii="Garamond" w:hAnsi="Garamond"/>
                <w:i/>
                <w:sz w:val="24"/>
                <w:szCs w:val="24"/>
              </w:rPr>
              <w:t>C</w:t>
            </w:r>
            <w:r w:rsidRPr="00E66674" w:rsidR="00505864">
              <w:rPr>
                <w:rFonts w:ascii="Garamond" w:hAnsi="Garamond"/>
                <w:i/>
                <w:sz w:val="24"/>
                <w:szCs w:val="24"/>
              </w:rPr>
              <w:t xml:space="preserve">onflits d'affectation des terres </w:t>
            </w:r>
            <w:r w:rsidRPr="00E66674" w:rsidR="00DF1B0E">
              <w:rPr>
                <w:rFonts w:ascii="Garamond" w:hAnsi="Garamond"/>
                <w:i/>
                <w:sz w:val="24"/>
                <w:szCs w:val="24"/>
              </w:rPr>
              <w:t>résolus :</w:t>
            </w:r>
          </w:p>
          <w:p w:rsidRPr="00E66674" w:rsidR="00D0191A" w:rsidP="00C7664F" w:rsidRDefault="00B34FB4" w14:paraId="594ADFFA" w14:textId="7A9EBD0B">
            <w:pPr>
              <w:pStyle w:val="Paragraphedeliste"/>
              <w:numPr>
                <w:ilvl w:val="0"/>
                <w:numId w:val="16"/>
              </w:numPr>
              <w:spacing w:after="120"/>
              <w:rPr>
                <w:rFonts w:ascii="Garamond" w:hAnsi="Garamond"/>
                <w:sz w:val="24"/>
                <w:szCs w:val="24"/>
              </w:rPr>
            </w:pPr>
            <w:r w:rsidRPr="00E66674">
              <w:rPr>
                <w:rFonts w:ascii="Garamond" w:hAnsi="Garamond"/>
                <w:sz w:val="24"/>
                <w:szCs w:val="24"/>
              </w:rPr>
              <w:t>0</w:t>
            </w:r>
            <w:r w:rsidRPr="00E66674" w:rsidR="00505864">
              <w:rPr>
                <w:rFonts w:ascii="Garamond" w:hAnsi="Garamond"/>
                <w:sz w:val="24"/>
                <w:szCs w:val="24"/>
              </w:rPr>
              <w:t xml:space="preserve"> cas de conflits traités/résolus/arbitrés par la CNAT avec le secteur privé, soit </w:t>
            </w:r>
            <w:r w:rsidRPr="00E66674" w:rsidR="00D0191A">
              <w:rPr>
                <w:rFonts w:ascii="Garamond" w:hAnsi="Garamond"/>
                <w:sz w:val="24"/>
                <w:szCs w:val="24"/>
              </w:rPr>
              <w:t>0</w:t>
            </w:r>
            <w:r w:rsidRPr="00E66674" w:rsidR="00505864">
              <w:rPr>
                <w:rFonts w:ascii="Garamond" w:hAnsi="Garamond"/>
                <w:sz w:val="24"/>
                <w:szCs w:val="24"/>
              </w:rPr>
              <w:t xml:space="preserve"> ha de surface concernées</w:t>
            </w:r>
            <w:r w:rsidRPr="00E66674" w:rsidR="008720BD">
              <w:rPr>
                <w:rFonts w:ascii="Garamond" w:hAnsi="Garamond"/>
                <w:sz w:val="24"/>
                <w:szCs w:val="24"/>
              </w:rPr>
              <w:t xml:space="preserve"> ; </w:t>
            </w:r>
          </w:p>
          <w:p w:rsidRPr="00E66674" w:rsidR="00823C70" w:rsidP="00C7664F" w:rsidRDefault="00C266C0" w14:paraId="36C736FF" w14:textId="4A989441">
            <w:pPr>
              <w:pStyle w:val="Paragraphedeliste"/>
              <w:numPr>
                <w:ilvl w:val="0"/>
                <w:numId w:val="16"/>
              </w:numPr>
              <w:spacing w:after="120"/>
              <w:rPr>
                <w:rFonts w:ascii="Garamond" w:hAnsi="Garamond"/>
                <w:sz w:val="24"/>
                <w:szCs w:val="24"/>
              </w:rPr>
            </w:pPr>
            <w:r w:rsidRPr="00E66674">
              <w:rPr>
                <w:rFonts w:ascii="Garamond" w:hAnsi="Garamond"/>
                <w:sz w:val="24"/>
                <w:szCs w:val="24"/>
                <w:lang w:val="fr-FR" w:eastAsia="zh-CN"/>
              </w:rPr>
              <w:t>Présentation et discussion</w:t>
            </w:r>
            <w:r w:rsidRPr="00E66674" w:rsidR="00823C70">
              <w:rPr>
                <w:rFonts w:hint="eastAsia" w:ascii="Garamond" w:hAnsi="Garamond"/>
                <w:sz w:val="24"/>
                <w:szCs w:val="24"/>
                <w:lang w:eastAsia="zh-CN"/>
              </w:rPr>
              <w:t xml:space="preserve"> </w:t>
            </w:r>
            <w:r w:rsidRPr="00E66674" w:rsidR="00823C70">
              <w:rPr>
                <w:rFonts w:ascii="Garamond" w:hAnsi="Garamond"/>
                <w:sz w:val="24"/>
                <w:szCs w:val="24"/>
                <w:lang w:val="fr-FR" w:eastAsia="zh-CN"/>
              </w:rPr>
              <w:t xml:space="preserve">du Manuel de procédure </w:t>
            </w:r>
            <w:r w:rsidRPr="00E66674">
              <w:rPr>
                <w:rFonts w:ascii="Garamond" w:hAnsi="Garamond"/>
                <w:sz w:val="24"/>
                <w:szCs w:val="24"/>
                <w:lang w:val="fr-FR" w:eastAsia="zh-CN"/>
              </w:rPr>
              <w:t>aux</w:t>
            </w:r>
            <w:r w:rsidRPr="00E66674" w:rsidR="00823C70">
              <w:rPr>
                <w:rFonts w:ascii="Garamond" w:hAnsi="Garamond"/>
                <w:sz w:val="24"/>
                <w:szCs w:val="24"/>
                <w:lang w:val="fr-FR" w:eastAsia="zh-CN"/>
              </w:rPr>
              <w:t xml:space="preserve"> membres de la CNAT</w:t>
            </w:r>
            <w:r w:rsidRPr="00E66674">
              <w:rPr>
                <w:rFonts w:ascii="Garamond" w:hAnsi="Garamond"/>
                <w:sz w:val="24"/>
                <w:szCs w:val="24"/>
                <w:lang w:val="fr-FR" w:eastAsia="zh-CN"/>
              </w:rPr>
              <w:t>, attente de la validation par le Président ;</w:t>
            </w:r>
          </w:p>
          <w:p w:rsidRPr="00E66674" w:rsidR="00C251AE" w:rsidP="00C7664F" w:rsidRDefault="00823C70" w14:paraId="4AD22000" w14:textId="17D26855">
            <w:pPr>
              <w:pStyle w:val="Paragraphedeliste"/>
              <w:numPr>
                <w:ilvl w:val="0"/>
                <w:numId w:val="16"/>
              </w:numPr>
              <w:spacing w:after="120"/>
              <w:rPr>
                <w:rFonts w:ascii="Garamond" w:hAnsi="Garamond" w:eastAsia="Avenir" w:cs="Avenir"/>
                <w:b/>
                <w:color w:val="000000"/>
                <w:sz w:val="24"/>
                <w:szCs w:val="24"/>
              </w:rPr>
            </w:pPr>
            <w:r w:rsidRPr="00E66674">
              <w:rPr>
                <w:rFonts w:ascii="Garamond" w:hAnsi="Garamond"/>
                <w:sz w:val="24"/>
                <w:szCs w:val="24"/>
                <w:lang w:val="fr-FR"/>
              </w:rPr>
              <w:t xml:space="preserve">Rédaction en cours d’un </w:t>
            </w:r>
            <w:r w:rsidRPr="00E66674" w:rsidR="008720BD">
              <w:rPr>
                <w:rFonts w:ascii="Garamond" w:hAnsi="Garamond"/>
                <w:sz w:val="24"/>
                <w:szCs w:val="24"/>
              </w:rPr>
              <w:t>projet de loi sur la gestion des conflits d’affectation</w:t>
            </w:r>
            <w:r w:rsidRPr="00E66674" w:rsidR="00F759FA">
              <w:rPr>
                <w:rFonts w:ascii="Garamond" w:hAnsi="Garamond"/>
                <w:sz w:val="24"/>
                <w:szCs w:val="24"/>
              </w:rPr>
              <w:t xml:space="preserve"> en cours de consultation</w:t>
            </w:r>
            <w:r w:rsidRPr="00E66674" w:rsidR="000D119F">
              <w:rPr>
                <w:rFonts w:ascii="Garamond" w:hAnsi="Garamond"/>
                <w:sz w:val="24"/>
                <w:szCs w:val="24"/>
                <w:lang w:val="fr-FR"/>
              </w:rPr>
              <w:t>.</w:t>
            </w:r>
          </w:p>
        </w:tc>
        <w:tc>
          <w:tcPr>
            <w:tcW w:w="5386" w:type="dxa"/>
            <w:tcBorders>
              <w:bottom w:val="single" w:color="000000" w:themeColor="text1" w:sz="4" w:space="0"/>
            </w:tcBorders>
            <w:shd w:val="clear" w:color="auto" w:fill="auto"/>
            <w:tcMar/>
          </w:tcPr>
          <w:p w:rsidRPr="00E66674" w:rsidR="00B8520F" w:rsidP="00DF1B0E" w:rsidRDefault="00DF1B0E" w14:paraId="575F890A" w14:textId="77777777">
            <w:pPr>
              <w:spacing w:after="0" w:line="240" w:lineRule="auto"/>
              <w:rPr>
                <w:rFonts w:ascii="Garamond" w:hAnsi="Garamond"/>
                <w:i/>
                <w:sz w:val="24"/>
                <w:szCs w:val="24"/>
              </w:rPr>
            </w:pPr>
            <w:r w:rsidRPr="00E66674">
              <w:rPr>
                <w:rFonts w:ascii="Garamond" w:hAnsi="Garamond"/>
                <w:i/>
                <w:sz w:val="24"/>
                <w:szCs w:val="24"/>
              </w:rPr>
              <w:t>R1.</w:t>
            </w:r>
            <w:r w:rsidRPr="00E66674" w:rsidR="00A549CF">
              <w:rPr>
                <w:rFonts w:ascii="Garamond" w:hAnsi="Garamond"/>
                <w:i/>
                <w:sz w:val="24"/>
                <w:szCs w:val="24"/>
              </w:rPr>
              <w:t>a</w:t>
            </w:r>
            <w:r w:rsidRPr="00E66674">
              <w:rPr>
                <w:rFonts w:ascii="Garamond" w:hAnsi="Garamond"/>
                <w:i/>
                <w:sz w:val="24"/>
                <w:szCs w:val="24"/>
              </w:rPr>
              <w:t xml:space="preserve"> Appui à l’opérationnalisation de la CNAT </w:t>
            </w:r>
          </w:p>
          <w:p w:rsidRPr="00E66674" w:rsidR="00DF1B0E" w:rsidP="00DF1B0E" w:rsidRDefault="00B8520F" w14:paraId="1A5B3921" w14:textId="1C460B0E">
            <w:pPr>
              <w:spacing w:after="0" w:line="240" w:lineRule="auto"/>
              <w:rPr>
                <w:rFonts w:ascii="Garamond" w:hAnsi="Garamond"/>
                <w:i/>
                <w:sz w:val="24"/>
                <w:szCs w:val="24"/>
              </w:rPr>
            </w:pPr>
            <w:r w:rsidRPr="00E66674">
              <w:rPr>
                <w:rFonts w:ascii="Garamond" w:hAnsi="Garamond"/>
                <w:i/>
                <w:sz w:val="24"/>
                <w:szCs w:val="24"/>
              </w:rPr>
              <w:t xml:space="preserve">Et </w:t>
            </w:r>
            <w:r w:rsidRPr="00E66674" w:rsidR="00DF1B0E">
              <w:rPr>
                <w:rFonts w:ascii="Garamond" w:hAnsi="Garamond"/>
                <w:i/>
                <w:sz w:val="24"/>
                <w:szCs w:val="24"/>
              </w:rPr>
              <w:t xml:space="preserve"> Conflits d'affectation des terres résolus </w:t>
            </w:r>
          </w:p>
          <w:p w:rsidRPr="00E66674" w:rsidR="00745B2D" w:rsidP="00C7664F" w:rsidRDefault="0070760D" w14:paraId="347D914D" w14:textId="6D034373">
            <w:pPr>
              <w:pStyle w:val="Paragraphedeliste"/>
              <w:numPr>
                <w:ilvl w:val="0"/>
                <w:numId w:val="17"/>
              </w:numPr>
              <w:spacing w:after="120"/>
              <w:rPr>
                <w:rFonts w:ascii="Garamond" w:hAnsi="Garamond"/>
                <w:sz w:val="24"/>
                <w:szCs w:val="24"/>
              </w:rPr>
            </w:pPr>
            <w:r w:rsidRPr="00E66674">
              <w:rPr>
                <w:rFonts w:ascii="Garamond" w:hAnsi="Garamond"/>
                <w:sz w:val="24"/>
                <w:szCs w:val="24"/>
              </w:rPr>
              <w:t>295</w:t>
            </w:r>
            <w:r w:rsidRPr="00E66674" w:rsidR="00823C70">
              <w:rPr>
                <w:rFonts w:ascii="Garamond" w:hAnsi="Garamond"/>
                <w:sz w:val="24"/>
                <w:szCs w:val="24"/>
                <w:lang w:val="fr-FR"/>
              </w:rPr>
              <w:t xml:space="preserve"> cas de conflits</w:t>
            </w:r>
            <w:r w:rsidRPr="00E66674">
              <w:rPr>
                <w:rFonts w:ascii="Garamond" w:hAnsi="Garamond"/>
                <w:sz w:val="24"/>
                <w:szCs w:val="24"/>
              </w:rPr>
              <w:t xml:space="preserve"> </w:t>
            </w:r>
            <w:r w:rsidRPr="00E66674" w:rsidR="00823C70">
              <w:rPr>
                <w:rFonts w:ascii="Garamond" w:hAnsi="Garamond"/>
                <w:sz w:val="24"/>
                <w:szCs w:val="24"/>
              </w:rPr>
              <w:t>d’affectation des terres mis en évidence</w:t>
            </w:r>
            <w:r w:rsidRPr="00E66674">
              <w:rPr>
                <w:rFonts w:ascii="Garamond" w:hAnsi="Garamond"/>
                <w:sz w:val="24"/>
                <w:szCs w:val="24"/>
              </w:rPr>
              <w:t xml:space="preserve"> sur l’étendue du territoire</w:t>
            </w:r>
            <w:r w:rsidRPr="00E66674" w:rsidR="00823C70">
              <w:rPr>
                <w:rFonts w:ascii="Garamond" w:hAnsi="Garamond"/>
                <w:sz w:val="24"/>
                <w:szCs w:val="24"/>
                <w:lang w:val="fr-FR"/>
              </w:rPr>
              <w:t xml:space="preserve"> soit 4.546.732,5 ha de surface concernées. </w:t>
            </w:r>
            <w:r w:rsidRPr="00E66674">
              <w:rPr>
                <w:rFonts w:ascii="Garamond" w:hAnsi="Garamond"/>
                <w:strike/>
                <w:sz w:val="24"/>
                <w:szCs w:val="24"/>
              </w:rPr>
              <w:t xml:space="preserve">, </w:t>
            </w:r>
          </w:p>
          <w:p w:rsidRPr="00E66674" w:rsidR="00823C70" w:rsidP="00E665EC" w:rsidRDefault="00823C70" w14:paraId="50EE2025" w14:textId="77777777">
            <w:pPr>
              <w:pStyle w:val="Paragraphedeliste"/>
              <w:numPr>
                <w:ilvl w:val="0"/>
                <w:numId w:val="17"/>
              </w:numPr>
              <w:spacing w:after="120"/>
              <w:rPr>
                <w:rFonts w:ascii="Garamond" w:hAnsi="Garamond"/>
                <w:sz w:val="24"/>
                <w:szCs w:val="24"/>
              </w:rPr>
            </w:pPr>
            <w:r w:rsidRPr="00E66674">
              <w:rPr>
                <w:rFonts w:ascii="Garamond" w:hAnsi="Garamond"/>
                <w:sz w:val="24"/>
                <w:szCs w:val="24"/>
                <w:lang w:val="fr-FR" w:eastAsia="zh-CN"/>
              </w:rPr>
              <w:t>Manuel des procédures de la CNAT pour la résolution des conflits finalisé et soumission à la validation technique des membres de la CNAT.</w:t>
            </w:r>
          </w:p>
          <w:p w:rsidRPr="00E66674" w:rsidR="00C251AE" w:rsidP="00175391" w:rsidRDefault="00823C70" w14:paraId="4AD22001" w14:textId="68381EF3">
            <w:pPr>
              <w:pStyle w:val="Paragraphedeliste"/>
              <w:numPr>
                <w:ilvl w:val="0"/>
                <w:numId w:val="17"/>
              </w:numPr>
              <w:spacing w:after="120"/>
              <w:rPr>
                <w:rFonts w:ascii="Garamond" w:hAnsi="Garamond"/>
                <w:sz w:val="24"/>
                <w:szCs w:val="24"/>
              </w:rPr>
            </w:pPr>
            <w:r w:rsidRPr="00E66674">
              <w:rPr>
                <w:rFonts w:hint="eastAsia" w:ascii="Garamond" w:hAnsi="Garamond"/>
                <w:sz w:val="24"/>
                <w:szCs w:val="24"/>
                <w:lang w:val="fr-FR" w:eastAsia="zh-CN"/>
              </w:rPr>
              <w:t>Projet de loi sur la gestion des conflits d</w:t>
            </w:r>
            <w:r w:rsidRPr="00E66674">
              <w:rPr>
                <w:rFonts w:ascii="Garamond" w:hAnsi="Garamond"/>
                <w:sz w:val="24"/>
                <w:szCs w:val="24"/>
                <w:lang w:val="fr-FR" w:eastAsia="zh-CN"/>
              </w:rPr>
              <w:t xml:space="preserve">’affectation en cours de rédaction. L’objectif de ce texte est de créer un cadre juridique pour la résolution des conflits d’affectation des terres et permettre ainsi la rédaction d’avis et actes juridiques nécessaires à la résolution des conflits d’affectation des terres. </w:t>
            </w:r>
            <w:r w:rsidRPr="00E66674">
              <w:rPr>
                <w:rFonts w:ascii="Garamond" w:hAnsi="Garamond"/>
                <w:sz w:val="24"/>
                <w:szCs w:val="24"/>
              </w:rPr>
              <w:t xml:space="preserve"> </w:t>
            </w:r>
          </w:p>
        </w:tc>
      </w:tr>
      <w:tr w:rsidRPr="00E66674" w:rsidR="00745B2D" w:rsidTr="2CB8D10E" w14:paraId="12872374" w14:textId="77777777">
        <w:trPr>
          <w:trHeight w:val="1124"/>
          <w:jc w:val="center"/>
        </w:trPr>
        <w:tc>
          <w:tcPr>
            <w:tcW w:w="4815" w:type="dxa"/>
            <w:tcBorders>
              <w:bottom w:val="single" w:color="000000" w:themeColor="text1" w:sz="4" w:space="0"/>
            </w:tcBorders>
            <w:shd w:val="clear" w:color="auto" w:fill="auto"/>
            <w:tcMar/>
          </w:tcPr>
          <w:p w:rsidRPr="009564C3" w:rsidR="00DF2730" w:rsidP="00E66674" w:rsidRDefault="00745B2D" w14:paraId="0D2E16CC" w14:textId="7130E82C">
            <w:pPr>
              <w:spacing w:after="0" w:line="240" w:lineRule="auto"/>
              <w:rPr>
                <w:rFonts w:ascii="Garamond" w:hAnsi="Garamond"/>
                <w:i/>
                <w:sz w:val="24"/>
                <w:szCs w:val="24"/>
              </w:rPr>
            </w:pPr>
            <w:r w:rsidRPr="009564C3">
              <w:rPr>
                <w:rFonts w:ascii="Garamond" w:hAnsi="Garamond"/>
                <w:i/>
                <w:sz w:val="24"/>
                <w:szCs w:val="24"/>
              </w:rPr>
              <w:t>R</w:t>
            </w:r>
            <w:r w:rsidRPr="009564C3" w:rsidR="00DF2730">
              <w:rPr>
                <w:rFonts w:ascii="Garamond" w:hAnsi="Garamond"/>
                <w:i/>
                <w:sz w:val="24"/>
                <w:szCs w:val="24"/>
              </w:rPr>
              <w:t>1.</w:t>
            </w:r>
            <w:r w:rsidRPr="009564C3" w:rsidR="00B8520F">
              <w:rPr>
                <w:rFonts w:ascii="Garamond" w:hAnsi="Garamond"/>
                <w:i/>
                <w:sz w:val="24"/>
                <w:szCs w:val="24"/>
              </w:rPr>
              <w:t>b</w:t>
            </w:r>
            <w:r w:rsidRPr="009564C3">
              <w:rPr>
                <w:rFonts w:ascii="Garamond" w:hAnsi="Garamond"/>
                <w:i/>
                <w:sz w:val="24"/>
                <w:szCs w:val="24"/>
              </w:rPr>
              <w:t xml:space="preserve"> Base de données et cartes du PNAT mises à jour et accessibles : </w:t>
            </w:r>
          </w:p>
          <w:p w:rsidRPr="009564C3" w:rsidR="00EB0E44" w:rsidP="00EB0E44" w:rsidRDefault="00D047B8" w14:paraId="586EF325" w14:textId="534D32A0">
            <w:pPr>
              <w:pStyle w:val="Paragraphedeliste"/>
              <w:numPr>
                <w:ilvl w:val="0"/>
                <w:numId w:val="18"/>
              </w:numPr>
              <w:spacing w:after="120"/>
              <w:rPr>
                <w:rFonts w:ascii="Garamond" w:hAnsi="Garamond"/>
                <w:sz w:val="24"/>
                <w:szCs w:val="24"/>
              </w:rPr>
            </w:pPr>
            <w:r w:rsidRPr="009564C3">
              <w:rPr>
                <w:rFonts w:ascii="Garamond" w:hAnsi="Garamond"/>
                <w:sz w:val="24"/>
                <w:szCs w:val="24"/>
                <w:lang w:val="fr-FR"/>
              </w:rPr>
              <w:t xml:space="preserve">Données </w:t>
            </w:r>
            <w:r w:rsidRPr="009564C3" w:rsidR="00B953E0">
              <w:rPr>
                <w:rFonts w:ascii="Garamond" w:hAnsi="Garamond"/>
                <w:sz w:val="24"/>
                <w:szCs w:val="24"/>
                <w:lang w:val="fr-FR"/>
              </w:rPr>
              <w:t xml:space="preserve">en </w:t>
            </w:r>
            <w:r w:rsidRPr="009564C3" w:rsidR="00270FD7">
              <w:rPr>
                <w:rFonts w:ascii="Garamond" w:hAnsi="Garamond"/>
                <w:sz w:val="24"/>
                <w:szCs w:val="24"/>
                <w:lang w:val="fr-FR"/>
              </w:rPr>
              <w:t>F</w:t>
            </w:r>
            <w:r w:rsidRPr="009564C3" w:rsidR="00B953E0">
              <w:rPr>
                <w:rFonts w:ascii="Garamond" w:hAnsi="Garamond"/>
                <w:sz w:val="24"/>
                <w:szCs w:val="24"/>
                <w:lang w:val="fr-FR"/>
              </w:rPr>
              <w:t>ichier de Form</w:t>
            </w:r>
            <w:r w:rsidRPr="009564C3" w:rsidR="00270FD7">
              <w:rPr>
                <w:rFonts w:ascii="Garamond" w:hAnsi="Garamond"/>
                <w:sz w:val="24"/>
                <w:szCs w:val="24"/>
                <w:lang w:val="fr-FR"/>
              </w:rPr>
              <w:t xml:space="preserve">e </w:t>
            </w:r>
            <w:r w:rsidRPr="009564C3" w:rsidR="00B953E0">
              <w:rPr>
                <w:rFonts w:ascii="Garamond" w:hAnsi="Garamond"/>
                <w:sz w:val="24"/>
                <w:szCs w:val="24"/>
                <w:lang w:val="fr-FR"/>
              </w:rPr>
              <w:t>(Shapefi</w:t>
            </w:r>
            <w:r w:rsidRPr="009564C3" w:rsidR="00974988">
              <w:rPr>
                <w:rFonts w:ascii="Garamond" w:hAnsi="Garamond"/>
                <w:sz w:val="24"/>
                <w:szCs w:val="24"/>
                <w:lang w:val="fr-FR"/>
              </w:rPr>
              <w:t>le)</w:t>
            </w:r>
            <w:r w:rsidRPr="009564C3" w:rsidR="00352BF9">
              <w:rPr>
                <w:rFonts w:ascii="Garamond" w:hAnsi="Garamond"/>
                <w:sz w:val="24"/>
                <w:szCs w:val="24"/>
                <w:lang w:val="fr-FR"/>
              </w:rPr>
              <w:t xml:space="preserve"> des permis forestiers, </w:t>
            </w:r>
            <w:r w:rsidRPr="009564C3" w:rsidR="004322DB">
              <w:rPr>
                <w:rFonts w:ascii="Garamond" w:hAnsi="Garamond"/>
                <w:sz w:val="24"/>
                <w:szCs w:val="24"/>
                <w:lang w:val="fr-FR"/>
              </w:rPr>
              <w:t>des séries de conservation,</w:t>
            </w:r>
            <w:r w:rsidRPr="009564C3" w:rsidR="00A84379">
              <w:rPr>
                <w:rFonts w:ascii="Garamond" w:hAnsi="Garamond"/>
                <w:sz w:val="24"/>
                <w:szCs w:val="24"/>
                <w:lang w:val="fr-FR"/>
              </w:rPr>
              <w:t xml:space="preserve"> </w:t>
            </w:r>
            <w:r w:rsidRPr="009564C3" w:rsidR="00953F30">
              <w:rPr>
                <w:rFonts w:ascii="Garamond" w:hAnsi="Garamond"/>
                <w:sz w:val="24"/>
                <w:szCs w:val="24"/>
                <w:lang w:val="fr-FR"/>
              </w:rPr>
              <w:t>forêts communautaires</w:t>
            </w:r>
            <w:r w:rsidRPr="009564C3" w:rsidR="00270FD7">
              <w:rPr>
                <w:rFonts w:ascii="Garamond" w:hAnsi="Garamond"/>
                <w:sz w:val="24"/>
                <w:szCs w:val="24"/>
                <w:lang w:val="fr-FR"/>
              </w:rPr>
              <w:t xml:space="preserve"> et des plantations forestières</w:t>
            </w:r>
            <w:r w:rsidRPr="009564C3" w:rsidR="00953F30">
              <w:rPr>
                <w:rFonts w:ascii="Garamond" w:hAnsi="Garamond"/>
                <w:sz w:val="24"/>
                <w:szCs w:val="24"/>
                <w:lang w:val="fr-FR"/>
              </w:rPr>
              <w:t xml:space="preserve"> </w:t>
            </w:r>
            <w:r w:rsidRPr="009564C3" w:rsidR="002B4C59">
              <w:rPr>
                <w:rFonts w:ascii="Garamond" w:hAnsi="Garamond"/>
                <w:sz w:val="24"/>
                <w:szCs w:val="24"/>
                <w:lang w:val="fr-FR"/>
              </w:rPr>
              <w:t>reçus</w:t>
            </w:r>
            <w:r w:rsidRPr="009564C3" w:rsidR="00EB0E44">
              <w:rPr>
                <w:rFonts w:ascii="Garamond" w:hAnsi="Garamond"/>
                <w:sz w:val="24"/>
                <w:szCs w:val="24"/>
                <w:lang w:val="fr-FR"/>
              </w:rPr>
              <w:t xml:space="preserve"> pour les 3 premiers trimestres par la DGF ;</w:t>
            </w:r>
          </w:p>
          <w:p w:rsidRPr="009564C3" w:rsidR="00AE4A3E" w:rsidP="00EB0E44" w:rsidRDefault="00902296" w14:paraId="1244DAAE" w14:textId="79D268F6">
            <w:pPr>
              <w:pStyle w:val="Paragraphedeliste"/>
              <w:spacing w:after="120"/>
              <w:ind w:left="1080"/>
              <w:rPr>
                <w:rFonts w:ascii="Garamond" w:hAnsi="Garamond"/>
                <w:sz w:val="24"/>
                <w:szCs w:val="24"/>
                <w:lang w:val="fr-FR"/>
              </w:rPr>
            </w:pPr>
            <w:r w:rsidRPr="009564C3">
              <w:rPr>
                <w:rFonts w:ascii="Garamond" w:hAnsi="Garamond"/>
                <w:sz w:val="24"/>
                <w:szCs w:val="24"/>
                <w:lang w:val="fr-FR"/>
              </w:rPr>
              <w:t xml:space="preserve">Données en Fichier de Forme (Shapefile) </w:t>
            </w:r>
            <w:r w:rsidRPr="009564C3" w:rsidR="00953F30">
              <w:rPr>
                <w:rFonts w:ascii="Garamond" w:hAnsi="Garamond"/>
                <w:sz w:val="24"/>
                <w:szCs w:val="24"/>
                <w:lang w:val="fr-FR"/>
              </w:rPr>
              <w:t xml:space="preserve">Concession agricole et ZAC </w:t>
            </w:r>
            <w:r w:rsidRPr="009564C3">
              <w:rPr>
                <w:rFonts w:ascii="Garamond" w:hAnsi="Garamond"/>
                <w:sz w:val="24"/>
                <w:szCs w:val="24"/>
                <w:lang w:val="fr-FR"/>
              </w:rPr>
              <w:t xml:space="preserve">reçus de </w:t>
            </w:r>
            <w:r w:rsidRPr="009564C3" w:rsidR="00745B2D">
              <w:rPr>
                <w:rFonts w:ascii="Garamond" w:hAnsi="Garamond"/>
                <w:sz w:val="24"/>
                <w:szCs w:val="24"/>
              </w:rPr>
              <w:t>ajoutées ou en voie de l’être, à la BdD du PNAT/AGEOS ;</w:t>
            </w:r>
          </w:p>
          <w:p w:rsidRPr="009564C3" w:rsidR="00745B2D" w:rsidP="00FF3238" w:rsidRDefault="00F15557" w14:paraId="5A0916AE" w14:textId="507EC6A6">
            <w:pPr>
              <w:pStyle w:val="Paragraphedeliste"/>
              <w:numPr>
                <w:ilvl w:val="0"/>
                <w:numId w:val="18"/>
              </w:numPr>
              <w:spacing w:after="120"/>
              <w:rPr>
                <w:rFonts w:ascii="Garamond" w:hAnsi="Garamond"/>
                <w:sz w:val="24"/>
                <w:szCs w:val="24"/>
              </w:rPr>
            </w:pPr>
            <w:r w:rsidRPr="009564C3">
              <w:rPr>
                <w:rFonts w:ascii="Garamond" w:hAnsi="Garamond"/>
                <w:sz w:val="24"/>
                <w:szCs w:val="24"/>
                <w:lang w:val="fr-FR"/>
              </w:rPr>
              <w:t xml:space="preserve">2 </w:t>
            </w:r>
            <w:r w:rsidRPr="009564C3" w:rsidR="006C45EA">
              <w:rPr>
                <w:rFonts w:ascii="Garamond" w:hAnsi="Garamond"/>
                <w:sz w:val="24"/>
                <w:szCs w:val="24"/>
                <w:lang w:val="fr-FR"/>
              </w:rPr>
              <w:t>a</w:t>
            </w:r>
            <w:r w:rsidRPr="009564C3">
              <w:rPr>
                <w:rFonts w:ascii="Garamond" w:hAnsi="Garamond"/>
                <w:sz w:val="24"/>
                <w:szCs w:val="24"/>
                <w:lang w:val="fr-FR"/>
              </w:rPr>
              <w:t>nalyses techniques produites</w:t>
            </w:r>
            <w:r w:rsidRPr="009564C3" w:rsidR="006C45EA">
              <w:rPr>
                <w:rFonts w:ascii="Garamond" w:hAnsi="Garamond"/>
                <w:sz w:val="24"/>
                <w:szCs w:val="24"/>
                <w:lang w:val="fr-FR"/>
              </w:rPr>
              <w:t xml:space="preserve"> et transmises</w:t>
            </w:r>
            <w:r w:rsidRPr="009564C3">
              <w:rPr>
                <w:rFonts w:ascii="Garamond" w:hAnsi="Garamond"/>
                <w:sz w:val="24"/>
                <w:szCs w:val="24"/>
                <w:lang w:val="fr-FR"/>
              </w:rPr>
              <w:t xml:space="preserve"> </w:t>
            </w:r>
            <w:r w:rsidRPr="009564C3" w:rsidR="006C45EA">
              <w:rPr>
                <w:rFonts w:ascii="Garamond" w:hAnsi="Garamond"/>
                <w:sz w:val="24"/>
                <w:szCs w:val="24"/>
                <w:lang w:val="fr-FR"/>
              </w:rPr>
              <w:t>à</w:t>
            </w:r>
            <w:r w:rsidRPr="009564C3">
              <w:rPr>
                <w:rFonts w:ascii="Garamond" w:hAnsi="Garamond"/>
                <w:sz w:val="24"/>
                <w:szCs w:val="24"/>
                <w:lang w:val="fr-FR"/>
              </w:rPr>
              <w:t xml:space="preserve"> la CNAT sans production de cartes, </w:t>
            </w:r>
            <w:r w:rsidRPr="009564C3" w:rsidR="006C45EA">
              <w:rPr>
                <w:rFonts w:ascii="Garamond" w:hAnsi="Garamond"/>
                <w:sz w:val="24"/>
                <w:szCs w:val="24"/>
                <w:lang w:val="fr-FR"/>
              </w:rPr>
              <w:t>4</w:t>
            </w:r>
            <w:r w:rsidRPr="009564C3">
              <w:rPr>
                <w:rFonts w:ascii="Garamond" w:hAnsi="Garamond"/>
                <w:sz w:val="24"/>
                <w:szCs w:val="24"/>
                <w:lang w:val="fr-FR"/>
              </w:rPr>
              <w:t xml:space="preserve"> cartes </w:t>
            </w:r>
            <w:r w:rsidRPr="009564C3" w:rsidR="006C45EA">
              <w:rPr>
                <w:rFonts w:ascii="Garamond" w:hAnsi="Garamond"/>
                <w:sz w:val="24"/>
                <w:szCs w:val="24"/>
                <w:lang w:val="fr-FR"/>
              </w:rPr>
              <w:t>d’alertes transmises à la DGF</w:t>
            </w:r>
            <w:r w:rsidRPr="009564C3" w:rsidR="00262D29">
              <w:rPr>
                <w:rFonts w:ascii="Garamond" w:hAnsi="Garamond"/>
                <w:sz w:val="24"/>
                <w:szCs w:val="24"/>
                <w:lang w:val="fr-FR"/>
              </w:rPr>
              <w:t xml:space="preserve"> et 4 cartes d’alertes transmises à la DG Mines</w:t>
            </w:r>
            <w:r w:rsidRPr="009564C3" w:rsidR="000B669B">
              <w:rPr>
                <w:rFonts w:ascii="Garamond" w:hAnsi="Garamond"/>
                <w:sz w:val="24"/>
                <w:szCs w:val="24"/>
                <w:lang w:val="fr-FR"/>
              </w:rPr>
              <w:t xml:space="preserve"> et données en fichier Forme des rapports d’exploitations, des permis forestiers, des séries de conservation transmises et les limites administratives au Cabinet ONFI </w:t>
            </w:r>
            <w:r w:rsidRPr="009564C3" w:rsidR="000B669B">
              <w:rPr>
                <w:rFonts w:ascii="Garamond" w:hAnsi="Garamond"/>
                <w:sz w:val="24"/>
                <w:szCs w:val="24"/>
                <w:lang w:val="fr-FR"/>
              </w:rPr>
              <w:t xml:space="preserve">pour l’étude sur les potentialités du secteur forestier. </w:t>
            </w:r>
          </w:p>
        </w:tc>
        <w:tc>
          <w:tcPr>
            <w:tcW w:w="5386" w:type="dxa"/>
            <w:tcBorders>
              <w:bottom w:val="single" w:color="000000" w:themeColor="text1" w:sz="4" w:space="0"/>
            </w:tcBorders>
            <w:shd w:val="clear" w:color="auto" w:fill="auto"/>
            <w:tcMar/>
          </w:tcPr>
          <w:p w:rsidRPr="009564C3" w:rsidR="00AE4A3E" w:rsidP="00E66674" w:rsidRDefault="00745B2D" w14:paraId="2D4981DB" w14:textId="7422F7FF">
            <w:pPr>
              <w:spacing w:after="0" w:line="240" w:lineRule="auto"/>
              <w:rPr>
                <w:rFonts w:ascii="Garamond" w:hAnsi="Garamond"/>
                <w:i/>
                <w:sz w:val="24"/>
                <w:szCs w:val="24"/>
              </w:rPr>
            </w:pPr>
            <w:r w:rsidRPr="009564C3">
              <w:rPr>
                <w:rFonts w:ascii="Garamond" w:hAnsi="Garamond"/>
                <w:i/>
                <w:sz w:val="24"/>
                <w:szCs w:val="24"/>
              </w:rPr>
              <w:t>R.1.</w:t>
            </w:r>
            <w:r w:rsidRPr="009564C3" w:rsidR="00B8520F">
              <w:rPr>
                <w:rFonts w:ascii="Garamond" w:hAnsi="Garamond"/>
                <w:i/>
                <w:sz w:val="24"/>
                <w:szCs w:val="24"/>
              </w:rPr>
              <w:t>b</w:t>
            </w:r>
            <w:r w:rsidRPr="009564C3">
              <w:rPr>
                <w:rFonts w:ascii="Garamond" w:hAnsi="Garamond"/>
                <w:i/>
                <w:sz w:val="24"/>
                <w:szCs w:val="24"/>
              </w:rPr>
              <w:t xml:space="preserve"> </w:t>
            </w:r>
            <w:r w:rsidRPr="009564C3" w:rsidR="00DF1B0E">
              <w:rPr>
                <w:rFonts w:ascii="Garamond" w:hAnsi="Garamond"/>
                <w:i/>
                <w:sz w:val="24"/>
                <w:szCs w:val="24"/>
              </w:rPr>
              <w:t>Base de données et cartes du PNAT mises à jour et accessibles</w:t>
            </w:r>
          </w:p>
          <w:p w:rsidRPr="009564C3" w:rsidR="00E66674" w:rsidP="00E66674" w:rsidRDefault="00E66674" w14:paraId="4364A29B" w14:textId="3A25EA29">
            <w:pPr>
              <w:pStyle w:val="Paragraphedeliste"/>
              <w:numPr>
                <w:ilvl w:val="0"/>
                <w:numId w:val="38"/>
              </w:numPr>
              <w:spacing w:after="120"/>
              <w:rPr>
                <w:rFonts w:ascii="Garamond" w:hAnsi="Garamond"/>
                <w:sz w:val="24"/>
                <w:szCs w:val="24"/>
              </w:rPr>
            </w:pPr>
            <w:r w:rsidRPr="009564C3">
              <w:rPr>
                <w:rFonts w:ascii="Garamond" w:hAnsi="Garamond"/>
                <w:sz w:val="24"/>
                <w:szCs w:val="24"/>
                <w:lang w:val="fr-FR"/>
              </w:rPr>
              <w:t>U</w:t>
            </w:r>
            <w:r w:rsidRPr="009564C3">
              <w:rPr>
                <w:rFonts w:hint="eastAsia" w:ascii="Garamond" w:hAnsi="Garamond"/>
                <w:sz w:val="24"/>
                <w:szCs w:val="24"/>
                <w:lang w:val="fr-FR"/>
              </w:rPr>
              <w:t xml:space="preserve">nité de gestion des données </w:t>
            </w:r>
            <w:r w:rsidRPr="009564C3">
              <w:rPr>
                <w:rFonts w:ascii="Garamond" w:hAnsi="Garamond"/>
                <w:sz w:val="24"/>
                <w:szCs w:val="24"/>
                <w:lang w:val="fr-FR"/>
              </w:rPr>
              <w:t>opérationnelle ;</w:t>
            </w:r>
          </w:p>
          <w:p w:rsidRPr="009564C3" w:rsidR="00745B2D" w:rsidP="00E66674" w:rsidRDefault="00745B2D" w14:paraId="63D81DD4" w14:textId="5695943C">
            <w:pPr>
              <w:pStyle w:val="Paragraphedeliste"/>
              <w:numPr>
                <w:ilvl w:val="0"/>
                <w:numId w:val="38"/>
              </w:numPr>
              <w:spacing w:after="120"/>
              <w:rPr>
                <w:rFonts w:ascii="Garamond" w:hAnsi="Garamond"/>
                <w:sz w:val="24"/>
                <w:szCs w:val="24"/>
                <w:lang w:val="fr-FR"/>
              </w:rPr>
            </w:pPr>
            <w:r w:rsidRPr="009564C3">
              <w:rPr>
                <w:rFonts w:ascii="Garamond" w:hAnsi="Garamond"/>
                <w:sz w:val="24"/>
                <w:szCs w:val="24"/>
                <w:lang w:val="fr-FR"/>
              </w:rPr>
              <w:t>Disponibilité des données du secteur agricole, des données de séries agricoles au sein des permis forestiers, des données du réseau de communication relatives à la fibre optique par l’ANINF, des données du cadastre minier, des données des points de captages d’eau de rivière et d’eau souterraine, de lignes électriques hautes et basses tension, ainsi que les centrales ;</w:t>
            </w:r>
          </w:p>
          <w:p w:rsidRPr="009564C3" w:rsidR="004B428A" w:rsidP="00FF3238" w:rsidRDefault="002A41D5" w14:paraId="29B7FD8F" w14:textId="05E2B83C">
            <w:pPr>
              <w:pStyle w:val="Paragraphedeliste"/>
              <w:numPr>
                <w:ilvl w:val="0"/>
                <w:numId w:val="38"/>
              </w:numPr>
              <w:spacing w:after="120"/>
              <w:rPr>
                <w:rFonts w:ascii="Garamond" w:hAnsi="Garamond"/>
                <w:sz w:val="24"/>
                <w:szCs w:val="24"/>
              </w:rPr>
            </w:pPr>
            <w:r w:rsidRPr="009564C3">
              <w:rPr>
                <w:rFonts w:ascii="Garamond" w:hAnsi="Garamond"/>
                <w:sz w:val="24"/>
                <w:szCs w:val="24"/>
                <w:lang w:val="fr-FR"/>
              </w:rPr>
              <w:t>5</w:t>
            </w:r>
            <w:r w:rsidRPr="009564C3" w:rsidR="00730E19">
              <w:rPr>
                <w:rFonts w:ascii="Garamond" w:hAnsi="Garamond"/>
                <w:sz w:val="24"/>
                <w:szCs w:val="24"/>
                <w:lang w:val="fr-FR"/>
              </w:rPr>
              <w:t xml:space="preserve"> protocoles </w:t>
            </w:r>
            <w:r w:rsidRPr="009564C3" w:rsidR="00E41340">
              <w:rPr>
                <w:rFonts w:ascii="Garamond" w:hAnsi="Garamond"/>
                <w:sz w:val="24"/>
                <w:szCs w:val="24"/>
                <w:lang w:val="fr-FR"/>
              </w:rPr>
              <w:t xml:space="preserve">de partage d’informations </w:t>
            </w:r>
            <w:r w:rsidRPr="009564C3">
              <w:rPr>
                <w:rFonts w:ascii="Garamond" w:hAnsi="Garamond"/>
                <w:sz w:val="24"/>
                <w:szCs w:val="24"/>
                <w:lang w:val="fr-FR"/>
              </w:rPr>
              <w:t xml:space="preserve">signés sur 8 avec l’AGEOS et des partenaires nationaux et </w:t>
            </w:r>
            <w:r w:rsidRPr="009564C3" w:rsidR="00E41340">
              <w:rPr>
                <w:rFonts w:ascii="Garamond" w:hAnsi="Garamond"/>
                <w:sz w:val="24"/>
                <w:szCs w:val="24"/>
                <w:lang w:val="fr-FR"/>
              </w:rPr>
              <w:t>7 protocoles sur 10 signés par la CNAT et des partenaires nationaux dans le cadre du réseau de partenaire</w:t>
            </w:r>
            <w:r w:rsidRPr="009564C3" w:rsidR="00447EDE">
              <w:rPr>
                <w:rFonts w:ascii="Garamond" w:hAnsi="Garamond"/>
                <w:sz w:val="24"/>
                <w:szCs w:val="24"/>
                <w:lang w:val="fr-FR"/>
              </w:rPr>
              <w:t xml:space="preserve"> (SEEG, ANINF, Ministère de l’Agriculture, Direction Générale des Forêts, ANPN, Direction Générale des Mines, Direction Générale des Hydrocarbures). </w:t>
            </w:r>
            <w:r w:rsidRPr="009564C3" w:rsidR="004B428A">
              <w:rPr>
                <w:rFonts w:ascii="Garamond" w:hAnsi="Garamond"/>
                <w:sz w:val="24"/>
                <w:szCs w:val="24"/>
                <w:lang w:val="fr-FR"/>
              </w:rPr>
              <w:t xml:space="preserve">150 cartes produites pour la CNAT, </w:t>
            </w:r>
            <w:r w:rsidRPr="009564C3" w:rsidR="000649FC">
              <w:rPr>
                <w:rFonts w:ascii="Garamond" w:hAnsi="Garamond"/>
                <w:sz w:val="24"/>
                <w:szCs w:val="24"/>
                <w:lang w:val="fr-FR"/>
              </w:rPr>
              <w:t xml:space="preserve">16 cartes d’alertes de changement transmises à la </w:t>
            </w:r>
            <w:r w:rsidRPr="009564C3" w:rsidR="00392320">
              <w:rPr>
                <w:rFonts w:ascii="Garamond" w:hAnsi="Garamond"/>
                <w:sz w:val="24"/>
                <w:szCs w:val="24"/>
                <w:lang w:val="fr-FR"/>
              </w:rPr>
              <w:t xml:space="preserve">DGF </w:t>
            </w:r>
            <w:r w:rsidRPr="009564C3" w:rsidR="00A22359">
              <w:rPr>
                <w:rFonts w:ascii="Garamond" w:hAnsi="Garamond"/>
                <w:sz w:val="24"/>
                <w:szCs w:val="24"/>
                <w:lang w:val="fr-FR"/>
              </w:rPr>
              <w:t xml:space="preserve">et </w:t>
            </w:r>
            <w:r w:rsidRPr="009564C3" w:rsidR="000649FC">
              <w:rPr>
                <w:rFonts w:ascii="Garamond" w:hAnsi="Garamond"/>
                <w:sz w:val="24"/>
                <w:szCs w:val="24"/>
                <w:lang w:val="fr-FR"/>
              </w:rPr>
              <w:t>8 cartes d’alertes de changement transmise à la D</w:t>
            </w:r>
            <w:r w:rsidRPr="009564C3" w:rsidR="00262D29">
              <w:rPr>
                <w:rFonts w:ascii="Garamond" w:hAnsi="Garamond"/>
                <w:sz w:val="24"/>
                <w:szCs w:val="24"/>
                <w:lang w:val="fr-FR"/>
              </w:rPr>
              <w:t>G Mines</w:t>
            </w:r>
            <w:r w:rsidRPr="009564C3" w:rsidR="00B55598">
              <w:rPr>
                <w:rFonts w:ascii="Garamond" w:hAnsi="Garamond"/>
                <w:sz w:val="24"/>
                <w:szCs w:val="24"/>
                <w:lang w:val="fr-FR"/>
              </w:rPr>
              <w:t xml:space="preserve">, </w:t>
            </w:r>
            <w:r w:rsidRPr="009564C3" w:rsidR="00B23F15">
              <w:rPr>
                <w:rFonts w:ascii="Garamond" w:hAnsi="Garamond"/>
                <w:sz w:val="24"/>
                <w:szCs w:val="24"/>
                <w:lang w:val="fr-FR"/>
              </w:rPr>
              <w:t xml:space="preserve">données en fichier Forme des </w:t>
            </w:r>
            <w:r w:rsidRPr="009564C3" w:rsidR="00B23F15">
              <w:rPr>
                <w:rFonts w:ascii="Garamond" w:hAnsi="Garamond"/>
                <w:sz w:val="24"/>
                <w:szCs w:val="24"/>
                <w:lang w:val="fr-FR"/>
              </w:rPr>
              <w:t>rapports d’exploitations, des permis forestiers, des séries de conservation</w:t>
            </w:r>
            <w:r w:rsidRPr="009564C3" w:rsidR="00D11A43">
              <w:rPr>
                <w:rFonts w:ascii="Garamond" w:hAnsi="Garamond"/>
                <w:sz w:val="24"/>
                <w:szCs w:val="24"/>
                <w:lang w:val="fr-FR"/>
              </w:rPr>
              <w:t xml:space="preserve"> transmises et les limites administratives au Cabinet ONFI </w:t>
            </w:r>
            <w:r w:rsidRPr="009564C3" w:rsidR="000B669B">
              <w:rPr>
                <w:rFonts w:ascii="Garamond" w:hAnsi="Garamond"/>
                <w:sz w:val="24"/>
                <w:szCs w:val="24"/>
                <w:lang w:val="fr-FR"/>
              </w:rPr>
              <w:t xml:space="preserve">pour l’étude sur les potentialités du secteur forestier. </w:t>
            </w:r>
          </w:p>
        </w:tc>
        <w:bookmarkStart w:name="_GoBack" w:id="2"/>
        <w:bookmarkEnd w:id="2"/>
      </w:tr>
      <w:tr w:rsidRPr="00E66674" w:rsidR="00745B2D" w:rsidTr="2CB8D10E" w14:paraId="6ED6EB4B" w14:textId="77777777">
        <w:trPr>
          <w:trHeight w:val="699"/>
          <w:jc w:val="center"/>
        </w:trPr>
        <w:tc>
          <w:tcPr>
            <w:tcW w:w="4815" w:type="dxa"/>
            <w:tcBorders>
              <w:bottom w:val="single" w:color="000000" w:themeColor="text1" w:sz="4" w:space="0"/>
            </w:tcBorders>
            <w:shd w:val="clear" w:color="auto" w:fill="auto"/>
            <w:tcMar/>
          </w:tcPr>
          <w:p w:rsidRPr="00E66674" w:rsidR="001D6AF9" w:rsidP="00E66674" w:rsidRDefault="00745B2D" w14:paraId="376BF069" w14:textId="43220032">
            <w:pPr>
              <w:spacing w:after="0" w:line="240" w:lineRule="auto"/>
              <w:rPr>
                <w:rFonts w:ascii="Garamond" w:hAnsi="Garamond"/>
                <w:i/>
                <w:sz w:val="24"/>
                <w:szCs w:val="24"/>
              </w:rPr>
            </w:pPr>
            <w:r w:rsidRPr="00E66674">
              <w:rPr>
                <w:rFonts w:ascii="Garamond" w:hAnsi="Garamond"/>
                <w:i/>
                <w:sz w:val="24"/>
                <w:szCs w:val="24"/>
              </w:rPr>
              <w:t>R1.</w:t>
            </w:r>
            <w:r w:rsidRPr="00E66674" w:rsidR="00B8520F">
              <w:rPr>
                <w:rFonts w:ascii="Garamond" w:hAnsi="Garamond"/>
                <w:i/>
                <w:sz w:val="24"/>
                <w:szCs w:val="24"/>
              </w:rPr>
              <w:t>c</w:t>
            </w:r>
            <w:r w:rsidRPr="00E66674">
              <w:rPr>
                <w:rFonts w:ascii="Garamond" w:hAnsi="Garamond"/>
                <w:i/>
                <w:sz w:val="24"/>
                <w:szCs w:val="24"/>
              </w:rPr>
              <w:t xml:space="preserve"> Stratégie de communication, de consultations et de consensus définie et mise en œuvre : </w:t>
            </w:r>
          </w:p>
          <w:p w:rsidRPr="00FF3238" w:rsidR="004916E9" w:rsidP="00FF3238" w:rsidRDefault="004916E9" w14:paraId="2A325516" w14:textId="5421CA49">
            <w:pPr>
              <w:pStyle w:val="Paragraphedeliste"/>
              <w:numPr>
                <w:ilvl w:val="0"/>
                <w:numId w:val="39"/>
              </w:numPr>
              <w:spacing w:after="120"/>
              <w:rPr>
                <w:rFonts w:ascii="Garamond" w:hAnsi="Garamond"/>
                <w:sz w:val="24"/>
                <w:szCs w:val="24"/>
              </w:rPr>
            </w:pPr>
            <w:r w:rsidRPr="00FF3238">
              <w:rPr>
                <w:rFonts w:ascii="Garamond" w:hAnsi="Garamond"/>
                <w:sz w:val="24"/>
                <w:szCs w:val="24"/>
              </w:rPr>
              <w:t xml:space="preserve">2407 supports de communication dont </w:t>
            </w:r>
            <w:r w:rsidRPr="00FF3238" w:rsidR="00D77555">
              <w:rPr>
                <w:rFonts w:ascii="Garamond" w:hAnsi="Garamond"/>
                <w:sz w:val="24"/>
                <w:szCs w:val="24"/>
                <w:lang w:val="fr-FR"/>
              </w:rPr>
              <w:t>35</w:t>
            </w:r>
            <w:r w:rsidRPr="00FF3238">
              <w:rPr>
                <w:rFonts w:ascii="Garamond" w:hAnsi="Garamond"/>
                <w:sz w:val="24"/>
                <w:szCs w:val="24"/>
              </w:rPr>
              <w:t xml:space="preserve"> clés USB personnalisées, </w:t>
            </w:r>
            <w:r w:rsidRPr="00FF3238" w:rsidR="00D77555">
              <w:rPr>
                <w:rFonts w:ascii="Garamond" w:hAnsi="Garamond"/>
                <w:sz w:val="24"/>
                <w:szCs w:val="24"/>
                <w:lang w:val="fr-FR"/>
              </w:rPr>
              <w:t>35</w:t>
            </w:r>
            <w:r w:rsidRPr="00FF3238">
              <w:rPr>
                <w:rFonts w:ascii="Garamond" w:hAnsi="Garamond"/>
                <w:sz w:val="24"/>
                <w:szCs w:val="24"/>
              </w:rPr>
              <w:t xml:space="preserve"> Pins, </w:t>
            </w:r>
            <w:r w:rsidRPr="00FF3238" w:rsidR="00D77555">
              <w:rPr>
                <w:rFonts w:ascii="Garamond" w:hAnsi="Garamond"/>
                <w:sz w:val="24"/>
                <w:szCs w:val="24"/>
                <w:lang w:val="fr-FR"/>
              </w:rPr>
              <w:t>1</w:t>
            </w:r>
            <w:r w:rsidRPr="00FF3238">
              <w:rPr>
                <w:rFonts w:ascii="Garamond" w:hAnsi="Garamond"/>
                <w:sz w:val="24"/>
                <w:szCs w:val="24"/>
              </w:rPr>
              <w:t xml:space="preserve"> Roll-Up, </w:t>
            </w:r>
            <w:r w:rsidRPr="00FF3238" w:rsidR="00D77555">
              <w:rPr>
                <w:rFonts w:ascii="Garamond" w:hAnsi="Garamond"/>
                <w:sz w:val="24"/>
                <w:szCs w:val="24"/>
                <w:lang w:val="fr-FR"/>
              </w:rPr>
              <w:t>35</w:t>
            </w:r>
            <w:r w:rsidRPr="00FF3238">
              <w:rPr>
                <w:rFonts w:ascii="Garamond" w:hAnsi="Garamond"/>
                <w:sz w:val="24"/>
                <w:szCs w:val="24"/>
              </w:rPr>
              <w:t xml:space="preserve">stylos, </w:t>
            </w:r>
            <w:r w:rsidRPr="00FF3238" w:rsidR="00D77555">
              <w:rPr>
                <w:rFonts w:ascii="Garamond" w:hAnsi="Garamond"/>
                <w:sz w:val="24"/>
                <w:szCs w:val="24"/>
                <w:lang w:val="fr-FR"/>
              </w:rPr>
              <w:t>35</w:t>
            </w:r>
            <w:r w:rsidRPr="00FF3238">
              <w:rPr>
                <w:rFonts w:ascii="Garamond" w:hAnsi="Garamond"/>
                <w:sz w:val="24"/>
                <w:szCs w:val="24"/>
                <w:lang w:val="fr-FR"/>
              </w:rPr>
              <w:t xml:space="preserve"> </w:t>
            </w:r>
            <w:r w:rsidRPr="00FF3238" w:rsidR="0005134D">
              <w:rPr>
                <w:rFonts w:ascii="Garamond" w:hAnsi="Garamond"/>
                <w:sz w:val="24"/>
                <w:szCs w:val="24"/>
              </w:rPr>
              <w:t>Note book,</w:t>
            </w:r>
            <w:r w:rsidRPr="00FF3238" w:rsidR="00D77555">
              <w:rPr>
                <w:rFonts w:ascii="Garamond" w:hAnsi="Garamond"/>
                <w:sz w:val="24"/>
                <w:szCs w:val="24"/>
                <w:lang w:val="fr-FR"/>
              </w:rPr>
              <w:t xml:space="preserve"> 1200</w:t>
            </w:r>
            <w:r w:rsidRPr="00FF3238">
              <w:rPr>
                <w:rFonts w:ascii="Garamond" w:hAnsi="Garamond"/>
                <w:sz w:val="24"/>
                <w:szCs w:val="24"/>
              </w:rPr>
              <w:t xml:space="preserve"> affiches, près de </w:t>
            </w:r>
            <w:r w:rsidRPr="00FF3238" w:rsidR="00D77555">
              <w:rPr>
                <w:rFonts w:ascii="Garamond" w:hAnsi="Garamond"/>
                <w:sz w:val="24"/>
                <w:szCs w:val="24"/>
                <w:lang w:val="fr-FR"/>
              </w:rPr>
              <w:t>1000</w:t>
            </w:r>
            <w:r w:rsidRPr="00FF3238">
              <w:rPr>
                <w:rFonts w:ascii="Garamond" w:hAnsi="Garamond"/>
                <w:sz w:val="24"/>
                <w:szCs w:val="24"/>
              </w:rPr>
              <w:t>dépliants</w:t>
            </w:r>
          </w:p>
          <w:p w:rsidRPr="00FF3238" w:rsidR="001D6AF9" w:rsidP="00FF3238" w:rsidRDefault="00C57A6B" w14:paraId="75A53199" w14:textId="063B8E38">
            <w:pPr>
              <w:pStyle w:val="Paragraphedeliste"/>
              <w:numPr>
                <w:ilvl w:val="0"/>
                <w:numId w:val="39"/>
              </w:numPr>
              <w:spacing w:after="120"/>
              <w:rPr>
                <w:rFonts w:ascii="Garamond" w:hAnsi="Garamond"/>
                <w:sz w:val="24"/>
                <w:szCs w:val="24"/>
              </w:rPr>
            </w:pPr>
            <w:r w:rsidRPr="00FF3238">
              <w:rPr>
                <w:rFonts w:ascii="Garamond" w:hAnsi="Garamond"/>
                <w:sz w:val="24"/>
                <w:szCs w:val="24"/>
                <w:lang w:val="fr-FR"/>
              </w:rPr>
              <w:t>307</w:t>
            </w:r>
            <w:r w:rsidRPr="00FF3238" w:rsidR="00745B2D">
              <w:rPr>
                <w:rFonts w:ascii="Garamond" w:hAnsi="Garamond"/>
                <w:sz w:val="24"/>
                <w:szCs w:val="24"/>
              </w:rPr>
              <w:t xml:space="preserve"> consultations du Site internet de la Commission Nationale d’Affectation des Terres ; </w:t>
            </w:r>
          </w:p>
          <w:p w:rsidRPr="00FF3238" w:rsidR="001D6AF9" w:rsidP="00FF3238" w:rsidRDefault="004923A7" w14:paraId="59835612" w14:textId="53DD1E39">
            <w:pPr>
              <w:pStyle w:val="Paragraphedeliste"/>
              <w:numPr>
                <w:ilvl w:val="0"/>
                <w:numId w:val="39"/>
              </w:numPr>
              <w:spacing w:after="120"/>
              <w:rPr>
                <w:rFonts w:ascii="Garamond" w:hAnsi="Garamond"/>
                <w:sz w:val="24"/>
                <w:szCs w:val="24"/>
              </w:rPr>
            </w:pPr>
            <w:r w:rsidRPr="00FF3238">
              <w:rPr>
                <w:rFonts w:ascii="Garamond" w:hAnsi="Garamond"/>
                <w:sz w:val="24"/>
                <w:szCs w:val="24"/>
                <w:lang w:val="fr-FR"/>
              </w:rPr>
              <w:t>2</w:t>
            </w:r>
            <w:r w:rsidRPr="00FF3238" w:rsidR="0005134D">
              <w:rPr>
                <w:rFonts w:ascii="Garamond" w:hAnsi="Garamond"/>
                <w:sz w:val="24"/>
                <w:szCs w:val="24"/>
                <w:lang w:val="fr-FR"/>
              </w:rPr>
              <w:t xml:space="preserve"> </w:t>
            </w:r>
            <w:r w:rsidRPr="00FF3238" w:rsidR="0005134D">
              <w:rPr>
                <w:rFonts w:ascii="Garamond" w:hAnsi="Garamond"/>
                <w:sz w:val="24"/>
                <w:szCs w:val="24"/>
              </w:rPr>
              <w:t xml:space="preserve">campagnes de communication effectuées </w:t>
            </w:r>
            <w:r w:rsidRPr="00FF3238" w:rsidR="0005134D">
              <w:rPr>
                <w:rFonts w:ascii="Garamond" w:hAnsi="Garamond"/>
                <w:sz w:val="24"/>
                <w:szCs w:val="24"/>
                <w:lang w:val="fr-FR"/>
              </w:rPr>
              <w:t xml:space="preserve">et </w:t>
            </w:r>
            <w:r w:rsidRPr="00FF3238" w:rsidR="00745B2D">
              <w:rPr>
                <w:rFonts w:ascii="Garamond" w:hAnsi="Garamond"/>
                <w:sz w:val="24"/>
                <w:szCs w:val="24"/>
              </w:rPr>
              <w:t>280 personnes atteintes</w:t>
            </w:r>
            <w:r w:rsidRPr="00FF3238" w:rsidR="001D6AF9">
              <w:rPr>
                <w:rFonts w:ascii="Garamond" w:hAnsi="Garamond"/>
                <w:sz w:val="24"/>
                <w:szCs w:val="24"/>
              </w:rPr>
              <w:t> </w:t>
            </w:r>
            <w:r w:rsidRPr="00FF3238" w:rsidR="001D6AF9">
              <w:rPr>
                <w:rFonts w:ascii="Garamond" w:hAnsi="Garamond"/>
                <w:sz w:val="24"/>
                <w:szCs w:val="24"/>
                <w:lang w:val="fr-FR"/>
              </w:rPr>
              <w:t>;</w:t>
            </w:r>
          </w:p>
          <w:p w:rsidRPr="00FF3238" w:rsidR="000F7478" w:rsidP="00FF3238" w:rsidRDefault="000F7478" w14:paraId="6EA460D9" w14:textId="77777777">
            <w:pPr>
              <w:pStyle w:val="Paragraphedeliste"/>
              <w:numPr>
                <w:ilvl w:val="0"/>
                <w:numId w:val="39"/>
              </w:numPr>
              <w:spacing w:after="120"/>
              <w:rPr>
                <w:rStyle w:val="Lienhypertexte"/>
                <w:rFonts w:ascii="Garamond" w:hAnsi="Garamond"/>
                <w:color w:val="auto"/>
                <w:sz w:val="24"/>
                <w:szCs w:val="24"/>
                <w:u w:val="none"/>
              </w:rPr>
            </w:pPr>
            <w:r w:rsidRPr="00FF3238">
              <w:rPr>
                <w:rStyle w:val="Lienhypertexte"/>
                <w:rFonts w:ascii="Garamond" w:hAnsi="Garamond"/>
                <w:color w:val="auto"/>
                <w:sz w:val="24"/>
                <w:szCs w:val="24"/>
                <w:u w:val="none"/>
              </w:rPr>
              <w:t>Près de 30 réunions ou rencontres de sensibilisation réalisées par les Référents locaux installés dans la Province du Woleu-Ntem.</w:t>
            </w:r>
          </w:p>
          <w:p w:rsidRPr="00FF3238" w:rsidR="001D6AF9" w:rsidP="00FF3238" w:rsidRDefault="00745B2D" w14:paraId="1EEB7394" w14:textId="5A9A30B7">
            <w:pPr>
              <w:pStyle w:val="Paragraphedeliste"/>
              <w:numPr>
                <w:ilvl w:val="0"/>
                <w:numId w:val="39"/>
              </w:numPr>
              <w:spacing w:after="120"/>
              <w:rPr>
                <w:rFonts w:ascii="Garamond" w:hAnsi="Garamond"/>
                <w:sz w:val="24"/>
                <w:szCs w:val="24"/>
              </w:rPr>
            </w:pPr>
            <w:r w:rsidRPr="00FF3238">
              <w:rPr>
                <w:rFonts w:ascii="Garamond" w:hAnsi="Garamond"/>
                <w:sz w:val="24"/>
                <w:szCs w:val="24"/>
              </w:rPr>
              <w:t>1 newsletter annuelle</w:t>
            </w:r>
            <w:r w:rsidRPr="00FF3238" w:rsidR="000F7478">
              <w:rPr>
                <w:rFonts w:ascii="Garamond" w:hAnsi="Garamond"/>
                <w:sz w:val="24"/>
                <w:szCs w:val="24"/>
                <w:lang w:val="fr-FR"/>
              </w:rPr>
              <w:t xml:space="preserve"> </w:t>
            </w:r>
            <w:r w:rsidRPr="00FF3238" w:rsidR="003373DA">
              <w:rPr>
                <w:rFonts w:ascii="Garamond" w:hAnsi="Garamond"/>
                <w:sz w:val="24"/>
                <w:szCs w:val="24"/>
                <w:lang w:val="fr-FR"/>
              </w:rPr>
              <w:t>produites en 250 exemplaires et distribuées auprès</w:t>
            </w:r>
            <w:r w:rsidRPr="00FF3238" w:rsidR="00D67D85">
              <w:rPr>
                <w:rFonts w:ascii="Garamond" w:hAnsi="Garamond"/>
                <w:sz w:val="24"/>
                <w:szCs w:val="24"/>
                <w:lang w:val="fr-FR"/>
              </w:rPr>
              <w:t xml:space="preserve"> des centres d’informations pour la distributions aux populations villageoises, </w:t>
            </w:r>
            <w:r w:rsidRPr="00FF3238" w:rsidR="008B3FB6">
              <w:rPr>
                <w:rFonts w:ascii="Garamond" w:hAnsi="Garamond"/>
                <w:sz w:val="24"/>
                <w:szCs w:val="24"/>
                <w:lang w:val="fr-FR"/>
              </w:rPr>
              <w:t>a</w:t>
            </w:r>
            <w:r w:rsidRPr="00FF3238" w:rsidR="00097BFB">
              <w:rPr>
                <w:rFonts w:ascii="Garamond" w:hAnsi="Garamond"/>
                <w:sz w:val="24"/>
                <w:szCs w:val="24"/>
                <w:lang w:val="fr-FR"/>
              </w:rPr>
              <w:t xml:space="preserve">ux membres de la CNAT, les élus locaux, les </w:t>
            </w:r>
            <w:r w:rsidRPr="00FF3238" w:rsidR="00861389">
              <w:rPr>
                <w:rFonts w:ascii="Garamond" w:hAnsi="Garamond"/>
                <w:sz w:val="24"/>
                <w:szCs w:val="24"/>
                <w:lang w:val="fr-FR"/>
              </w:rPr>
              <w:t>OSCs</w:t>
            </w:r>
            <w:r w:rsidRPr="00FF3238" w:rsidR="001D6AF9">
              <w:rPr>
                <w:rFonts w:ascii="Garamond" w:hAnsi="Garamond"/>
                <w:sz w:val="24"/>
                <w:szCs w:val="24"/>
                <w:lang w:val="fr-FR"/>
              </w:rPr>
              <w:t xml:space="preserve">; </w:t>
            </w:r>
          </w:p>
          <w:p w:rsidRPr="00FF3238" w:rsidR="00745B2D" w:rsidP="00FF3238" w:rsidRDefault="00FF3238" w14:paraId="23DB53B7" w14:textId="72C90717">
            <w:pPr>
              <w:spacing w:after="120"/>
              <w:ind w:left="360"/>
              <w:rPr>
                <w:rFonts w:ascii="Garamond" w:hAnsi="Garamond"/>
                <w:sz w:val="24"/>
                <w:szCs w:val="24"/>
                <w:highlight w:val="yellow"/>
              </w:rPr>
            </w:pPr>
            <w:r>
              <w:rPr>
                <w:rFonts w:ascii="Garamond" w:hAnsi="Garamond"/>
                <w:sz w:val="24"/>
                <w:szCs w:val="24"/>
              </w:rPr>
              <w:t xml:space="preserve">vi.) </w:t>
            </w:r>
            <w:r w:rsidRPr="00FF3238" w:rsidR="00745B2D">
              <w:rPr>
                <w:rFonts w:ascii="Garamond" w:hAnsi="Garamond"/>
                <w:sz w:val="24"/>
                <w:szCs w:val="24"/>
              </w:rPr>
              <w:t>46 publications sur les réseaux sociaux</w:t>
            </w:r>
            <w:r w:rsidRPr="00FF3238" w:rsidR="001D6AF9">
              <w:rPr>
                <w:rFonts w:ascii="Garamond" w:hAnsi="Garamond"/>
                <w:sz w:val="24"/>
                <w:szCs w:val="24"/>
                <w:lang w:val="zh-CN"/>
              </w:rPr>
              <w:t>.</w:t>
            </w:r>
          </w:p>
        </w:tc>
        <w:tc>
          <w:tcPr>
            <w:tcW w:w="5386" w:type="dxa"/>
            <w:tcBorders>
              <w:bottom w:val="single" w:color="000000" w:themeColor="text1" w:sz="4" w:space="0"/>
            </w:tcBorders>
            <w:shd w:val="clear" w:color="auto" w:fill="auto"/>
            <w:tcMar/>
          </w:tcPr>
          <w:p w:rsidRPr="00E66674" w:rsidR="00745B2D" w:rsidP="00E66674" w:rsidRDefault="00745B2D" w14:paraId="52A3C3E4" w14:textId="6F201A61">
            <w:pPr>
              <w:spacing w:after="0" w:line="240" w:lineRule="auto"/>
              <w:rPr>
                <w:rFonts w:ascii="Garamond" w:hAnsi="Garamond"/>
                <w:i/>
                <w:sz w:val="24"/>
                <w:szCs w:val="24"/>
              </w:rPr>
            </w:pPr>
            <w:r w:rsidRPr="00E66674">
              <w:rPr>
                <w:rFonts w:ascii="Garamond" w:hAnsi="Garamond"/>
                <w:i/>
                <w:sz w:val="24"/>
                <w:szCs w:val="24"/>
              </w:rPr>
              <w:t>R.1.</w:t>
            </w:r>
            <w:r w:rsidRPr="00E66674" w:rsidR="00B8520F">
              <w:rPr>
                <w:rFonts w:ascii="Garamond" w:hAnsi="Garamond"/>
                <w:i/>
                <w:sz w:val="24"/>
                <w:szCs w:val="24"/>
              </w:rPr>
              <w:t>c</w:t>
            </w:r>
            <w:r w:rsidRPr="00E66674">
              <w:rPr>
                <w:rFonts w:ascii="Garamond" w:hAnsi="Garamond"/>
                <w:i/>
                <w:sz w:val="24"/>
                <w:szCs w:val="24"/>
              </w:rPr>
              <w:t xml:space="preserve"> -Une stratégie de communication est établie et un site internet a été développé</w:t>
            </w:r>
            <w:r w:rsidRPr="00E66674" w:rsidR="00B603C1">
              <w:rPr>
                <w:rFonts w:ascii="Garamond" w:hAnsi="Garamond"/>
                <w:i/>
                <w:sz w:val="24"/>
                <w:szCs w:val="24"/>
              </w:rPr>
              <w:t> :</w:t>
            </w:r>
          </w:p>
          <w:p w:rsidRPr="00FF3238" w:rsidR="0005134D" w:rsidP="00FF3238" w:rsidRDefault="0005134D" w14:paraId="24ED127C" w14:textId="59E42338">
            <w:pPr>
              <w:pStyle w:val="Paragraphedeliste"/>
              <w:numPr>
                <w:ilvl w:val="0"/>
                <w:numId w:val="40"/>
              </w:numPr>
              <w:spacing w:after="120"/>
              <w:rPr>
                <w:rFonts w:ascii="Garamond" w:hAnsi="Garamond"/>
                <w:sz w:val="24"/>
                <w:szCs w:val="24"/>
              </w:rPr>
            </w:pPr>
            <w:r w:rsidRPr="00FF3238">
              <w:rPr>
                <w:rFonts w:ascii="Garamond" w:hAnsi="Garamond"/>
                <w:sz w:val="24"/>
                <w:szCs w:val="24"/>
              </w:rPr>
              <w:t xml:space="preserve">Réalisations depuis le début du programme : </w:t>
            </w:r>
            <w:r w:rsidRPr="00FF3238" w:rsidR="00C67FD1">
              <w:rPr>
                <w:rFonts w:ascii="Garamond" w:hAnsi="Garamond"/>
                <w:sz w:val="24"/>
                <w:szCs w:val="24"/>
                <w:lang w:val="fr-FR"/>
              </w:rPr>
              <w:t>14</w:t>
            </w:r>
            <w:r w:rsidRPr="00FF3238">
              <w:rPr>
                <w:rFonts w:ascii="Garamond" w:hAnsi="Garamond"/>
                <w:sz w:val="24"/>
                <w:szCs w:val="24"/>
                <w:lang w:val="fr-FR"/>
              </w:rPr>
              <w:t xml:space="preserve"> campagnes de communication, ayant permis d’atteindre au moins </w:t>
            </w:r>
            <w:r w:rsidRPr="00FF3238" w:rsidR="000F7478">
              <w:rPr>
                <w:rFonts w:ascii="Garamond" w:hAnsi="Garamond"/>
                <w:sz w:val="24"/>
                <w:szCs w:val="24"/>
                <w:lang w:val="fr-FR"/>
              </w:rPr>
              <w:t>705</w:t>
            </w:r>
            <w:r w:rsidRPr="00FF3238">
              <w:rPr>
                <w:rFonts w:ascii="Garamond" w:hAnsi="Garamond"/>
                <w:sz w:val="24"/>
                <w:szCs w:val="24"/>
                <w:lang w:val="fr-FR"/>
              </w:rPr>
              <w:t xml:space="preserve"> personnes.  au cours desquelles les produits de communication suivants ont été distribués : </w:t>
            </w:r>
            <w:r w:rsidRPr="00FF3238">
              <w:rPr>
                <w:rFonts w:ascii="Garamond" w:hAnsi="Garamond"/>
                <w:sz w:val="24"/>
                <w:szCs w:val="24"/>
              </w:rPr>
              <w:t>180 clés USB personnalisées, 180 Pins, près de 10 Roll-Up, 180 stylos, 180 Note book, 45 Polos, 2 capsules vidéos, 1 spot audio, 1204 affiches, près de 1500 dépliants, 1 Newsletter imprimée en 250 exemplaires, près de 50 infographies en ligne </w:t>
            </w:r>
            <w:r w:rsidRPr="00FF3238">
              <w:rPr>
                <w:rFonts w:ascii="Garamond" w:hAnsi="Garamond"/>
                <w:sz w:val="24"/>
                <w:szCs w:val="24"/>
                <w:lang w:val="fr-FR"/>
              </w:rPr>
              <w:t>;</w:t>
            </w:r>
          </w:p>
          <w:p w:rsidRPr="00FF3238" w:rsidR="00474970" w:rsidP="00FF3238" w:rsidRDefault="00474970" w14:paraId="07FE31E6" w14:textId="26D0F101">
            <w:pPr>
              <w:pStyle w:val="Paragraphedeliste"/>
              <w:numPr>
                <w:ilvl w:val="0"/>
                <w:numId w:val="40"/>
              </w:numPr>
              <w:spacing w:after="120"/>
              <w:rPr>
                <w:rFonts w:ascii="Garamond" w:hAnsi="Garamond"/>
                <w:sz w:val="24"/>
                <w:szCs w:val="24"/>
              </w:rPr>
            </w:pPr>
            <w:r w:rsidRPr="00FF3238">
              <w:rPr>
                <w:rFonts w:ascii="Garamond" w:hAnsi="Garamond"/>
                <w:sz w:val="24"/>
                <w:szCs w:val="24"/>
              </w:rPr>
              <w:t>1 Newsletter imprimée en 250 exemplaires</w:t>
            </w:r>
            <w:r w:rsidRPr="00FF3238">
              <w:rPr>
                <w:rFonts w:ascii="Garamond" w:hAnsi="Garamond"/>
                <w:sz w:val="24"/>
                <w:szCs w:val="24"/>
                <w:lang w:val="fr-FR"/>
              </w:rPr>
              <w:t>, elle est publiée annuellement</w:t>
            </w:r>
          </w:p>
          <w:p w:rsidRPr="00FF3238" w:rsidR="00745B2D" w:rsidP="00FF3238" w:rsidRDefault="00745B2D" w14:paraId="4ACCF715" w14:textId="4DF47D56">
            <w:pPr>
              <w:pStyle w:val="Paragraphedeliste"/>
              <w:numPr>
                <w:ilvl w:val="0"/>
                <w:numId w:val="40"/>
              </w:numPr>
              <w:spacing w:after="120"/>
              <w:rPr>
                <w:rFonts w:ascii="Garamond" w:hAnsi="Garamond"/>
                <w:sz w:val="24"/>
                <w:szCs w:val="24"/>
              </w:rPr>
            </w:pPr>
            <w:r w:rsidRPr="00FF3238">
              <w:rPr>
                <w:rFonts w:ascii="Garamond" w:hAnsi="Garamond"/>
                <w:sz w:val="24"/>
                <w:szCs w:val="24"/>
              </w:rPr>
              <w:t>Parties prenantes ayant bénéficié des produits imprimés ; les membres de la CNAT, les population locales rencontrées lors des 2 ateliers provinciaux et les 9 ateliers départementaux réalisés dans les provinces du Woleu-Ntem et l’Ogooué-Lolo, membres de la Presse, parties prenantes lors de la Participation aux COP27 Climat et COP15 Biodiversité, les personnes qui consultent le site internet et les pages Facebook et Twitter</w:t>
            </w:r>
            <w:r w:rsidRPr="00FF3238" w:rsidR="00D858DC">
              <w:rPr>
                <w:rFonts w:ascii="Garamond" w:hAnsi="Garamond"/>
                <w:sz w:val="24"/>
                <w:szCs w:val="24"/>
              </w:rPr>
              <w:t> </w:t>
            </w:r>
            <w:r w:rsidRPr="00FF3238" w:rsidR="00D858DC">
              <w:rPr>
                <w:rFonts w:ascii="Garamond" w:hAnsi="Garamond"/>
                <w:sz w:val="24"/>
                <w:szCs w:val="24"/>
                <w:lang w:val="fr-FR"/>
              </w:rPr>
              <w:t>;</w:t>
            </w:r>
          </w:p>
          <w:p w:rsidRPr="00FF3238" w:rsidR="00FF3238" w:rsidP="00FF3238" w:rsidRDefault="00745B2D" w14:paraId="17016FF5" w14:textId="77777777">
            <w:pPr>
              <w:pStyle w:val="Paragraphedeliste"/>
              <w:numPr>
                <w:ilvl w:val="0"/>
                <w:numId w:val="40"/>
              </w:numPr>
              <w:spacing w:after="120"/>
              <w:rPr>
                <w:rFonts w:ascii="Garamond" w:hAnsi="Garamond"/>
                <w:sz w:val="24"/>
                <w:szCs w:val="24"/>
              </w:rPr>
            </w:pPr>
            <w:r w:rsidRPr="00FF3238">
              <w:rPr>
                <w:rFonts w:ascii="Garamond" w:hAnsi="Garamond"/>
                <w:sz w:val="24"/>
                <w:szCs w:val="24"/>
              </w:rPr>
              <w:t xml:space="preserve">5 centres d’information dédiés à l’information et la </w:t>
            </w:r>
            <w:r w:rsidRPr="00FF3238" w:rsidR="00814035">
              <w:rPr>
                <w:rFonts w:ascii="Garamond" w:hAnsi="Garamond"/>
                <w:sz w:val="24"/>
                <w:szCs w:val="24"/>
                <w:lang w:val="fr-FR"/>
              </w:rPr>
              <w:t>consultation</w:t>
            </w:r>
            <w:r w:rsidRPr="00FF3238">
              <w:rPr>
                <w:rFonts w:ascii="Garamond" w:hAnsi="Garamond"/>
                <w:sz w:val="24"/>
                <w:szCs w:val="24"/>
              </w:rPr>
              <w:t xml:space="preserve"> sur le Programme sont ouverts dans les 5 départements du Woleu-Ntem et 5 locaux sont installés ;</w:t>
            </w:r>
            <w:r w:rsidRPr="00FF3238" w:rsidR="00B201F0">
              <w:rPr>
                <w:rFonts w:ascii="Garamond" w:hAnsi="Garamond"/>
                <w:sz w:val="24"/>
                <w:szCs w:val="24"/>
                <w:lang w:val="fr-FR"/>
              </w:rPr>
              <w:t xml:space="preserve"> </w:t>
            </w:r>
          </w:p>
          <w:p w:rsidRPr="00FF3238" w:rsidR="00FF3238" w:rsidP="00FF3238" w:rsidRDefault="00FF3238" w14:paraId="5A1F5160" w14:textId="2B3AB204">
            <w:pPr>
              <w:pStyle w:val="Paragraphedeliste"/>
              <w:numPr>
                <w:ilvl w:val="0"/>
                <w:numId w:val="40"/>
              </w:numPr>
              <w:spacing w:after="120"/>
              <w:rPr>
                <w:rFonts w:ascii="Garamond" w:hAnsi="Garamond"/>
                <w:sz w:val="24"/>
                <w:szCs w:val="24"/>
              </w:rPr>
            </w:pPr>
            <w:r w:rsidRPr="00FF3238">
              <w:rPr>
                <w:rFonts w:ascii="Garamond" w:hAnsi="Garamond"/>
                <w:sz w:val="24"/>
                <w:szCs w:val="24"/>
              </w:rPr>
              <w:t>Près de 30 réunions ou rencontres de sensibilisation réalisées par les Référents locaux installés dans la Province du Woleu-Ntem.</w:t>
            </w:r>
          </w:p>
          <w:p w:rsidRPr="00FF3238" w:rsidR="00745B2D" w:rsidP="00FF3238" w:rsidRDefault="00E66674" w14:paraId="342FC40F" w14:textId="7D9BB944">
            <w:pPr>
              <w:pStyle w:val="Paragraphedeliste"/>
              <w:spacing w:after="120"/>
              <w:rPr>
                <w:rFonts w:ascii="Garamond" w:hAnsi="Garamond"/>
                <w:sz w:val="24"/>
                <w:szCs w:val="24"/>
                <w:lang w:eastAsia="zh-CN"/>
              </w:rPr>
            </w:pPr>
            <w:hyperlink w:history="1" r:id="rId13">
              <w:r w:rsidRPr="00FF3238" w:rsidR="00B201F0">
                <w:rPr>
                  <w:rStyle w:val="Lienhypertexte"/>
                  <w:rFonts w:ascii="Garamond" w:hAnsi="Garamond"/>
                  <w:sz w:val="24"/>
                  <w:szCs w:val="24"/>
                  <w:lang w:eastAsia="zh-CN"/>
                </w:rPr>
                <w:t>https://www.gabonreview.com/programme-cafi-les-referents-locaux-installes-au-woleu-ntem/</w:t>
              </w:r>
            </w:hyperlink>
          </w:p>
          <w:p w:rsidRPr="00FF3238" w:rsidR="00745B2D" w:rsidP="00745B2D" w:rsidRDefault="00D858DC" w14:paraId="27814EB7" w14:textId="1E5522A2">
            <w:pPr>
              <w:spacing w:after="120"/>
              <w:rPr>
                <w:rFonts w:ascii="Garamond" w:hAnsi="Garamond"/>
                <w:sz w:val="24"/>
                <w:szCs w:val="24"/>
                <w:lang w:eastAsia="zh-CN"/>
              </w:rPr>
            </w:pPr>
            <w:r w:rsidRPr="00E66674">
              <w:rPr>
                <w:highlight w:val="yellow"/>
                <w:lang w:eastAsia="zh-CN"/>
              </w:rPr>
              <w:t xml:space="preserve"> </w:t>
            </w:r>
            <w:r w:rsidR="00FF3238">
              <w:rPr>
                <w:highlight w:val="yellow"/>
                <w:lang w:eastAsia="zh-CN"/>
              </w:rPr>
              <w:t xml:space="preserve">            </w:t>
            </w:r>
            <w:hyperlink w:history="1" r:id="rId14">
              <w:r w:rsidRPr="00FF3238">
                <w:rPr>
                  <w:rStyle w:val="Lienhypertexte"/>
                  <w:rFonts w:ascii="Garamond" w:hAnsi="Garamond"/>
                  <w:sz w:val="24"/>
                  <w:szCs w:val="24"/>
                  <w:lang w:eastAsia="zh-CN"/>
                </w:rPr>
                <w:t>https://fr.allafrica.com/stories/202212050712.html</w:t>
              </w:r>
            </w:hyperlink>
          </w:p>
          <w:p w:rsidRPr="00FF3238" w:rsidR="00745B2D" w:rsidP="00745B2D" w:rsidRDefault="00D858DC" w14:paraId="1BD9B9E7" w14:textId="009274A3">
            <w:pPr>
              <w:spacing w:after="120"/>
              <w:rPr>
                <w:rFonts w:ascii="Garamond" w:hAnsi="Garamond"/>
                <w:sz w:val="24"/>
                <w:szCs w:val="24"/>
              </w:rPr>
            </w:pPr>
            <w:r w:rsidRPr="00FF3238">
              <w:rPr>
                <w:lang w:eastAsia="zh-CN"/>
              </w:rPr>
              <w:t xml:space="preserve">              </w:t>
            </w:r>
            <w:hyperlink w:history="1" r:id="rId15">
              <w:r w:rsidRPr="00FF3238" w:rsidR="008C632A">
                <w:rPr>
                  <w:rStyle w:val="Lienhypertexte"/>
                  <w:rFonts w:ascii="Garamond" w:hAnsi="Garamond"/>
                  <w:sz w:val="24"/>
                  <w:szCs w:val="24"/>
                </w:rPr>
                <w:t>https://www.cnat-gabon.com/wp-content/uploads/2023/06/Newsletter_Planche.pdf</w:t>
              </w:r>
            </w:hyperlink>
          </w:p>
          <w:p w:rsidRPr="00E66674" w:rsidR="00745B2D" w:rsidP="00FF3238" w:rsidRDefault="008C632A" w14:paraId="30274D8D" w14:textId="3ED30096">
            <w:pPr>
              <w:spacing w:after="120"/>
              <w:rPr>
                <w:rFonts w:ascii="Garamond" w:hAnsi="Garamond"/>
                <w:sz w:val="24"/>
                <w:szCs w:val="24"/>
                <w:highlight w:val="yellow"/>
              </w:rPr>
            </w:pPr>
            <w:r w:rsidRPr="00FF3238">
              <w:t xml:space="preserve">               </w:t>
            </w:r>
            <w:hyperlink w:history="1" r:id="rId16">
              <w:r w:rsidRPr="00FF3238">
                <w:rPr>
                  <w:rStyle w:val="Lienhypertexte"/>
                  <w:rFonts w:ascii="Garamond" w:hAnsi="Garamond"/>
                  <w:sz w:val="24"/>
                  <w:szCs w:val="24"/>
                </w:rPr>
                <w:t>https://www.gabonreview.com/cafi-logooue-lolo-accueille-des-experts-du-cnc/</w:t>
              </w:r>
            </w:hyperlink>
            <w:r w:rsidRPr="00FF3238" w:rsidR="00745B2D">
              <w:rPr>
                <w:rStyle w:val="Appelnotedebasdep"/>
                <w:rFonts w:ascii="Garamond" w:hAnsi="Garamond"/>
                <w:sz w:val="24"/>
                <w:szCs w:val="24"/>
              </w:rPr>
              <w:footnoteReference w:id="5"/>
            </w:r>
          </w:p>
        </w:tc>
      </w:tr>
      <w:tr w:rsidRPr="00E66674" w:rsidR="00C906FC" w:rsidTr="2CB8D10E" w14:paraId="4E7181CD" w14:textId="77777777">
        <w:trPr>
          <w:trHeight w:val="1408"/>
          <w:jc w:val="center"/>
        </w:trPr>
        <w:tc>
          <w:tcPr>
            <w:tcW w:w="4815" w:type="dxa"/>
            <w:tcBorders>
              <w:bottom w:val="single" w:color="000000" w:themeColor="text1" w:sz="4" w:space="0"/>
            </w:tcBorders>
            <w:shd w:val="clear" w:color="auto" w:fill="auto"/>
            <w:tcMar/>
          </w:tcPr>
          <w:p w:rsidRPr="00E66674" w:rsidR="001D52C2" w:rsidP="00FF3238" w:rsidRDefault="00C906FC" w14:paraId="2DE45A26" w14:textId="4D3EEA18">
            <w:pPr>
              <w:spacing w:after="0" w:line="240" w:lineRule="auto"/>
              <w:rPr>
                <w:rFonts w:ascii="Garamond" w:hAnsi="Garamond"/>
                <w:i/>
                <w:iCs/>
                <w:sz w:val="24"/>
                <w:szCs w:val="24"/>
                <w:highlight w:val="yellow"/>
              </w:rPr>
            </w:pPr>
            <w:r w:rsidRPr="00FF3238">
              <w:rPr>
                <w:rFonts w:ascii="Garamond" w:hAnsi="Garamond"/>
                <w:i/>
                <w:sz w:val="24"/>
                <w:szCs w:val="24"/>
              </w:rPr>
              <w:t>R1.</w:t>
            </w:r>
            <w:r w:rsidRPr="00FF3238" w:rsidR="00B8520F">
              <w:rPr>
                <w:rFonts w:ascii="Garamond" w:hAnsi="Garamond"/>
                <w:i/>
                <w:sz w:val="24"/>
                <w:szCs w:val="24"/>
              </w:rPr>
              <w:t>d</w:t>
            </w:r>
            <w:r w:rsidRPr="00FF3238">
              <w:rPr>
                <w:rFonts w:ascii="Garamond" w:hAnsi="Garamond"/>
                <w:i/>
                <w:sz w:val="24"/>
                <w:szCs w:val="24"/>
              </w:rPr>
              <w:t xml:space="preserve"> Cartographies participatives des villages réalisées et </w:t>
            </w:r>
            <w:r w:rsidRPr="00FF3238" w:rsidR="003D4D3B">
              <w:rPr>
                <w:rFonts w:ascii="Garamond" w:hAnsi="Garamond"/>
                <w:i/>
                <w:sz w:val="24"/>
                <w:szCs w:val="24"/>
              </w:rPr>
              <w:t>géo référencées</w:t>
            </w:r>
            <w:r w:rsidRPr="00FF3238">
              <w:rPr>
                <w:rFonts w:ascii="Garamond" w:hAnsi="Garamond"/>
                <w:i/>
                <w:sz w:val="24"/>
                <w:szCs w:val="24"/>
              </w:rPr>
              <w:t xml:space="preserve"> : </w:t>
            </w:r>
          </w:p>
          <w:p w:rsidRPr="00FF3238" w:rsidR="00C906FC" w:rsidP="00FF3238" w:rsidRDefault="00FF3238" w14:paraId="7B99C3F0" w14:textId="60E00814">
            <w:pPr>
              <w:spacing w:after="120"/>
              <w:rPr>
                <w:rFonts w:ascii="Garamond" w:hAnsi="Garamond"/>
                <w:sz w:val="24"/>
                <w:szCs w:val="24"/>
                <w:highlight w:val="yellow"/>
                <w:lang w:val="fr-FR"/>
              </w:rPr>
            </w:pPr>
            <w:r>
              <w:rPr>
                <w:rFonts w:ascii="Garamond" w:hAnsi="Garamond"/>
                <w:sz w:val="24"/>
                <w:szCs w:val="24"/>
              </w:rPr>
              <w:t xml:space="preserve">i) </w:t>
            </w:r>
            <w:r w:rsidRPr="00FF3238" w:rsidR="006237DF">
              <w:rPr>
                <w:rFonts w:ascii="Garamond" w:hAnsi="Garamond"/>
                <w:sz w:val="24"/>
                <w:szCs w:val="24"/>
              </w:rPr>
              <w:t>Traitement de 446 cartes de villages cartographiés dans la province de l’Ogooué-Lolo.</w:t>
            </w:r>
          </w:p>
        </w:tc>
        <w:tc>
          <w:tcPr>
            <w:tcW w:w="5386" w:type="dxa"/>
            <w:tcBorders>
              <w:bottom w:val="single" w:color="000000" w:themeColor="text1" w:sz="4" w:space="0"/>
            </w:tcBorders>
            <w:shd w:val="clear" w:color="auto" w:fill="auto"/>
            <w:tcMar/>
          </w:tcPr>
          <w:p w:rsidRPr="00E66674" w:rsidR="001D52C2" w:rsidP="00FF3238" w:rsidRDefault="00D73583" w14:paraId="3BBC1E4D" w14:textId="169B97BE">
            <w:pPr>
              <w:spacing w:after="0" w:line="240" w:lineRule="auto"/>
              <w:rPr>
                <w:rFonts w:ascii="Garamond" w:hAnsi="Garamond"/>
                <w:i/>
                <w:iCs/>
                <w:sz w:val="24"/>
                <w:szCs w:val="24"/>
                <w:highlight w:val="yellow"/>
              </w:rPr>
            </w:pPr>
            <w:r w:rsidRPr="00FF3238">
              <w:rPr>
                <w:rFonts w:ascii="Garamond" w:hAnsi="Garamond"/>
                <w:i/>
                <w:sz w:val="24"/>
                <w:szCs w:val="24"/>
              </w:rPr>
              <w:t>R1.</w:t>
            </w:r>
            <w:r w:rsidRPr="00FF3238" w:rsidR="00B8520F">
              <w:rPr>
                <w:rFonts w:ascii="Garamond" w:hAnsi="Garamond"/>
                <w:i/>
                <w:sz w:val="24"/>
                <w:szCs w:val="24"/>
              </w:rPr>
              <w:t>d</w:t>
            </w:r>
            <w:r w:rsidRPr="00FF3238" w:rsidR="003D4D3B">
              <w:rPr>
                <w:rFonts w:ascii="Garamond" w:hAnsi="Garamond"/>
                <w:i/>
                <w:sz w:val="24"/>
                <w:szCs w:val="24"/>
              </w:rPr>
              <w:t xml:space="preserve"> Cartographies participatives des villages réalisées et géo-référencées :</w:t>
            </w:r>
          </w:p>
          <w:p w:rsidRPr="00FF3238" w:rsidR="00D73583" w:rsidP="00FF3238" w:rsidRDefault="00D73583" w14:paraId="4073DE64" w14:textId="62328397">
            <w:pPr>
              <w:pStyle w:val="Paragraphedeliste"/>
              <w:numPr>
                <w:ilvl w:val="0"/>
                <w:numId w:val="41"/>
              </w:numPr>
              <w:spacing w:after="120"/>
              <w:rPr>
                <w:rFonts w:ascii="Garamond" w:hAnsi="Garamond"/>
                <w:sz w:val="24"/>
                <w:szCs w:val="24"/>
              </w:rPr>
            </w:pPr>
            <w:r w:rsidRPr="00FF3238">
              <w:rPr>
                <w:rFonts w:ascii="Garamond" w:hAnsi="Garamond"/>
                <w:sz w:val="24"/>
                <w:szCs w:val="24"/>
              </w:rPr>
              <w:t xml:space="preserve">468 </w:t>
            </w:r>
            <w:r w:rsidRPr="00FF3238" w:rsidR="006237DF">
              <w:rPr>
                <w:rFonts w:ascii="Garamond" w:hAnsi="Garamond"/>
                <w:sz w:val="24"/>
                <w:szCs w:val="24"/>
              </w:rPr>
              <w:t xml:space="preserve">cartes </w:t>
            </w:r>
            <w:r w:rsidRPr="00FF3238">
              <w:rPr>
                <w:rFonts w:ascii="Garamond" w:hAnsi="Garamond"/>
                <w:sz w:val="24"/>
                <w:szCs w:val="24"/>
              </w:rPr>
              <w:t>de villages cartographiés</w:t>
            </w:r>
            <w:r w:rsidRPr="00FF3238" w:rsidR="006237DF">
              <w:rPr>
                <w:rFonts w:ascii="Garamond" w:hAnsi="Garamond"/>
                <w:sz w:val="24"/>
                <w:szCs w:val="24"/>
              </w:rPr>
              <w:t>,</w:t>
            </w:r>
            <w:r w:rsidRPr="00FF3238" w:rsidR="00C75046">
              <w:rPr>
                <w:rFonts w:ascii="Garamond" w:hAnsi="Garamond"/>
                <w:sz w:val="24"/>
                <w:szCs w:val="24"/>
              </w:rPr>
              <w:t xml:space="preserve"> </w:t>
            </w:r>
            <w:r w:rsidRPr="00FF3238" w:rsidR="006237DF">
              <w:rPr>
                <w:rFonts w:ascii="Garamond" w:hAnsi="Garamond"/>
                <w:sz w:val="24"/>
                <w:szCs w:val="24"/>
              </w:rPr>
              <w:t>établies et en attente de validation</w:t>
            </w:r>
            <w:r w:rsidRPr="00FF3238" w:rsidR="00C75046">
              <w:rPr>
                <w:rFonts w:ascii="Garamond" w:hAnsi="Garamond"/>
                <w:sz w:val="24"/>
                <w:szCs w:val="24"/>
              </w:rPr>
              <w:t xml:space="preserve">. </w:t>
            </w:r>
          </w:p>
          <w:p w:rsidRPr="00E66674" w:rsidR="00C906FC" w:rsidP="00745B2D" w:rsidRDefault="00C906FC" w14:paraId="54FECFAA" w14:textId="77777777">
            <w:pPr>
              <w:spacing w:after="120"/>
              <w:rPr>
                <w:rFonts w:ascii="Garamond" w:hAnsi="Garamond"/>
                <w:sz w:val="24"/>
                <w:szCs w:val="24"/>
                <w:highlight w:val="yellow"/>
              </w:rPr>
            </w:pPr>
          </w:p>
        </w:tc>
      </w:tr>
      <w:tr w:rsidRPr="00E66674" w:rsidR="00434E1A" w:rsidTr="2CB8D10E" w14:paraId="3102A45A" w14:textId="77777777">
        <w:trPr>
          <w:trHeight w:val="3592"/>
          <w:jc w:val="center"/>
        </w:trPr>
        <w:tc>
          <w:tcPr>
            <w:tcW w:w="4815" w:type="dxa"/>
            <w:tcBorders>
              <w:bottom w:val="single" w:color="000000" w:themeColor="text1" w:sz="4" w:space="0"/>
            </w:tcBorders>
            <w:shd w:val="clear" w:color="auto" w:fill="auto"/>
            <w:tcMar/>
          </w:tcPr>
          <w:p w:rsidRPr="00E66674" w:rsidR="00720647" w:rsidP="00FF3238" w:rsidRDefault="00434E1A" w14:paraId="754F6D1C" w14:textId="7FF2C43E">
            <w:pPr>
              <w:spacing w:after="0" w:line="240" w:lineRule="auto"/>
              <w:rPr>
                <w:rFonts w:ascii="Garamond" w:hAnsi="Garamond"/>
                <w:i/>
                <w:iCs/>
                <w:sz w:val="24"/>
                <w:szCs w:val="24"/>
                <w:highlight w:val="yellow"/>
              </w:rPr>
            </w:pPr>
            <w:r w:rsidRPr="00FF3238">
              <w:rPr>
                <w:rFonts w:ascii="Garamond" w:hAnsi="Garamond"/>
                <w:i/>
                <w:sz w:val="24"/>
                <w:szCs w:val="24"/>
              </w:rPr>
              <w:t>R1.</w:t>
            </w:r>
            <w:r w:rsidRPr="00FF3238" w:rsidR="005B56EE">
              <w:rPr>
                <w:rFonts w:ascii="Garamond" w:hAnsi="Garamond"/>
                <w:i/>
                <w:sz w:val="24"/>
                <w:szCs w:val="24"/>
              </w:rPr>
              <w:t>e</w:t>
            </w:r>
            <w:r w:rsidRPr="00FF3238">
              <w:rPr>
                <w:rFonts w:ascii="Garamond" w:hAnsi="Garamond"/>
                <w:i/>
                <w:sz w:val="24"/>
                <w:szCs w:val="24"/>
              </w:rPr>
              <w:t xml:space="preserve"> Cartes et analyses des potentialités de développements des secteurs agricoles, forestiers, miniers et pétroliers disponibles : </w:t>
            </w:r>
          </w:p>
          <w:p w:rsidRPr="00FF3238" w:rsidR="00720647" w:rsidP="00FF3238" w:rsidRDefault="00FF3238" w14:paraId="737C3234" w14:textId="2F97EC55">
            <w:pPr>
              <w:spacing w:after="120"/>
              <w:rPr>
                <w:rFonts w:ascii="Garamond" w:hAnsi="Garamond"/>
                <w:sz w:val="24"/>
                <w:szCs w:val="24"/>
                <w:highlight w:val="yellow"/>
              </w:rPr>
            </w:pPr>
            <w:r>
              <w:rPr>
                <w:rFonts w:ascii="Garamond" w:hAnsi="Garamond"/>
                <w:sz w:val="24"/>
                <w:szCs w:val="24"/>
              </w:rPr>
              <w:t xml:space="preserve">i) </w:t>
            </w:r>
            <w:r w:rsidRPr="00FF3238" w:rsidR="0096672A">
              <w:rPr>
                <w:rFonts w:ascii="Garamond" w:hAnsi="Garamond"/>
                <w:sz w:val="24"/>
                <w:szCs w:val="24"/>
                <w:lang w:val="fr-FR"/>
              </w:rPr>
              <w:t>Consultation avec les équipes techniques et les sous-commissions de la CNAT</w:t>
            </w:r>
            <w:r w:rsidRPr="00FF3238" w:rsidR="007D3399">
              <w:rPr>
                <w:rFonts w:ascii="Garamond" w:hAnsi="Garamond"/>
                <w:sz w:val="24"/>
                <w:szCs w:val="24"/>
                <w:lang w:val="fr-FR"/>
              </w:rPr>
              <w:t xml:space="preserve"> et avec les parties prenantes clés (ministères sectoriels), en vue d’affiner les données collectées pour la réalisation des cartes et des scénarios thématiques. </w:t>
            </w:r>
          </w:p>
        </w:tc>
        <w:tc>
          <w:tcPr>
            <w:tcW w:w="5386" w:type="dxa"/>
            <w:tcBorders>
              <w:bottom w:val="single" w:color="000000" w:themeColor="text1" w:sz="4" w:space="0"/>
            </w:tcBorders>
            <w:shd w:val="clear" w:color="auto" w:fill="auto"/>
            <w:tcMar/>
          </w:tcPr>
          <w:p w:rsidRPr="00E66674" w:rsidR="00720647" w:rsidP="00FF3238" w:rsidRDefault="00720647" w14:paraId="412B3D24" w14:textId="43E1CCCE">
            <w:pPr>
              <w:spacing w:after="0" w:line="240" w:lineRule="auto"/>
              <w:rPr>
                <w:rStyle w:val="Lienhypertexte"/>
                <w:rFonts w:ascii="Garamond" w:hAnsi="Garamond"/>
                <w:i/>
                <w:iCs/>
                <w:color w:val="auto"/>
                <w:sz w:val="24"/>
                <w:szCs w:val="24"/>
                <w:highlight w:val="yellow"/>
                <w:u w:val="none"/>
              </w:rPr>
            </w:pPr>
            <w:r w:rsidRPr="00FF3238">
              <w:t>R1.</w:t>
            </w:r>
            <w:r w:rsidRPr="00FF3238" w:rsidR="005B56EE">
              <w:t>e</w:t>
            </w:r>
            <w:r w:rsidRPr="00FF3238" w:rsidR="003D4D3B">
              <w:t xml:space="preserve"> </w:t>
            </w:r>
            <w:r w:rsidRPr="00FF3238" w:rsidR="003D4D3B">
              <w:rPr>
                <w:rFonts w:ascii="Garamond" w:hAnsi="Garamond"/>
                <w:i/>
                <w:sz w:val="24"/>
                <w:szCs w:val="24"/>
              </w:rPr>
              <w:t>Cartes et analyses des potentialités de développements des secteurs agricoles, forestiers, miniers et pétroliers disponibles :</w:t>
            </w:r>
          </w:p>
          <w:p w:rsidRPr="00FF3238" w:rsidR="003927BB" w:rsidP="00C7664F" w:rsidRDefault="00F04357" w14:paraId="6D74B3E3" w14:textId="126361FB">
            <w:pPr>
              <w:pStyle w:val="Paragraphedeliste"/>
              <w:numPr>
                <w:ilvl w:val="0"/>
                <w:numId w:val="24"/>
              </w:numPr>
              <w:spacing w:after="120"/>
              <w:rPr>
                <w:rStyle w:val="Lienhypertexte"/>
                <w:rFonts w:ascii="Garamond" w:hAnsi="Garamond"/>
                <w:color w:val="000000" w:themeColor="text1"/>
                <w:sz w:val="24"/>
                <w:szCs w:val="24"/>
                <w:u w:val="none"/>
              </w:rPr>
            </w:pPr>
            <w:r w:rsidRPr="00FF3238">
              <w:rPr>
                <w:rStyle w:val="Lienhypertexte"/>
                <w:rFonts w:ascii="Garamond" w:hAnsi="Garamond"/>
                <w:color w:val="000000" w:themeColor="text1"/>
                <w:sz w:val="24"/>
                <w:szCs w:val="24"/>
                <w:u w:val="none"/>
                <w:lang w:val="fr-CD"/>
              </w:rPr>
              <w:t>Méthodologie validée et c</w:t>
            </w:r>
            <w:r w:rsidRPr="00FF3238" w:rsidR="00FB21D6">
              <w:rPr>
                <w:rStyle w:val="Lienhypertexte"/>
                <w:rFonts w:ascii="Garamond" w:hAnsi="Garamond"/>
                <w:color w:val="000000" w:themeColor="text1"/>
                <w:sz w:val="24"/>
                <w:szCs w:val="24"/>
                <w:u w:val="none"/>
                <w:lang w:val="fr-CD"/>
              </w:rPr>
              <w:t xml:space="preserve">arte </w:t>
            </w:r>
            <w:r w:rsidRPr="00FF3238" w:rsidR="003927BB">
              <w:rPr>
                <w:rStyle w:val="Lienhypertexte"/>
                <w:rFonts w:ascii="Garamond" w:hAnsi="Garamond"/>
                <w:color w:val="000000" w:themeColor="text1"/>
                <w:sz w:val="24"/>
                <w:szCs w:val="24"/>
                <w:u w:val="none"/>
              </w:rPr>
              <w:t>des permis forestiers, des industries de transformation du bois, des productions de bois, des Produits Forestiers Non Ligneux (PFNL) en cours de finalisation par le cabinet recruté pour mener l’étude d’Analyse économique de l’extraction durable des ressources naturelles et forestières</w:t>
            </w:r>
            <w:r w:rsidRPr="00FF3238" w:rsidR="00720647">
              <w:rPr>
                <w:rStyle w:val="Lienhypertexte"/>
                <w:rFonts w:ascii="Garamond" w:hAnsi="Garamond"/>
                <w:color w:val="000000" w:themeColor="text1"/>
                <w:sz w:val="24"/>
                <w:szCs w:val="24"/>
                <w:u w:val="none"/>
              </w:rPr>
              <w:t> </w:t>
            </w:r>
            <w:r w:rsidRPr="00FF3238" w:rsidR="00720647">
              <w:rPr>
                <w:rStyle w:val="Lienhypertexte"/>
                <w:rFonts w:ascii="Garamond" w:hAnsi="Garamond"/>
                <w:color w:val="000000" w:themeColor="text1"/>
                <w:sz w:val="24"/>
                <w:szCs w:val="24"/>
                <w:u w:val="none"/>
                <w:lang w:val="fr-FR"/>
              </w:rPr>
              <w:t>;</w:t>
            </w:r>
          </w:p>
          <w:p w:rsidRPr="00FF3238" w:rsidR="000770E9" w:rsidP="00C7664F" w:rsidRDefault="000770E9" w14:paraId="36F53D4D" w14:textId="7A42FE20">
            <w:pPr>
              <w:pStyle w:val="Paragraphedeliste"/>
              <w:numPr>
                <w:ilvl w:val="0"/>
                <w:numId w:val="24"/>
              </w:numPr>
              <w:spacing w:after="120"/>
              <w:rPr>
                <w:rStyle w:val="Lienhypertexte"/>
                <w:rFonts w:ascii="Garamond" w:hAnsi="Garamond"/>
                <w:color w:val="auto"/>
                <w:sz w:val="24"/>
                <w:szCs w:val="24"/>
                <w:u w:val="none"/>
              </w:rPr>
            </w:pPr>
            <w:r w:rsidRPr="00FF3238">
              <w:rPr>
                <w:rStyle w:val="Lienhypertexte"/>
                <w:rFonts w:ascii="Garamond" w:hAnsi="Garamond"/>
                <w:color w:val="auto"/>
                <w:sz w:val="24"/>
                <w:szCs w:val="24"/>
                <w:u w:val="none"/>
              </w:rPr>
              <w:t>Premières c</w:t>
            </w:r>
            <w:r w:rsidRPr="00FF3238" w:rsidR="002A3462">
              <w:rPr>
                <w:rStyle w:val="Lienhypertexte"/>
                <w:rFonts w:ascii="Garamond" w:hAnsi="Garamond"/>
                <w:color w:val="auto"/>
                <w:sz w:val="24"/>
                <w:szCs w:val="24"/>
                <w:u w:val="none"/>
              </w:rPr>
              <w:t xml:space="preserve">artographies du potentiel minier et </w:t>
            </w:r>
            <w:r w:rsidRPr="00FF3238">
              <w:rPr>
                <w:rStyle w:val="Lienhypertexte"/>
                <w:rFonts w:ascii="Garamond" w:hAnsi="Garamond"/>
                <w:color w:val="auto"/>
                <w:sz w:val="24"/>
                <w:szCs w:val="24"/>
                <w:u w:val="none"/>
              </w:rPr>
              <w:t xml:space="preserve">pétrolier </w:t>
            </w:r>
            <w:r w:rsidRPr="00FF3238" w:rsidR="008327F8">
              <w:rPr>
                <w:rStyle w:val="Lienhypertexte"/>
                <w:rFonts w:ascii="Garamond" w:hAnsi="Garamond"/>
                <w:color w:val="auto"/>
                <w:sz w:val="24"/>
                <w:szCs w:val="24"/>
                <w:u w:val="none"/>
                <w:lang w:val="fr-FR"/>
              </w:rPr>
              <w:t xml:space="preserve">reçues du Cabinet en charge de cette activité mais </w:t>
            </w:r>
            <w:r w:rsidRPr="00FF3238">
              <w:rPr>
                <w:rStyle w:val="Lienhypertexte"/>
                <w:rFonts w:ascii="Garamond" w:hAnsi="Garamond"/>
                <w:color w:val="auto"/>
                <w:sz w:val="24"/>
                <w:szCs w:val="24"/>
                <w:u w:val="none"/>
              </w:rPr>
              <w:t>non validées</w:t>
            </w:r>
            <w:r w:rsidRPr="00FF3238" w:rsidR="008327F8">
              <w:rPr>
                <w:rStyle w:val="Lienhypertexte"/>
                <w:rFonts w:ascii="Garamond" w:hAnsi="Garamond"/>
                <w:color w:val="auto"/>
                <w:sz w:val="24"/>
                <w:szCs w:val="24"/>
                <w:u w:val="none"/>
                <w:lang w:val="fr-FR"/>
              </w:rPr>
              <w:t xml:space="preserve"> par la partie Gabonaise</w:t>
            </w:r>
            <w:r w:rsidRPr="00FF3238" w:rsidR="001107F9">
              <w:rPr>
                <w:rStyle w:val="Lienhypertexte"/>
                <w:rFonts w:ascii="Garamond" w:hAnsi="Garamond"/>
                <w:color w:val="auto"/>
                <w:sz w:val="24"/>
                <w:szCs w:val="24"/>
                <w:u w:val="none"/>
              </w:rPr>
              <w:t>.</w:t>
            </w:r>
          </w:p>
          <w:p w:rsidRPr="00FF3238" w:rsidR="00434E1A" w:rsidP="00FF3238" w:rsidRDefault="00FF3238" w14:paraId="7E9EE6A1" w14:textId="14ECEA64">
            <w:pPr>
              <w:spacing w:after="120"/>
              <w:ind w:left="360"/>
              <w:rPr>
                <w:rFonts w:ascii="Garamond" w:hAnsi="Garamond"/>
                <w:sz w:val="24"/>
                <w:szCs w:val="24"/>
                <w:highlight w:val="yellow"/>
              </w:rPr>
            </w:pPr>
            <w:r>
              <w:rPr>
                <w:rStyle w:val="Lienhypertexte"/>
                <w:rFonts w:hint="eastAsia" w:ascii="Garamond" w:hAnsi="Garamond"/>
                <w:color w:val="auto"/>
                <w:sz w:val="24"/>
                <w:szCs w:val="24"/>
                <w:u w:val="none"/>
                <w:lang w:val="fr-FR" w:eastAsia="zh-CN"/>
              </w:rPr>
              <w:t xml:space="preserve">iii) </w:t>
            </w:r>
            <w:r w:rsidRPr="00FF3238" w:rsidR="00FA01FD">
              <w:rPr>
                <w:rStyle w:val="Lienhypertexte"/>
                <w:rFonts w:ascii="Garamond" w:hAnsi="Garamond"/>
                <w:color w:val="auto"/>
                <w:sz w:val="24"/>
                <w:szCs w:val="24"/>
                <w:u w:val="none"/>
                <w:lang w:val="fr-FR"/>
              </w:rPr>
              <w:t>Étude sur la c</w:t>
            </w:r>
            <w:r w:rsidRPr="00FF3238" w:rsidR="000770E9">
              <w:rPr>
                <w:rStyle w:val="Lienhypertexte"/>
                <w:rFonts w:ascii="Garamond" w:hAnsi="Garamond"/>
                <w:color w:val="auto"/>
                <w:sz w:val="24"/>
                <w:szCs w:val="24"/>
                <w:u w:val="none"/>
              </w:rPr>
              <w:t>artographie du potentiel agricole en phase de cadrage</w:t>
            </w:r>
            <w:r w:rsidRPr="00FF3238" w:rsidR="008450F5">
              <w:rPr>
                <w:rStyle w:val="Lienhypertexte"/>
                <w:rFonts w:ascii="Garamond" w:hAnsi="Garamond"/>
                <w:color w:val="auto"/>
                <w:sz w:val="24"/>
                <w:szCs w:val="24"/>
                <w:u w:val="none"/>
                <w:lang w:val="fr-FR"/>
              </w:rPr>
              <w:t xml:space="preserve"> et validation de la méthodologie à utiliser. </w:t>
            </w:r>
          </w:p>
        </w:tc>
      </w:tr>
      <w:tr w:rsidRPr="00E66674" w:rsidR="001107F9" w:rsidTr="2CB8D10E" w14:paraId="3FA88997" w14:textId="77777777">
        <w:trPr>
          <w:trHeight w:val="1617"/>
          <w:jc w:val="center"/>
        </w:trPr>
        <w:tc>
          <w:tcPr>
            <w:tcW w:w="4815" w:type="dxa"/>
            <w:tcBorders>
              <w:bottom w:val="single" w:color="000000" w:themeColor="text1" w:sz="4" w:space="0"/>
            </w:tcBorders>
            <w:shd w:val="clear" w:color="auto" w:fill="auto"/>
            <w:tcMar/>
          </w:tcPr>
          <w:p w:rsidRPr="00E66674" w:rsidR="00362B60" w:rsidP="001107F9" w:rsidRDefault="001107F9" w14:paraId="32B52955" w14:textId="14B02078">
            <w:pPr>
              <w:spacing w:after="120"/>
              <w:rPr>
                <w:rFonts w:ascii="Garamond" w:hAnsi="Garamond"/>
                <w:i/>
                <w:iCs/>
                <w:sz w:val="24"/>
                <w:szCs w:val="24"/>
                <w:highlight w:val="yellow"/>
              </w:rPr>
            </w:pPr>
            <w:r w:rsidRPr="00FF3238">
              <w:rPr>
                <w:rFonts w:ascii="Garamond" w:hAnsi="Garamond"/>
                <w:i/>
                <w:iCs/>
                <w:sz w:val="24"/>
                <w:szCs w:val="24"/>
              </w:rPr>
              <w:t>R1.</w:t>
            </w:r>
            <w:r w:rsidRPr="00FF3238" w:rsidR="009D5C98">
              <w:rPr>
                <w:rFonts w:ascii="Garamond" w:hAnsi="Garamond"/>
                <w:i/>
                <w:iCs/>
                <w:sz w:val="24"/>
                <w:szCs w:val="24"/>
              </w:rPr>
              <w:t>f</w:t>
            </w:r>
            <w:r w:rsidRPr="00FF3238">
              <w:rPr>
                <w:rFonts w:ascii="Garamond" w:hAnsi="Garamond"/>
                <w:i/>
                <w:iCs/>
                <w:sz w:val="24"/>
                <w:szCs w:val="24"/>
              </w:rPr>
              <w:t xml:space="preserve"> Impacts des changements climatiques sur l'UTCF modélisés et pris en compte :</w:t>
            </w:r>
          </w:p>
          <w:p w:rsidRPr="00E66674" w:rsidR="001107F9" w:rsidP="007D3399" w:rsidRDefault="007D3399" w14:paraId="0415D308" w14:textId="5DD5FA54">
            <w:pPr>
              <w:spacing w:after="120"/>
              <w:rPr>
                <w:rFonts w:ascii="Garamond" w:hAnsi="Garamond"/>
                <w:sz w:val="24"/>
                <w:szCs w:val="24"/>
                <w:highlight w:val="yellow"/>
              </w:rPr>
            </w:pPr>
            <w:r w:rsidRPr="00FF3238">
              <w:rPr>
                <w:rStyle w:val="Lienhypertexte"/>
                <w:rFonts w:ascii="Garamond" w:hAnsi="Garamond"/>
                <w:color w:val="auto"/>
                <w:sz w:val="24"/>
                <w:szCs w:val="24"/>
              </w:rPr>
              <w:t>Activité non démarrée</w:t>
            </w:r>
          </w:p>
        </w:tc>
        <w:tc>
          <w:tcPr>
            <w:tcW w:w="5386" w:type="dxa"/>
            <w:tcBorders>
              <w:bottom w:val="single" w:color="000000" w:themeColor="text1" w:sz="4" w:space="0"/>
            </w:tcBorders>
            <w:shd w:val="clear" w:color="auto" w:fill="auto"/>
            <w:tcMar/>
          </w:tcPr>
          <w:p w:rsidRPr="00E66674" w:rsidR="003D4D3B" w:rsidP="003927BB" w:rsidRDefault="003D4D3B" w14:paraId="63550E7C" w14:textId="57CF52D8">
            <w:pPr>
              <w:spacing w:after="120"/>
              <w:rPr>
                <w:rStyle w:val="Lienhypertexte"/>
                <w:rFonts w:ascii="Garamond" w:hAnsi="Garamond"/>
                <w:color w:val="auto"/>
                <w:sz w:val="24"/>
                <w:szCs w:val="24"/>
                <w:highlight w:val="yellow"/>
              </w:rPr>
            </w:pPr>
            <w:r w:rsidRPr="00FF3238">
              <w:rPr>
                <w:rFonts w:ascii="Garamond" w:hAnsi="Garamond"/>
                <w:i/>
                <w:iCs/>
                <w:sz w:val="24"/>
                <w:szCs w:val="24"/>
              </w:rPr>
              <w:t>R1.f Impacts des changements climatiques sur l'UTCF modélisés et pris en compte :</w:t>
            </w:r>
          </w:p>
          <w:p w:rsidRPr="00E66674" w:rsidR="001107F9" w:rsidP="003927BB" w:rsidRDefault="007D3399" w14:paraId="544D970C" w14:textId="40B10D39">
            <w:pPr>
              <w:spacing w:after="120"/>
              <w:rPr>
                <w:rStyle w:val="Lienhypertexte"/>
                <w:rFonts w:ascii="Garamond" w:hAnsi="Garamond"/>
                <w:highlight w:val="yellow"/>
              </w:rPr>
            </w:pPr>
            <w:r w:rsidRPr="00FF3238">
              <w:rPr>
                <w:rStyle w:val="Lienhypertexte"/>
                <w:rFonts w:ascii="Garamond" w:hAnsi="Garamond"/>
                <w:color w:val="auto"/>
                <w:sz w:val="24"/>
                <w:szCs w:val="24"/>
              </w:rPr>
              <w:t>Activité n</w:t>
            </w:r>
            <w:r w:rsidRPr="00FF3238" w:rsidR="001107F9">
              <w:rPr>
                <w:rStyle w:val="Lienhypertexte"/>
                <w:rFonts w:ascii="Garamond" w:hAnsi="Garamond"/>
                <w:color w:val="auto"/>
                <w:sz w:val="24"/>
                <w:szCs w:val="24"/>
              </w:rPr>
              <w:t>on démarré</w:t>
            </w:r>
            <w:r w:rsidRPr="00FF3238">
              <w:rPr>
                <w:rStyle w:val="Lienhypertexte"/>
                <w:rFonts w:ascii="Garamond" w:hAnsi="Garamond"/>
                <w:color w:val="auto"/>
                <w:sz w:val="24"/>
                <w:szCs w:val="24"/>
              </w:rPr>
              <w:t>e</w:t>
            </w:r>
          </w:p>
        </w:tc>
      </w:tr>
      <w:tr w:rsidRPr="00E66674" w:rsidR="001107F9" w:rsidTr="2CB8D10E" w14:paraId="35A73AAF" w14:textId="77777777">
        <w:trPr>
          <w:trHeight w:val="983"/>
          <w:jc w:val="center"/>
        </w:trPr>
        <w:tc>
          <w:tcPr>
            <w:tcW w:w="4815" w:type="dxa"/>
            <w:tcBorders>
              <w:bottom w:val="single" w:color="000000" w:themeColor="text1" w:sz="4" w:space="0"/>
            </w:tcBorders>
            <w:shd w:val="clear" w:color="auto" w:fill="auto"/>
            <w:tcMar/>
          </w:tcPr>
          <w:p w:rsidRPr="00E66674" w:rsidR="003F29E3" w:rsidP="001107F9" w:rsidRDefault="001107F9" w14:paraId="4CF8254A" w14:textId="010D582A">
            <w:pPr>
              <w:spacing w:after="120"/>
              <w:rPr>
                <w:rFonts w:ascii="Garamond" w:hAnsi="Garamond"/>
                <w:i/>
                <w:iCs/>
                <w:sz w:val="24"/>
                <w:szCs w:val="24"/>
                <w:highlight w:val="yellow"/>
                <w:lang w:val="fr-FR"/>
              </w:rPr>
            </w:pPr>
            <w:r w:rsidRPr="00FF3238">
              <w:rPr>
                <w:rFonts w:ascii="Garamond" w:hAnsi="Garamond"/>
                <w:i/>
                <w:iCs/>
                <w:sz w:val="24"/>
                <w:szCs w:val="24"/>
                <w:lang w:val="fr-FR"/>
              </w:rPr>
              <w:t>R1.</w:t>
            </w:r>
            <w:r w:rsidRPr="00FF3238" w:rsidR="009D5C98">
              <w:rPr>
                <w:rFonts w:ascii="Garamond" w:hAnsi="Garamond"/>
                <w:i/>
                <w:iCs/>
                <w:sz w:val="24"/>
                <w:szCs w:val="24"/>
                <w:lang w:val="fr-FR"/>
              </w:rPr>
              <w:t>g</w:t>
            </w:r>
            <w:r w:rsidRPr="00FF3238">
              <w:rPr>
                <w:rFonts w:ascii="Garamond" w:hAnsi="Garamond"/>
                <w:i/>
                <w:iCs/>
                <w:sz w:val="24"/>
                <w:szCs w:val="24"/>
                <w:lang w:val="fr-FR"/>
              </w:rPr>
              <w:t xml:space="preserve"> Réseau de stations mixtes météorologiques et hydrologiques mis en place et suivi :</w:t>
            </w:r>
            <w:r w:rsidRPr="00E66674">
              <w:rPr>
                <w:rFonts w:ascii="Garamond" w:hAnsi="Garamond"/>
                <w:i/>
                <w:iCs/>
                <w:sz w:val="24"/>
                <w:szCs w:val="24"/>
                <w:highlight w:val="yellow"/>
                <w:lang w:val="fr-FR"/>
              </w:rPr>
              <w:t xml:space="preserve"> </w:t>
            </w:r>
          </w:p>
          <w:p w:rsidRPr="00FF3238" w:rsidR="00C60B16" w:rsidP="00C7664F" w:rsidRDefault="00C60B16" w14:paraId="6D4E2591" w14:textId="119EBE10">
            <w:pPr>
              <w:pStyle w:val="Paragraphedeliste"/>
              <w:numPr>
                <w:ilvl w:val="0"/>
                <w:numId w:val="26"/>
              </w:numPr>
              <w:spacing w:after="120"/>
              <w:rPr>
                <w:rFonts w:ascii="Garamond" w:hAnsi="Garamond"/>
                <w:sz w:val="24"/>
                <w:szCs w:val="24"/>
                <w:lang w:val="fr-FR"/>
              </w:rPr>
            </w:pPr>
            <w:r w:rsidRPr="00FF3238">
              <w:rPr>
                <w:rFonts w:ascii="Garamond" w:hAnsi="Garamond"/>
                <w:sz w:val="24"/>
                <w:szCs w:val="24"/>
                <w:lang w:val="fr-FR"/>
              </w:rPr>
              <w:t>Consultation des parties prenantes en vue du choix des sites d’installation des stations hydrométéorologiques et de la composition du COPIL</w:t>
            </w:r>
          </w:p>
          <w:p w:rsidRPr="00FF3238" w:rsidR="001107F9" w:rsidP="00FF3238" w:rsidRDefault="00FF3238" w14:paraId="2380409F" w14:textId="02671AEC">
            <w:pPr>
              <w:spacing w:after="120"/>
              <w:ind w:left="360"/>
              <w:rPr>
                <w:rFonts w:ascii="Garamond" w:hAnsi="Garamond"/>
                <w:sz w:val="24"/>
                <w:szCs w:val="24"/>
                <w:highlight w:val="yellow"/>
                <w:lang w:val="fr-FR"/>
              </w:rPr>
            </w:pPr>
            <w:r>
              <w:rPr>
                <w:rFonts w:ascii="Garamond" w:hAnsi="Garamond"/>
                <w:sz w:val="24"/>
                <w:szCs w:val="24"/>
                <w:lang w:val="fr-FR"/>
              </w:rPr>
              <w:t xml:space="preserve">ii) </w:t>
            </w:r>
            <w:r w:rsidRPr="00FF3238" w:rsidR="00C60B16">
              <w:rPr>
                <w:rFonts w:ascii="Garamond" w:hAnsi="Garamond"/>
                <w:sz w:val="24"/>
                <w:szCs w:val="24"/>
                <w:lang w:val="fr-FR"/>
              </w:rPr>
              <w:t xml:space="preserve">Processus de passation des marchés pour l’acquisition du matériel </w:t>
            </w:r>
            <w:r w:rsidRPr="00FF3238" w:rsidR="003F29E3">
              <w:rPr>
                <w:rFonts w:ascii="Garamond" w:hAnsi="Garamond"/>
                <w:sz w:val="24"/>
                <w:szCs w:val="24"/>
                <w:lang w:val="fr-FR"/>
              </w:rPr>
              <w:t xml:space="preserve"> </w:t>
            </w:r>
          </w:p>
        </w:tc>
        <w:tc>
          <w:tcPr>
            <w:tcW w:w="5386" w:type="dxa"/>
            <w:tcBorders>
              <w:bottom w:val="single" w:color="000000" w:themeColor="text1" w:sz="4" w:space="0"/>
            </w:tcBorders>
            <w:shd w:val="clear" w:color="auto" w:fill="auto"/>
            <w:tcMar/>
          </w:tcPr>
          <w:p w:rsidRPr="00E66674" w:rsidR="003F29E3" w:rsidP="003927BB" w:rsidRDefault="003F29E3" w14:paraId="6E8B0929" w14:textId="360F3703">
            <w:pPr>
              <w:spacing w:after="120"/>
              <w:rPr>
                <w:rFonts w:ascii="Garamond" w:hAnsi="Garamond"/>
                <w:i/>
                <w:iCs/>
                <w:sz w:val="24"/>
                <w:szCs w:val="24"/>
                <w:highlight w:val="yellow"/>
                <w:lang w:val="fr-FR"/>
              </w:rPr>
            </w:pPr>
            <w:r w:rsidRPr="00FF3238">
              <w:rPr>
                <w:rFonts w:ascii="Garamond" w:hAnsi="Garamond"/>
                <w:i/>
                <w:iCs/>
                <w:sz w:val="24"/>
                <w:szCs w:val="24"/>
                <w:lang w:val="fr-FR"/>
              </w:rPr>
              <w:t>R1.</w:t>
            </w:r>
            <w:r w:rsidRPr="00FF3238" w:rsidR="009D5C98">
              <w:rPr>
                <w:rFonts w:ascii="Garamond" w:hAnsi="Garamond"/>
                <w:i/>
                <w:iCs/>
                <w:sz w:val="24"/>
                <w:szCs w:val="24"/>
                <w:lang w:val="fr-FR"/>
              </w:rPr>
              <w:t>g</w:t>
            </w:r>
            <w:r w:rsidRPr="00FF3238" w:rsidR="003D4D3B">
              <w:rPr>
                <w:rFonts w:ascii="Garamond" w:hAnsi="Garamond"/>
                <w:i/>
                <w:iCs/>
                <w:sz w:val="24"/>
                <w:szCs w:val="24"/>
                <w:lang w:val="fr-FR"/>
              </w:rPr>
              <w:t xml:space="preserve"> Réseau de stations mixtes météorologiques et hydrologiques mis en place et suivi :</w:t>
            </w:r>
          </w:p>
          <w:p w:rsidRPr="00FF3238" w:rsidR="001107F9" w:rsidP="00FD40F7" w:rsidRDefault="00FD40F7" w14:paraId="7D9DCDD1" w14:textId="7F989BDF">
            <w:pPr>
              <w:pStyle w:val="Paragraphedeliste"/>
              <w:numPr>
                <w:ilvl w:val="0"/>
                <w:numId w:val="35"/>
              </w:numPr>
              <w:spacing w:after="120"/>
              <w:rPr>
                <w:rFonts w:ascii="Garamond" w:hAnsi="Garamond"/>
                <w:sz w:val="24"/>
                <w:szCs w:val="24"/>
                <w:lang w:val="fr-FR"/>
              </w:rPr>
            </w:pPr>
            <w:r w:rsidRPr="00FF3238">
              <w:rPr>
                <w:rFonts w:ascii="Garamond" w:hAnsi="Garamond"/>
                <w:sz w:val="24"/>
                <w:szCs w:val="24"/>
                <w:lang w:val="fr-FR"/>
              </w:rPr>
              <w:t xml:space="preserve">L’équipe technique s’est renforcée avec l’inclusion des parties prenantes au niveau national dans notamment la mise en place du COPIL, pour le suivi et l’appropriation de l’activité ; </w:t>
            </w:r>
          </w:p>
          <w:p w:rsidRPr="00FF3238" w:rsidR="00FD40F7" w:rsidP="00FD40F7" w:rsidRDefault="00FD40F7" w14:paraId="3B4FAAF3" w14:textId="501857EE">
            <w:pPr>
              <w:pStyle w:val="Paragraphedeliste"/>
              <w:numPr>
                <w:ilvl w:val="0"/>
                <w:numId w:val="35"/>
              </w:numPr>
              <w:spacing w:after="120"/>
              <w:rPr>
                <w:color w:val="0000FF" w:themeColor="hyperlink"/>
                <w:u w:val="single"/>
              </w:rPr>
            </w:pPr>
            <w:r w:rsidRPr="00FF3238">
              <w:rPr>
                <w:rFonts w:ascii="Garamond" w:hAnsi="Garamond"/>
                <w:sz w:val="24"/>
                <w:szCs w:val="24"/>
                <w:lang w:val="fr-FR"/>
              </w:rPr>
              <w:t>Discussions en cours sur le choix des sites d’installation des stations ;</w:t>
            </w:r>
          </w:p>
          <w:p w:rsidRPr="00FF3238" w:rsidR="00FD40F7" w:rsidP="00FF3238" w:rsidRDefault="00FF3238" w14:paraId="0A3BDD58" w14:textId="5A96D23A">
            <w:pPr>
              <w:spacing w:after="120"/>
              <w:ind w:left="426"/>
              <w:rPr>
                <w:rStyle w:val="Lienhypertexte"/>
                <w:highlight w:val="yellow"/>
              </w:rPr>
            </w:pPr>
            <w:r>
              <w:rPr>
                <w:rFonts w:ascii="Garamond" w:hAnsi="Garamond"/>
                <w:sz w:val="24"/>
                <w:szCs w:val="24"/>
                <w:lang w:val="fr-FR"/>
              </w:rPr>
              <w:t xml:space="preserve">iii) </w:t>
            </w:r>
            <w:r w:rsidRPr="00FF3238" w:rsidR="00FD40F7">
              <w:rPr>
                <w:rFonts w:ascii="Garamond" w:hAnsi="Garamond"/>
                <w:sz w:val="24"/>
                <w:szCs w:val="24"/>
                <w:lang w:val="fr-FR"/>
              </w:rPr>
              <w:t xml:space="preserve">Acquisition des équipements en cours. </w:t>
            </w:r>
          </w:p>
        </w:tc>
      </w:tr>
      <w:tr w:rsidRPr="00E66674" w:rsidR="001107F9" w:rsidTr="2CB8D10E" w14:paraId="07FBACAB" w14:textId="77777777">
        <w:trPr>
          <w:trHeight w:val="4243"/>
          <w:jc w:val="center"/>
        </w:trPr>
        <w:tc>
          <w:tcPr>
            <w:tcW w:w="4815" w:type="dxa"/>
            <w:tcBorders>
              <w:bottom w:val="single" w:color="000000" w:themeColor="text1" w:sz="4" w:space="0"/>
            </w:tcBorders>
            <w:shd w:val="clear" w:color="auto" w:fill="auto"/>
            <w:tcMar/>
          </w:tcPr>
          <w:p w:rsidRPr="00E66674" w:rsidR="00154D32" w:rsidP="001107F9" w:rsidRDefault="001107F9" w14:paraId="53C26967" w14:textId="196D82C1">
            <w:pPr>
              <w:spacing w:after="120"/>
              <w:rPr>
                <w:rFonts w:ascii="Garamond" w:hAnsi="Garamond"/>
                <w:i/>
                <w:sz w:val="24"/>
                <w:szCs w:val="24"/>
                <w:highlight w:val="yellow"/>
                <w:lang w:val="fr-FR"/>
              </w:rPr>
            </w:pPr>
            <w:r w:rsidRPr="00FF3238">
              <w:rPr>
                <w:rFonts w:ascii="Garamond" w:hAnsi="Garamond"/>
                <w:i/>
                <w:sz w:val="24"/>
                <w:szCs w:val="24"/>
                <w:lang w:val="fr-FR"/>
              </w:rPr>
              <w:t>R1.</w:t>
            </w:r>
            <w:r w:rsidRPr="00FF3238" w:rsidR="006F0492">
              <w:rPr>
                <w:rFonts w:ascii="Garamond" w:hAnsi="Garamond"/>
                <w:i/>
                <w:sz w:val="24"/>
                <w:szCs w:val="24"/>
                <w:lang w:val="fr-FR"/>
              </w:rPr>
              <w:t>h</w:t>
            </w:r>
            <w:r w:rsidRPr="00FF3238">
              <w:rPr>
                <w:rFonts w:ascii="Garamond" w:hAnsi="Garamond"/>
                <w:i/>
                <w:sz w:val="24"/>
                <w:szCs w:val="24"/>
                <w:lang w:val="fr-FR"/>
              </w:rPr>
              <w:t xml:space="preserve"> Définitions et directives relatives aux HSC et HVC élaborés :</w:t>
            </w:r>
            <w:r w:rsidRPr="00E66674">
              <w:rPr>
                <w:rFonts w:ascii="Garamond" w:hAnsi="Garamond"/>
                <w:i/>
                <w:sz w:val="24"/>
                <w:szCs w:val="24"/>
                <w:highlight w:val="yellow"/>
                <w:lang w:val="fr-FR"/>
              </w:rPr>
              <w:t xml:space="preserve"> </w:t>
            </w:r>
          </w:p>
          <w:p w:rsidRPr="00FF3238" w:rsidR="00154D32" w:rsidP="4E94D649" w:rsidRDefault="00186E21" w14:paraId="63884E1A" w14:textId="621D95BB">
            <w:pPr>
              <w:pStyle w:val="Paragraphedeliste"/>
              <w:numPr>
                <w:ilvl w:val="0"/>
                <w:numId w:val="27"/>
              </w:numPr>
              <w:spacing w:after="120"/>
              <w:rPr>
                <w:rFonts w:ascii="Garamond" w:hAnsi="Garamond"/>
                <w:sz w:val="24"/>
                <w:szCs w:val="24"/>
                <w:lang w:val="fr-FR" w:eastAsia="zh-CN"/>
              </w:rPr>
            </w:pPr>
            <w:r w:rsidRPr="2CB8D10E" w:rsidR="00186E21">
              <w:rPr>
                <w:rFonts w:ascii="Garamond" w:hAnsi="Garamond"/>
                <w:sz w:val="24"/>
                <w:szCs w:val="24"/>
                <w:lang w:val="fr-FR" w:eastAsia="zh-CN"/>
              </w:rPr>
              <w:t xml:space="preserve">0 </w:t>
            </w:r>
            <w:r w:rsidRPr="2CB8D10E" w:rsidR="001107F9">
              <w:rPr>
                <w:rFonts w:ascii="Garamond" w:hAnsi="Garamond"/>
                <w:sz w:val="24"/>
                <w:szCs w:val="24"/>
                <w:lang w:val="fr-FR" w:eastAsia="zh-CN"/>
              </w:rPr>
              <w:t>Définition</w:t>
            </w:r>
            <w:r w:rsidRPr="2CB8D10E" w:rsidR="00186E21">
              <w:rPr>
                <w:rFonts w:ascii="Garamond" w:hAnsi="Garamond"/>
                <w:sz w:val="24"/>
                <w:szCs w:val="24"/>
                <w:lang w:val="fr-FR" w:eastAsia="zh-CN"/>
              </w:rPr>
              <w:t xml:space="preserve"> </w:t>
            </w:r>
            <w:r w:rsidRPr="2CB8D10E" w:rsidR="001107F9">
              <w:rPr>
                <w:rFonts w:ascii="Garamond" w:hAnsi="Garamond"/>
                <w:sz w:val="24"/>
                <w:szCs w:val="24"/>
                <w:lang w:val="fr-FR" w:eastAsia="zh-CN"/>
              </w:rPr>
              <w:t>et directives relatives aux HSC et HVC élaborées</w:t>
            </w:r>
            <w:r w:rsidRPr="2CB8D10E" w:rsidR="00007141">
              <w:rPr>
                <w:rFonts w:ascii="Garamond" w:hAnsi="Garamond"/>
                <w:sz w:val="24"/>
                <w:szCs w:val="24"/>
                <w:lang w:val="fr-FR" w:eastAsia="zh-CN"/>
              </w:rPr>
              <w:t> ;</w:t>
            </w:r>
          </w:p>
          <w:p w:rsidRPr="00FF3238" w:rsidR="001107F9" w:rsidP="00C7664F" w:rsidRDefault="00186E21" w14:paraId="0F305C97" w14:textId="24061A7A">
            <w:pPr>
              <w:pStyle w:val="Paragraphedeliste"/>
              <w:numPr>
                <w:ilvl w:val="0"/>
                <w:numId w:val="27"/>
              </w:numPr>
              <w:spacing w:after="120"/>
              <w:rPr>
                <w:rFonts w:ascii="Garamond" w:hAnsi="Garamond"/>
                <w:sz w:val="24"/>
                <w:szCs w:val="24"/>
                <w:lang w:val="fr-FR"/>
              </w:rPr>
            </w:pPr>
            <w:r w:rsidRPr="00FF3238">
              <w:rPr>
                <w:rFonts w:ascii="Garamond" w:hAnsi="Garamond"/>
                <w:sz w:val="24"/>
                <w:szCs w:val="24"/>
                <w:lang w:val="fr-FR"/>
              </w:rPr>
              <w:t xml:space="preserve">0 </w:t>
            </w:r>
            <w:r w:rsidRPr="00FF3238" w:rsidR="001107F9">
              <w:rPr>
                <w:rFonts w:ascii="Garamond" w:hAnsi="Garamond"/>
                <w:sz w:val="24"/>
                <w:szCs w:val="24"/>
                <w:lang w:val="fr-FR"/>
              </w:rPr>
              <w:t>Nombre de cartes HSC et HVC élaborées</w:t>
            </w:r>
            <w:r w:rsidRPr="00FF3238" w:rsidR="00007141">
              <w:rPr>
                <w:rFonts w:ascii="Garamond" w:hAnsi="Garamond"/>
                <w:sz w:val="24"/>
                <w:szCs w:val="24"/>
                <w:lang w:val="fr-FR"/>
              </w:rPr>
              <w:t>.</w:t>
            </w:r>
          </w:p>
          <w:p w:rsidRPr="00FF3238" w:rsidR="00E87943" w:rsidP="001107F9" w:rsidRDefault="00E87943" w14:paraId="0BB96AAB" w14:textId="2A0E973C">
            <w:pPr>
              <w:spacing w:after="120"/>
              <w:rPr>
                <w:rFonts w:ascii="Garamond" w:hAnsi="Garamond"/>
                <w:sz w:val="24"/>
                <w:szCs w:val="24"/>
                <w:lang w:val="fr-FR"/>
              </w:rPr>
            </w:pPr>
            <w:r w:rsidRPr="00FF3238">
              <w:rPr>
                <w:rFonts w:ascii="Garamond" w:hAnsi="Garamond"/>
                <w:sz w:val="24"/>
                <w:szCs w:val="24"/>
                <w:lang w:val="fr-FR"/>
              </w:rPr>
              <w:t>Les données sont compilées en continu et analysées progressivement.</w:t>
            </w:r>
          </w:p>
          <w:p w:rsidRPr="00E66674" w:rsidR="00E87943" w:rsidP="001107F9" w:rsidRDefault="00E87943" w14:paraId="37175966" w14:textId="08189E47">
            <w:pPr>
              <w:spacing w:after="120"/>
              <w:rPr>
                <w:rFonts w:ascii="Garamond" w:hAnsi="Garamond"/>
                <w:sz w:val="24"/>
                <w:szCs w:val="24"/>
                <w:highlight w:val="yellow"/>
                <w:lang w:val="fr-FR"/>
              </w:rPr>
            </w:pPr>
            <w:r w:rsidRPr="00FF3238">
              <w:rPr>
                <w:rFonts w:ascii="Garamond" w:hAnsi="Garamond"/>
                <w:sz w:val="24"/>
                <w:szCs w:val="24"/>
                <w:lang w:val="fr-FR"/>
              </w:rPr>
              <w:t xml:space="preserve">Les résultats de cette activité seront atteints une fois les missions d’identification et d’analyse achevées (août 2024). A l’issue de ces missions, les cartes HVC et HSC seront produites ainsi que les définitions et directives. </w:t>
            </w:r>
          </w:p>
        </w:tc>
        <w:tc>
          <w:tcPr>
            <w:tcW w:w="5386" w:type="dxa"/>
            <w:tcBorders>
              <w:bottom w:val="single" w:color="000000" w:themeColor="text1" w:sz="4" w:space="0"/>
            </w:tcBorders>
            <w:shd w:val="clear" w:color="auto" w:fill="auto"/>
            <w:tcMar/>
          </w:tcPr>
          <w:p w:rsidRPr="00FF3238" w:rsidR="003D4D3B" w:rsidP="00186E21" w:rsidRDefault="006F0492" w14:paraId="19A1FF20" w14:textId="287AFF48">
            <w:pPr>
              <w:spacing w:after="120"/>
              <w:rPr>
                <w:rFonts w:ascii="Garamond" w:hAnsi="Garamond"/>
                <w:sz w:val="24"/>
                <w:szCs w:val="24"/>
                <w:lang w:val="fr-FR"/>
              </w:rPr>
            </w:pPr>
            <w:r w:rsidRPr="00FF3238">
              <w:rPr>
                <w:rFonts w:ascii="Garamond" w:hAnsi="Garamond"/>
                <w:i/>
                <w:sz w:val="24"/>
                <w:szCs w:val="24"/>
                <w:lang w:val="fr-FR"/>
              </w:rPr>
              <w:t>R1.h</w:t>
            </w:r>
            <w:r w:rsidRPr="00FF3238" w:rsidR="003D4D3B">
              <w:rPr>
                <w:rFonts w:ascii="Garamond" w:hAnsi="Garamond"/>
                <w:i/>
                <w:sz w:val="24"/>
                <w:szCs w:val="24"/>
                <w:lang w:val="fr-FR"/>
              </w:rPr>
              <w:t xml:space="preserve"> Définitions et directives relatives aux HSC et HVC élaborés :</w:t>
            </w:r>
          </w:p>
          <w:p w:rsidRPr="00FF3238" w:rsidR="00186E21" w:rsidP="00186E21" w:rsidRDefault="00186E21" w14:paraId="0161D472" w14:textId="5BC7C373">
            <w:pPr>
              <w:spacing w:after="120"/>
              <w:rPr>
                <w:rFonts w:ascii="Garamond" w:hAnsi="Garamond"/>
                <w:sz w:val="24"/>
                <w:szCs w:val="24"/>
                <w:lang w:val="fr-FR"/>
              </w:rPr>
            </w:pPr>
            <w:r w:rsidRPr="00FF3238">
              <w:rPr>
                <w:rFonts w:ascii="Garamond" w:hAnsi="Garamond"/>
                <w:sz w:val="24"/>
                <w:szCs w:val="24"/>
                <w:lang w:val="fr-FR"/>
              </w:rPr>
              <w:t>Au total, 425 taxons (espèces et infra-espèces) sont actuellement</w:t>
            </w:r>
            <w:r w:rsidRPr="00FF3238" w:rsidR="00007141">
              <w:rPr>
                <w:rFonts w:ascii="Garamond" w:hAnsi="Garamond"/>
                <w:sz w:val="24"/>
                <w:szCs w:val="24"/>
                <w:lang w:val="fr-FR"/>
              </w:rPr>
              <w:t xml:space="preserve"> </w:t>
            </w:r>
            <w:r w:rsidRPr="00FF3238">
              <w:rPr>
                <w:rFonts w:ascii="Garamond" w:hAnsi="Garamond"/>
                <w:sz w:val="24"/>
                <w:szCs w:val="24"/>
                <w:lang w:val="fr-FR"/>
              </w:rPr>
              <w:t>recensés comme endémiques du Gabon et 114 taxons comme sub-endémiques.</w:t>
            </w:r>
          </w:p>
          <w:p w:rsidRPr="00FF3238" w:rsidR="00186E21" w:rsidP="00186E21" w:rsidRDefault="00186E21" w14:paraId="5D34E1C9" w14:textId="2EF3CE1B">
            <w:pPr>
              <w:spacing w:after="120"/>
              <w:rPr>
                <w:rFonts w:ascii="Garamond" w:hAnsi="Garamond"/>
                <w:sz w:val="24"/>
                <w:szCs w:val="24"/>
                <w:lang w:val="fr-FR"/>
              </w:rPr>
            </w:pPr>
            <w:r w:rsidRPr="00FF3238">
              <w:rPr>
                <w:rFonts w:ascii="Garamond" w:hAnsi="Garamond"/>
                <w:sz w:val="24"/>
                <w:szCs w:val="24"/>
                <w:lang w:val="fr-FR"/>
              </w:rPr>
              <w:t>De même, la liste des espèces d’arbres du Gabon a été mise à jour. Au total, 1488 taxons</w:t>
            </w:r>
            <w:r w:rsidRPr="00FF3238" w:rsidR="00007141">
              <w:rPr>
                <w:rFonts w:ascii="Garamond" w:hAnsi="Garamond"/>
                <w:sz w:val="24"/>
                <w:szCs w:val="24"/>
                <w:lang w:val="fr-FR"/>
              </w:rPr>
              <w:t xml:space="preserve"> </w:t>
            </w:r>
            <w:r w:rsidRPr="00FF3238">
              <w:rPr>
                <w:rFonts w:ascii="Garamond" w:hAnsi="Garamond"/>
                <w:sz w:val="24"/>
                <w:szCs w:val="24"/>
                <w:lang w:val="fr-FR"/>
              </w:rPr>
              <w:t>(espèces et infra-espèces)</w:t>
            </w:r>
            <w:r w:rsidRPr="00FF3238" w:rsidR="00007141">
              <w:rPr>
                <w:rFonts w:ascii="Garamond" w:hAnsi="Garamond"/>
                <w:sz w:val="24"/>
                <w:szCs w:val="24"/>
                <w:lang w:val="fr-FR"/>
              </w:rPr>
              <w:t xml:space="preserve"> </w:t>
            </w:r>
            <w:r w:rsidRPr="00FF3238">
              <w:rPr>
                <w:rFonts w:ascii="Garamond" w:hAnsi="Garamond"/>
                <w:sz w:val="24"/>
                <w:szCs w:val="24"/>
                <w:lang w:val="fr-FR"/>
              </w:rPr>
              <w:t>d’arbres indigènes sont actuellement recensés au Gabon (annexe).</w:t>
            </w:r>
          </w:p>
          <w:p w:rsidRPr="00FF3238" w:rsidR="00ED0855" w:rsidP="00186E21" w:rsidRDefault="00186E21" w14:paraId="15CD81DD" w14:textId="3EE6B548">
            <w:pPr>
              <w:spacing w:after="120"/>
              <w:rPr>
                <w:rStyle w:val="Lienhypertexte"/>
                <w:rFonts w:ascii="Garamond" w:hAnsi="Garamond"/>
                <w:color w:val="auto"/>
                <w:sz w:val="24"/>
                <w:szCs w:val="24"/>
                <w:u w:val="none"/>
                <w:lang w:val="fr-FR"/>
              </w:rPr>
            </w:pPr>
            <w:r w:rsidRPr="00FF3238">
              <w:rPr>
                <w:rFonts w:ascii="Garamond" w:hAnsi="Garamond"/>
                <w:sz w:val="24"/>
                <w:szCs w:val="24"/>
                <w:lang w:val="fr-FR"/>
              </w:rPr>
              <w:t>L’analyse des premières données collectées et des prochaines collectées lors des missions de terrain permettront de proposer une carte.</w:t>
            </w:r>
          </w:p>
        </w:tc>
      </w:tr>
      <w:tr w:rsidRPr="00E66674" w:rsidR="00044314" w:rsidTr="2CB8D10E" w14:paraId="36EC300F" w14:textId="77777777">
        <w:trPr>
          <w:trHeight w:val="1288"/>
          <w:jc w:val="center"/>
        </w:trPr>
        <w:tc>
          <w:tcPr>
            <w:tcW w:w="4815" w:type="dxa"/>
            <w:tcBorders>
              <w:bottom w:val="single" w:color="000000" w:themeColor="text1" w:sz="4" w:space="0"/>
            </w:tcBorders>
            <w:shd w:val="clear" w:color="auto" w:fill="auto"/>
            <w:tcMar/>
          </w:tcPr>
          <w:p w:rsidRPr="00FF3238" w:rsidR="00044314" w:rsidP="004A5818" w:rsidRDefault="00044314" w14:paraId="2C898E1D" w14:textId="2F527B25">
            <w:pPr>
              <w:spacing w:after="120"/>
              <w:rPr>
                <w:rFonts w:ascii="Garamond" w:hAnsi="Garamond"/>
                <w:i/>
                <w:sz w:val="24"/>
                <w:szCs w:val="24"/>
                <w:lang w:val="fr-FR"/>
              </w:rPr>
            </w:pPr>
            <w:r w:rsidRPr="00FF3238">
              <w:rPr>
                <w:rFonts w:ascii="Garamond" w:hAnsi="Garamond"/>
                <w:i/>
                <w:sz w:val="24"/>
                <w:szCs w:val="24"/>
                <w:lang w:val="fr-FR"/>
              </w:rPr>
              <w:t xml:space="preserve">R.1.i Outils et méthodes multi-critères d'aide à la décision utilisés et PNAT V2 élaboré </w:t>
            </w:r>
          </w:p>
          <w:p w:rsidRPr="00E66674" w:rsidR="00044314" w:rsidP="001107F9" w:rsidRDefault="00044314" w14:paraId="7CA940BE" w14:textId="4AB27C60">
            <w:pPr>
              <w:spacing w:after="120"/>
              <w:rPr>
                <w:rFonts w:ascii="Garamond" w:hAnsi="Garamond"/>
                <w:sz w:val="24"/>
                <w:szCs w:val="24"/>
                <w:highlight w:val="yellow"/>
                <w:lang w:val="fr-FR"/>
              </w:rPr>
            </w:pPr>
            <w:r w:rsidRPr="00FF3238">
              <w:rPr>
                <w:rStyle w:val="Lienhypertexte"/>
                <w:rFonts w:ascii="Garamond" w:hAnsi="Garamond"/>
                <w:color w:val="auto"/>
                <w:sz w:val="24"/>
                <w:szCs w:val="24"/>
              </w:rPr>
              <w:t>Activité non démarrée</w:t>
            </w:r>
          </w:p>
        </w:tc>
        <w:tc>
          <w:tcPr>
            <w:tcW w:w="5386" w:type="dxa"/>
            <w:tcBorders>
              <w:bottom w:val="single" w:color="000000" w:themeColor="text1" w:sz="4" w:space="0"/>
            </w:tcBorders>
            <w:shd w:val="clear" w:color="auto" w:fill="auto"/>
            <w:tcMar/>
          </w:tcPr>
          <w:p w:rsidRPr="00FF3238" w:rsidR="00044314" w:rsidP="00186E21" w:rsidRDefault="006F0492" w14:paraId="3809FD35" w14:textId="77777777">
            <w:pPr>
              <w:spacing w:after="120"/>
              <w:rPr>
                <w:rFonts w:ascii="Garamond" w:hAnsi="Garamond"/>
                <w:i/>
                <w:sz w:val="24"/>
                <w:szCs w:val="24"/>
                <w:lang w:val="fr-FR"/>
              </w:rPr>
            </w:pPr>
            <w:r w:rsidRPr="00FF3238">
              <w:rPr>
                <w:rFonts w:ascii="Garamond" w:hAnsi="Garamond"/>
                <w:i/>
                <w:sz w:val="24"/>
                <w:szCs w:val="24"/>
                <w:lang w:val="fr-FR"/>
              </w:rPr>
              <w:t>R.1.i Outils et méthodes multi-critères d'aide à la décision utilisés et PNAT V2 élaboré</w:t>
            </w:r>
          </w:p>
          <w:p w:rsidRPr="00E66674" w:rsidR="006F0492" w:rsidP="006F0492" w:rsidRDefault="006F0492" w14:paraId="0425BDBA" w14:textId="06600F98">
            <w:pPr>
              <w:spacing w:after="120"/>
              <w:rPr>
                <w:rFonts w:ascii="Garamond" w:hAnsi="Garamond"/>
                <w:sz w:val="24"/>
                <w:szCs w:val="24"/>
                <w:highlight w:val="yellow"/>
                <w:lang w:val="fr-FR"/>
              </w:rPr>
            </w:pPr>
            <w:r w:rsidRPr="00FF3238">
              <w:rPr>
                <w:rStyle w:val="Lienhypertexte"/>
                <w:rFonts w:ascii="Garamond" w:hAnsi="Garamond"/>
                <w:color w:val="auto"/>
                <w:sz w:val="24"/>
                <w:szCs w:val="24"/>
              </w:rPr>
              <w:t>Activité non démarrée</w:t>
            </w:r>
          </w:p>
        </w:tc>
      </w:tr>
      <w:tr w:rsidRPr="00E66674" w:rsidR="00044314" w:rsidTr="2CB8D10E" w14:paraId="251482CA" w14:textId="77777777">
        <w:trPr>
          <w:trHeight w:val="1285"/>
          <w:jc w:val="center"/>
        </w:trPr>
        <w:tc>
          <w:tcPr>
            <w:tcW w:w="4815" w:type="dxa"/>
            <w:tcBorders>
              <w:bottom w:val="single" w:color="000000" w:themeColor="text1" w:sz="4" w:space="0"/>
            </w:tcBorders>
            <w:shd w:val="clear" w:color="auto" w:fill="auto"/>
            <w:tcMar/>
          </w:tcPr>
          <w:p w:rsidRPr="00FF3238" w:rsidR="00044314" w:rsidP="004A5818" w:rsidRDefault="00044314" w14:paraId="1CE8B3AF" w14:textId="77777777">
            <w:pPr>
              <w:spacing w:after="120"/>
              <w:rPr>
                <w:rFonts w:ascii="Garamond" w:hAnsi="Garamond"/>
                <w:sz w:val="24"/>
                <w:szCs w:val="24"/>
                <w:lang w:val="fr-FR"/>
              </w:rPr>
            </w:pPr>
            <w:r w:rsidRPr="00FF3238">
              <w:rPr>
                <w:rFonts w:ascii="Garamond" w:hAnsi="Garamond"/>
                <w:i/>
                <w:sz w:val="24"/>
                <w:szCs w:val="24"/>
                <w:lang w:val="fr-FR"/>
              </w:rPr>
              <w:t xml:space="preserve">R1.j. Etude d'impact de développement durable (EIDD) sur PNAT V2 </w:t>
            </w:r>
          </w:p>
          <w:p w:rsidRPr="00E66674" w:rsidR="00044314" w:rsidP="001107F9" w:rsidRDefault="00E665EC" w14:paraId="1BEB78E0" w14:textId="3DDAAD88">
            <w:pPr>
              <w:spacing w:after="120"/>
              <w:rPr>
                <w:rFonts w:ascii="Garamond" w:hAnsi="Garamond"/>
                <w:sz w:val="24"/>
                <w:szCs w:val="24"/>
                <w:highlight w:val="yellow"/>
                <w:u w:val="single"/>
                <w:lang w:val="fr-FR"/>
              </w:rPr>
            </w:pPr>
            <w:r w:rsidRPr="00FF3238">
              <w:rPr>
                <w:rFonts w:ascii="Garamond" w:hAnsi="Garamond"/>
                <w:sz w:val="24"/>
                <w:szCs w:val="24"/>
                <w:u w:val="single"/>
                <w:lang w:val="fr-FR"/>
              </w:rPr>
              <w:t>Activité non démarrée</w:t>
            </w:r>
          </w:p>
        </w:tc>
        <w:tc>
          <w:tcPr>
            <w:tcW w:w="5386" w:type="dxa"/>
            <w:tcBorders>
              <w:bottom w:val="single" w:color="000000" w:themeColor="text1" w:sz="4" w:space="0"/>
            </w:tcBorders>
            <w:shd w:val="clear" w:color="auto" w:fill="auto"/>
            <w:tcMar/>
          </w:tcPr>
          <w:p w:rsidRPr="00FF3238" w:rsidR="00044314" w:rsidP="00186E21" w:rsidRDefault="006F0492" w14:paraId="1E85992D" w14:textId="77777777">
            <w:pPr>
              <w:spacing w:after="120"/>
              <w:rPr>
                <w:rFonts w:ascii="Garamond" w:hAnsi="Garamond"/>
                <w:i/>
                <w:sz w:val="24"/>
                <w:szCs w:val="24"/>
                <w:lang w:val="fr-FR"/>
              </w:rPr>
            </w:pPr>
            <w:r w:rsidRPr="00FF3238">
              <w:rPr>
                <w:rFonts w:ascii="Garamond" w:hAnsi="Garamond"/>
                <w:i/>
                <w:sz w:val="24"/>
                <w:szCs w:val="24"/>
                <w:lang w:val="fr-FR"/>
              </w:rPr>
              <w:t>R1.j. Etude d'impact de développement durable (EIDD) sur PNAT V2</w:t>
            </w:r>
          </w:p>
          <w:p w:rsidRPr="00E66674" w:rsidR="006F0492" w:rsidP="00186E21" w:rsidRDefault="006F0492" w14:paraId="3388E060" w14:textId="67EDFA63">
            <w:pPr>
              <w:spacing w:after="120"/>
              <w:rPr>
                <w:rFonts w:ascii="Garamond" w:hAnsi="Garamond"/>
                <w:sz w:val="24"/>
                <w:szCs w:val="24"/>
                <w:highlight w:val="yellow"/>
                <w:lang w:val="fr-FR"/>
              </w:rPr>
            </w:pPr>
            <w:r w:rsidRPr="00FF3238">
              <w:rPr>
                <w:rFonts w:ascii="Garamond" w:hAnsi="Garamond"/>
                <w:sz w:val="24"/>
                <w:szCs w:val="24"/>
                <w:u w:val="single"/>
                <w:lang w:val="fr-FR"/>
              </w:rPr>
              <w:t>Activité non démarrée</w:t>
            </w:r>
          </w:p>
        </w:tc>
      </w:tr>
      <w:tr w:rsidRPr="00E66674" w:rsidR="00044314" w:rsidTr="2CB8D10E" w14:paraId="1379E9C7" w14:textId="77777777">
        <w:trPr>
          <w:trHeight w:val="776"/>
          <w:jc w:val="center"/>
        </w:trPr>
        <w:tc>
          <w:tcPr>
            <w:tcW w:w="4815" w:type="dxa"/>
            <w:tcBorders>
              <w:bottom w:val="single" w:color="000000" w:themeColor="text1" w:sz="4" w:space="0"/>
            </w:tcBorders>
            <w:shd w:val="clear" w:color="auto" w:fill="auto"/>
            <w:tcMar/>
          </w:tcPr>
          <w:p w:rsidRPr="00FF3238" w:rsidR="00E665EC" w:rsidP="004A5818" w:rsidRDefault="00E665EC" w14:paraId="3A040264" w14:textId="7A63C0CA">
            <w:pPr>
              <w:spacing w:after="120"/>
              <w:rPr>
                <w:rFonts w:ascii="Garamond" w:hAnsi="Garamond"/>
                <w:i/>
                <w:sz w:val="24"/>
                <w:szCs w:val="24"/>
                <w:lang w:val="fr-FR"/>
              </w:rPr>
            </w:pPr>
            <w:r w:rsidRPr="00FF3238">
              <w:rPr>
                <w:rFonts w:ascii="Garamond" w:hAnsi="Garamond"/>
                <w:i/>
                <w:sz w:val="24"/>
                <w:szCs w:val="24"/>
                <w:lang w:val="fr-FR"/>
              </w:rPr>
              <w:t xml:space="preserve">R1.k. PNAT VF approuvé et mis en </w:t>
            </w:r>
            <w:r w:rsidRPr="00FF3238" w:rsidR="009D1C3E">
              <w:rPr>
                <w:rFonts w:ascii="Garamond" w:hAnsi="Garamond"/>
                <w:i/>
                <w:sz w:val="24"/>
                <w:szCs w:val="24"/>
                <w:lang w:val="fr-FR"/>
              </w:rPr>
              <w:t>œuvre</w:t>
            </w:r>
            <w:r w:rsidRPr="00FF3238">
              <w:rPr>
                <w:rFonts w:ascii="Garamond" w:hAnsi="Garamond"/>
                <w:i/>
                <w:sz w:val="24"/>
                <w:szCs w:val="24"/>
                <w:lang w:val="fr-FR"/>
              </w:rPr>
              <w:t xml:space="preserve"> </w:t>
            </w:r>
          </w:p>
          <w:p w:rsidRPr="00E66674" w:rsidR="00044314" w:rsidP="00E665EC" w:rsidRDefault="00E665EC" w14:paraId="5561684B" w14:textId="39F7AD1F">
            <w:pPr>
              <w:spacing w:after="120"/>
              <w:rPr>
                <w:rFonts w:ascii="Garamond" w:hAnsi="Garamond"/>
                <w:sz w:val="24"/>
                <w:szCs w:val="24"/>
                <w:highlight w:val="yellow"/>
                <w:u w:val="single"/>
                <w:lang w:val="fr-FR"/>
              </w:rPr>
            </w:pPr>
            <w:r w:rsidRPr="00FF3238">
              <w:rPr>
                <w:rFonts w:ascii="Garamond" w:hAnsi="Garamond"/>
                <w:sz w:val="24"/>
                <w:szCs w:val="24"/>
                <w:u w:val="single"/>
                <w:lang w:val="fr-FR"/>
              </w:rPr>
              <w:t>Activité non démarrée</w:t>
            </w:r>
          </w:p>
        </w:tc>
        <w:tc>
          <w:tcPr>
            <w:tcW w:w="5386" w:type="dxa"/>
            <w:tcBorders>
              <w:bottom w:val="single" w:color="000000" w:themeColor="text1" w:sz="4" w:space="0"/>
            </w:tcBorders>
            <w:shd w:val="clear" w:color="auto" w:fill="auto"/>
            <w:tcMar/>
          </w:tcPr>
          <w:p w:rsidRPr="00FF3238" w:rsidR="00044314" w:rsidP="00186E21" w:rsidRDefault="006F0492" w14:paraId="13BFFF75" w14:textId="77777777">
            <w:pPr>
              <w:spacing w:after="120"/>
              <w:rPr>
                <w:rFonts w:ascii="Garamond" w:hAnsi="Garamond"/>
                <w:i/>
                <w:sz w:val="24"/>
                <w:szCs w:val="24"/>
                <w:lang w:val="fr-FR"/>
              </w:rPr>
            </w:pPr>
            <w:r w:rsidRPr="00FF3238">
              <w:rPr>
                <w:rFonts w:ascii="Garamond" w:hAnsi="Garamond"/>
                <w:i/>
                <w:sz w:val="24"/>
                <w:szCs w:val="24"/>
                <w:lang w:val="fr-FR"/>
              </w:rPr>
              <w:t>R1.k. PNAT VF approuvé et mis en œuvre</w:t>
            </w:r>
          </w:p>
          <w:p w:rsidRPr="00E66674" w:rsidR="006F0492" w:rsidP="00186E21" w:rsidRDefault="006F0492" w14:paraId="14EAEC5A" w14:textId="3575F103">
            <w:pPr>
              <w:spacing w:after="120"/>
              <w:rPr>
                <w:rFonts w:ascii="Garamond" w:hAnsi="Garamond"/>
                <w:sz w:val="24"/>
                <w:szCs w:val="24"/>
                <w:lang w:val="fr-FR"/>
              </w:rPr>
            </w:pPr>
            <w:r w:rsidRPr="00FF3238">
              <w:rPr>
                <w:rFonts w:ascii="Garamond" w:hAnsi="Garamond"/>
                <w:sz w:val="24"/>
                <w:szCs w:val="24"/>
                <w:u w:val="single"/>
                <w:lang w:val="fr-FR"/>
              </w:rPr>
              <w:t>Activité non démarrée</w:t>
            </w:r>
          </w:p>
        </w:tc>
      </w:tr>
    </w:tbl>
    <w:p w:rsidR="006F0492" w:rsidRDefault="006F0492" w14:paraId="4A57D41B" w14:textId="77777777">
      <w:r>
        <w:br w:type="page"/>
      </w:r>
    </w:p>
    <w:tbl>
      <w:tblPr>
        <w:tblStyle w:val="20"/>
        <w:tblW w:w="102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00" w:firstRow="0" w:lastRow="0" w:firstColumn="0" w:lastColumn="0" w:noHBand="0" w:noVBand="1"/>
      </w:tblPr>
      <w:tblGrid>
        <w:gridCol w:w="4957"/>
        <w:gridCol w:w="5244"/>
      </w:tblGrid>
      <w:tr w:rsidRPr="0050337E" w:rsidR="00373257" w:rsidTr="2CB8D10E" w14:paraId="4AD22004" w14:textId="77777777">
        <w:trPr>
          <w:jc w:val="center"/>
        </w:trPr>
        <w:tc>
          <w:tcPr>
            <w:tcW w:w="10201" w:type="dxa"/>
            <w:gridSpan w:val="2"/>
            <w:shd w:val="clear" w:color="auto" w:fill="E7E6E6"/>
            <w:tcMar/>
            <w:vAlign w:val="center"/>
          </w:tcPr>
          <w:p w:rsidRPr="00FF3238" w:rsidR="00373257" w:rsidP="00BD32B5" w:rsidRDefault="00373257" w14:paraId="4AD22003" w14:textId="13449D6B">
            <w:pPr>
              <w:spacing w:after="120" w:line="271" w:lineRule="auto"/>
              <w:jc w:val="center"/>
              <w:rPr>
                <w:rFonts w:ascii="Garamond" w:hAnsi="Garamond" w:eastAsia="Avenir" w:cs="Avenir"/>
                <w:b/>
                <w:color w:val="000000"/>
                <w:sz w:val="24"/>
                <w:szCs w:val="24"/>
              </w:rPr>
            </w:pPr>
            <w:r w:rsidRPr="00FF3238">
              <w:rPr>
                <w:rFonts w:ascii="Garamond" w:hAnsi="Garamond" w:eastAsia="Avenir" w:cs="Avenir"/>
                <w:b/>
                <w:color w:val="000000"/>
                <w:sz w:val="24"/>
                <w:szCs w:val="24"/>
              </w:rPr>
              <w:t xml:space="preserve">Effet 2 : </w:t>
            </w:r>
            <w:r w:rsidRPr="00FF3238" w:rsidR="00930774">
              <w:rPr>
                <w:rFonts w:ascii="Garamond" w:hAnsi="Garamond" w:eastAsia="Avenir" w:cs="Avenir"/>
                <w:b/>
                <w:color w:val="000000"/>
                <w:sz w:val="24"/>
                <w:szCs w:val="24"/>
              </w:rPr>
              <w:t>Système performant de suivi de l’UTCF</w:t>
            </w:r>
          </w:p>
        </w:tc>
      </w:tr>
      <w:tr w:rsidRPr="0050337E" w:rsidR="00373257" w:rsidTr="2CB8D10E" w14:paraId="4AD22006" w14:textId="77777777">
        <w:trPr>
          <w:jc w:val="center"/>
        </w:trPr>
        <w:tc>
          <w:tcPr>
            <w:tcW w:w="10201" w:type="dxa"/>
            <w:gridSpan w:val="2"/>
            <w:shd w:val="clear" w:color="auto" w:fill="E7E6E6"/>
            <w:tcMar/>
            <w:vAlign w:val="center"/>
          </w:tcPr>
          <w:p w:rsidRPr="00FF3238" w:rsidR="00373257" w:rsidP="00BD32B5" w:rsidRDefault="00373257" w14:paraId="4AD22005" w14:textId="1215D445">
            <w:pPr>
              <w:spacing w:after="120" w:line="271" w:lineRule="auto"/>
              <w:jc w:val="center"/>
              <w:rPr>
                <w:rFonts w:ascii="Garamond" w:hAnsi="Garamond" w:eastAsia="Avenir" w:cs="Avenir"/>
                <w:b/>
                <w:color w:val="000000"/>
                <w:sz w:val="24"/>
                <w:szCs w:val="24"/>
              </w:rPr>
            </w:pPr>
            <w:r w:rsidRPr="00FF3238">
              <w:rPr>
                <w:rFonts w:ascii="Garamond" w:hAnsi="Garamond" w:eastAsia="Avenir" w:cs="Avenir"/>
                <w:b/>
                <w:color w:val="000000"/>
                <w:sz w:val="24"/>
                <w:szCs w:val="24"/>
              </w:rPr>
              <w:t xml:space="preserve">Indicateur effet </w:t>
            </w:r>
            <w:r w:rsidRPr="00FF3238" w:rsidR="00085F7B">
              <w:rPr>
                <w:rFonts w:ascii="Garamond" w:hAnsi="Garamond" w:eastAsia="Avenir" w:cs="Avenir"/>
                <w:b/>
                <w:color w:val="000000"/>
                <w:sz w:val="24"/>
                <w:szCs w:val="24"/>
              </w:rPr>
              <w:t>2</w:t>
            </w:r>
            <w:r w:rsidRPr="00FF3238">
              <w:rPr>
                <w:rFonts w:ascii="Garamond" w:hAnsi="Garamond" w:eastAsia="Avenir" w:cs="Avenir"/>
                <w:b/>
                <w:color w:val="000000"/>
                <w:sz w:val="24"/>
                <w:szCs w:val="24"/>
              </w:rPr>
              <w:t xml:space="preserve"> : </w:t>
            </w:r>
            <w:r w:rsidRPr="00FF3238" w:rsidR="00130F0F">
              <w:rPr>
                <w:rFonts w:ascii="Garamond" w:hAnsi="Garamond" w:eastAsia="Avenir" w:cs="Avenir"/>
                <w:b/>
                <w:color w:val="000000"/>
                <w:sz w:val="24"/>
                <w:szCs w:val="24"/>
              </w:rPr>
              <w:t>Données disponibles</w:t>
            </w:r>
            <w:r w:rsidRPr="00FF3238" w:rsidR="007D132F">
              <w:rPr>
                <w:rFonts w:ascii="Garamond" w:hAnsi="Garamond" w:eastAsia="Avenir" w:cs="Avenir"/>
                <w:b/>
                <w:color w:val="000000"/>
                <w:sz w:val="24"/>
                <w:szCs w:val="24"/>
              </w:rPr>
              <w:t xml:space="preserve"> Fréquence d’actualisation des statistiques et cartes de couvert forestier</w:t>
            </w:r>
          </w:p>
        </w:tc>
      </w:tr>
      <w:tr w:rsidRPr="0050337E" w:rsidR="00730FC7" w:rsidTr="2CB8D10E" w14:paraId="4AD2200C" w14:textId="77777777">
        <w:trPr>
          <w:trHeight w:val="2510"/>
          <w:jc w:val="center"/>
        </w:trPr>
        <w:tc>
          <w:tcPr>
            <w:tcW w:w="4957" w:type="dxa"/>
            <w:tcMar/>
          </w:tcPr>
          <w:p w:rsidRPr="00FF3238" w:rsidR="00A4025A" w:rsidP="00A4025A" w:rsidRDefault="002A7C67" w14:paraId="3600ECC6" w14:textId="3E2C07BD">
            <w:pPr>
              <w:pBdr>
                <w:top w:val="nil"/>
                <w:left w:val="nil"/>
                <w:bottom w:val="nil"/>
                <w:right w:val="nil"/>
                <w:between w:val="nil"/>
                <w:bar w:val="nil"/>
              </w:pBdr>
              <w:spacing w:after="120"/>
              <w:rPr>
                <w:rFonts w:ascii="Garamond" w:hAnsi="Garamond"/>
                <w:i/>
                <w:iCs/>
                <w:color w:val="000000" w:themeColor="text1"/>
                <w:sz w:val="24"/>
                <w:szCs w:val="24"/>
                <w:lang w:val="fr-FR"/>
              </w:rPr>
            </w:pPr>
            <w:r w:rsidRPr="00FF3238">
              <w:rPr>
                <w:rFonts w:ascii="Garamond" w:hAnsi="Garamond"/>
                <w:i/>
                <w:iCs/>
                <w:color w:val="000000" w:themeColor="text1"/>
                <w:sz w:val="24"/>
                <w:szCs w:val="24"/>
                <w:lang w:val="fr-FR"/>
              </w:rPr>
              <w:t>R2.</w:t>
            </w:r>
            <w:r w:rsidRPr="00FF3238" w:rsidR="00C41708">
              <w:rPr>
                <w:rFonts w:ascii="Garamond" w:hAnsi="Garamond"/>
                <w:i/>
                <w:iCs/>
                <w:color w:val="000000" w:themeColor="text1"/>
                <w:sz w:val="24"/>
                <w:szCs w:val="24"/>
                <w:lang w:val="fr-FR"/>
              </w:rPr>
              <w:t>a</w:t>
            </w:r>
            <w:r w:rsidRPr="00FF3238">
              <w:rPr>
                <w:rFonts w:ascii="Garamond" w:hAnsi="Garamond"/>
                <w:i/>
                <w:iCs/>
                <w:color w:val="000000" w:themeColor="text1"/>
                <w:sz w:val="24"/>
                <w:szCs w:val="24"/>
                <w:lang w:val="fr-FR"/>
              </w:rPr>
              <w:t xml:space="preserve"> Images satellitaires analysées et statistiques du couvert forestier et de changement du couvert forestier produites : </w:t>
            </w:r>
          </w:p>
          <w:p w:rsidRPr="00FF3238" w:rsidR="00E665EC" w:rsidP="00C7664F" w:rsidRDefault="00E665EC" w14:paraId="10F7373F" w14:textId="77777777">
            <w:pPr>
              <w:pStyle w:val="Paragraphedeliste"/>
              <w:numPr>
                <w:ilvl w:val="0"/>
                <w:numId w:val="28"/>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lang w:val="fr-FR"/>
              </w:rPr>
              <w:t>Dimensionnement des postes à équiper avec l’appui technique de CLS</w:t>
            </w:r>
          </w:p>
          <w:p w:rsidRPr="00FF3238" w:rsidR="00286F12" w:rsidP="2CB8D10E" w:rsidRDefault="00E665EC" w14:paraId="1078E359" w14:textId="4DC9DE58">
            <w:pPr>
              <w:pStyle w:val="Paragraphedeliste"/>
              <w:numPr>
                <w:ilvl w:val="0"/>
                <w:numId w:val="28"/>
              </w:numPr>
              <w:pBdr>
                <w:top w:val="nil" w:color="000000" w:sz="0" w:space="0"/>
                <w:left w:val="nil" w:color="000000" w:sz="0" w:space="0"/>
                <w:bottom w:val="nil" w:color="000000" w:sz="0" w:space="0"/>
                <w:right w:val="nil" w:color="000000" w:sz="0" w:space="0"/>
                <w:between w:val="nil" w:color="000000" w:sz="0" w:space="0"/>
                <w:bar w:val="nil" w:color="000000" w:sz="0" w:space="0"/>
              </w:pBdr>
              <w:spacing w:after="120"/>
              <w:rPr>
                <w:rFonts w:ascii="Garamond" w:hAnsi="Garamond"/>
                <w:color w:val="000000" w:themeColor="text1"/>
                <w:sz w:val="24"/>
                <w:szCs w:val="24"/>
                <w:lang w:val="fr-FR" w:eastAsia="zh-CN"/>
              </w:rPr>
            </w:pPr>
            <w:r w:rsidRPr="2CB8D10E" w:rsidR="00E665EC">
              <w:rPr>
                <w:rFonts w:ascii="Garamond" w:hAnsi="Garamond"/>
                <w:color w:val="000000" w:themeColor="text1" w:themeTint="FF" w:themeShade="FF"/>
                <w:sz w:val="24"/>
                <w:szCs w:val="24"/>
                <w:lang w:val="fr-FR" w:eastAsia="zh-CN"/>
              </w:rPr>
              <w:t xml:space="preserve">Equipement achetés et </w:t>
            </w:r>
            <w:r w:rsidRPr="2CB8D10E" w:rsidR="00C41708">
              <w:rPr>
                <w:rFonts w:ascii="Garamond" w:hAnsi="Garamond"/>
                <w:color w:val="000000" w:themeColor="text1" w:themeTint="FF" w:themeShade="FF"/>
                <w:sz w:val="24"/>
                <w:szCs w:val="24"/>
                <w:lang w:val="fr-FR" w:eastAsia="zh-CN"/>
              </w:rPr>
              <w:t>installations programmées</w:t>
            </w:r>
            <w:r w:rsidRPr="2CB8D10E" w:rsidR="00E665EC">
              <w:rPr>
                <w:rFonts w:ascii="Garamond" w:hAnsi="Garamond"/>
                <w:color w:val="000000" w:themeColor="text1" w:themeTint="FF" w:themeShade="FF"/>
                <w:sz w:val="24"/>
                <w:szCs w:val="24"/>
                <w:lang w:val="fr-FR" w:eastAsia="zh-CN"/>
              </w:rPr>
              <w:t xml:space="preserve"> en 2024</w:t>
            </w:r>
            <w:r w:rsidRPr="2CB8D10E" w:rsidR="002A7C67">
              <w:rPr>
                <w:rFonts w:ascii="Garamond" w:hAnsi="Garamond"/>
                <w:color w:val="000000" w:themeColor="text1" w:themeTint="FF" w:themeShade="FF"/>
                <w:sz w:val="24"/>
                <w:szCs w:val="24"/>
                <w:lang w:val="fr-FR" w:eastAsia="zh-CN"/>
              </w:rPr>
              <w:t> ;</w:t>
            </w:r>
            <w:r w:rsidRPr="2CB8D10E" w:rsidR="002A7C67">
              <w:rPr>
                <w:rFonts w:ascii="Garamond" w:hAnsi="Garamond"/>
                <w:color w:val="000000" w:themeColor="text1" w:themeTint="FF" w:themeShade="FF"/>
                <w:sz w:val="24"/>
                <w:szCs w:val="24"/>
                <w:lang w:val="fr-FR" w:eastAsia="zh-CN"/>
              </w:rPr>
              <w:t xml:space="preserve"> </w:t>
            </w:r>
          </w:p>
          <w:p w:rsidRPr="00FF3238" w:rsidR="00190173" w:rsidP="00C7664F" w:rsidRDefault="00C627EA" w14:paraId="5E3DD9D7" w14:textId="00DFBBAD">
            <w:pPr>
              <w:pStyle w:val="Paragraphedeliste"/>
              <w:numPr>
                <w:ilvl w:val="0"/>
                <w:numId w:val="28"/>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lang w:val="fr-FR"/>
              </w:rPr>
              <w:t xml:space="preserve">4 </w:t>
            </w:r>
            <w:r w:rsidRPr="00FF3238" w:rsidR="002A7C67">
              <w:rPr>
                <w:rFonts w:ascii="Garamond" w:hAnsi="Garamond"/>
                <w:color w:val="000000" w:themeColor="text1"/>
                <w:sz w:val="24"/>
                <w:szCs w:val="24"/>
                <w:lang w:val="fr-FR"/>
              </w:rPr>
              <w:t>mises à jour des cartes et statistiques</w:t>
            </w:r>
            <w:r w:rsidRPr="00FF3238" w:rsidR="00286F12">
              <w:rPr>
                <w:rFonts w:ascii="Garamond" w:hAnsi="Garamond"/>
                <w:color w:val="000000" w:themeColor="text1"/>
                <w:sz w:val="24"/>
                <w:szCs w:val="24"/>
                <w:lang w:val="fr-FR"/>
              </w:rPr>
              <w:t>.</w:t>
            </w:r>
          </w:p>
          <w:p w:rsidRPr="00FF3238" w:rsidR="00730FC7" w:rsidP="007030AD" w:rsidRDefault="00730FC7" w14:paraId="4AD2200A" w14:textId="1ADE3319">
            <w:pPr>
              <w:pStyle w:val="Corps"/>
              <w:spacing w:after="120"/>
              <w:ind w:left="0" w:firstLine="0"/>
              <w:jc w:val="left"/>
              <w:rPr>
                <w:rFonts w:ascii="Garamond" w:hAnsi="Garamond"/>
                <w:bCs/>
                <w:color w:val="000000" w:themeColor="text1"/>
                <w:sz w:val="24"/>
                <w:szCs w:val="24"/>
                <w:u w:color="0070C0"/>
                <w:lang w:val="fr-FR"/>
              </w:rPr>
            </w:pPr>
          </w:p>
        </w:tc>
        <w:tc>
          <w:tcPr>
            <w:tcW w:w="5244" w:type="dxa"/>
            <w:tcMar/>
          </w:tcPr>
          <w:p w:rsidRPr="00FF3238" w:rsidR="0070760D" w:rsidP="007030AD" w:rsidRDefault="0070760D" w14:paraId="766018AB" w14:textId="0912D55B">
            <w:pPr>
              <w:pStyle w:val="Corps"/>
              <w:spacing w:after="120" w:line="240" w:lineRule="auto"/>
              <w:jc w:val="left"/>
              <w:rPr>
                <w:rFonts w:ascii="Garamond" w:hAnsi="Garamond"/>
                <w:i/>
                <w:iCs/>
                <w:color w:val="000000" w:themeColor="text1"/>
                <w:sz w:val="24"/>
                <w:szCs w:val="24"/>
                <w:lang w:val="fr-FR"/>
              </w:rPr>
            </w:pPr>
            <w:r w:rsidRPr="00FF3238">
              <w:rPr>
                <w:rFonts w:ascii="Garamond" w:hAnsi="Garamond"/>
                <w:i/>
                <w:iCs/>
                <w:color w:val="000000" w:themeColor="text1"/>
                <w:sz w:val="24"/>
                <w:szCs w:val="24"/>
                <w:lang w:val="fr-FR"/>
              </w:rPr>
              <w:t>R.2.</w:t>
            </w:r>
            <w:r w:rsidRPr="00FF3238" w:rsidR="00C41708">
              <w:rPr>
                <w:rFonts w:ascii="Garamond" w:hAnsi="Garamond"/>
                <w:i/>
                <w:iCs/>
                <w:color w:val="000000" w:themeColor="text1"/>
                <w:sz w:val="24"/>
                <w:szCs w:val="24"/>
                <w:lang w:val="fr-FR"/>
              </w:rPr>
              <w:t>a</w:t>
            </w:r>
            <w:r w:rsidRPr="00FF3238" w:rsidR="006F0492">
              <w:rPr>
                <w:rFonts w:ascii="Garamond" w:hAnsi="Garamond"/>
                <w:i/>
                <w:iCs/>
                <w:color w:val="000000" w:themeColor="text1"/>
                <w:sz w:val="24"/>
                <w:szCs w:val="24"/>
                <w:lang w:val="fr-FR"/>
              </w:rPr>
              <w:t xml:space="preserve"> Images satellitaires analysées et statistiques du couvert forestier et de changement du couvert forestier produites :</w:t>
            </w:r>
          </w:p>
          <w:p w:rsidRPr="00FF3238" w:rsidR="008957CA" w:rsidP="00C7664F" w:rsidRDefault="00F416DB" w14:paraId="2D6E3FA2" w14:textId="2CF57271">
            <w:pPr>
              <w:pStyle w:val="Corps"/>
              <w:numPr>
                <w:ilvl w:val="0"/>
                <w:numId w:val="29"/>
              </w:numPr>
              <w:spacing w:after="120" w:line="240" w:lineRule="auto"/>
              <w:jc w:val="left"/>
              <w:rPr>
                <w:rFonts w:ascii="Garamond" w:hAnsi="Garamond"/>
                <w:color w:val="000000" w:themeColor="text1"/>
                <w:sz w:val="24"/>
                <w:szCs w:val="24"/>
                <w:lang w:val="fr-FR"/>
              </w:rPr>
            </w:pPr>
            <w:r w:rsidRPr="00FF3238">
              <w:rPr>
                <w:rFonts w:ascii="Garamond" w:hAnsi="Garamond"/>
                <w:color w:val="000000" w:themeColor="text1"/>
                <w:sz w:val="24"/>
                <w:szCs w:val="24"/>
                <w:lang w:val="fr-CD"/>
              </w:rPr>
              <w:t xml:space="preserve">La solution </w:t>
            </w:r>
            <w:r w:rsidRPr="00FF3238" w:rsidR="00BA4D63">
              <w:rPr>
                <w:rFonts w:ascii="Garamond" w:hAnsi="Garamond"/>
                <w:color w:val="000000" w:themeColor="text1"/>
                <w:sz w:val="24"/>
                <w:szCs w:val="24"/>
                <w:lang w:val="fr-CD"/>
              </w:rPr>
              <w:t>codéveloppée</w:t>
            </w:r>
            <w:r w:rsidRPr="00FF3238">
              <w:rPr>
                <w:rFonts w:ascii="Garamond" w:hAnsi="Garamond"/>
                <w:color w:val="000000" w:themeColor="text1"/>
                <w:sz w:val="24"/>
                <w:szCs w:val="24"/>
                <w:lang w:val="fr-CD"/>
              </w:rPr>
              <w:t xml:space="preserve"> avec CLS a permis la formation et l’achat de matériel nécessaire à 2 postes de serveurs de traitement et d’analyse d’images. La dernière étape consistera à les installer à l’AGEOS. Toutefois les équipes poursuivent la mise à jour des données sur le prototype test installé en interne</w:t>
            </w:r>
            <w:r w:rsidRPr="00FF3238" w:rsidR="00067491">
              <w:rPr>
                <w:rFonts w:ascii="Garamond" w:hAnsi="Garamond"/>
                <w:color w:val="000000" w:themeColor="text1"/>
                <w:sz w:val="24"/>
                <w:szCs w:val="24"/>
                <w:lang w:val="fr-CD"/>
              </w:rPr>
              <w:t xml:space="preserve"> ; </w:t>
            </w:r>
          </w:p>
          <w:p w:rsidRPr="00FF3238" w:rsidR="0070760D" w:rsidP="4E94D649" w:rsidRDefault="0070760D" w14:paraId="4AD2200B" w14:textId="77751295">
            <w:pPr>
              <w:pStyle w:val="Corps"/>
              <w:numPr>
                <w:ilvl w:val="0"/>
                <w:numId w:val="29"/>
              </w:numPr>
              <w:spacing w:after="120" w:line="240" w:lineRule="auto"/>
              <w:jc w:val="left"/>
              <w:rPr>
                <w:rFonts w:ascii="Garamond" w:hAnsi="Garamond"/>
                <w:color w:val="000000" w:themeColor="text1"/>
                <w:sz w:val="24"/>
                <w:szCs w:val="24"/>
                <w:lang w:val="en-US"/>
              </w:rPr>
            </w:pPr>
            <w:r w:rsidRPr="4E94D649" w:rsidR="0070760D">
              <w:rPr>
                <w:rFonts w:ascii="Garamond" w:hAnsi="Garamond"/>
                <w:color w:val="000000" w:themeColor="text1" w:themeTint="FF" w:themeShade="FF"/>
                <w:sz w:val="24"/>
                <w:szCs w:val="24"/>
                <w:lang w:val="en-US"/>
              </w:rPr>
              <w:t>7 mises à jour des cartes statistiques</w:t>
            </w:r>
            <w:r w:rsidRPr="4E94D649" w:rsidR="00067491">
              <w:rPr>
                <w:rFonts w:ascii="Garamond" w:hAnsi="Garamond"/>
                <w:color w:val="000000" w:themeColor="text1" w:themeTint="FF" w:themeShade="FF"/>
                <w:sz w:val="24"/>
                <w:szCs w:val="24"/>
                <w:lang w:val="en-US"/>
              </w:rPr>
              <w:t>.</w:t>
            </w:r>
            <w:r w:rsidRPr="4E94D649" w:rsidR="00E665EC">
              <w:rPr>
                <w:rFonts w:ascii="Garamond" w:hAnsi="Garamond"/>
                <w:color w:val="000000" w:themeColor="text1" w:themeTint="FF" w:themeShade="FF"/>
                <w:sz w:val="24"/>
                <w:szCs w:val="24"/>
                <w:lang w:val="en-US"/>
              </w:rPr>
              <w:t xml:space="preserve">  </w:t>
            </w:r>
          </w:p>
        </w:tc>
      </w:tr>
      <w:tr w:rsidRPr="0050337E" w:rsidR="00605E1E" w:rsidTr="2CB8D10E" w14:paraId="4E17F998" w14:textId="77777777">
        <w:trPr>
          <w:jc w:val="center"/>
        </w:trPr>
        <w:tc>
          <w:tcPr>
            <w:tcW w:w="4957" w:type="dxa"/>
            <w:tcMar/>
          </w:tcPr>
          <w:p w:rsidRPr="00FF3238" w:rsidR="00762827" w:rsidP="00605E1E" w:rsidRDefault="00605E1E" w14:paraId="05FB9838" w14:textId="511C4E83">
            <w:pPr>
              <w:pBdr>
                <w:top w:val="nil"/>
                <w:left w:val="nil"/>
                <w:bottom w:val="nil"/>
                <w:right w:val="nil"/>
                <w:between w:val="nil"/>
                <w:bar w:val="nil"/>
              </w:pBdr>
              <w:spacing w:after="120"/>
              <w:rPr>
                <w:rFonts w:ascii="Garamond" w:hAnsi="Garamond"/>
                <w:i/>
                <w:iCs/>
                <w:color w:val="000000" w:themeColor="text1"/>
                <w:sz w:val="24"/>
                <w:szCs w:val="24"/>
                <w:lang w:val="fr-FR"/>
              </w:rPr>
            </w:pPr>
            <w:r w:rsidRPr="00FF3238">
              <w:rPr>
                <w:rFonts w:ascii="Garamond" w:hAnsi="Garamond"/>
                <w:i/>
                <w:iCs/>
                <w:color w:val="000000" w:themeColor="text1"/>
                <w:sz w:val="24"/>
                <w:szCs w:val="24"/>
                <w:lang w:val="fr-FR"/>
              </w:rPr>
              <w:t>R.2.</w:t>
            </w:r>
            <w:r w:rsidRPr="00FF3238" w:rsidR="00A95608">
              <w:rPr>
                <w:rFonts w:ascii="Garamond" w:hAnsi="Garamond"/>
                <w:i/>
                <w:iCs/>
                <w:color w:val="000000" w:themeColor="text1"/>
                <w:sz w:val="24"/>
                <w:szCs w:val="24"/>
                <w:lang w:val="fr-FR"/>
              </w:rPr>
              <w:t>b</w:t>
            </w:r>
            <w:r w:rsidRPr="00FF3238">
              <w:rPr>
                <w:rFonts w:ascii="Garamond" w:hAnsi="Garamond"/>
                <w:i/>
                <w:iCs/>
                <w:color w:val="000000" w:themeColor="text1"/>
                <w:sz w:val="24"/>
                <w:szCs w:val="24"/>
                <w:lang w:val="fr-FR"/>
              </w:rPr>
              <w:t xml:space="preserve"> Cartographie de l'emprise spatiale des villages du Gabon réalisée : </w:t>
            </w:r>
          </w:p>
          <w:p w:rsidRPr="00FF3238" w:rsidR="00762827" w:rsidP="00C7664F" w:rsidRDefault="00605E1E" w14:paraId="472DD1DA" w14:textId="445F7590">
            <w:pPr>
              <w:pStyle w:val="Paragraphedeliste"/>
              <w:numPr>
                <w:ilvl w:val="0"/>
                <w:numId w:val="30"/>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lang w:val="fr-FR"/>
              </w:rPr>
              <w:t>495 villages avec emprise cartographiée</w:t>
            </w:r>
            <w:r w:rsidRPr="00FF3238" w:rsidR="00762827">
              <w:rPr>
                <w:rFonts w:ascii="Garamond" w:hAnsi="Garamond"/>
                <w:color w:val="000000" w:themeColor="text1"/>
                <w:sz w:val="24"/>
                <w:szCs w:val="24"/>
                <w:lang w:val="fr-FR"/>
              </w:rPr>
              <w:t>.</w:t>
            </w:r>
          </w:p>
          <w:p w:rsidRPr="00FF3238" w:rsidR="00605E1E" w:rsidP="00E665EC" w:rsidRDefault="00605E1E" w14:paraId="0E63D145" w14:textId="1113897A">
            <w:pPr>
              <w:pStyle w:val="Paragraphedeliste"/>
              <w:numPr>
                <w:ilvl w:val="0"/>
                <w:numId w:val="30"/>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rPr>
              <w:t>2397,11</w:t>
            </w:r>
            <w:r w:rsidRPr="00FF3238">
              <w:rPr>
                <w:rFonts w:ascii="Garamond" w:hAnsi="Garamond"/>
                <w:color w:val="000000" w:themeColor="text1"/>
                <w:sz w:val="24"/>
                <w:szCs w:val="24"/>
                <w:lang w:val="fr-FR"/>
              </w:rPr>
              <w:t xml:space="preserve"> </w:t>
            </w:r>
            <w:r w:rsidRPr="00FF3238" w:rsidR="00E665EC">
              <w:rPr>
                <w:rFonts w:ascii="Garamond" w:hAnsi="Garamond"/>
                <w:color w:val="000000" w:themeColor="text1"/>
                <w:sz w:val="24"/>
                <w:szCs w:val="24"/>
                <w:lang w:val="fr-FR"/>
              </w:rPr>
              <w:t>ha de s</w:t>
            </w:r>
            <w:r w:rsidRPr="00FF3238">
              <w:rPr>
                <w:rFonts w:ascii="Garamond" w:hAnsi="Garamond"/>
                <w:color w:val="000000" w:themeColor="text1"/>
                <w:sz w:val="24"/>
                <w:szCs w:val="24"/>
                <w:lang w:val="fr-FR"/>
              </w:rPr>
              <w:t>urfaces désagrégées des emprises spatiales des villages</w:t>
            </w:r>
            <w:r w:rsidRPr="00FF3238" w:rsidR="00762827">
              <w:rPr>
                <w:rFonts w:ascii="Garamond" w:hAnsi="Garamond"/>
                <w:color w:val="000000" w:themeColor="text1"/>
                <w:sz w:val="24"/>
                <w:szCs w:val="24"/>
                <w:lang w:val="fr-FR"/>
              </w:rPr>
              <w:t>.</w:t>
            </w:r>
          </w:p>
        </w:tc>
        <w:tc>
          <w:tcPr>
            <w:tcW w:w="5244" w:type="dxa"/>
            <w:tcMar/>
          </w:tcPr>
          <w:p w:rsidRPr="00FF3238" w:rsidR="00605E1E" w:rsidP="00605E1E" w:rsidRDefault="00605E1E" w14:paraId="7F6BB9BA" w14:textId="17D50CB5">
            <w:pPr>
              <w:pStyle w:val="Corps"/>
              <w:spacing w:after="120" w:line="240" w:lineRule="auto"/>
              <w:jc w:val="left"/>
              <w:rPr>
                <w:rFonts w:ascii="Garamond" w:hAnsi="Garamond"/>
                <w:i/>
                <w:iCs/>
                <w:color w:val="000000" w:themeColor="text1"/>
                <w:sz w:val="24"/>
                <w:szCs w:val="24"/>
                <w:lang w:val="fr-FR"/>
              </w:rPr>
            </w:pPr>
            <w:r w:rsidRPr="00FF3238">
              <w:rPr>
                <w:rFonts w:ascii="Garamond" w:hAnsi="Garamond"/>
                <w:i/>
                <w:iCs/>
                <w:color w:val="000000" w:themeColor="text1"/>
                <w:sz w:val="24"/>
                <w:szCs w:val="24"/>
                <w:lang w:val="fr-FR"/>
              </w:rPr>
              <w:t>R.2.</w:t>
            </w:r>
            <w:r w:rsidRPr="00FF3238" w:rsidR="00A95608">
              <w:rPr>
                <w:rFonts w:ascii="Garamond" w:hAnsi="Garamond"/>
                <w:i/>
                <w:iCs/>
                <w:color w:val="000000" w:themeColor="text1"/>
                <w:sz w:val="24"/>
                <w:szCs w:val="24"/>
                <w:lang w:val="fr-FR"/>
              </w:rPr>
              <w:t>b</w:t>
            </w:r>
            <w:r w:rsidRPr="00FF3238">
              <w:rPr>
                <w:rFonts w:ascii="Garamond" w:hAnsi="Garamond"/>
                <w:i/>
                <w:iCs/>
                <w:color w:val="000000" w:themeColor="text1"/>
                <w:sz w:val="24"/>
                <w:szCs w:val="24"/>
                <w:lang w:val="fr-FR"/>
              </w:rPr>
              <w:t xml:space="preserve"> </w:t>
            </w:r>
            <w:r w:rsidRPr="00FF3238" w:rsidR="006F0492">
              <w:rPr>
                <w:rFonts w:ascii="Garamond" w:hAnsi="Garamond"/>
                <w:i/>
                <w:iCs/>
                <w:color w:val="000000" w:themeColor="text1"/>
                <w:sz w:val="24"/>
                <w:szCs w:val="24"/>
                <w:lang w:val="fr-FR"/>
              </w:rPr>
              <w:t>Cartographie de l'emprise spatiale des villages du Gabon réalisée :</w:t>
            </w:r>
          </w:p>
          <w:p w:rsidRPr="00FF3238" w:rsidR="00605E1E" w:rsidP="00C7664F" w:rsidRDefault="00605E1E" w14:paraId="62C1076F" w14:textId="19ADF0CD">
            <w:pPr>
              <w:pStyle w:val="Corps"/>
              <w:numPr>
                <w:ilvl w:val="0"/>
                <w:numId w:val="31"/>
              </w:numPr>
              <w:rPr>
                <w:rFonts w:ascii="Garamond" w:hAnsi="Garamond"/>
                <w:color w:val="000000" w:themeColor="text1"/>
                <w:sz w:val="24"/>
                <w:szCs w:val="24"/>
                <w:lang w:val="fr-FR"/>
              </w:rPr>
            </w:pPr>
            <w:r w:rsidRPr="00FF3238">
              <w:rPr>
                <w:rFonts w:ascii="Garamond" w:hAnsi="Garamond"/>
                <w:color w:val="000000" w:themeColor="text1"/>
                <w:sz w:val="24"/>
                <w:szCs w:val="24"/>
                <w:lang w:val="fr-FR"/>
              </w:rPr>
              <w:t>637 emprises spatiales des villages pour les provinces du Woleu-Ntem, l’Ogooué-lolo et l’Ogooué-Ivindo déjà cartographiées ;</w:t>
            </w:r>
          </w:p>
          <w:p w:rsidRPr="00FF3238" w:rsidR="00605E1E" w:rsidP="002662F0" w:rsidRDefault="00605E1E" w14:paraId="26600E79" w14:textId="50384A6B">
            <w:pPr>
              <w:pStyle w:val="Corps"/>
              <w:numPr>
                <w:ilvl w:val="0"/>
                <w:numId w:val="31"/>
              </w:numPr>
              <w:rPr>
                <w:rFonts w:ascii="Garamond" w:hAnsi="Garamond"/>
                <w:sz w:val="24"/>
                <w:szCs w:val="24"/>
                <w:lang w:val="fr-FR"/>
              </w:rPr>
            </w:pPr>
            <w:r w:rsidRPr="00FF3238">
              <w:rPr>
                <w:rFonts w:ascii="Garamond" w:hAnsi="Garamond"/>
                <w:sz w:val="24"/>
                <w:szCs w:val="24"/>
                <w:lang w:val="fr-CD"/>
              </w:rPr>
              <w:t xml:space="preserve">7471,89 </w:t>
            </w:r>
            <w:r w:rsidRPr="00FF3238">
              <w:rPr>
                <w:rFonts w:ascii="Garamond" w:hAnsi="Garamond"/>
                <w:sz w:val="24"/>
                <w:szCs w:val="24"/>
                <w:lang w:val="fr-FR"/>
              </w:rPr>
              <w:t>hectares de surfaces désagrégées (zones agricoles rurales).</w:t>
            </w:r>
          </w:p>
        </w:tc>
      </w:tr>
      <w:tr w:rsidRPr="0050337E" w:rsidR="00605E1E" w:rsidTr="2CB8D10E" w14:paraId="6257D415" w14:textId="77777777">
        <w:trPr>
          <w:jc w:val="center"/>
        </w:trPr>
        <w:tc>
          <w:tcPr>
            <w:tcW w:w="4957" w:type="dxa"/>
            <w:tcMar/>
          </w:tcPr>
          <w:p w:rsidRPr="00FF3238" w:rsidR="00C7664F" w:rsidP="00605E1E" w:rsidRDefault="00605E1E" w14:paraId="0B23EAB6" w14:textId="1B342DF7">
            <w:pPr>
              <w:pBdr>
                <w:top w:val="nil"/>
                <w:left w:val="nil"/>
                <w:bottom w:val="nil"/>
                <w:right w:val="nil"/>
                <w:between w:val="nil"/>
                <w:bar w:val="nil"/>
              </w:pBdr>
              <w:spacing w:after="120"/>
              <w:rPr>
                <w:rFonts w:ascii="Garamond" w:hAnsi="Garamond"/>
                <w:i/>
                <w:iCs/>
                <w:color w:val="000000" w:themeColor="text1"/>
                <w:sz w:val="24"/>
                <w:szCs w:val="24"/>
                <w:lang w:val="fr-FR"/>
              </w:rPr>
            </w:pPr>
            <w:r w:rsidRPr="00FF3238">
              <w:rPr>
                <w:rFonts w:ascii="Garamond" w:hAnsi="Garamond"/>
                <w:i/>
                <w:iCs/>
                <w:color w:val="000000" w:themeColor="text1"/>
                <w:sz w:val="24"/>
                <w:szCs w:val="24"/>
                <w:lang w:val="fr-FR"/>
              </w:rPr>
              <w:t>R2.</w:t>
            </w:r>
            <w:r w:rsidRPr="00FF3238" w:rsidR="00A95608">
              <w:rPr>
                <w:rFonts w:ascii="Garamond" w:hAnsi="Garamond"/>
                <w:i/>
                <w:iCs/>
                <w:color w:val="000000" w:themeColor="text1"/>
                <w:sz w:val="24"/>
                <w:szCs w:val="24"/>
                <w:lang w:val="fr-FR"/>
              </w:rPr>
              <w:t>c</w:t>
            </w:r>
            <w:r w:rsidRPr="00FF3238">
              <w:rPr>
                <w:rFonts w:ascii="Garamond" w:hAnsi="Garamond"/>
                <w:i/>
                <w:iCs/>
                <w:color w:val="000000" w:themeColor="text1"/>
                <w:sz w:val="24"/>
                <w:szCs w:val="24"/>
                <w:lang w:val="fr-FR"/>
              </w:rPr>
              <w:t xml:space="preserve"> Les activités sectorielles avec impact UTCF sont suivies : </w:t>
            </w:r>
          </w:p>
          <w:p w:rsidRPr="00FF3238" w:rsidR="00C7664F" w:rsidP="00C7664F" w:rsidRDefault="00605E1E" w14:paraId="002732C7" w14:textId="77777777">
            <w:pPr>
              <w:pStyle w:val="Paragraphedeliste"/>
              <w:numPr>
                <w:ilvl w:val="0"/>
                <w:numId w:val="32"/>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rPr>
              <w:t>36 481</w:t>
            </w:r>
            <w:r w:rsidRPr="00FF3238">
              <w:rPr>
                <w:rFonts w:ascii="Garamond" w:hAnsi="Garamond"/>
                <w:color w:val="000000" w:themeColor="text1"/>
                <w:sz w:val="24"/>
                <w:szCs w:val="24"/>
                <w:lang w:val="fr-FR"/>
              </w:rPr>
              <w:t xml:space="preserve">alertes de déforestation émise ; </w:t>
            </w:r>
          </w:p>
          <w:p w:rsidRPr="00FF3238" w:rsidR="00C7664F" w:rsidP="00C7664F" w:rsidRDefault="00605E1E" w14:paraId="7640775B" w14:textId="77777777">
            <w:pPr>
              <w:pStyle w:val="Paragraphedeliste"/>
              <w:numPr>
                <w:ilvl w:val="0"/>
                <w:numId w:val="32"/>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rPr>
              <w:t>4767</w:t>
            </w:r>
            <w:r w:rsidRPr="00FF3238">
              <w:rPr>
                <w:rFonts w:ascii="Garamond" w:hAnsi="Garamond"/>
                <w:color w:val="000000" w:themeColor="text1"/>
                <w:sz w:val="24"/>
                <w:szCs w:val="24"/>
                <w:lang w:val="fr-FR"/>
              </w:rPr>
              <w:t xml:space="preserve"> alertes de déforestation transmises ; </w:t>
            </w:r>
          </w:p>
          <w:p w:rsidRPr="00FF3238" w:rsidR="00605E1E" w:rsidP="007030AD" w:rsidRDefault="00605E1E" w14:paraId="3C67C317" w14:textId="449B269D">
            <w:pPr>
              <w:pStyle w:val="Paragraphedeliste"/>
              <w:numPr>
                <w:ilvl w:val="0"/>
                <w:numId w:val="32"/>
              </w:num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rPr>
              <w:t xml:space="preserve">26 </w:t>
            </w:r>
            <w:r w:rsidRPr="00FF3238" w:rsidR="0050337E">
              <w:rPr>
                <w:rFonts w:ascii="Garamond" w:hAnsi="Garamond"/>
                <w:color w:val="000000" w:themeColor="text1"/>
                <w:sz w:val="24"/>
                <w:szCs w:val="24"/>
                <w:lang w:val="fr-FR"/>
              </w:rPr>
              <w:t xml:space="preserve">cas </w:t>
            </w:r>
            <w:r w:rsidRPr="00FF3238">
              <w:rPr>
                <w:rFonts w:ascii="Garamond" w:hAnsi="Garamond"/>
                <w:color w:val="000000" w:themeColor="text1"/>
                <w:sz w:val="24"/>
                <w:szCs w:val="24"/>
                <w:lang w:val="fr-FR"/>
              </w:rPr>
              <w:t>d’alertes de déforestation suivis d’une opération terrain</w:t>
            </w:r>
            <w:r w:rsidRPr="00FF3238" w:rsidR="00C7664F">
              <w:rPr>
                <w:rFonts w:ascii="Garamond" w:hAnsi="Garamond"/>
                <w:color w:val="000000" w:themeColor="text1"/>
                <w:sz w:val="24"/>
                <w:szCs w:val="24"/>
                <w:lang w:val="fr-FR"/>
              </w:rPr>
              <w:t>.</w:t>
            </w:r>
          </w:p>
        </w:tc>
        <w:tc>
          <w:tcPr>
            <w:tcW w:w="5244" w:type="dxa"/>
            <w:tcMar/>
          </w:tcPr>
          <w:p w:rsidRPr="00FF3238" w:rsidR="00605E1E" w:rsidP="00605E1E" w:rsidRDefault="00605E1E" w14:paraId="2B19B7A2" w14:textId="088A56D1">
            <w:pPr>
              <w:spacing w:after="120" w:line="271" w:lineRule="auto"/>
              <w:rPr>
                <w:rFonts w:ascii="Garamond" w:hAnsi="Garamond" w:eastAsia="Avenir" w:cs="Avenir"/>
                <w:bCs/>
                <w:i/>
                <w:iCs/>
                <w:color w:val="000000"/>
                <w:sz w:val="24"/>
                <w:szCs w:val="24"/>
              </w:rPr>
            </w:pPr>
            <w:r w:rsidRPr="00FF3238">
              <w:rPr>
                <w:rFonts w:ascii="Garamond" w:hAnsi="Garamond" w:eastAsia="Avenir" w:cs="Avenir"/>
                <w:bCs/>
                <w:i/>
                <w:iCs/>
                <w:color w:val="000000"/>
                <w:sz w:val="24"/>
                <w:szCs w:val="24"/>
              </w:rPr>
              <w:t>R.2.</w:t>
            </w:r>
            <w:r w:rsidRPr="00FF3238" w:rsidR="00A95608">
              <w:rPr>
                <w:rFonts w:ascii="Garamond" w:hAnsi="Garamond" w:eastAsia="Avenir" w:cs="Avenir"/>
                <w:bCs/>
                <w:i/>
                <w:iCs/>
                <w:color w:val="000000"/>
                <w:sz w:val="24"/>
                <w:szCs w:val="24"/>
              </w:rPr>
              <w:t>c</w:t>
            </w:r>
            <w:r w:rsidRPr="00FF3238" w:rsidR="006F0492">
              <w:rPr>
                <w:rFonts w:ascii="Garamond" w:hAnsi="Garamond" w:eastAsia="Avenir" w:cs="Avenir"/>
                <w:bCs/>
                <w:i/>
                <w:iCs/>
                <w:color w:val="000000"/>
                <w:sz w:val="24"/>
                <w:szCs w:val="24"/>
              </w:rPr>
              <w:t xml:space="preserve"> </w:t>
            </w:r>
            <w:r w:rsidRPr="00FF3238" w:rsidR="006F0492">
              <w:rPr>
                <w:rFonts w:ascii="Garamond" w:hAnsi="Garamond"/>
                <w:i/>
                <w:iCs/>
                <w:color w:val="000000" w:themeColor="text1"/>
                <w:sz w:val="24"/>
                <w:szCs w:val="24"/>
                <w:lang w:val="fr-FR"/>
              </w:rPr>
              <w:t>Les activités sectorielles avec impact UTCF sont suivies :</w:t>
            </w:r>
          </w:p>
          <w:p w:rsidRPr="00FF3238" w:rsidR="00605E1E" w:rsidP="00C7664F" w:rsidRDefault="00605E1E" w14:paraId="14A67DDF" w14:textId="68FAD78D">
            <w:pPr>
              <w:pStyle w:val="Paragraphedeliste"/>
              <w:numPr>
                <w:ilvl w:val="0"/>
                <w:numId w:val="33"/>
              </w:numPr>
              <w:spacing w:after="120" w:line="271" w:lineRule="auto"/>
              <w:rPr>
                <w:rFonts w:ascii="Garamond" w:hAnsi="Garamond" w:eastAsia="Avenir" w:cs="Avenir"/>
                <w:bCs/>
                <w:color w:val="000000"/>
                <w:sz w:val="24"/>
                <w:szCs w:val="24"/>
              </w:rPr>
            </w:pPr>
            <w:r w:rsidRPr="00FF3238">
              <w:rPr>
                <w:rFonts w:ascii="Garamond" w:hAnsi="Garamond" w:eastAsia="Avenir" w:cs="Avenir"/>
                <w:bCs/>
                <w:color w:val="000000"/>
                <w:sz w:val="24"/>
                <w:szCs w:val="24"/>
              </w:rPr>
              <w:t>65146 alertes de déforestation émises</w:t>
            </w:r>
            <w:r w:rsidRPr="00FF3238" w:rsidR="00C7664F">
              <w:rPr>
                <w:rFonts w:ascii="Garamond" w:hAnsi="Garamond" w:eastAsia="Avenir" w:cs="Avenir"/>
                <w:bCs/>
                <w:color w:val="000000"/>
                <w:sz w:val="24"/>
                <w:szCs w:val="24"/>
              </w:rPr>
              <w:t> ;</w:t>
            </w:r>
          </w:p>
          <w:p w:rsidRPr="00FF3238" w:rsidR="00605E1E" w:rsidP="00C7664F" w:rsidRDefault="00605E1E" w14:paraId="52379A72" w14:textId="3EC43A9D">
            <w:pPr>
              <w:pStyle w:val="Paragraphedeliste"/>
              <w:numPr>
                <w:ilvl w:val="0"/>
                <w:numId w:val="33"/>
              </w:numPr>
              <w:spacing w:after="120" w:line="271" w:lineRule="auto"/>
              <w:rPr>
                <w:rFonts w:ascii="Garamond" w:hAnsi="Garamond" w:eastAsia="Avenir" w:cs="Avenir"/>
                <w:bCs/>
                <w:color w:val="000000"/>
                <w:sz w:val="24"/>
                <w:szCs w:val="24"/>
              </w:rPr>
            </w:pPr>
            <w:r w:rsidRPr="00FF3238">
              <w:rPr>
                <w:rFonts w:ascii="Garamond" w:hAnsi="Garamond" w:eastAsia="Avenir" w:cs="Avenir"/>
                <w:bCs/>
                <w:color w:val="000000"/>
                <w:sz w:val="24"/>
                <w:szCs w:val="24"/>
              </w:rPr>
              <w:t>9927 alertes de déforestation transmises</w:t>
            </w:r>
            <w:r w:rsidRPr="00FF3238" w:rsidR="00C7664F">
              <w:rPr>
                <w:rFonts w:ascii="Garamond" w:hAnsi="Garamond" w:eastAsia="Avenir" w:cs="Avenir"/>
                <w:bCs/>
                <w:color w:val="000000"/>
                <w:sz w:val="24"/>
                <w:szCs w:val="24"/>
              </w:rPr>
              <w:t> ;</w:t>
            </w:r>
            <w:r w:rsidRPr="00FF3238">
              <w:rPr>
                <w:rFonts w:ascii="Garamond" w:hAnsi="Garamond" w:eastAsia="Avenir" w:cs="Avenir"/>
                <w:bCs/>
                <w:color w:val="000000"/>
                <w:sz w:val="24"/>
                <w:szCs w:val="24"/>
              </w:rPr>
              <w:t xml:space="preserve"> </w:t>
            </w:r>
          </w:p>
          <w:p w:rsidRPr="00FF3238" w:rsidR="00605E1E" w:rsidP="00C7664F" w:rsidRDefault="00190C7E" w14:paraId="3A2CD75D" w14:textId="31554A43">
            <w:pPr>
              <w:pStyle w:val="Paragraphedeliste"/>
              <w:numPr>
                <w:ilvl w:val="0"/>
                <w:numId w:val="33"/>
              </w:numPr>
              <w:spacing w:after="120" w:line="271" w:lineRule="auto"/>
              <w:rPr>
                <w:rFonts w:ascii="Garamond" w:hAnsi="Garamond" w:eastAsia="Avenir" w:cs="Avenir"/>
                <w:bCs/>
                <w:color w:val="000000"/>
                <w:sz w:val="24"/>
                <w:szCs w:val="24"/>
              </w:rPr>
            </w:pPr>
            <w:r w:rsidRPr="00FF3238">
              <w:rPr>
                <w:rFonts w:ascii="Garamond" w:hAnsi="Garamond" w:eastAsia="Avenir" w:cs="Avenir"/>
                <w:bCs/>
                <w:color w:val="000000"/>
                <w:sz w:val="24"/>
                <w:szCs w:val="24"/>
                <w:lang w:val="fr-FR"/>
              </w:rPr>
              <w:t>267</w:t>
            </w:r>
            <w:r w:rsidRPr="00FF3238" w:rsidR="00605E1E">
              <w:rPr>
                <w:rFonts w:ascii="Garamond" w:hAnsi="Garamond" w:eastAsia="Avenir" w:cs="Avenir"/>
                <w:bCs/>
                <w:color w:val="000000"/>
                <w:sz w:val="24"/>
                <w:szCs w:val="24"/>
              </w:rPr>
              <w:t xml:space="preserve"> alertes suivis d’une opération terrain.</w:t>
            </w:r>
          </w:p>
          <w:p w:rsidRPr="00FF3238" w:rsidR="00605E1E" w:rsidP="007030AD" w:rsidRDefault="00605E1E" w14:paraId="73B42E0E" w14:textId="77777777">
            <w:pPr>
              <w:pStyle w:val="Corps"/>
              <w:spacing w:after="120" w:line="240" w:lineRule="auto"/>
              <w:jc w:val="left"/>
              <w:rPr>
                <w:rFonts w:ascii="Garamond" w:hAnsi="Garamond"/>
                <w:color w:val="000000" w:themeColor="text1"/>
                <w:sz w:val="24"/>
                <w:szCs w:val="24"/>
                <w:lang w:val="fr-FR"/>
              </w:rPr>
            </w:pPr>
          </w:p>
        </w:tc>
      </w:tr>
      <w:tr w:rsidRPr="004950AD" w:rsidR="00605E1E" w:rsidTr="2CB8D10E" w14:paraId="335EC5E5" w14:textId="77777777">
        <w:trPr>
          <w:jc w:val="center"/>
        </w:trPr>
        <w:tc>
          <w:tcPr>
            <w:tcW w:w="4957" w:type="dxa"/>
            <w:tcMar/>
          </w:tcPr>
          <w:p w:rsidRPr="00FF3238" w:rsidR="006F0492" w:rsidP="00E665EC" w:rsidRDefault="00605E1E" w14:paraId="22EFA80F" w14:textId="714563E2">
            <w:pPr>
              <w:pBdr>
                <w:top w:val="nil"/>
                <w:left w:val="nil"/>
                <w:bottom w:val="nil"/>
                <w:right w:val="nil"/>
                <w:between w:val="nil"/>
                <w:bar w:val="nil"/>
              </w:pBdr>
              <w:spacing w:after="120"/>
              <w:rPr>
                <w:rFonts w:ascii="Garamond" w:hAnsi="Garamond"/>
                <w:i/>
                <w:color w:val="000000" w:themeColor="text1"/>
                <w:sz w:val="24"/>
                <w:szCs w:val="24"/>
                <w:lang w:val="fr-FR"/>
              </w:rPr>
            </w:pPr>
            <w:r w:rsidRPr="00FF3238">
              <w:rPr>
                <w:rFonts w:ascii="Garamond" w:hAnsi="Garamond"/>
                <w:i/>
                <w:color w:val="000000" w:themeColor="text1"/>
                <w:sz w:val="24"/>
                <w:szCs w:val="24"/>
                <w:lang w:val="fr-FR"/>
              </w:rPr>
              <w:t>R2.</w:t>
            </w:r>
            <w:r w:rsidRPr="00FF3238" w:rsidR="006F0492">
              <w:rPr>
                <w:rFonts w:ascii="Garamond" w:hAnsi="Garamond"/>
                <w:i/>
                <w:color w:val="000000" w:themeColor="text1"/>
                <w:sz w:val="24"/>
                <w:szCs w:val="24"/>
                <w:lang w:val="fr-FR"/>
              </w:rPr>
              <w:t>d</w:t>
            </w:r>
            <w:r w:rsidRPr="00FF3238">
              <w:rPr>
                <w:rFonts w:ascii="Garamond" w:hAnsi="Garamond"/>
                <w:i/>
                <w:color w:val="000000" w:themeColor="text1"/>
                <w:sz w:val="24"/>
                <w:szCs w:val="24"/>
                <w:lang w:val="fr-FR"/>
              </w:rPr>
              <w:t xml:space="preserve"> Parcelles IRN et transects de biodiversité établis : </w:t>
            </w:r>
          </w:p>
          <w:p w:rsidRPr="00FF3238" w:rsidR="00605E1E" w:rsidP="00E665EC" w:rsidRDefault="00605E1E" w14:paraId="6F2E8EE9" w14:textId="7C0D3D25">
            <w:pPr>
              <w:pBdr>
                <w:top w:val="nil"/>
                <w:left w:val="nil"/>
                <w:bottom w:val="nil"/>
                <w:right w:val="nil"/>
                <w:between w:val="nil"/>
                <w:bar w:val="nil"/>
              </w:pBdr>
              <w:spacing w:after="120"/>
              <w:rPr>
                <w:rFonts w:ascii="Garamond" w:hAnsi="Garamond"/>
                <w:color w:val="000000" w:themeColor="text1"/>
                <w:sz w:val="24"/>
                <w:szCs w:val="24"/>
                <w:lang w:val="fr-FR"/>
              </w:rPr>
            </w:pPr>
            <w:r w:rsidRPr="00FF3238">
              <w:rPr>
                <w:rFonts w:ascii="Garamond" w:hAnsi="Garamond"/>
                <w:color w:val="000000" w:themeColor="text1"/>
                <w:sz w:val="24"/>
                <w:szCs w:val="24"/>
                <w:lang w:val="fr-FR"/>
              </w:rPr>
              <w:t xml:space="preserve">12 parcelles </w:t>
            </w:r>
            <w:r w:rsidRPr="00FF3238" w:rsidR="00E665EC">
              <w:rPr>
                <w:rFonts w:ascii="Garamond" w:hAnsi="Garamond"/>
                <w:sz w:val="24"/>
                <w:szCs w:val="24"/>
                <w:lang w:val="fr-FR"/>
              </w:rPr>
              <w:t>permanentes installées dans les provinces de la Ngounié et de la Nyanga</w:t>
            </w:r>
            <w:r w:rsidRPr="00FF3238" w:rsidR="00FB6FAB">
              <w:rPr>
                <w:rFonts w:ascii="Garamond" w:hAnsi="Garamond"/>
                <w:color w:val="000000" w:themeColor="text1"/>
                <w:sz w:val="24"/>
                <w:szCs w:val="24"/>
                <w:lang w:val="fr-FR"/>
              </w:rPr>
              <w:t xml:space="preserve">. </w:t>
            </w:r>
          </w:p>
        </w:tc>
        <w:tc>
          <w:tcPr>
            <w:tcW w:w="5244" w:type="dxa"/>
            <w:tcMar/>
          </w:tcPr>
          <w:p w:rsidRPr="00FF3238" w:rsidR="00605E1E" w:rsidP="00605E1E" w:rsidRDefault="006F0492" w14:paraId="21618665" w14:textId="42AD2540">
            <w:pPr>
              <w:spacing w:after="120" w:line="271" w:lineRule="auto"/>
              <w:rPr>
                <w:rFonts w:ascii="Garamond" w:hAnsi="Garamond" w:eastAsia="Avenir" w:cs="Avenir"/>
                <w:bCs/>
                <w:color w:val="000000"/>
                <w:sz w:val="24"/>
                <w:szCs w:val="24"/>
              </w:rPr>
            </w:pPr>
            <w:r w:rsidRPr="00FF3238">
              <w:rPr>
                <w:rFonts w:ascii="Garamond" w:hAnsi="Garamond"/>
                <w:i/>
                <w:color w:val="000000" w:themeColor="text1"/>
                <w:sz w:val="24"/>
                <w:szCs w:val="24"/>
                <w:lang w:val="fr-FR"/>
              </w:rPr>
              <w:t>R2.d Parcelles IRN et transects de biodiversité établis :</w:t>
            </w:r>
          </w:p>
          <w:p w:rsidR="00605E1E" w:rsidP="00E665EC" w:rsidRDefault="006C1785" w14:paraId="682D77EE" w14:textId="74D1A21F">
            <w:pPr>
              <w:pStyle w:val="Corps"/>
              <w:spacing w:after="120" w:line="240" w:lineRule="auto"/>
              <w:jc w:val="left"/>
              <w:rPr>
                <w:rFonts w:ascii="Garamond" w:hAnsi="Garamond"/>
                <w:color w:val="000000" w:themeColor="text1"/>
                <w:sz w:val="24"/>
                <w:szCs w:val="24"/>
                <w:lang w:val="fr-FR"/>
              </w:rPr>
            </w:pPr>
            <w:r w:rsidRPr="00FF3238">
              <w:rPr>
                <w:rFonts w:ascii="Garamond" w:hAnsi="Garamond"/>
                <w:sz w:val="24"/>
                <w:szCs w:val="24"/>
                <w:lang w:val="fr-FR"/>
              </w:rPr>
              <w:t>U</w:t>
            </w:r>
            <w:r w:rsidRPr="00FF3238" w:rsidR="00605E1E">
              <w:rPr>
                <w:rFonts w:ascii="Garamond" w:hAnsi="Garamond"/>
                <w:sz w:val="24"/>
                <w:szCs w:val="24"/>
                <w:lang w:val="fr-FR"/>
              </w:rPr>
              <w:t>n total de 319 parcelles installées</w:t>
            </w:r>
            <w:r w:rsidRPr="00FF3238" w:rsidR="00FB6FAB">
              <w:rPr>
                <w:rFonts w:ascii="Garamond" w:hAnsi="Garamond"/>
                <w:sz w:val="24"/>
                <w:szCs w:val="24"/>
                <w:lang w:val="fr-FR"/>
              </w:rPr>
              <w:t>.</w:t>
            </w:r>
            <w:r w:rsidR="00FB6FAB">
              <w:rPr>
                <w:rFonts w:ascii="Garamond" w:hAnsi="Garamond"/>
                <w:sz w:val="24"/>
                <w:szCs w:val="24"/>
                <w:lang w:val="fr-FR"/>
              </w:rPr>
              <w:t xml:space="preserve"> </w:t>
            </w:r>
          </w:p>
        </w:tc>
      </w:tr>
    </w:tbl>
    <w:p w:rsidR="000373A2" w:rsidRDefault="000373A2" w14:paraId="4AD22019" w14:textId="203083C6">
      <w:pPr>
        <w:spacing w:after="5" w:line="240" w:lineRule="auto"/>
        <w:ind w:right="28"/>
        <w:jc w:val="both"/>
        <w:rPr>
          <w:rFonts w:ascii="Garamond" w:hAnsi="Garamond" w:eastAsia="Avenir" w:cs="Avenir"/>
          <w:i/>
          <w:color w:val="000000"/>
          <w:sz w:val="20"/>
          <w:szCs w:val="20"/>
        </w:rPr>
      </w:pPr>
    </w:p>
    <w:p w:rsidRPr="00DE5C27" w:rsidR="006F0492" w:rsidRDefault="006F0492" w14:paraId="003C03D2" w14:textId="77777777">
      <w:pPr>
        <w:spacing w:after="5" w:line="240" w:lineRule="auto"/>
        <w:ind w:right="28"/>
        <w:jc w:val="both"/>
        <w:rPr>
          <w:rFonts w:ascii="Garamond" w:hAnsi="Garamond" w:eastAsia="Avenir" w:cs="Avenir"/>
          <w:i/>
          <w:color w:val="000000"/>
          <w:sz w:val="20"/>
          <w:szCs w:val="20"/>
        </w:rPr>
      </w:pPr>
    </w:p>
    <w:p w:rsidRPr="00593AD9" w:rsidR="000373A2" w:rsidP="00C7664F" w:rsidRDefault="00861F4A" w14:paraId="4AD2201A" w14:textId="77777777">
      <w:pPr>
        <w:pStyle w:val="Titre1"/>
        <w:numPr>
          <w:ilvl w:val="0"/>
          <w:numId w:val="9"/>
        </w:numPr>
        <w:rPr>
          <w:rFonts w:ascii="Garamond" w:hAnsi="Garamond"/>
        </w:rPr>
      </w:pPr>
      <w:bookmarkStart w:name="_Toc165391698" w:id="3"/>
      <w:r w:rsidRPr="00593AD9">
        <w:rPr>
          <w:rFonts w:ascii="Garamond" w:hAnsi="Garamond"/>
        </w:rPr>
        <w:t>Défis de mise en œuvre</w:t>
      </w:r>
      <w:bookmarkEnd w:id="3"/>
      <w:r w:rsidRPr="00593AD9">
        <w:rPr>
          <w:rFonts w:ascii="Garamond" w:hAnsi="Garamond"/>
        </w:rPr>
        <w:t xml:space="preserve"> </w:t>
      </w:r>
    </w:p>
    <w:p w:rsidRPr="00DE5C27" w:rsidR="00BC6E0E" w:rsidP="003F4C8A" w:rsidRDefault="00861F4A" w14:paraId="7393E669" w14:textId="67B3F58B">
      <w:pPr>
        <w:pStyle w:val="Titre2"/>
        <w:spacing w:line="360" w:lineRule="auto"/>
        <w:rPr>
          <w:rFonts w:ascii="Garamond" w:hAnsi="Garamond"/>
        </w:rPr>
      </w:pPr>
      <w:bookmarkStart w:name="_Toc165391699" w:id="4"/>
      <w:r w:rsidRPr="00DE5C27">
        <w:rPr>
          <w:rFonts w:ascii="Garamond" w:hAnsi="Garamond"/>
        </w:rPr>
        <w:t>3.1 Défis liés au contexte du pays</w:t>
      </w:r>
      <w:bookmarkEnd w:id="4"/>
    </w:p>
    <w:p w:rsidRPr="00DE5C27" w:rsidR="00D12459" w:rsidP="0034156A" w:rsidRDefault="001F0DE7" w14:paraId="231FA556" w14:textId="7B9C1778">
      <w:pPr>
        <w:jc w:val="both"/>
        <w:rPr>
          <w:rFonts w:ascii="Garamond" w:hAnsi="Garamond"/>
          <w:sz w:val="24"/>
          <w:szCs w:val="24"/>
        </w:rPr>
      </w:pPr>
      <w:r>
        <w:rPr>
          <w:rFonts w:ascii="Garamond" w:hAnsi="Garamond"/>
          <w:sz w:val="24"/>
          <w:szCs w:val="24"/>
        </w:rPr>
        <w:t xml:space="preserve">En </w:t>
      </w:r>
      <w:r w:rsidR="00A56426">
        <w:rPr>
          <w:rFonts w:ascii="Garamond" w:hAnsi="Garamond"/>
          <w:sz w:val="24"/>
          <w:szCs w:val="24"/>
        </w:rPr>
        <w:t xml:space="preserve">2023, à la suite des </w:t>
      </w:r>
      <w:r w:rsidRPr="00DE5C27" w:rsidR="00A56426">
        <w:rPr>
          <w:rFonts w:ascii="Garamond" w:hAnsi="Garamond"/>
          <w:sz w:val="24"/>
          <w:szCs w:val="24"/>
        </w:rPr>
        <w:t>élections générales (présidentielle, législative et municipale) sur toute l’étendue du territoire national</w:t>
      </w:r>
      <w:r w:rsidR="00A56426">
        <w:rPr>
          <w:rFonts w:ascii="Garamond" w:hAnsi="Garamond"/>
          <w:sz w:val="24"/>
          <w:szCs w:val="24"/>
        </w:rPr>
        <w:t>, le Gabon a connu des changement</w:t>
      </w:r>
      <w:r>
        <w:rPr>
          <w:rFonts w:ascii="Garamond" w:hAnsi="Garamond"/>
          <w:sz w:val="24"/>
          <w:szCs w:val="24"/>
        </w:rPr>
        <w:t>s</w:t>
      </w:r>
      <w:r w:rsidR="00A56426">
        <w:rPr>
          <w:rFonts w:ascii="Garamond" w:hAnsi="Garamond"/>
          <w:sz w:val="24"/>
          <w:szCs w:val="24"/>
        </w:rPr>
        <w:t xml:space="preserve"> institutionnels et politiques provoqués par le coup de la libération du 30 aout 2023. </w:t>
      </w:r>
      <w:r>
        <w:rPr>
          <w:rFonts w:ascii="Garamond" w:hAnsi="Garamond"/>
          <w:sz w:val="24"/>
          <w:szCs w:val="24"/>
        </w:rPr>
        <w:t>Les nouvelles autorités ont exprimé leur volonté de poursuivre les engagements internationaux du pays et de poursuivre les efforts nationaux de</w:t>
      </w:r>
      <w:r w:rsidRPr="00DE5C27" w:rsidR="00A56426">
        <w:rPr>
          <w:rFonts w:ascii="Garamond" w:hAnsi="Garamond"/>
          <w:sz w:val="24"/>
          <w:szCs w:val="24"/>
        </w:rPr>
        <w:t xml:space="preserve"> </w:t>
      </w:r>
      <w:r w:rsidRPr="00DE5C27" w:rsidR="00BC6E0E">
        <w:rPr>
          <w:rFonts w:ascii="Garamond" w:hAnsi="Garamond"/>
          <w:sz w:val="24"/>
          <w:szCs w:val="24"/>
        </w:rPr>
        <w:t>réduction d</w:t>
      </w:r>
      <w:r>
        <w:rPr>
          <w:rFonts w:ascii="Garamond" w:hAnsi="Garamond"/>
          <w:sz w:val="24"/>
          <w:szCs w:val="24"/>
        </w:rPr>
        <w:t>’</w:t>
      </w:r>
      <w:r w:rsidRPr="00DE5C27" w:rsidR="00BC6E0E">
        <w:rPr>
          <w:rFonts w:ascii="Garamond" w:hAnsi="Garamond"/>
          <w:sz w:val="24"/>
          <w:szCs w:val="24"/>
        </w:rPr>
        <w:t>émissions de gaz à effet de serre liées à l’utilisation des terres</w:t>
      </w:r>
      <w:r>
        <w:rPr>
          <w:rFonts w:ascii="Garamond" w:hAnsi="Garamond"/>
          <w:sz w:val="24"/>
          <w:szCs w:val="24"/>
        </w:rPr>
        <w:t xml:space="preserve">. </w:t>
      </w:r>
      <w:r w:rsidRPr="00FF3238" w:rsidR="0034156A">
        <w:rPr>
          <w:rFonts w:ascii="Garamond" w:hAnsi="Garamond"/>
          <w:sz w:val="24"/>
          <w:szCs w:val="24"/>
        </w:rPr>
        <w:t xml:space="preserve">En </w:t>
      </w:r>
      <w:r w:rsidRPr="00FF3238" w:rsidR="0050337E">
        <w:rPr>
          <w:rFonts w:ascii="Garamond" w:hAnsi="Garamond"/>
          <w:sz w:val="24"/>
          <w:szCs w:val="24"/>
        </w:rPr>
        <w:t>particulier, le projet a connu l</w:t>
      </w:r>
      <w:r w:rsidRPr="00FF3238" w:rsidR="0034156A">
        <w:rPr>
          <w:rFonts w:ascii="Garamond" w:hAnsi="Garamond"/>
          <w:sz w:val="24"/>
          <w:szCs w:val="24"/>
        </w:rPr>
        <w:t xml:space="preserve">es changements </w:t>
      </w:r>
      <w:r w:rsidRPr="00FF3238" w:rsidR="0050337E">
        <w:rPr>
          <w:rFonts w:ascii="Garamond" w:hAnsi="Garamond"/>
          <w:sz w:val="24"/>
          <w:szCs w:val="24"/>
        </w:rPr>
        <w:t>d’interlocuteurs suivants</w:t>
      </w:r>
      <w:r w:rsidRPr="00FF3238" w:rsidR="0034156A">
        <w:rPr>
          <w:rFonts w:ascii="Garamond" w:hAnsi="Garamond"/>
          <w:sz w:val="24"/>
          <w:szCs w:val="24"/>
        </w:rPr>
        <w:t xml:space="preserve"> : i) </w:t>
      </w:r>
      <w:r w:rsidRPr="00FF3238" w:rsidR="0050337E">
        <w:rPr>
          <w:rFonts w:ascii="Garamond" w:hAnsi="Garamond"/>
          <w:sz w:val="24"/>
          <w:szCs w:val="24"/>
        </w:rPr>
        <w:t xml:space="preserve">le </w:t>
      </w:r>
      <w:r w:rsidRPr="00FF3238" w:rsidR="0034156A">
        <w:rPr>
          <w:rFonts w:ascii="Garamond" w:hAnsi="Garamond"/>
          <w:sz w:val="24"/>
          <w:szCs w:val="24"/>
        </w:rPr>
        <w:t xml:space="preserve">Secrétaire permanent du CNC, maitrise d’ouvrage délégué du projet ; </w:t>
      </w:r>
      <w:r w:rsidRPr="00FF3238" w:rsidR="0050337E">
        <w:rPr>
          <w:rFonts w:ascii="Garamond" w:hAnsi="Garamond"/>
          <w:sz w:val="24"/>
          <w:szCs w:val="24"/>
        </w:rPr>
        <w:t xml:space="preserve">ii) le </w:t>
      </w:r>
      <w:r w:rsidRPr="00FF3238" w:rsidR="0034156A">
        <w:rPr>
          <w:rFonts w:ascii="Garamond" w:hAnsi="Garamond"/>
          <w:sz w:val="24"/>
          <w:szCs w:val="24"/>
        </w:rPr>
        <w:t xml:space="preserve">Directeur général de l’AGEOS, iii) </w:t>
      </w:r>
      <w:r w:rsidRPr="00FF3238" w:rsidR="0050337E">
        <w:rPr>
          <w:rFonts w:ascii="Garamond" w:hAnsi="Garamond"/>
          <w:sz w:val="24"/>
          <w:szCs w:val="24"/>
        </w:rPr>
        <w:t xml:space="preserve">le </w:t>
      </w:r>
      <w:r w:rsidRPr="00FF3238" w:rsidR="0034156A">
        <w:rPr>
          <w:rFonts w:ascii="Garamond" w:hAnsi="Garamond"/>
          <w:sz w:val="24"/>
          <w:szCs w:val="24"/>
        </w:rPr>
        <w:t>Secrétaire exécutif de l’ANPN. C</w:t>
      </w:r>
      <w:r w:rsidRPr="00FF3238">
        <w:rPr>
          <w:rFonts w:ascii="Garamond" w:hAnsi="Garamond"/>
          <w:sz w:val="24"/>
          <w:szCs w:val="24"/>
        </w:rPr>
        <w:t xml:space="preserve">es changements ont nécessité une phase d’adaptation qui a </w:t>
      </w:r>
      <w:r w:rsidRPr="00FF3238" w:rsidR="0034156A">
        <w:rPr>
          <w:rFonts w:ascii="Garamond" w:hAnsi="Garamond"/>
          <w:sz w:val="24"/>
          <w:szCs w:val="24"/>
        </w:rPr>
        <w:t xml:space="preserve">fortement </w:t>
      </w:r>
      <w:r w:rsidRPr="00FF3238">
        <w:rPr>
          <w:rFonts w:ascii="Garamond" w:hAnsi="Garamond"/>
          <w:sz w:val="24"/>
          <w:szCs w:val="24"/>
        </w:rPr>
        <w:t>impacté le calendrier du projet.</w:t>
      </w:r>
      <w:r>
        <w:rPr>
          <w:rFonts w:ascii="Garamond" w:hAnsi="Garamond"/>
          <w:sz w:val="24"/>
          <w:szCs w:val="24"/>
        </w:rPr>
        <w:t xml:space="preserve"> </w:t>
      </w:r>
    </w:p>
    <w:p w:rsidR="00E63D9E" w:rsidP="00E63D9E" w:rsidRDefault="00E63D9E" w14:paraId="10136D5A" w14:textId="77777777">
      <w:pPr>
        <w:pStyle w:val="Titre2"/>
        <w:spacing w:line="360" w:lineRule="auto"/>
        <w:rPr>
          <w:rFonts w:ascii="Garamond" w:hAnsi="Garamond"/>
        </w:rPr>
      </w:pPr>
    </w:p>
    <w:p w:rsidRPr="00DE5C27" w:rsidR="000373A2" w:rsidP="004F1866" w:rsidRDefault="00861F4A" w14:paraId="4AD2201D" w14:textId="4D7EAF2F">
      <w:pPr>
        <w:pStyle w:val="Titre2"/>
        <w:spacing w:line="360" w:lineRule="auto"/>
        <w:rPr>
          <w:rFonts w:ascii="Garamond" w:hAnsi="Garamond"/>
        </w:rPr>
      </w:pPr>
      <w:bookmarkStart w:name="_Toc165391700" w:id="5"/>
      <w:r w:rsidRPr="00DE5C27">
        <w:rPr>
          <w:rFonts w:ascii="Garamond" w:hAnsi="Garamond"/>
        </w:rPr>
        <w:t xml:space="preserve">3.2 </w:t>
      </w:r>
      <w:r w:rsidRPr="009134D2">
        <w:rPr>
          <w:rFonts w:ascii="Garamond" w:hAnsi="Garamond"/>
        </w:rPr>
        <w:t>Défis inhérents au projet</w:t>
      </w:r>
      <w:bookmarkEnd w:id="5"/>
    </w:p>
    <w:p w:rsidR="009134D2" w:rsidP="004F1866" w:rsidRDefault="009134D2" w14:paraId="48966710" w14:textId="541B9258">
      <w:pPr>
        <w:jc w:val="both"/>
        <w:rPr>
          <w:rFonts w:ascii="Garamond" w:hAnsi="Garamond"/>
          <w:sz w:val="24"/>
          <w:szCs w:val="24"/>
          <w:lang w:val="fr-FR"/>
        </w:rPr>
      </w:pPr>
      <w:r>
        <w:rPr>
          <w:rFonts w:ascii="Garamond" w:hAnsi="Garamond"/>
          <w:sz w:val="24"/>
          <w:szCs w:val="24"/>
          <w:lang w:val="fr-FR"/>
        </w:rPr>
        <w:t>Suite aux échanges qui ont eu lieu pendant le COPIL du</w:t>
      </w:r>
      <w:r w:rsidR="00716CAC">
        <w:rPr>
          <w:rFonts w:ascii="Garamond" w:hAnsi="Garamond"/>
          <w:sz w:val="24"/>
          <w:szCs w:val="24"/>
          <w:lang w:val="fr-FR"/>
        </w:rPr>
        <w:t xml:space="preserve"> 20</w:t>
      </w:r>
      <w:r>
        <w:rPr>
          <w:rFonts w:ascii="Garamond" w:hAnsi="Garamond"/>
          <w:sz w:val="24"/>
          <w:szCs w:val="24"/>
          <w:lang w:val="fr-FR"/>
        </w:rPr>
        <w:t xml:space="preserve"> février 2023, le Secrétariat du CAFI avait saisi le SP CNC, MOD du projet, pour partager ses préoccupations et celles des donateurs au sujet des performances financières du projet et de la faisabilité des objectifs </w:t>
      </w:r>
      <w:r w:rsidR="009A3F49">
        <w:rPr>
          <w:rFonts w:ascii="Garamond" w:hAnsi="Garamond"/>
          <w:sz w:val="24"/>
          <w:szCs w:val="24"/>
          <w:lang w:val="fr-FR"/>
        </w:rPr>
        <w:t xml:space="preserve">au regard du pas de temps à considérer jusqu’à la fin du projet. Parmi les recommandations faites par le secrétariat du CAFI, on peut noter : </w:t>
      </w:r>
    </w:p>
    <w:p w:rsidR="009A3F49" w:rsidP="00C7664F" w:rsidRDefault="009A3F49" w14:paraId="28DBC64C" w14:textId="36BA54F5">
      <w:pPr>
        <w:pStyle w:val="Paragraphedeliste"/>
        <w:numPr>
          <w:ilvl w:val="0"/>
          <w:numId w:val="15"/>
        </w:numPr>
        <w:jc w:val="both"/>
        <w:rPr>
          <w:rFonts w:ascii="Garamond" w:hAnsi="Garamond"/>
          <w:sz w:val="24"/>
          <w:szCs w:val="24"/>
          <w:lang w:val="fr-FR"/>
        </w:rPr>
      </w:pPr>
      <w:r>
        <w:rPr>
          <w:rFonts w:ascii="Garamond" w:hAnsi="Garamond"/>
          <w:sz w:val="24"/>
          <w:szCs w:val="24"/>
          <w:lang w:val="fr-FR"/>
        </w:rPr>
        <w:t>La présentation au COPIL d’un budget révisé qui priorise les activités de terrain ;</w:t>
      </w:r>
    </w:p>
    <w:p w:rsidR="009A3F49" w:rsidP="00C7664F" w:rsidRDefault="009A3F49" w14:paraId="255A17C4" w14:textId="533EAC44">
      <w:pPr>
        <w:pStyle w:val="Paragraphedeliste"/>
        <w:numPr>
          <w:ilvl w:val="0"/>
          <w:numId w:val="15"/>
        </w:numPr>
        <w:jc w:val="both"/>
        <w:rPr>
          <w:rFonts w:ascii="Garamond" w:hAnsi="Garamond"/>
          <w:sz w:val="24"/>
          <w:szCs w:val="24"/>
          <w:lang w:val="fr-FR"/>
        </w:rPr>
      </w:pPr>
      <w:r>
        <w:rPr>
          <w:rFonts w:ascii="Garamond" w:hAnsi="Garamond"/>
          <w:sz w:val="24"/>
          <w:szCs w:val="24"/>
          <w:lang w:val="fr-FR"/>
        </w:rPr>
        <w:t xml:space="preserve">L’identification d’un compromis qui permet de réduire les charges de gestion du projet et prioriser les dépenses qui s’inscrivent dans le mandat spécifique du projet ; </w:t>
      </w:r>
    </w:p>
    <w:p w:rsidR="009A3F49" w:rsidP="00C7664F" w:rsidRDefault="009A3F49" w14:paraId="26639D06" w14:textId="331B66DE">
      <w:pPr>
        <w:pStyle w:val="Paragraphedeliste"/>
        <w:numPr>
          <w:ilvl w:val="0"/>
          <w:numId w:val="15"/>
        </w:numPr>
        <w:jc w:val="both"/>
        <w:rPr>
          <w:rFonts w:ascii="Garamond" w:hAnsi="Garamond"/>
          <w:sz w:val="24"/>
          <w:szCs w:val="24"/>
          <w:lang w:val="fr-FR"/>
        </w:rPr>
      </w:pPr>
      <w:r>
        <w:rPr>
          <w:rFonts w:ascii="Garamond" w:hAnsi="Garamond"/>
          <w:sz w:val="24"/>
          <w:szCs w:val="24"/>
          <w:lang w:val="fr-FR"/>
        </w:rPr>
        <w:t xml:space="preserve">La finalisation préalable des protocoles méthodologique de cartographie, avant d’engager des budgets importants pour l’établissement des cartes (missions de terrain, logistique, drônes, etc.). </w:t>
      </w:r>
    </w:p>
    <w:p w:rsidR="005622CD" w:rsidP="004F1866" w:rsidRDefault="005622CD" w14:paraId="517E5B0F" w14:textId="4832A733">
      <w:pPr>
        <w:jc w:val="both"/>
        <w:rPr>
          <w:rFonts w:ascii="Garamond" w:hAnsi="Garamond"/>
          <w:sz w:val="24"/>
          <w:szCs w:val="24"/>
          <w:lang w:val="fr-FR"/>
        </w:rPr>
      </w:pPr>
      <w:r>
        <w:rPr>
          <w:rFonts w:ascii="Garamond" w:hAnsi="Garamond"/>
          <w:sz w:val="24"/>
          <w:szCs w:val="24"/>
          <w:lang w:val="fr-FR"/>
        </w:rPr>
        <w:t xml:space="preserve">A cet effet, une mission de </w:t>
      </w:r>
      <w:r w:rsidR="009A3F49">
        <w:rPr>
          <w:rFonts w:ascii="Garamond" w:hAnsi="Garamond"/>
          <w:sz w:val="24"/>
          <w:szCs w:val="24"/>
          <w:lang w:val="fr-FR"/>
        </w:rPr>
        <w:t>supe</w:t>
      </w:r>
      <w:r>
        <w:rPr>
          <w:rFonts w:ascii="Garamond" w:hAnsi="Garamond"/>
          <w:sz w:val="24"/>
          <w:szCs w:val="24"/>
          <w:lang w:val="fr-FR"/>
        </w:rPr>
        <w:t>rvision/revue du Responsable du programme Gabon du CAFI s’est tenue au mois de mai 2023</w:t>
      </w:r>
      <w:r w:rsidR="007670E6">
        <w:rPr>
          <w:rFonts w:ascii="Garamond" w:hAnsi="Garamond"/>
          <w:sz w:val="24"/>
          <w:szCs w:val="24"/>
          <w:lang w:val="fr-FR"/>
        </w:rPr>
        <w:t>, afin d’identifier les mesures à prendre en vue de stimuler la performance du projet et lui permettre d’</w:t>
      </w:r>
      <w:r w:rsidR="00B45565">
        <w:rPr>
          <w:rFonts w:ascii="Garamond" w:hAnsi="Garamond"/>
          <w:sz w:val="24"/>
          <w:szCs w:val="24"/>
          <w:lang w:val="fr-FR"/>
        </w:rPr>
        <w:t>atteindre</w:t>
      </w:r>
      <w:r w:rsidR="007670E6">
        <w:rPr>
          <w:rFonts w:ascii="Garamond" w:hAnsi="Garamond"/>
          <w:sz w:val="24"/>
          <w:szCs w:val="24"/>
          <w:lang w:val="fr-FR"/>
        </w:rPr>
        <w:t xml:space="preserve"> ses objectifs dans des délais raisonnables.</w:t>
      </w:r>
      <w:r>
        <w:rPr>
          <w:rFonts w:ascii="Garamond" w:hAnsi="Garamond"/>
          <w:sz w:val="24"/>
          <w:szCs w:val="24"/>
          <w:lang w:val="fr-FR"/>
        </w:rPr>
        <w:t xml:space="preserve"> Cette mission a permis </w:t>
      </w:r>
      <w:r w:rsidR="007670E6">
        <w:rPr>
          <w:rFonts w:ascii="Garamond" w:hAnsi="Garamond"/>
          <w:sz w:val="24"/>
          <w:szCs w:val="24"/>
          <w:lang w:val="fr-FR"/>
        </w:rPr>
        <w:t xml:space="preserve">i) </w:t>
      </w:r>
      <w:r w:rsidRPr="005622CD">
        <w:rPr>
          <w:rFonts w:ascii="Garamond" w:hAnsi="Garamond"/>
          <w:sz w:val="24"/>
          <w:szCs w:val="24"/>
          <w:lang w:val="fr-FR"/>
        </w:rPr>
        <w:t xml:space="preserve">une restructuration des activités du projet et la préparation d'un PTBA </w:t>
      </w:r>
      <w:r>
        <w:rPr>
          <w:rFonts w:ascii="Garamond" w:hAnsi="Garamond"/>
          <w:sz w:val="24"/>
          <w:szCs w:val="24"/>
          <w:lang w:val="fr-FR"/>
        </w:rPr>
        <w:t xml:space="preserve">révisé, </w:t>
      </w:r>
      <w:r w:rsidR="00AF789A">
        <w:rPr>
          <w:rFonts w:ascii="Garamond" w:hAnsi="Garamond"/>
          <w:sz w:val="24"/>
          <w:szCs w:val="24"/>
          <w:lang w:val="fr-FR"/>
        </w:rPr>
        <w:t xml:space="preserve">avec l’appui de </w:t>
      </w:r>
      <w:r w:rsidRPr="005622CD">
        <w:rPr>
          <w:rFonts w:ascii="Garamond" w:hAnsi="Garamond"/>
          <w:sz w:val="24"/>
          <w:szCs w:val="24"/>
          <w:lang w:val="fr-FR"/>
        </w:rPr>
        <w:t>l'Unité de gestion du projet</w:t>
      </w:r>
      <w:r w:rsidR="00B45565">
        <w:rPr>
          <w:rFonts w:ascii="Garamond" w:hAnsi="Garamond"/>
          <w:sz w:val="24"/>
          <w:szCs w:val="24"/>
          <w:lang w:val="fr-FR"/>
        </w:rPr>
        <w:t xml:space="preserve"> ; ii) cette restructuration a permis </w:t>
      </w:r>
      <w:r w:rsidR="00344809">
        <w:rPr>
          <w:rFonts w:ascii="Garamond" w:hAnsi="Garamond"/>
          <w:sz w:val="24"/>
          <w:szCs w:val="24"/>
          <w:lang w:val="fr-FR"/>
        </w:rPr>
        <w:t xml:space="preserve">de dégager un budget total de 1,4 milliards FCFA qui a été affecté aux activités jugés prioritaires ; iii) la mise en place de groupes de travail, appuyer par des experts internationaux, mis à disposition du Gabon par le CAFI, afin de faire profiter le projet des synergie avec les autres collaboration du CAFI avec le Gabon ; iv) </w:t>
      </w:r>
      <w:r w:rsidR="00B45565">
        <w:rPr>
          <w:rFonts w:ascii="Garamond" w:hAnsi="Garamond"/>
          <w:sz w:val="24"/>
          <w:szCs w:val="24"/>
          <w:lang w:val="fr-FR"/>
        </w:rPr>
        <w:t>compte tenu de la nécessité d’atteindre les objectifs de la lettre d’intention, le projet a été prolongé de 18 mois, jusqu’au mois de février 2025</w:t>
      </w:r>
      <w:r w:rsidR="00344809">
        <w:rPr>
          <w:rFonts w:ascii="Garamond" w:hAnsi="Garamond"/>
          <w:sz w:val="24"/>
          <w:szCs w:val="24"/>
          <w:lang w:val="fr-FR"/>
        </w:rPr>
        <w:t>.</w:t>
      </w:r>
      <w:r w:rsidRPr="005622CD">
        <w:rPr>
          <w:rFonts w:ascii="Garamond" w:hAnsi="Garamond"/>
          <w:sz w:val="24"/>
          <w:szCs w:val="24"/>
          <w:lang w:val="fr-FR"/>
        </w:rPr>
        <w:t xml:space="preserve"> </w:t>
      </w:r>
      <w:r>
        <w:rPr>
          <w:rFonts w:ascii="Garamond" w:hAnsi="Garamond"/>
          <w:sz w:val="24"/>
          <w:szCs w:val="24"/>
          <w:lang w:val="fr-FR"/>
        </w:rPr>
        <w:t>C</w:t>
      </w:r>
      <w:r w:rsidRPr="005622CD">
        <w:rPr>
          <w:rFonts w:ascii="Garamond" w:hAnsi="Garamond"/>
          <w:sz w:val="24"/>
          <w:szCs w:val="24"/>
          <w:lang w:val="fr-FR"/>
        </w:rPr>
        <w:t xml:space="preserve">es propositions ont été validées par le Conseil d’administration de CAFI le </w:t>
      </w:r>
      <w:r>
        <w:rPr>
          <w:rFonts w:ascii="Garamond" w:hAnsi="Garamond"/>
          <w:sz w:val="24"/>
          <w:szCs w:val="24"/>
          <w:lang w:val="fr-FR"/>
        </w:rPr>
        <w:t xml:space="preserve">8 septembre 2023. </w:t>
      </w:r>
    </w:p>
    <w:p w:rsidRPr="004F1866" w:rsidR="009A3F49" w:rsidP="004F1866" w:rsidRDefault="005622CD" w14:paraId="3D46102A" w14:textId="602A0D32">
      <w:pPr>
        <w:jc w:val="both"/>
        <w:rPr>
          <w:rFonts w:ascii="Garamond" w:hAnsi="Garamond"/>
          <w:sz w:val="24"/>
          <w:szCs w:val="24"/>
          <w:lang w:val="fr-FR"/>
        </w:rPr>
      </w:pPr>
      <w:r>
        <w:rPr>
          <w:rFonts w:ascii="Garamond" w:hAnsi="Garamond"/>
          <w:sz w:val="24"/>
          <w:szCs w:val="24"/>
          <w:lang w:val="fr-FR"/>
        </w:rPr>
        <w:t xml:space="preserve">Du fait des changements institutionnels et politiques qui ont eu lieu dans le pays, </w:t>
      </w:r>
      <w:r w:rsidR="007670E6">
        <w:rPr>
          <w:rFonts w:ascii="Garamond" w:hAnsi="Garamond"/>
          <w:sz w:val="24"/>
          <w:szCs w:val="24"/>
          <w:lang w:val="fr-FR"/>
        </w:rPr>
        <w:t>la maitrise d’ouvrage délégué</w:t>
      </w:r>
      <w:r w:rsidR="0050337E">
        <w:rPr>
          <w:rFonts w:ascii="Garamond" w:hAnsi="Garamond"/>
          <w:sz w:val="24"/>
          <w:szCs w:val="24"/>
          <w:lang w:val="fr-FR"/>
        </w:rPr>
        <w:t>e</w:t>
      </w:r>
      <w:r w:rsidR="007670E6">
        <w:rPr>
          <w:rFonts w:ascii="Garamond" w:hAnsi="Garamond"/>
          <w:sz w:val="24"/>
          <w:szCs w:val="24"/>
          <w:lang w:val="fr-FR"/>
        </w:rPr>
        <w:t xml:space="preserve"> a eu besoin d’un temps d’échange et d’information pour pouvoir prendre formellement position</w:t>
      </w:r>
      <w:r w:rsidR="00344809">
        <w:rPr>
          <w:rFonts w:ascii="Garamond" w:hAnsi="Garamond"/>
          <w:sz w:val="24"/>
          <w:szCs w:val="24"/>
          <w:lang w:val="fr-FR"/>
        </w:rPr>
        <w:t xml:space="preserve"> et/ou faire des propositions alternatives</w:t>
      </w:r>
      <w:r w:rsidR="007670E6">
        <w:rPr>
          <w:rFonts w:ascii="Garamond" w:hAnsi="Garamond"/>
          <w:sz w:val="24"/>
          <w:szCs w:val="24"/>
          <w:lang w:val="fr-FR"/>
        </w:rPr>
        <w:t xml:space="preserve">. </w:t>
      </w:r>
      <w:r w:rsidR="00344809">
        <w:rPr>
          <w:rFonts w:ascii="Garamond" w:hAnsi="Garamond"/>
          <w:sz w:val="24"/>
          <w:szCs w:val="24"/>
          <w:lang w:val="fr-FR"/>
        </w:rPr>
        <w:t>Ce délai d’appropriation et de positionnement, a lourdement affecté le calendrier du projet. Ainsi, entre février et décembre, aucune nouvelle activité n’a pu être engagée.</w:t>
      </w:r>
      <w:r w:rsidR="0050337E">
        <w:rPr>
          <w:rFonts w:ascii="Garamond" w:hAnsi="Garamond"/>
          <w:sz w:val="24"/>
          <w:szCs w:val="24"/>
          <w:lang w:val="fr-FR"/>
        </w:rPr>
        <w:t xml:space="preserve"> </w:t>
      </w:r>
      <w:r w:rsidRPr="00FF3238" w:rsidR="0050337E">
        <w:rPr>
          <w:rFonts w:ascii="Garamond" w:hAnsi="Garamond"/>
          <w:sz w:val="24"/>
          <w:szCs w:val="24"/>
          <w:lang w:val="fr-FR"/>
        </w:rPr>
        <w:t>Parmi les difficultés rencontrées, on peut citer :</w:t>
      </w:r>
      <w:r w:rsidR="0050337E">
        <w:rPr>
          <w:rFonts w:ascii="Garamond" w:hAnsi="Garamond"/>
          <w:sz w:val="24"/>
          <w:szCs w:val="24"/>
          <w:lang w:val="fr-FR"/>
        </w:rPr>
        <w:t xml:space="preserve"> </w:t>
      </w:r>
    </w:p>
    <w:p w:rsidRPr="004F1866" w:rsidR="00D05CEF" w:rsidP="00C7664F" w:rsidRDefault="00BB3D2D" w14:paraId="4BBB47F4" w14:textId="0433066B">
      <w:pPr>
        <w:pStyle w:val="Paragraphedeliste"/>
        <w:numPr>
          <w:ilvl w:val="0"/>
          <w:numId w:val="2"/>
        </w:numPr>
        <w:jc w:val="both"/>
        <w:rPr>
          <w:rFonts w:ascii="Garamond" w:hAnsi="Garamond"/>
          <w:sz w:val="24"/>
          <w:szCs w:val="24"/>
        </w:rPr>
      </w:pPr>
      <w:r>
        <w:rPr>
          <w:rFonts w:hint="eastAsia" w:ascii="Garamond" w:hAnsi="Garamond"/>
          <w:sz w:val="24"/>
          <w:szCs w:val="24"/>
          <w:lang w:eastAsia="zh-CN"/>
        </w:rPr>
        <w:t>L</w:t>
      </w:r>
      <w:r w:rsidRPr="004F1866" w:rsidR="00D05CEF">
        <w:rPr>
          <w:rFonts w:ascii="Garamond" w:hAnsi="Garamond"/>
          <w:sz w:val="24"/>
          <w:szCs w:val="24"/>
          <w:lang w:eastAsia="zh-CN"/>
        </w:rPr>
        <w:t>es retards dans l’acquisition d</w:t>
      </w:r>
      <w:r w:rsidRPr="004F1866" w:rsidR="005A1EF0">
        <w:rPr>
          <w:rFonts w:ascii="Garamond" w:hAnsi="Garamond"/>
          <w:sz w:val="24"/>
          <w:szCs w:val="24"/>
          <w:lang w:eastAsia="zh-CN"/>
        </w:rPr>
        <w:t>’équipements techniques (stations hydrométéorologiques</w:t>
      </w:r>
      <w:r w:rsidRPr="004F1866" w:rsidR="00783759">
        <w:rPr>
          <w:rFonts w:ascii="Garamond" w:hAnsi="Garamond"/>
          <w:sz w:val="24"/>
          <w:szCs w:val="24"/>
          <w:lang w:eastAsia="zh-CN"/>
        </w:rPr>
        <w:t xml:space="preserve"> dont l’acquisition n’est toujours pas effective</w:t>
      </w:r>
      <w:r w:rsidRPr="004F1866" w:rsidR="005A1EF0">
        <w:rPr>
          <w:rFonts w:ascii="Garamond" w:hAnsi="Garamond"/>
          <w:sz w:val="24"/>
          <w:szCs w:val="24"/>
          <w:lang w:eastAsia="zh-CN"/>
        </w:rPr>
        <w:t xml:space="preserve">) </w:t>
      </w:r>
      <w:r w:rsidRPr="004F1866" w:rsidR="00230033">
        <w:rPr>
          <w:rFonts w:ascii="Garamond" w:hAnsi="Garamond"/>
          <w:sz w:val="24"/>
          <w:szCs w:val="24"/>
          <w:lang w:eastAsia="zh-CN"/>
        </w:rPr>
        <w:t>dus</w:t>
      </w:r>
      <w:r w:rsidRPr="004F1866" w:rsidR="002A52EC">
        <w:rPr>
          <w:rFonts w:ascii="Garamond" w:hAnsi="Garamond"/>
          <w:sz w:val="24"/>
          <w:szCs w:val="24"/>
          <w:lang w:eastAsia="zh-CN"/>
        </w:rPr>
        <w:t xml:space="preserve"> aux procédures </w:t>
      </w:r>
      <w:r w:rsidRPr="004F1866">
        <w:rPr>
          <w:rFonts w:ascii="Garamond" w:hAnsi="Garamond"/>
          <w:sz w:val="24"/>
          <w:szCs w:val="24"/>
          <w:lang w:eastAsia="zh-CN"/>
        </w:rPr>
        <w:t>rigoureuses du projet</w:t>
      </w:r>
      <w:r w:rsidRPr="004F1866" w:rsidR="002A52EC">
        <w:rPr>
          <w:rFonts w:ascii="Garamond" w:hAnsi="Garamond"/>
          <w:sz w:val="24"/>
          <w:szCs w:val="24"/>
          <w:lang w:eastAsia="zh-CN"/>
        </w:rPr>
        <w:t xml:space="preserve"> et du fait que les équipements ne so</w:t>
      </w:r>
      <w:r w:rsidR="00FF5630">
        <w:rPr>
          <w:rFonts w:ascii="Garamond" w:hAnsi="Garamond"/>
          <w:sz w:val="24"/>
          <w:szCs w:val="24"/>
          <w:lang w:val="fr-FR" w:eastAsia="zh-CN"/>
        </w:rPr>
        <w:t>nt</w:t>
      </w:r>
      <w:r w:rsidRPr="004F1866" w:rsidR="002A52EC">
        <w:rPr>
          <w:rFonts w:ascii="Garamond" w:hAnsi="Garamond"/>
          <w:sz w:val="24"/>
          <w:szCs w:val="24"/>
          <w:lang w:eastAsia="zh-CN"/>
        </w:rPr>
        <w:t xml:space="preserve"> pas disponibles sur le territoire national</w:t>
      </w:r>
      <w:r>
        <w:rPr>
          <w:rFonts w:ascii="Garamond" w:hAnsi="Garamond"/>
          <w:sz w:val="24"/>
          <w:szCs w:val="24"/>
          <w:lang w:val="fr-FR" w:eastAsia="zh-CN"/>
        </w:rPr>
        <w:t>.</w:t>
      </w:r>
    </w:p>
    <w:p w:rsidRPr="00DE5C27" w:rsidR="00D243BB" w:rsidP="00C7664F" w:rsidRDefault="00BB3D2D" w14:paraId="168C5B7C" w14:textId="233FA95C">
      <w:pPr>
        <w:pStyle w:val="Paragraphedeliste"/>
        <w:numPr>
          <w:ilvl w:val="0"/>
          <w:numId w:val="2"/>
        </w:numPr>
        <w:jc w:val="both"/>
        <w:rPr>
          <w:rFonts w:ascii="Garamond" w:hAnsi="Garamond"/>
          <w:sz w:val="24"/>
          <w:szCs w:val="24"/>
        </w:rPr>
      </w:pPr>
      <w:r>
        <w:rPr>
          <w:rFonts w:ascii="Garamond" w:hAnsi="Garamond"/>
          <w:sz w:val="24"/>
          <w:szCs w:val="24"/>
          <w:lang w:val="fr-FR"/>
        </w:rPr>
        <w:t>L</w:t>
      </w:r>
      <w:r w:rsidRPr="00DE5C27" w:rsidR="00D243BB">
        <w:rPr>
          <w:rFonts w:ascii="Garamond" w:hAnsi="Garamond"/>
          <w:sz w:val="24"/>
          <w:szCs w:val="24"/>
        </w:rPr>
        <w:t>a réticence et l’instabilité de certaines administrations, entra</w:t>
      </w:r>
      <w:r w:rsidRPr="00DE5C27" w:rsidR="00230033">
        <w:rPr>
          <w:rFonts w:ascii="Garamond" w:hAnsi="Garamond"/>
          <w:sz w:val="24"/>
          <w:szCs w:val="24"/>
          <w:lang w:val="fr-FR"/>
        </w:rPr>
        <w:t>î</w:t>
      </w:r>
      <w:r w:rsidRPr="00DE5C27" w:rsidR="00D243BB">
        <w:rPr>
          <w:rFonts w:ascii="Garamond" w:hAnsi="Garamond"/>
          <w:sz w:val="24"/>
          <w:szCs w:val="24"/>
        </w:rPr>
        <w:t xml:space="preserve">nant un frein à la fourniture des données devant permettre aux cabinets recrutés dans le cadre des UTCF par exemple d’alimenter les études </w:t>
      </w:r>
      <w:r w:rsidRPr="00DE5C27" w:rsidR="00230033">
        <w:rPr>
          <w:rFonts w:ascii="Garamond" w:hAnsi="Garamond"/>
          <w:sz w:val="24"/>
          <w:szCs w:val="24"/>
        </w:rPr>
        <w:t>assignées</w:t>
      </w:r>
      <w:r w:rsidRPr="00DE5C27" w:rsidR="00230033">
        <w:rPr>
          <w:rFonts w:ascii="Garamond" w:hAnsi="Garamond"/>
          <w:sz w:val="24"/>
          <w:szCs w:val="24"/>
          <w:lang w:val="fr-FR"/>
        </w:rPr>
        <w:t>. Une</w:t>
      </w:r>
      <w:r w:rsidRPr="00DE5C27" w:rsidR="00577FD5">
        <w:rPr>
          <w:rFonts w:ascii="Garamond" w:hAnsi="Garamond"/>
          <w:sz w:val="24"/>
          <w:szCs w:val="24"/>
        </w:rPr>
        <w:t xml:space="preserve"> défaillance </w:t>
      </w:r>
      <w:r w:rsidRPr="00DE5C27" w:rsidR="00C84EFE">
        <w:rPr>
          <w:rFonts w:ascii="Garamond" w:hAnsi="Garamond"/>
          <w:sz w:val="24"/>
          <w:szCs w:val="24"/>
          <w:lang w:val="fr-FR"/>
        </w:rPr>
        <w:t xml:space="preserve">a été </w:t>
      </w:r>
      <w:r w:rsidRPr="00DE5C27" w:rsidR="00577FD5">
        <w:rPr>
          <w:rFonts w:ascii="Garamond" w:hAnsi="Garamond"/>
          <w:sz w:val="24"/>
          <w:szCs w:val="24"/>
        </w:rPr>
        <w:t>rencontrée tardivement au niveau de l’un des prestataires, qui n’a pas su répondre favorablement aux tâches préconisées dans le contrat</w:t>
      </w:r>
      <w:r>
        <w:rPr>
          <w:rFonts w:hint="eastAsia" w:ascii="Garamond" w:hAnsi="Garamond"/>
          <w:sz w:val="24"/>
          <w:szCs w:val="24"/>
          <w:lang w:eastAsia="zh-CN"/>
        </w:rPr>
        <w:t>.</w:t>
      </w:r>
    </w:p>
    <w:p w:rsidRPr="00EC0149" w:rsidR="00EC0149" w:rsidP="00C7664F" w:rsidRDefault="00BB3D2D" w14:paraId="170983A3" w14:textId="26AEFDF4">
      <w:pPr>
        <w:pStyle w:val="Paragraphedeliste"/>
        <w:numPr>
          <w:ilvl w:val="0"/>
          <w:numId w:val="2"/>
        </w:numPr>
        <w:jc w:val="both"/>
        <w:rPr>
          <w:rFonts w:ascii="Garamond" w:hAnsi="Garamond"/>
          <w:sz w:val="24"/>
          <w:szCs w:val="24"/>
        </w:rPr>
      </w:pPr>
      <w:r>
        <w:rPr>
          <w:rFonts w:ascii="Garamond" w:hAnsi="Garamond"/>
          <w:sz w:val="24"/>
          <w:szCs w:val="24"/>
          <w:lang w:val="fr-FR"/>
        </w:rPr>
        <w:t>L</w:t>
      </w:r>
      <w:r w:rsidRPr="00DE5C27" w:rsidR="00D243BB">
        <w:rPr>
          <w:rFonts w:ascii="Garamond" w:hAnsi="Garamond"/>
          <w:sz w:val="24"/>
          <w:szCs w:val="24"/>
        </w:rPr>
        <w:t>a participation des OSC dans la mise en œuvre des activités demeure un réel défi</w:t>
      </w:r>
      <w:r>
        <w:rPr>
          <w:rFonts w:ascii="Garamond" w:hAnsi="Garamond"/>
          <w:sz w:val="24"/>
          <w:szCs w:val="24"/>
          <w:lang w:val="fr-FR"/>
        </w:rPr>
        <w:t>.</w:t>
      </w:r>
    </w:p>
    <w:p w:rsidRPr="00DA3FDA" w:rsidR="00DA3FDA" w:rsidP="00C7664F" w:rsidRDefault="00EC0149" w14:paraId="0FD0FDEB" w14:textId="77777777">
      <w:pPr>
        <w:pStyle w:val="Paragraphedeliste"/>
        <w:numPr>
          <w:ilvl w:val="0"/>
          <w:numId w:val="2"/>
        </w:numPr>
        <w:jc w:val="both"/>
        <w:rPr>
          <w:rFonts w:ascii="Garamond" w:hAnsi="Garamond"/>
          <w:sz w:val="24"/>
          <w:szCs w:val="24"/>
        </w:rPr>
      </w:pPr>
      <w:r>
        <w:rPr>
          <w:rFonts w:ascii="Garamond" w:hAnsi="Garamond"/>
          <w:sz w:val="24"/>
          <w:szCs w:val="24"/>
          <w:lang w:val="fr-FR"/>
        </w:rPr>
        <w:t xml:space="preserve">La restructuration de l’activité de cartographie participative </w:t>
      </w:r>
      <w:r w:rsidR="00DA3FDA">
        <w:rPr>
          <w:rFonts w:ascii="Garamond" w:hAnsi="Garamond"/>
          <w:sz w:val="24"/>
          <w:szCs w:val="24"/>
          <w:lang w:val="fr-FR"/>
        </w:rPr>
        <w:t>ne permettant pas aux équipes de poursuivre le calendrier de collecte de données ;</w:t>
      </w:r>
    </w:p>
    <w:p w:rsidRPr="00DE5C27" w:rsidR="00D243BB" w:rsidP="00C7664F" w:rsidRDefault="00DA3FDA" w14:paraId="51FDE7F2" w14:textId="1204045B">
      <w:pPr>
        <w:pStyle w:val="Paragraphedeliste"/>
        <w:numPr>
          <w:ilvl w:val="0"/>
          <w:numId w:val="2"/>
        </w:numPr>
        <w:jc w:val="both"/>
        <w:rPr>
          <w:rFonts w:ascii="Garamond" w:hAnsi="Garamond"/>
          <w:sz w:val="24"/>
          <w:szCs w:val="24"/>
        </w:rPr>
      </w:pPr>
      <w:r>
        <w:rPr>
          <w:rFonts w:ascii="Garamond" w:hAnsi="Garamond"/>
          <w:sz w:val="24"/>
          <w:szCs w:val="24"/>
          <w:lang w:val="fr-FR"/>
        </w:rPr>
        <w:t xml:space="preserve">La </w:t>
      </w:r>
      <w:r w:rsidR="007B5F2B">
        <w:rPr>
          <w:rFonts w:ascii="Garamond" w:hAnsi="Garamond"/>
          <w:sz w:val="24"/>
          <w:szCs w:val="24"/>
          <w:lang w:val="fr-FR"/>
        </w:rPr>
        <w:t xml:space="preserve">réorganisation de l’activité d’emprise villageoise et celle de communication et consultation au niveau local </w:t>
      </w:r>
      <w:r w:rsidR="00844DD1">
        <w:rPr>
          <w:rFonts w:ascii="Garamond" w:hAnsi="Garamond"/>
          <w:sz w:val="24"/>
          <w:szCs w:val="24"/>
          <w:lang w:val="fr-FR"/>
        </w:rPr>
        <w:t xml:space="preserve">permettant de générer des économies </w:t>
      </w:r>
      <w:r w:rsidR="004C74C3">
        <w:rPr>
          <w:rFonts w:ascii="Garamond" w:hAnsi="Garamond"/>
          <w:sz w:val="24"/>
          <w:szCs w:val="24"/>
          <w:lang w:val="fr-FR"/>
        </w:rPr>
        <w:t>qui ont été affectées</w:t>
      </w:r>
      <w:r w:rsidR="00844DD1">
        <w:rPr>
          <w:rFonts w:ascii="Garamond" w:hAnsi="Garamond"/>
          <w:sz w:val="24"/>
          <w:szCs w:val="24"/>
          <w:lang w:val="fr-FR"/>
        </w:rPr>
        <w:t xml:space="preserve"> à l’activité d’IRN.</w:t>
      </w:r>
    </w:p>
    <w:p w:rsidRPr="00593AD9" w:rsidR="00577FD5" w:rsidP="004F1866" w:rsidRDefault="00577FD5" w14:paraId="612612DA" w14:textId="413B367B">
      <w:pPr>
        <w:pStyle w:val="Paragraphedeliste"/>
        <w:ind w:left="1440"/>
        <w:jc w:val="both"/>
        <w:rPr>
          <w:rFonts w:ascii="Garamond" w:hAnsi="Garamond"/>
          <w:sz w:val="24"/>
          <w:szCs w:val="24"/>
        </w:rPr>
      </w:pPr>
    </w:p>
    <w:p w:rsidRPr="00DE5C27" w:rsidR="000373A2" w:rsidRDefault="00861F4A" w14:paraId="4AD2201E" w14:textId="77777777">
      <w:pPr>
        <w:pStyle w:val="Titre2"/>
        <w:rPr>
          <w:rFonts w:ascii="Garamond" w:hAnsi="Garamond"/>
        </w:rPr>
      </w:pPr>
      <w:bookmarkStart w:name="_Toc165391701" w:id="6"/>
      <w:r w:rsidRPr="00DE5C27">
        <w:rPr>
          <w:rFonts w:ascii="Garamond" w:hAnsi="Garamond"/>
        </w:rPr>
        <w:t>3.3 Commentaires</w:t>
      </w:r>
      <w:bookmarkEnd w:id="6"/>
    </w:p>
    <w:p w:rsidR="00757CCB" w:rsidP="00677028" w:rsidRDefault="00A67604" w14:paraId="2C667C74" w14:textId="7E14F68C">
      <w:pPr>
        <w:spacing w:after="5" w:line="240" w:lineRule="auto"/>
        <w:ind w:left="10" w:right="28"/>
        <w:jc w:val="both"/>
        <w:rPr>
          <w:rFonts w:ascii="Garamond" w:hAnsi="Garamond" w:eastAsia="Avenir" w:cs="Avenir"/>
          <w:iCs/>
          <w:color w:val="000000"/>
          <w:sz w:val="24"/>
          <w:szCs w:val="24"/>
        </w:rPr>
      </w:pPr>
      <w:r>
        <w:rPr>
          <w:rFonts w:ascii="Garamond" w:hAnsi="Garamond" w:eastAsia="Avenir" w:cs="Avenir"/>
          <w:iCs/>
          <w:color w:val="000000"/>
          <w:sz w:val="24"/>
          <w:szCs w:val="24"/>
        </w:rPr>
        <w:t xml:space="preserve">L’année 2023, est à considérer comme une année blanche pour le projet : suspension des activités à la suite à l’invalidation du PTBA par le COPIL, restructuration du projet ; évènement politiques du 30 aout 2023, changements institutionnels, etc. </w:t>
      </w:r>
    </w:p>
    <w:p w:rsidR="00A67604" w:rsidP="00677028" w:rsidRDefault="00A67604" w14:paraId="054359AA" w14:textId="05D3F86A">
      <w:pPr>
        <w:spacing w:after="5" w:line="240" w:lineRule="auto"/>
        <w:ind w:left="10" w:right="28"/>
        <w:jc w:val="both"/>
        <w:rPr>
          <w:rFonts w:ascii="Garamond" w:hAnsi="Garamond" w:eastAsia="Avenir" w:cs="Avenir"/>
          <w:iCs/>
          <w:color w:val="000000"/>
          <w:sz w:val="24"/>
          <w:szCs w:val="24"/>
        </w:rPr>
      </w:pPr>
    </w:p>
    <w:p w:rsidR="00A67604" w:rsidP="00677028" w:rsidRDefault="00A67604" w14:paraId="2FEDA8BD" w14:textId="7E8BCC9D">
      <w:pPr>
        <w:spacing w:after="5" w:line="240" w:lineRule="auto"/>
        <w:ind w:left="10" w:right="28"/>
        <w:jc w:val="both"/>
        <w:rPr>
          <w:rFonts w:ascii="Garamond" w:hAnsi="Garamond" w:eastAsia="Avenir" w:cs="Avenir"/>
          <w:iCs/>
          <w:color w:val="000000"/>
          <w:sz w:val="24"/>
          <w:szCs w:val="24"/>
        </w:rPr>
      </w:pPr>
      <w:r>
        <w:rPr>
          <w:rFonts w:ascii="Garamond" w:hAnsi="Garamond" w:eastAsia="Avenir" w:cs="Avenir"/>
          <w:iCs/>
          <w:color w:val="000000"/>
          <w:sz w:val="24"/>
          <w:szCs w:val="24"/>
        </w:rPr>
        <w:t>A date, le dialogue a repris entre l’AFD et la MOD. Un PTBA révisé selon les recommandations du CAFI et la restructuration des activités</w:t>
      </w:r>
      <w:r w:rsidR="00340BCC">
        <w:rPr>
          <w:rFonts w:ascii="Garamond" w:hAnsi="Garamond" w:eastAsia="Avenir" w:cs="Avenir"/>
          <w:iCs/>
          <w:color w:val="000000"/>
          <w:sz w:val="24"/>
          <w:szCs w:val="24"/>
        </w:rPr>
        <w:t>. Pour pallier à la faiblesse des capacités techniques du projet, des groupes de travail technique vont être mis en place</w:t>
      </w:r>
      <w:r w:rsidR="004C74C3">
        <w:rPr>
          <w:rFonts w:ascii="Garamond" w:hAnsi="Garamond" w:eastAsia="Avenir" w:cs="Avenir"/>
          <w:iCs/>
          <w:color w:val="000000"/>
          <w:sz w:val="24"/>
          <w:szCs w:val="24"/>
        </w:rPr>
        <w:t xml:space="preserve"> ; </w:t>
      </w:r>
      <w:r w:rsidR="00FF3238">
        <w:rPr>
          <w:rFonts w:ascii="Garamond" w:hAnsi="Garamond" w:eastAsia="Avenir" w:cs="Avenir"/>
          <w:iCs/>
          <w:color w:val="000000"/>
          <w:sz w:val="24"/>
          <w:szCs w:val="24"/>
        </w:rPr>
        <w:t>ils seront</w:t>
      </w:r>
      <w:r w:rsidR="00340BCC">
        <w:rPr>
          <w:rFonts w:ascii="Garamond" w:hAnsi="Garamond" w:eastAsia="Avenir" w:cs="Avenir"/>
          <w:iCs/>
          <w:color w:val="000000"/>
          <w:sz w:val="24"/>
          <w:szCs w:val="24"/>
        </w:rPr>
        <w:t xml:space="preserve"> appuyés par des experts techniques internationaux, mobilisés par le CAFI dans </w:t>
      </w:r>
      <w:r w:rsidRPr="004F1866" w:rsidR="00340BCC">
        <w:rPr>
          <w:rFonts w:ascii="Garamond" w:hAnsi="Garamond" w:eastAsia="Avenir" w:cs="Avenir"/>
          <w:iCs/>
          <w:color w:val="000000"/>
          <w:sz w:val="24"/>
          <w:szCs w:val="24"/>
        </w:rPr>
        <w:t xml:space="preserve">le cadre de </w:t>
      </w:r>
      <w:r w:rsidRPr="00340BCC" w:rsidR="00340BCC">
        <w:rPr>
          <w:rFonts w:ascii="Garamond" w:hAnsi="Garamond" w:eastAsia="Avenir" w:cs="Avenir"/>
          <w:iCs/>
          <w:color w:val="000000"/>
          <w:sz w:val="24"/>
          <w:szCs w:val="24"/>
        </w:rPr>
        <w:t>ses autres collaborations</w:t>
      </w:r>
      <w:r w:rsidRPr="004F1866" w:rsidR="00340BCC">
        <w:rPr>
          <w:rFonts w:ascii="Garamond" w:hAnsi="Garamond" w:eastAsia="Avenir" w:cs="Avenir"/>
          <w:iCs/>
          <w:color w:val="000000"/>
          <w:sz w:val="24"/>
          <w:szCs w:val="24"/>
        </w:rPr>
        <w:t xml:space="preserve"> avec le Gabon. </w:t>
      </w:r>
      <w:r w:rsidR="00340BCC">
        <w:rPr>
          <w:rFonts w:ascii="Garamond" w:hAnsi="Garamond" w:eastAsia="Avenir" w:cs="Avenir"/>
          <w:iCs/>
          <w:color w:val="000000"/>
          <w:sz w:val="24"/>
          <w:szCs w:val="24"/>
        </w:rPr>
        <w:t>Un COPIL qui permettra de formaliser et approuver toutes ces propositions (PTBA, notes techniques, etc.) se tiendra en début du mois d’avril 2023.</w:t>
      </w:r>
    </w:p>
    <w:p w:rsidRPr="00340BCC" w:rsidR="00340BCC" w:rsidP="00677028" w:rsidRDefault="00340BCC" w14:paraId="5FACB62B" w14:textId="4D6C88AA">
      <w:pPr>
        <w:spacing w:after="5" w:line="240" w:lineRule="auto"/>
        <w:ind w:left="10" w:right="28"/>
        <w:jc w:val="both"/>
        <w:rPr>
          <w:rFonts w:ascii="Garamond" w:hAnsi="Garamond" w:eastAsia="Avenir" w:cs="Avenir"/>
          <w:iCs/>
          <w:color w:val="000000"/>
          <w:sz w:val="24"/>
          <w:szCs w:val="24"/>
        </w:rPr>
      </w:pPr>
      <w:r>
        <w:rPr>
          <w:rFonts w:ascii="Garamond" w:hAnsi="Garamond" w:eastAsia="Avenir" w:cs="Avenir"/>
          <w:iCs/>
          <w:color w:val="000000"/>
          <w:sz w:val="24"/>
          <w:szCs w:val="24"/>
        </w:rPr>
        <w:t>Compte tenu du fait</w:t>
      </w:r>
      <w:r w:rsidR="0076026F">
        <w:rPr>
          <w:rFonts w:ascii="Garamond" w:hAnsi="Garamond" w:eastAsia="Avenir" w:cs="Avenir"/>
          <w:iCs/>
          <w:color w:val="000000"/>
          <w:sz w:val="24"/>
          <w:szCs w:val="24"/>
        </w:rPr>
        <w:t xml:space="preserve"> que le projet a perdu environ 8</w:t>
      </w:r>
      <w:r>
        <w:rPr>
          <w:rFonts w:ascii="Garamond" w:hAnsi="Garamond" w:eastAsia="Avenir" w:cs="Avenir"/>
          <w:iCs/>
          <w:color w:val="000000"/>
          <w:sz w:val="24"/>
          <w:szCs w:val="24"/>
        </w:rPr>
        <w:t xml:space="preserve"> mois depuis l’accord de prolongation du CA du CAFI</w:t>
      </w:r>
      <w:r w:rsidR="0076026F">
        <w:rPr>
          <w:rFonts w:ascii="Garamond" w:hAnsi="Garamond" w:eastAsia="Avenir" w:cs="Avenir"/>
          <w:iCs/>
          <w:color w:val="000000"/>
          <w:sz w:val="24"/>
          <w:szCs w:val="24"/>
        </w:rPr>
        <w:t xml:space="preserve"> d’une part et le RAV du projet qui s’élève à </w:t>
      </w:r>
      <w:r w:rsidRPr="00622B91" w:rsidR="0076026F">
        <w:rPr>
          <w:rFonts w:ascii="Garamond" w:hAnsi="Garamond" w:eastAsia="Avenir" w:cs="Avenir"/>
          <w:b/>
          <w:iCs/>
          <w:color w:val="000000"/>
          <w:sz w:val="24"/>
          <w:szCs w:val="24"/>
        </w:rPr>
        <w:t>5 931 834,42 USD</w:t>
      </w:r>
      <w:r>
        <w:rPr>
          <w:rFonts w:ascii="Garamond" w:hAnsi="Garamond" w:eastAsia="Avenir" w:cs="Avenir"/>
          <w:iCs/>
          <w:color w:val="000000"/>
          <w:sz w:val="24"/>
          <w:szCs w:val="24"/>
        </w:rPr>
        <w:t>, il y a lieu de s’</w:t>
      </w:r>
      <w:r w:rsidR="0076026F">
        <w:rPr>
          <w:rFonts w:ascii="Garamond" w:hAnsi="Garamond" w:eastAsia="Avenir" w:cs="Avenir"/>
          <w:iCs/>
          <w:color w:val="000000"/>
          <w:sz w:val="24"/>
          <w:szCs w:val="24"/>
        </w:rPr>
        <w:t>interroger sur la capacité du projet à délivrer les activités et consommer le budget disponible dans un délai de 10 mois, jusqu’en février 2025.</w:t>
      </w:r>
    </w:p>
    <w:p w:rsidRPr="00DE5C27" w:rsidR="00757CCB" w:rsidP="00677028" w:rsidRDefault="00757CCB" w14:paraId="7AA0091D" w14:textId="77777777">
      <w:pPr>
        <w:spacing w:after="5" w:line="240" w:lineRule="auto"/>
        <w:ind w:left="10" w:right="28"/>
        <w:jc w:val="both"/>
        <w:rPr>
          <w:rFonts w:ascii="Garamond" w:hAnsi="Garamond" w:eastAsia="Avenir" w:cs="Avenir"/>
          <w:iCs/>
          <w:color w:val="000000"/>
          <w:sz w:val="24"/>
          <w:szCs w:val="24"/>
        </w:rPr>
      </w:pPr>
    </w:p>
    <w:p w:rsidRPr="00DE5C27" w:rsidR="00677028" w:rsidP="00677028" w:rsidRDefault="00677028" w14:paraId="18D945E0" w14:textId="77777777">
      <w:pPr>
        <w:spacing w:after="5" w:line="240" w:lineRule="auto"/>
        <w:ind w:left="10" w:right="28"/>
        <w:jc w:val="both"/>
        <w:rPr>
          <w:rFonts w:ascii="Garamond" w:hAnsi="Garamond" w:eastAsia="Avenir" w:cs="Avenir"/>
          <w:iCs/>
          <w:color w:val="000000"/>
          <w:sz w:val="20"/>
          <w:szCs w:val="20"/>
        </w:rPr>
      </w:pPr>
    </w:p>
    <w:p w:rsidRPr="00DE5C27" w:rsidR="000373A2" w:rsidRDefault="000373A2" w14:paraId="4AD22020" w14:textId="77777777">
      <w:pPr>
        <w:spacing w:after="5" w:line="240" w:lineRule="auto"/>
        <w:ind w:left="10" w:right="28"/>
        <w:jc w:val="both"/>
        <w:rPr>
          <w:rFonts w:ascii="Garamond" w:hAnsi="Garamond" w:eastAsia="Avenir" w:cs="Avenir"/>
          <w:i/>
          <w:color w:val="000000"/>
          <w:sz w:val="20"/>
          <w:szCs w:val="20"/>
        </w:rPr>
      </w:pPr>
    </w:p>
    <w:p w:rsidR="00DE5C27" w:rsidP="00C7664F" w:rsidRDefault="00DE5C27" w14:paraId="41A49A21" w14:textId="77777777">
      <w:pPr>
        <w:pStyle w:val="Titre1"/>
        <w:numPr>
          <w:ilvl w:val="0"/>
          <w:numId w:val="9"/>
        </w:numPr>
        <w:rPr>
          <w:rFonts w:ascii="Garamond" w:hAnsi="Garamond"/>
          <w:highlight w:val="green"/>
        </w:rPr>
        <w:sectPr w:rsidR="00DE5C27" w:rsidSect="0077486F">
          <w:footerReference w:type="default" r:id="rId17"/>
          <w:headerReference w:type="first" r:id="rId18"/>
          <w:footerReference w:type="first" r:id="rId19"/>
          <w:type w:val="continuous"/>
          <w:pgSz w:w="11900" w:h="16840" w:orient="portrait"/>
          <w:pgMar w:top="1440" w:right="1080" w:bottom="1440" w:left="1080" w:header="1020" w:footer="1115" w:gutter="0"/>
          <w:cols w:space="720"/>
          <w:titlePg/>
          <w:docGrid w:linePitch="299"/>
        </w:sectPr>
      </w:pPr>
      <w:bookmarkStart w:name="_Hlk161911028" w:id="7"/>
    </w:p>
    <w:p w:rsidRPr="00593AD9" w:rsidR="000373A2" w:rsidP="00C7664F" w:rsidRDefault="00861F4A" w14:paraId="4AD22025" w14:textId="77777777">
      <w:pPr>
        <w:pStyle w:val="Titre1"/>
        <w:numPr>
          <w:ilvl w:val="0"/>
          <w:numId w:val="9"/>
        </w:numPr>
        <w:rPr>
          <w:rFonts w:ascii="Garamond" w:hAnsi="Garamond"/>
        </w:rPr>
      </w:pPr>
      <w:bookmarkStart w:name="_Toc165391702" w:id="8"/>
      <w:r w:rsidRPr="00593AD9">
        <w:rPr>
          <w:rFonts w:ascii="Garamond" w:hAnsi="Garamond"/>
        </w:rPr>
        <w:t>Evaluation de la performance du projet</w:t>
      </w:r>
      <w:bookmarkEnd w:id="8"/>
      <w:r w:rsidRPr="00593AD9">
        <w:rPr>
          <w:rFonts w:ascii="Garamond" w:hAnsi="Garamond"/>
        </w:rPr>
        <w:t xml:space="preserve"> </w:t>
      </w:r>
    </w:p>
    <w:p w:rsidRPr="00752B6B" w:rsidR="000373A2" w:rsidRDefault="00861F4A" w14:paraId="4AD22026" w14:textId="5D9D3B38">
      <w:pPr>
        <w:pStyle w:val="Titre2"/>
        <w:rPr>
          <w:rFonts w:ascii="Garamond" w:hAnsi="Garamond"/>
          <w:b/>
          <w:bCs/>
        </w:rPr>
      </w:pPr>
      <w:bookmarkStart w:name="_Toc165391703" w:id="9"/>
      <w:r w:rsidRPr="00752B6B">
        <w:rPr>
          <w:rFonts w:ascii="Garamond" w:hAnsi="Garamond"/>
          <w:b/>
          <w:bCs/>
        </w:rPr>
        <w:t>4.1 Evaluation de la performance du projet sur base des indicateurs du cadre logique</w:t>
      </w:r>
      <w:bookmarkEnd w:id="9"/>
      <w:r w:rsidRPr="00752B6B">
        <w:rPr>
          <w:rFonts w:ascii="Garamond" w:hAnsi="Garamond"/>
          <w:b/>
          <w:bCs/>
        </w:rPr>
        <w:t xml:space="preserve"> </w:t>
      </w:r>
    </w:p>
    <w:p w:rsidRPr="00DE5C27" w:rsidR="000373A2" w:rsidRDefault="000373A2" w14:paraId="4AD22027" w14:textId="77777777">
      <w:pPr>
        <w:keepNext/>
        <w:spacing w:after="5" w:line="240" w:lineRule="auto"/>
        <w:ind w:left="20" w:right="28" w:hanging="10"/>
        <w:jc w:val="both"/>
        <w:rPr>
          <w:rFonts w:ascii="Garamond" w:hAnsi="Garamond" w:eastAsia="Avenir" w:cs="Avenir"/>
          <w:color w:val="000000"/>
          <w:sz w:val="8"/>
          <w:szCs w:val="8"/>
        </w:rPr>
      </w:pPr>
    </w:p>
    <w:p w:rsidRPr="00DE5C27" w:rsidR="000373A2" w:rsidRDefault="000373A2" w14:paraId="4AD22029" w14:textId="77777777">
      <w:pPr>
        <w:spacing w:after="5" w:line="240" w:lineRule="auto"/>
        <w:ind w:right="28"/>
        <w:jc w:val="both"/>
        <w:rPr>
          <w:rFonts w:ascii="Garamond" w:hAnsi="Garamond" w:eastAsia="Avenir" w:cs="Avenir"/>
          <w:color w:val="000000"/>
        </w:rPr>
      </w:pPr>
      <w:bookmarkStart w:name="_heading=h.4d34og8" w:colFirst="0" w:colLast="0" w:id="10"/>
      <w:bookmarkEnd w:id="10"/>
    </w:p>
    <w:tbl>
      <w:tblPr>
        <w:tblStyle w:val="19"/>
        <w:tblW w:w="1587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980"/>
        <w:gridCol w:w="1701"/>
        <w:gridCol w:w="1417"/>
        <w:gridCol w:w="1134"/>
        <w:gridCol w:w="1134"/>
        <w:gridCol w:w="1134"/>
        <w:gridCol w:w="993"/>
        <w:gridCol w:w="708"/>
        <w:gridCol w:w="1134"/>
        <w:gridCol w:w="851"/>
        <w:gridCol w:w="992"/>
        <w:gridCol w:w="2693"/>
      </w:tblGrid>
      <w:tr w:rsidRPr="00752B6B" w:rsidR="00170E13" w:rsidTr="00FC6228" w14:paraId="4AD22037" w14:textId="77777777">
        <w:trPr>
          <w:trHeight w:val="934"/>
          <w:jc w:val="center"/>
        </w:trPr>
        <w:tc>
          <w:tcPr>
            <w:tcW w:w="1980" w:type="dxa"/>
            <w:shd w:val="clear" w:color="auto" w:fill="DDEBF7"/>
            <w:vAlign w:val="center"/>
          </w:tcPr>
          <w:p w:rsidRPr="00752B6B" w:rsidR="000373A2" w:rsidP="00005B31" w:rsidRDefault="00861F4A" w14:paraId="4AD2202A" w14:textId="77777777">
            <w:pPr>
              <w:jc w:val="center"/>
              <w:rPr>
                <w:rFonts w:ascii="Garamond" w:hAnsi="Garamond" w:eastAsia="Avenir" w:cs="Avenir"/>
                <w:b/>
                <w:color w:val="000000"/>
                <w:sz w:val="20"/>
                <w:szCs w:val="20"/>
              </w:rPr>
            </w:pPr>
            <w:r w:rsidRPr="00752B6B">
              <w:rPr>
                <w:rFonts w:ascii="Garamond" w:hAnsi="Garamond" w:eastAsia="Avenir" w:cs="Avenir"/>
                <w:b/>
                <w:color w:val="000000"/>
                <w:sz w:val="20"/>
                <w:szCs w:val="20"/>
              </w:rPr>
              <w:t>Produits</w:t>
            </w:r>
          </w:p>
        </w:tc>
        <w:tc>
          <w:tcPr>
            <w:tcW w:w="1701" w:type="dxa"/>
            <w:shd w:val="clear" w:color="auto" w:fill="DDEBF7"/>
            <w:vAlign w:val="center"/>
          </w:tcPr>
          <w:p w:rsidRPr="00752B6B" w:rsidR="000373A2" w:rsidP="00005B31" w:rsidRDefault="00861F4A" w14:paraId="4AD2202B"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Indicateurs</w:t>
            </w:r>
          </w:p>
        </w:tc>
        <w:tc>
          <w:tcPr>
            <w:tcW w:w="1417" w:type="dxa"/>
            <w:shd w:val="clear" w:color="auto" w:fill="E3F1ED"/>
            <w:vAlign w:val="center"/>
          </w:tcPr>
          <w:p w:rsidRPr="00752B6B" w:rsidR="000373A2" w:rsidP="00005B31" w:rsidRDefault="00861F4A" w14:paraId="4AD2202C"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 xml:space="preserve">Ligne de base </w:t>
            </w:r>
            <w:r w:rsidRPr="00752B6B">
              <w:rPr>
                <w:rFonts w:ascii="Garamond" w:hAnsi="Garamond" w:eastAsia="Avenir" w:cs="Avenir"/>
                <w:i/>
                <w:color w:val="000000"/>
                <w:sz w:val="20"/>
                <w:szCs w:val="20"/>
                <w:vertAlign w:val="superscript"/>
              </w:rPr>
              <w:footnoteReference w:id="6"/>
            </w:r>
          </w:p>
          <w:p w:rsidRPr="00752B6B" w:rsidR="000373A2" w:rsidP="00005B31" w:rsidRDefault="000373A2" w14:paraId="4AD2202D" w14:textId="77777777">
            <w:pPr>
              <w:jc w:val="center"/>
              <w:rPr>
                <w:rFonts w:ascii="Garamond" w:hAnsi="Garamond" w:eastAsia="Avenir" w:cs="Avenir"/>
                <w:color w:val="000000"/>
                <w:sz w:val="20"/>
                <w:szCs w:val="20"/>
              </w:rPr>
            </w:pPr>
          </w:p>
        </w:tc>
        <w:tc>
          <w:tcPr>
            <w:tcW w:w="1134" w:type="dxa"/>
            <w:shd w:val="clear" w:color="auto" w:fill="E3F1ED"/>
            <w:vAlign w:val="center"/>
          </w:tcPr>
          <w:p w:rsidRPr="00752B6B" w:rsidR="000373A2" w:rsidP="00005B31" w:rsidRDefault="00861F4A" w14:paraId="4AD2202E" w14:textId="6CBCC88D">
            <w:pPr>
              <w:spacing w:after="5" w:line="271" w:lineRule="auto"/>
              <w:jc w:val="center"/>
              <w:rPr>
                <w:rFonts w:ascii="Garamond" w:hAnsi="Garamond" w:eastAsia="Avenir" w:cs="Avenir"/>
                <w:color w:val="000000"/>
                <w:sz w:val="20"/>
                <w:szCs w:val="20"/>
              </w:rPr>
            </w:pPr>
            <w:r w:rsidRPr="00752B6B">
              <w:rPr>
                <w:rFonts w:ascii="Garamond" w:hAnsi="Garamond" w:eastAsia="Avenir" w:cs="Avenir"/>
                <w:color w:val="000000"/>
                <w:sz w:val="20"/>
                <w:szCs w:val="20"/>
              </w:rPr>
              <w:t>Cible visée pour la période de rapportage</w:t>
            </w:r>
          </w:p>
        </w:tc>
        <w:tc>
          <w:tcPr>
            <w:tcW w:w="1134" w:type="dxa"/>
            <w:shd w:val="clear" w:color="auto" w:fill="E3F1ED"/>
            <w:vAlign w:val="center"/>
          </w:tcPr>
          <w:p w:rsidRPr="00752B6B" w:rsidR="000373A2" w:rsidP="00005B31" w:rsidRDefault="00861F4A" w14:paraId="4AD2202F"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Valeur atteinte pour la période de rapportage</w:t>
            </w:r>
          </w:p>
        </w:tc>
        <w:tc>
          <w:tcPr>
            <w:tcW w:w="1134" w:type="dxa"/>
            <w:shd w:val="clear" w:color="auto" w:fill="E3F1ED"/>
            <w:vAlign w:val="center"/>
          </w:tcPr>
          <w:p w:rsidRPr="00752B6B" w:rsidR="000373A2" w:rsidP="00005B31" w:rsidRDefault="00861F4A" w14:paraId="4AD22030"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Valeur 2021</w:t>
            </w:r>
          </w:p>
        </w:tc>
        <w:tc>
          <w:tcPr>
            <w:tcW w:w="993" w:type="dxa"/>
            <w:shd w:val="clear" w:color="auto" w:fill="E3F1ED"/>
            <w:vAlign w:val="center"/>
          </w:tcPr>
          <w:p w:rsidRPr="00752B6B" w:rsidR="000373A2" w:rsidP="00005B31" w:rsidRDefault="00861F4A" w14:paraId="4AD22031"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Valeur 2022</w:t>
            </w:r>
          </w:p>
        </w:tc>
        <w:tc>
          <w:tcPr>
            <w:tcW w:w="708" w:type="dxa"/>
            <w:shd w:val="clear" w:color="auto" w:fill="E3F1ED"/>
            <w:vAlign w:val="center"/>
          </w:tcPr>
          <w:p w:rsidRPr="00752B6B" w:rsidR="000373A2" w:rsidP="00005B31" w:rsidRDefault="00861F4A" w14:paraId="4AD22032" w14:textId="2166B3EC">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Valeur actuelle (en cumulatif)</w:t>
            </w:r>
            <w:r w:rsidRPr="00752B6B">
              <w:rPr>
                <w:rFonts w:ascii="Garamond" w:hAnsi="Garamond" w:eastAsia="Avenir" w:cs="Avenir"/>
                <w:i/>
                <w:color w:val="000000"/>
                <w:sz w:val="20"/>
                <w:szCs w:val="20"/>
                <w:vertAlign w:val="superscript"/>
              </w:rPr>
              <w:footnoteReference w:id="7"/>
            </w:r>
          </w:p>
        </w:tc>
        <w:tc>
          <w:tcPr>
            <w:tcW w:w="1134" w:type="dxa"/>
            <w:shd w:val="clear" w:color="auto" w:fill="E3F1ED"/>
            <w:vAlign w:val="center"/>
          </w:tcPr>
          <w:p w:rsidRPr="00752B6B" w:rsidR="000373A2" w:rsidP="00005B31" w:rsidRDefault="00861F4A" w14:paraId="4AD22033"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Cible finale dans le prodoc</w:t>
            </w:r>
            <w:r w:rsidRPr="00752B6B">
              <w:rPr>
                <w:rFonts w:ascii="Garamond" w:hAnsi="Garamond" w:eastAsia="Avenir" w:cs="Avenir"/>
                <w:i/>
                <w:color w:val="000000"/>
                <w:sz w:val="20"/>
                <w:szCs w:val="20"/>
                <w:vertAlign w:val="superscript"/>
              </w:rPr>
              <w:footnoteReference w:id="8"/>
            </w:r>
          </w:p>
        </w:tc>
        <w:tc>
          <w:tcPr>
            <w:tcW w:w="851" w:type="dxa"/>
            <w:shd w:val="clear" w:color="auto" w:fill="E3F1ED"/>
            <w:vAlign w:val="center"/>
          </w:tcPr>
          <w:p w:rsidRPr="00752B6B" w:rsidR="000373A2" w:rsidP="00005B31" w:rsidRDefault="00861F4A" w14:paraId="4AD22034" w14:textId="7C113162">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Cible finale révisée le cas échéant</w:t>
            </w:r>
          </w:p>
        </w:tc>
        <w:tc>
          <w:tcPr>
            <w:tcW w:w="992" w:type="dxa"/>
            <w:shd w:val="clear" w:color="auto" w:fill="E7E6E6"/>
            <w:vAlign w:val="center"/>
          </w:tcPr>
          <w:p w:rsidRPr="00752B6B" w:rsidR="000373A2" w:rsidP="00005B31" w:rsidRDefault="00861F4A" w14:paraId="4AD22035"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Hyperlien et numéro de la décision d’approbation de la révision de la cible le cas échéant</w:t>
            </w:r>
          </w:p>
        </w:tc>
        <w:tc>
          <w:tcPr>
            <w:tcW w:w="2693" w:type="dxa"/>
            <w:shd w:val="clear" w:color="auto" w:fill="E7E6E6"/>
            <w:vAlign w:val="center"/>
          </w:tcPr>
          <w:p w:rsidRPr="00752B6B" w:rsidR="000373A2" w:rsidP="00005B31" w:rsidRDefault="00861F4A" w14:paraId="4AD22036"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Commentaires</w:t>
            </w:r>
            <w:r w:rsidRPr="00752B6B">
              <w:rPr>
                <w:rFonts w:ascii="Garamond" w:hAnsi="Garamond" w:eastAsia="Avenir" w:cs="Avenir"/>
                <w:i/>
                <w:color w:val="000000"/>
                <w:sz w:val="20"/>
                <w:szCs w:val="20"/>
                <w:vertAlign w:val="superscript"/>
              </w:rPr>
              <w:footnoteReference w:id="9"/>
            </w:r>
          </w:p>
        </w:tc>
      </w:tr>
      <w:tr w:rsidRPr="00752B6B" w:rsidR="00BC6F45" w:rsidTr="00FC6228" w14:paraId="46635936" w14:textId="77777777">
        <w:trPr>
          <w:trHeight w:val="983"/>
          <w:jc w:val="center"/>
        </w:trPr>
        <w:tc>
          <w:tcPr>
            <w:tcW w:w="1980" w:type="dxa"/>
            <w:vMerge w:val="restart"/>
            <w:shd w:val="clear" w:color="auto" w:fill="auto"/>
            <w:vAlign w:val="center"/>
          </w:tcPr>
          <w:p w:rsidRPr="002D11BE" w:rsidR="008F7AAC" w:rsidP="002D11BE" w:rsidRDefault="008F7AAC" w14:paraId="688FB0BC" w14:textId="328EE01E">
            <w:pPr>
              <w:jc w:val="center"/>
              <w:rPr>
                <w:rFonts w:ascii="Garamond" w:hAnsi="Garamond" w:eastAsia="Avenir" w:cs="Avenir"/>
                <w:color w:val="000000"/>
                <w:sz w:val="20"/>
                <w:szCs w:val="20"/>
                <w:lang w:val="fr-FR"/>
              </w:rPr>
            </w:pPr>
            <w:r w:rsidRPr="002D11BE">
              <w:rPr>
                <w:rFonts w:ascii="Garamond" w:hAnsi="Garamond" w:eastAsia="Avenir" w:cs="Avenir"/>
                <w:color w:val="000000"/>
                <w:sz w:val="20"/>
                <w:szCs w:val="20"/>
              </w:rPr>
              <w:t>1.1</w:t>
            </w:r>
            <w:r w:rsidR="00BD2416">
              <w:rPr>
                <w:rFonts w:ascii="Garamond" w:hAnsi="Garamond" w:eastAsia="Avenir" w:cs="Avenir"/>
                <w:color w:val="000000"/>
                <w:sz w:val="20"/>
                <w:szCs w:val="20"/>
              </w:rPr>
              <w:t xml:space="preserve"> et 1.2</w:t>
            </w:r>
            <w:r w:rsidRPr="002D11BE">
              <w:rPr>
                <w:rFonts w:ascii="Garamond" w:hAnsi="Garamond" w:eastAsia="Avenir" w:cs="Avenir"/>
                <w:color w:val="000000"/>
                <w:sz w:val="20"/>
                <w:szCs w:val="20"/>
              </w:rPr>
              <w:t xml:space="preserve"> </w:t>
            </w:r>
            <w:r w:rsidRPr="002D11BE">
              <w:rPr>
                <w:rFonts w:ascii="Garamond" w:hAnsi="Garamond" w:eastAsia="Avenir" w:cs="Avenir"/>
                <w:color w:val="000000"/>
                <w:sz w:val="20"/>
                <w:szCs w:val="20"/>
                <w:lang w:val="fr-FR"/>
              </w:rPr>
              <w:t>Appui aux travaux de la CNAT et des sous-commissions</w:t>
            </w:r>
            <w:r w:rsidR="00BD2416">
              <w:rPr>
                <w:rFonts w:ascii="Garamond" w:hAnsi="Garamond" w:eastAsia="Avenir" w:cs="Avenir"/>
                <w:color w:val="000000"/>
                <w:sz w:val="20"/>
                <w:szCs w:val="20"/>
                <w:lang w:val="fr-FR"/>
              </w:rPr>
              <w:t xml:space="preserve"> et gestion des conflits</w:t>
            </w:r>
          </w:p>
        </w:tc>
        <w:tc>
          <w:tcPr>
            <w:tcW w:w="1701" w:type="dxa"/>
            <w:vMerge w:val="restart"/>
            <w:shd w:val="clear" w:color="auto" w:fill="auto"/>
            <w:vAlign w:val="center"/>
          </w:tcPr>
          <w:p w:rsidRPr="002D11BE" w:rsidR="008F7AAC" w:rsidP="0062532A" w:rsidRDefault="008F7AAC" w14:paraId="6B7C11A2" w14:textId="483F4AE8">
            <w:pPr>
              <w:jc w:val="center"/>
              <w:rPr>
                <w:rFonts w:ascii="Garamond" w:hAnsi="Garamond" w:eastAsia="Avenir" w:cs="Avenir"/>
                <w:color w:val="000000"/>
                <w:sz w:val="20"/>
                <w:szCs w:val="20"/>
                <w:lang w:val="fr-FR"/>
              </w:rPr>
            </w:pPr>
            <w:r w:rsidRPr="0062532A">
              <w:rPr>
                <w:rFonts w:ascii="Garamond" w:hAnsi="Garamond" w:eastAsia="Avenir" w:cs="Avenir"/>
                <w:color w:val="000000"/>
                <w:sz w:val="20"/>
                <w:szCs w:val="20"/>
                <w:lang w:val="fr-FR"/>
              </w:rPr>
              <w:t xml:space="preserve">Nombre de cas de conflits et surfaces concernées par des conflits (en ha) </w:t>
            </w:r>
          </w:p>
        </w:tc>
        <w:tc>
          <w:tcPr>
            <w:tcW w:w="1417" w:type="dxa"/>
            <w:shd w:val="clear" w:color="auto" w:fill="FFFFFF"/>
            <w:vAlign w:val="center"/>
          </w:tcPr>
          <w:p w:rsidRPr="00F15C45" w:rsidR="008F7AAC" w:rsidP="00F15C45" w:rsidRDefault="008F7AAC" w14:paraId="11BD5EED" w14:textId="2F8120FC">
            <w:pPr>
              <w:rPr>
                <w:rFonts w:ascii="Garamond" w:hAnsi="Garamond" w:eastAsia="Avenir" w:cs="Avenir"/>
                <w:color w:val="000000"/>
                <w:sz w:val="20"/>
                <w:szCs w:val="20"/>
                <w:lang w:val="fr-FR"/>
              </w:rPr>
            </w:pPr>
          </w:p>
        </w:tc>
        <w:tc>
          <w:tcPr>
            <w:tcW w:w="1134" w:type="dxa"/>
            <w:vAlign w:val="center"/>
          </w:tcPr>
          <w:p w:rsidRPr="00752B6B" w:rsidR="008F7AAC" w:rsidP="00005B31" w:rsidRDefault="001C32C3" w14:paraId="28EF734E" w14:textId="3186AF66">
            <w:pPr>
              <w:jc w:val="center"/>
              <w:rPr>
                <w:rFonts w:ascii="Garamond" w:hAnsi="Garamond" w:eastAsia="Avenir" w:cs="Avenir"/>
                <w:color w:val="000000" w:themeColor="text1"/>
                <w:sz w:val="20"/>
                <w:szCs w:val="20"/>
              </w:rPr>
            </w:pPr>
            <w:r>
              <w:rPr>
                <w:rFonts w:ascii="Garamond" w:hAnsi="Garamond" w:eastAsia="Avenir" w:cs="Avenir"/>
                <w:color w:val="000000"/>
                <w:sz w:val="20"/>
                <w:szCs w:val="20"/>
                <w:lang w:val="fr-FR"/>
              </w:rPr>
              <w:t>100%</w:t>
            </w:r>
            <w:r>
              <w:rPr>
                <w:rFonts w:ascii="Garamond" w:hAnsi="Garamond" w:eastAsia="Avenir" w:cs="Avenir"/>
                <w:color w:val="000000" w:themeColor="text1"/>
                <w:sz w:val="20"/>
                <w:szCs w:val="20"/>
              </w:rPr>
              <w:t xml:space="preserve"> des demandes d’affectation sont vérifiées par la CNAT </w:t>
            </w:r>
          </w:p>
        </w:tc>
        <w:tc>
          <w:tcPr>
            <w:tcW w:w="1134" w:type="dxa"/>
            <w:vAlign w:val="center"/>
          </w:tcPr>
          <w:p w:rsidRPr="00752B6B" w:rsidR="008F7AAC" w:rsidP="00005B31" w:rsidRDefault="001C32C3" w14:paraId="05273C93" w14:textId="567D128A">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Toutes les demandes soumises à la CNAT ont été vérifiées</w:t>
            </w:r>
          </w:p>
        </w:tc>
        <w:tc>
          <w:tcPr>
            <w:tcW w:w="1134" w:type="dxa"/>
            <w:vAlign w:val="center"/>
          </w:tcPr>
          <w:p w:rsidRPr="00752B6B" w:rsidR="008F7AAC" w:rsidP="00005B31" w:rsidRDefault="008F7AAC" w14:paraId="4D4B8095" w14:textId="35475C4F">
            <w:pPr>
              <w:jc w:val="center"/>
              <w:rPr>
                <w:rFonts w:ascii="Garamond" w:hAnsi="Garamond" w:eastAsia="Avenir" w:cs="Avenir"/>
                <w:color w:val="000000" w:themeColor="text1"/>
                <w:sz w:val="20"/>
                <w:szCs w:val="20"/>
              </w:rPr>
            </w:pPr>
          </w:p>
        </w:tc>
        <w:tc>
          <w:tcPr>
            <w:tcW w:w="993" w:type="dxa"/>
            <w:vAlign w:val="center"/>
          </w:tcPr>
          <w:p w:rsidRPr="00752B6B" w:rsidR="008F7AAC" w:rsidP="00005B31" w:rsidRDefault="008F7AAC" w14:paraId="6490C246" w14:textId="4844E89A">
            <w:pPr>
              <w:jc w:val="center"/>
              <w:rPr>
                <w:rFonts w:ascii="Garamond" w:hAnsi="Garamond" w:eastAsia="Avenir" w:cs="Avenir"/>
                <w:color w:val="000000" w:themeColor="text1"/>
                <w:sz w:val="20"/>
                <w:szCs w:val="20"/>
              </w:rPr>
            </w:pPr>
          </w:p>
        </w:tc>
        <w:tc>
          <w:tcPr>
            <w:tcW w:w="708" w:type="dxa"/>
            <w:shd w:val="clear" w:color="auto" w:fill="auto"/>
            <w:vAlign w:val="center"/>
          </w:tcPr>
          <w:p w:rsidRPr="00752B6B" w:rsidR="008F7AAC" w:rsidP="00005B31" w:rsidRDefault="008F7AAC" w14:paraId="2079D1B8" w14:textId="0CA518F8">
            <w:pPr>
              <w:jc w:val="center"/>
              <w:rPr>
                <w:rFonts w:ascii="Garamond" w:hAnsi="Garamond" w:eastAsia="Avenir" w:cs="Avenir"/>
                <w:color w:val="000000" w:themeColor="text1"/>
                <w:sz w:val="20"/>
                <w:szCs w:val="20"/>
              </w:rPr>
            </w:pPr>
          </w:p>
        </w:tc>
        <w:tc>
          <w:tcPr>
            <w:tcW w:w="1134" w:type="dxa"/>
            <w:vMerge w:val="restart"/>
            <w:shd w:val="clear" w:color="auto" w:fill="auto"/>
            <w:vAlign w:val="center"/>
          </w:tcPr>
          <w:p w:rsidRPr="000B6F7D" w:rsidR="008F7AAC" w:rsidP="000B6F7D" w:rsidRDefault="008F7AAC" w14:paraId="6320AE56" w14:textId="3015FC57">
            <w:pPr>
              <w:jc w:val="center"/>
              <w:rPr>
                <w:rFonts w:ascii="Garamond" w:hAnsi="Garamond" w:eastAsia="Avenir" w:cs="Avenir"/>
                <w:color w:val="000000" w:themeColor="text1"/>
                <w:sz w:val="20"/>
                <w:szCs w:val="20"/>
                <w:lang w:val="fr-FR"/>
              </w:rPr>
            </w:pPr>
            <w:r w:rsidRPr="000B6F7D">
              <w:rPr>
                <w:rFonts w:ascii="Garamond" w:hAnsi="Garamond" w:eastAsia="Avenir" w:cs="Avenir"/>
                <w:color w:val="000000" w:themeColor="text1"/>
                <w:sz w:val="20"/>
                <w:szCs w:val="20"/>
                <w:lang w:val="fr-FR"/>
              </w:rPr>
              <w:t xml:space="preserve">Conflits d'affectation des terres </w:t>
            </w:r>
            <w:r w:rsidRPr="000B6F7D" w:rsidR="00BA4D63">
              <w:rPr>
                <w:rFonts w:ascii="Garamond" w:hAnsi="Garamond" w:eastAsia="Avenir" w:cs="Avenir"/>
                <w:color w:val="000000" w:themeColor="text1"/>
                <w:sz w:val="20"/>
                <w:szCs w:val="20"/>
                <w:lang w:val="fr-FR"/>
              </w:rPr>
              <w:t>résolus</w:t>
            </w:r>
            <w:r w:rsidRPr="000B6F7D">
              <w:rPr>
                <w:rFonts w:ascii="Garamond" w:hAnsi="Garamond" w:eastAsia="Avenir" w:cs="Avenir"/>
                <w:color w:val="000000" w:themeColor="text1"/>
                <w:sz w:val="20"/>
                <w:szCs w:val="20"/>
                <w:lang w:val="fr-FR"/>
              </w:rPr>
              <w:t xml:space="preserve"> dans le PNAT V1 validé </w:t>
            </w:r>
          </w:p>
          <w:p w:rsidRPr="00752B6B" w:rsidR="008F7AAC" w:rsidDel="0070760D" w:rsidP="00005B31" w:rsidRDefault="008F7AAC" w14:paraId="7C6F54F5" w14:textId="77777777">
            <w:pPr>
              <w:jc w:val="center"/>
              <w:rPr>
                <w:rFonts w:ascii="Garamond" w:hAnsi="Garamond" w:eastAsia="Avenir" w:cs="Avenir"/>
                <w:color w:val="000000" w:themeColor="text1"/>
                <w:sz w:val="20"/>
                <w:szCs w:val="20"/>
              </w:rPr>
            </w:pPr>
          </w:p>
        </w:tc>
        <w:tc>
          <w:tcPr>
            <w:tcW w:w="851" w:type="dxa"/>
            <w:shd w:val="clear" w:color="auto" w:fill="auto"/>
            <w:vAlign w:val="center"/>
          </w:tcPr>
          <w:p w:rsidRPr="00752B6B" w:rsidR="008F7AAC" w:rsidP="00005B31" w:rsidRDefault="008F7AAC" w14:paraId="561B4864" w14:textId="77777777">
            <w:pPr>
              <w:jc w:val="center"/>
              <w:rPr>
                <w:rFonts w:ascii="Garamond" w:hAnsi="Garamond" w:eastAsia="Avenir" w:cs="Avenir"/>
                <w:color w:val="000000"/>
                <w:sz w:val="20"/>
                <w:szCs w:val="20"/>
              </w:rPr>
            </w:pPr>
          </w:p>
        </w:tc>
        <w:tc>
          <w:tcPr>
            <w:tcW w:w="992" w:type="dxa"/>
            <w:shd w:val="clear" w:color="auto" w:fill="auto"/>
            <w:vAlign w:val="center"/>
          </w:tcPr>
          <w:p w:rsidRPr="00752B6B" w:rsidR="008F7AAC" w:rsidP="00005B31" w:rsidRDefault="008F7AAC" w14:paraId="6FB51B3D" w14:textId="77777777">
            <w:pPr>
              <w:spacing w:after="5"/>
              <w:jc w:val="center"/>
              <w:rPr>
                <w:rFonts w:ascii="Garamond" w:hAnsi="Garamond" w:eastAsia="Avenir" w:cs="Avenir"/>
                <w:color w:val="000000"/>
                <w:sz w:val="20"/>
                <w:szCs w:val="20"/>
              </w:rPr>
            </w:pPr>
          </w:p>
        </w:tc>
        <w:tc>
          <w:tcPr>
            <w:tcW w:w="2693" w:type="dxa"/>
            <w:vAlign w:val="center"/>
          </w:tcPr>
          <w:p w:rsidR="00F07E51" w:rsidP="00005B31" w:rsidRDefault="004403B4" w14:paraId="7A8734A0" w14:textId="3F95A47D">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Depuis la création de la CNAT, aucune</w:t>
            </w:r>
            <w:r w:rsidR="00795E59">
              <w:rPr>
                <w:rFonts w:ascii="Garamond" w:hAnsi="Garamond" w:eastAsia="Avenir" w:cs="Avenir"/>
                <w:color w:val="000000" w:themeColor="text1"/>
                <w:sz w:val="20"/>
                <w:szCs w:val="20"/>
              </w:rPr>
              <w:t xml:space="preserve"> nouvelle affectation de terre ne se fait </w:t>
            </w:r>
            <w:r w:rsidR="007846A9">
              <w:rPr>
                <w:rFonts w:ascii="Garamond" w:hAnsi="Garamond" w:eastAsia="Avenir" w:cs="Avenir"/>
                <w:color w:val="000000" w:themeColor="text1"/>
                <w:sz w:val="20"/>
                <w:szCs w:val="20"/>
              </w:rPr>
              <w:t>dans les zones de</w:t>
            </w:r>
            <w:r w:rsidR="00F07E51">
              <w:rPr>
                <w:rFonts w:ascii="Garamond" w:hAnsi="Garamond" w:eastAsia="Avenir" w:cs="Avenir"/>
                <w:color w:val="000000" w:themeColor="text1"/>
                <w:sz w:val="20"/>
                <w:szCs w:val="20"/>
              </w:rPr>
              <w:t xml:space="preserve"> conflits. Cependant sur les 36% de terres affectées à plusieurs activités, l</w:t>
            </w:r>
            <w:r w:rsidRPr="008F7AAC" w:rsidR="008F7AAC">
              <w:rPr>
                <w:rFonts w:ascii="Garamond" w:hAnsi="Garamond" w:eastAsia="Avenir" w:cs="Avenir"/>
                <w:color w:val="000000" w:themeColor="text1"/>
                <w:sz w:val="20"/>
                <w:szCs w:val="20"/>
              </w:rPr>
              <w:t xml:space="preserve">a CNAT a mis en évidence près de 295 conflits d’affectation des terres sur l’étendue du territoire, entre la SEM et les exploitants forestiers soit 4.396.698,74 ha. Et 47 conflits d’affectation entre les exploitants forestiers </w:t>
            </w:r>
            <w:r w:rsidRPr="008F7AAC" w:rsidR="008F7AAC">
              <w:rPr>
                <w:rFonts w:ascii="Garamond" w:hAnsi="Garamond" w:eastAsia="Avenir" w:cs="Avenir"/>
                <w:color w:val="000000" w:themeColor="text1"/>
                <w:sz w:val="20"/>
                <w:szCs w:val="20"/>
              </w:rPr>
              <w:t>et la Direction Générale des Mines soit 150.033,76 ha.</w:t>
            </w:r>
          </w:p>
          <w:p w:rsidR="00F07E51" w:rsidP="00005B31" w:rsidRDefault="00F07E51" w14:paraId="4777BF85" w14:textId="77777777">
            <w:pPr>
              <w:spacing w:after="5"/>
              <w:jc w:val="center"/>
              <w:rPr>
                <w:rFonts w:ascii="Garamond" w:hAnsi="Garamond" w:eastAsia="Avenir" w:cs="Avenir"/>
                <w:color w:val="000000" w:themeColor="text1"/>
                <w:sz w:val="20"/>
                <w:szCs w:val="20"/>
              </w:rPr>
            </w:pPr>
          </w:p>
          <w:p w:rsidRPr="00752B6B" w:rsidR="008F7AAC" w:rsidDel="0070760D" w:rsidP="00005B31" w:rsidRDefault="008F7AAC" w14:paraId="11E2D71E" w14:textId="5EEC9136">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La résolution de ses conflits ne peut se faire sans cadre juridique</w:t>
            </w:r>
            <w:r w:rsidR="004440F9">
              <w:rPr>
                <w:rFonts w:ascii="Garamond" w:hAnsi="Garamond" w:eastAsia="Avenir" w:cs="Avenir"/>
                <w:color w:val="000000" w:themeColor="text1"/>
                <w:sz w:val="20"/>
                <w:szCs w:val="20"/>
              </w:rPr>
              <w:t xml:space="preserve"> adop</w:t>
            </w:r>
            <w:r w:rsidR="000D696E">
              <w:rPr>
                <w:rFonts w:ascii="Garamond" w:hAnsi="Garamond" w:eastAsia="Avenir" w:cs="Avenir"/>
                <w:color w:val="000000" w:themeColor="text1"/>
                <w:sz w:val="20"/>
                <w:szCs w:val="20"/>
              </w:rPr>
              <w:t>té.</w:t>
            </w:r>
          </w:p>
        </w:tc>
      </w:tr>
      <w:tr w:rsidRPr="00752B6B" w:rsidR="00CE4C04" w:rsidTr="005210A5" w14:paraId="637255D4" w14:textId="77777777">
        <w:trPr>
          <w:trHeight w:val="3251"/>
          <w:jc w:val="center"/>
        </w:trPr>
        <w:tc>
          <w:tcPr>
            <w:tcW w:w="1980" w:type="dxa"/>
            <w:vMerge/>
            <w:shd w:val="clear" w:color="auto" w:fill="auto"/>
            <w:vAlign w:val="center"/>
          </w:tcPr>
          <w:p w:rsidRPr="002D11BE" w:rsidR="000B6F7D" w:rsidP="002D11BE" w:rsidRDefault="000B6F7D" w14:paraId="375ADC91" w14:textId="77777777">
            <w:pPr>
              <w:jc w:val="center"/>
              <w:rPr>
                <w:rFonts w:ascii="Garamond" w:hAnsi="Garamond" w:eastAsia="Avenir" w:cs="Avenir"/>
                <w:color w:val="000000"/>
                <w:sz w:val="20"/>
                <w:szCs w:val="20"/>
              </w:rPr>
            </w:pPr>
          </w:p>
        </w:tc>
        <w:tc>
          <w:tcPr>
            <w:tcW w:w="1701" w:type="dxa"/>
            <w:vMerge/>
            <w:shd w:val="clear" w:color="auto" w:fill="auto"/>
            <w:vAlign w:val="center"/>
          </w:tcPr>
          <w:p w:rsidRPr="0062532A" w:rsidR="000B6F7D" w:rsidP="0062532A" w:rsidRDefault="000B6F7D" w14:paraId="33CC6C6F" w14:textId="77777777">
            <w:pPr>
              <w:jc w:val="center"/>
              <w:rPr>
                <w:rFonts w:ascii="Garamond" w:hAnsi="Garamond" w:eastAsia="Avenir" w:cs="Avenir"/>
                <w:color w:val="000000"/>
                <w:sz w:val="20"/>
                <w:szCs w:val="20"/>
                <w:lang w:val="fr-FR"/>
              </w:rPr>
            </w:pPr>
          </w:p>
        </w:tc>
        <w:tc>
          <w:tcPr>
            <w:tcW w:w="1417" w:type="dxa"/>
            <w:shd w:val="clear" w:color="auto" w:fill="FFFFFF"/>
            <w:vAlign w:val="center"/>
          </w:tcPr>
          <w:p w:rsidRPr="00F15C45" w:rsidR="005210A5" w:rsidP="00F15C45" w:rsidRDefault="005210A5" w14:paraId="4468BC49" w14:textId="4C299ECF">
            <w:pPr>
              <w:rPr>
                <w:rFonts w:ascii="Garamond" w:hAnsi="Garamond" w:eastAsia="Avenir" w:cs="Avenir"/>
                <w:color w:val="000000"/>
                <w:sz w:val="20"/>
                <w:szCs w:val="20"/>
                <w:lang w:val="fr-FR"/>
              </w:rPr>
            </w:pPr>
            <w:r>
              <w:rPr>
                <w:rFonts w:ascii="Garamond" w:hAnsi="Garamond" w:eastAsia="Avenir" w:cs="Avenir"/>
                <w:color w:val="000000"/>
                <w:sz w:val="20"/>
                <w:szCs w:val="20"/>
                <w:lang w:val="fr-FR"/>
              </w:rPr>
              <w:t>Cadre juridique opérationnel insuffisant</w:t>
            </w:r>
          </w:p>
        </w:tc>
        <w:tc>
          <w:tcPr>
            <w:tcW w:w="1134" w:type="dxa"/>
          </w:tcPr>
          <w:p w:rsidR="005210A5" w:rsidP="005210A5" w:rsidRDefault="005210A5" w14:paraId="55501621" w14:textId="3A17E17E">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w:t>
            </w:r>
            <w:r w:rsidR="00D031BE">
              <w:rPr>
                <w:rFonts w:ascii="Garamond" w:hAnsi="Garamond" w:eastAsia="Avenir" w:cs="Avenir"/>
                <w:color w:val="000000" w:themeColor="text1"/>
                <w:sz w:val="20"/>
                <w:szCs w:val="20"/>
              </w:rPr>
              <w:t>Projet Loi d’affectation validé</w:t>
            </w:r>
          </w:p>
          <w:p w:rsidR="005210A5" w:rsidP="005210A5" w:rsidRDefault="005210A5" w14:paraId="4E6386F2" w14:textId="77777777">
            <w:pPr>
              <w:jc w:val="center"/>
              <w:rPr>
                <w:rFonts w:ascii="Garamond" w:hAnsi="Garamond" w:eastAsia="Avenir" w:cs="Avenir"/>
                <w:color w:val="000000" w:themeColor="text1"/>
                <w:sz w:val="20"/>
                <w:szCs w:val="20"/>
              </w:rPr>
            </w:pPr>
          </w:p>
          <w:p w:rsidR="005210A5" w:rsidP="005210A5" w:rsidRDefault="005210A5" w14:paraId="6A7291AD" w14:textId="77777777">
            <w:pPr>
              <w:jc w:val="center"/>
              <w:rPr>
                <w:rFonts w:ascii="Garamond" w:hAnsi="Garamond" w:eastAsia="Avenir" w:cs="Avenir"/>
                <w:color w:val="000000" w:themeColor="text1"/>
                <w:sz w:val="20"/>
                <w:szCs w:val="20"/>
              </w:rPr>
            </w:pPr>
          </w:p>
          <w:p w:rsidR="005210A5" w:rsidP="005210A5" w:rsidRDefault="005210A5" w14:paraId="06D1830C" w14:textId="77777777">
            <w:pPr>
              <w:jc w:val="center"/>
              <w:rPr>
                <w:rFonts w:ascii="Garamond" w:hAnsi="Garamond" w:eastAsia="Avenir" w:cs="Avenir"/>
                <w:color w:val="000000" w:themeColor="text1"/>
                <w:sz w:val="20"/>
                <w:szCs w:val="20"/>
              </w:rPr>
            </w:pPr>
          </w:p>
          <w:p w:rsidR="005210A5" w:rsidP="005210A5" w:rsidRDefault="005210A5" w14:paraId="7A6334B1" w14:textId="77777777">
            <w:pPr>
              <w:rPr>
                <w:rFonts w:ascii="Garamond" w:hAnsi="Garamond" w:eastAsia="Avenir" w:cs="Avenir"/>
                <w:color w:val="000000" w:themeColor="text1"/>
                <w:sz w:val="20"/>
                <w:szCs w:val="20"/>
              </w:rPr>
            </w:pPr>
          </w:p>
          <w:p w:rsidRPr="00752B6B" w:rsidR="000B6F7D" w:rsidP="005210A5" w:rsidRDefault="005210A5" w14:paraId="010C0DD2" w14:textId="00CA1DF1">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w:t>
            </w:r>
            <w:r w:rsidR="001778B5">
              <w:rPr>
                <w:rFonts w:ascii="Garamond" w:hAnsi="Garamond" w:eastAsia="Avenir" w:cs="Avenir"/>
                <w:color w:val="000000" w:themeColor="text1"/>
                <w:sz w:val="20"/>
                <w:szCs w:val="20"/>
              </w:rPr>
              <w:t>Manuel de procédures validé par la CNAT</w:t>
            </w:r>
          </w:p>
        </w:tc>
        <w:tc>
          <w:tcPr>
            <w:tcW w:w="1134" w:type="dxa"/>
            <w:vAlign w:val="center"/>
          </w:tcPr>
          <w:p w:rsidR="005210A5" w:rsidP="00005B31" w:rsidRDefault="005210A5" w14:paraId="5005594D" w14:textId="4E2662D2">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-Projet de Loi en cours de discussion et finalisation</w:t>
            </w:r>
          </w:p>
          <w:p w:rsidR="005210A5" w:rsidP="005210A5" w:rsidRDefault="005210A5" w14:paraId="551125F9" w14:textId="77777777">
            <w:pPr>
              <w:rPr>
                <w:rFonts w:ascii="Garamond" w:hAnsi="Garamond" w:eastAsia="Avenir" w:cs="Avenir"/>
                <w:color w:val="000000" w:themeColor="text1"/>
                <w:sz w:val="20"/>
                <w:szCs w:val="20"/>
              </w:rPr>
            </w:pPr>
          </w:p>
          <w:p w:rsidR="005210A5" w:rsidP="00005B31" w:rsidRDefault="005210A5" w14:paraId="19151A27" w14:textId="77777777">
            <w:pPr>
              <w:jc w:val="center"/>
              <w:rPr>
                <w:rFonts w:ascii="Garamond" w:hAnsi="Garamond" w:eastAsia="Avenir" w:cs="Avenir"/>
                <w:color w:val="000000" w:themeColor="text1"/>
                <w:sz w:val="20"/>
                <w:szCs w:val="20"/>
              </w:rPr>
            </w:pPr>
          </w:p>
          <w:p w:rsidRPr="00752B6B" w:rsidR="000B6F7D" w:rsidP="00005B31" w:rsidRDefault="005210A5" w14:paraId="467AE7D6" w14:textId="4E0E4F4E">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w:t>
            </w:r>
            <w:r w:rsidR="001778B5">
              <w:rPr>
                <w:rFonts w:ascii="Garamond" w:hAnsi="Garamond" w:eastAsia="Avenir" w:cs="Avenir"/>
                <w:color w:val="000000" w:themeColor="text1"/>
                <w:sz w:val="20"/>
                <w:szCs w:val="20"/>
              </w:rPr>
              <w:t xml:space="preserve">Présentation et discussion du Manuel de Procédures en plénière de la CNAT </w:t>
            </w:r>
          </w:p>
        </w:tc>
        <w:tc>
          <w:tcPr>
            <w:tcW w:w="1134" w:type="dxa"/>
            <w:vAlign w:val="center"/>
          </w:tcPr>
          <w:p w:rsidRPr="00752B6B" w:rsidR="000B6F7D" w:rsidP="00005B31" w:rsidRDefault="000B6F7D" w14:paraId="741CDF92" w14:textId="145429EA">
            <w:pPr>
              <w:jc w:val="center"/>
              <w:rPr>
                <w:rFonts w:ascii="Garamond" w:hAnsi="Garamond" w:eastAsia="Avenir" w:cs="Avenir"/>
                <w:color w:val="000000" w:themeColor="text1"/>
                <w:sz w:val="20"/>
                <w:szCs w:val="20"/>
              </w:rPr>
            </w:pPr>
          </w:p>
        </w:tc>
        <w:tc>
          <w:tcPr>
            <w:tcW w:w="993" w:type="dxa"/>
            <w:vAlign w:val="center"/>
          </w:tcPr>
          <w:p w:rsidR="005210A5" w:rsidP="00005B31" w:rsidRDefault="005210A5" w14:paraId="0DD61AB9" w14:textId="77777777">
            <w:pPr>
              <w:jc w:val="center"/>
              <w:rPr>
                <w:rFonts w:ascii="Garamond" w:hAnsi="Garamond" w:eastAsia="Avenir" w:cs="Avenir"/>
                <w:color w:val="000000" w:themeColor="text1"/>
                <w:sz w:val="20"/>
                <w:szCs w:val="20"/>
              </w:rPr>
            </w:pPr>
          </w:p>
          <w:p w:rsidR="005210A5" w:rsidP="00005B31" w:rsidRDefault="005210A5" w14:paraId="30E5712F" w14:textId="77777777">
            <w:pPr>
              <w:jc w:val="center"/>
              <w:rPr>
                <w:rFonts w:ascii="Garamond" w:hAnsi="Garamond" w:eastAsia="Avenir" w:cs="Avenir"/>
                <w:color w:val="000000" w:themeColor="text1"/>
                <w:sz w:val="20"/>
                <w:szCs w:val="20"/>
              </w:rPr>
            </w:pPr>
          </w:p>
          <w:p w:rsidR="005210A5" w:rsidP="00005B31" w:rsidRDefault="005210A5" w14:paraId="0DCFFA74" w14:textId="77777777">
            <w:pPr>
              <w:jc w:val="center"/>
              <w:rPr>
                <w:rFonts w:ascii="Garamond" w:hAnsi="Garamond" w:eastAsia="Avenir" w:cs="Avenir"/>
                <w:color w:val="000000" w:themeColor="text1"/>
                <w:sz w:val="20"/>
                <w:szCs w:val="20"/>
              </w:rPr>
            </w:pPr>
          </w:p>
          <w:p w:rsidR="005210A5" w:rsidP="00005B31" w:rsidRDefault="005210A5" w14:paraId="4FB9206D" w14:textId="77777777">
            <w:pPr>
              <w:jc w:val="center"/>
              <w:rPr>
                <w:rFonts w:ascii="Garamond" w:hAnsi="Garamond" w:eastAsia="Avenir" w:cs="Avenir"/>
                <w:color w:val="000000" w:themeColor="text1"/>
                <w:sz w:val="20"/>
                <w:szCs w:val="20"/>
              </w:rPr>
            </w:pPr>
          </w:p>
          <w:p w:rsidRPr="00752B6B" w:rsidR="000B6F7D" w:rsidP="00005B31" w:rsidRDefault="00D031BE" w14:paraId="12B9DFC0" w14:textId="04266338">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 xml:space="preserve">Manuel de procédure CNAT </w:t>
            </w:r>
            <w:r w:rsidR="001778B5">
              <w:rPr>
                <w:rFonts w:ascii="Garamond" w:hAnsi="Garamond" w:eastAsia="Avenir" w:cs="Avenir"/>
                <w:color w:val="000000" w:themeColor="text1"/>
                <w:sz w:val="20"/>
                <w:szCs w:val="20"/>
              </w:rPr>
              <w:t>élaboré</w:t>
            </w:r>
          </w:p>
        </w:tc>
        <w:tc>
          <w:tcPr>
            <w:tcW w:w="708" w:type="dxa"/>
            <w:shd w:val="clear" w:color="auto" w:fill="auto"/>
            <w:vAlign w:val="center"/>
          </w:tcPr>
          <w:p w:rsidR="000B6F7D" w:rsidP="00005B31" w:rsidRDefault="00D031BE" w14:paraId="5E796BF5"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Projet de loi en cours de consultation</w:t>
            </w:r>
          </w:p>
          <w:p w:rsidRPr="00752B6B" w:rsidR="00D031BE" w:rsidP="00005B31" w:rsidRDefault="00D031BE" w14:paraId="7FC97807" w14:textId="25E8C8A8">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 xml:space="preserve">Manuel de </w:t>
            </w:r>
            <w:r w:rsidR="00170E13">
              <w:rPr>
                <w:rFonts w:ascii="Garamond" w:hAnsi="Garamond" w:eastAsia="Avenir" w:cs="Avenir"/>
                <w:color w:val="000000" w:themeColor="text1"/>
                <w:sz w:val="20"/>
                <w:szCs w:val="20"/>
              </w:rPr>
              <w:t>procédure</w:t>
            </w:r>
            <w:r>
              <w:rPr>
                <w:rFonts w:ascii="Garamond" w:hAnsi="Garamond" w:eastAsia="Avenir" w:cs="Avenir"/>
                <w:color w:val="000000" w:themeColor="text1"/>
                <w:sz w:val="20"/>
                <w:szCs w:val="20"/>
              </w:rPr>
              <w:t xml:space="preserve"> </w:t>
            </w:r>
            <w:r w:rsidR="00170E13">
              <w:rPr>
                <w:rFonts w:ascii="Garamond" w:hAnsi="Garamond" w:eastAsia="Avenir" w:cs="Avenir"/>
                <w:color w:val="000000" w:themeColor="text1"/>
                <w:sz w:val="20"/>
                <w:szCs w:val="20"/>
              </w:rPr>
              <w:t>soumis</w:t>
            </w:r>
            <w:r>
              <w:rPr>
                <w:rFonts w:ascii="Garamond" w:hAnsi="Garamond" w:eastAsia="Avenir" w:cs="Avenir"/>
                <w:color w:val="000000" w:themeColor="text1"/>
                <w:sz w:val="20"/>
                <w:szCs w:val="20"/>
              </w:rPr>
              <w:t xml:space="preserve"> à la validation</w:t>
            </w:r>
            <w:r w:rsidR="00170E13">
              <w:rPr>
                <w:rFonts w:ascii="Garamond" w:hAnsi="Garamond" w:eastAsia="Avenir" w:cs="Avenir"/>
                <w:color w:val="000000" w:themeColor="text1"/>
                <w:sz w:val="20"/>
                <w:szCs w:val="20"/>
              </w:rPr>
              <w:t xml:space="preserve"> ministériel</w:t>
            </w:r>
          </w:p>
        </w:tc>
        <w:tc>
          <w:tcPr>
            <w:tcW w:w="1134" w:type="dxa"/>
            <w:vMerge/>
            <w:shd w:val="clear" w:color="auto" w:fill="auto"/>
            <w:vAlign w:val="center"/>
          </w:tcPr>
          <w:p w:rsidRPr="00752B6B" w:rsidR="000B6F7D" w:rsidDel="0070760D" w:rsidP="00005B31" w:rsidRDefault="000B6F7D" w14:paraId="6F0E95FB" w14:textId="77777777">
            <w:pPr>
              <w:jc w:val="center"/>
              <w:rPr>
                <w:rFonts w:ascii="Garamond" w:hAnsi="Garamond" w:eastAsia="Avenir" w:cs="Avenir"/>
                <w:color w:val="000000" w:themeColor="text1"/>
                <w:sz w:val="20"/>
                <w:szCs w:val="20"/>
              </w:rPr>
            </w:pPr>
          </w:p>
        </w:tc>
        <w:tc>
          <w:tcPr>
            <w:tcW w:w="851" w:type="dxa"/>
            <w:shd w:val="clear" w:color="auto" w:fill="auto"/>
            <w:vAlign w:val="center"/>
          </w:tcPr>
          <w:p w:rsidRPr="00752B6B" w:rsidR="000B6F7D" w:rsidP="00005B31" w:rsidRDefault="000B6F7D" w14:paraId="1D9CBE8A" w14:textId="77777777">
            <w:pPr>
              <w:jc w:val="center"/>
              <w:rPr>
                <w:rFonts w:ascii="Garamond" w:hAnsi="Garamond" w:eastAsia="Avenir" w:cs="Avenir"/>
                <w:color w:val="000000"/>
                <w:sz w:val="20"/>
                <w:szCs w:val="20"/>
              </w:rPr>
            </w:pPr>
          </w:p>
        </w:tc>
        <w:tc>
          <w:tcPr>
            <w:tcW w:w="992" w:type="dxa"/>
            <w:shd w:val="clear" w:color="auto" w:fill="auto"/>
            <w:vAlign w:val="center"/>
          </w:tcPr>
          <w:p w:rsidRPr="00752B6B" w:rsidR="000B6F7D" w:rsidP="00005B31" w:rsidRDefault="000B6F7D" w14:paraId="21466D75" w14:textId="77777777">
            <w:pPr>
              <w:spacing w:after="5"/>
              <w:jc w:val="center"/>
              <w:rPr>
                <w:rFonts w:ascii="Garamond" w:hAnsi="Garamond" w:eastAsia="Avenir" w:cs="Avenir"/>
                <w:color w:val="000000"/>
                <w:sz w:val="20"/>
                <w:szCs w:val="20"/>
              </w:rPr>
            </w:pPr>
          </w:p>
        </w:tc>
        <w:tc>
          <w:tcPr>
            <w:tcW w:w="2693" w:type="dxa"/>
            <w:vAlign w:val="center"/>
          </w:tcPr>
          <w:p w:rsidR="007846A9" w:rsidP="00005B31" w:rsidRDefault="007846A9" w14:paraId="056D53B5" w14:textId="15C2ECD8">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Projet de loi en cours d’examen et atelier de validation prévu (semestre 1 2024)</w:t>
            </w:r>
          </w:p>
          <w:p w:rsidR="007846A9" w:rsidP="00005B31" w:rsidRDefault="007846A9" w14:paraId="6823B639" w14:textId="77777777">
            <w:pPr>
              <w:spacing w:after="5"/>
              <w:jc w:val="center"/>
              <w:rPr>
                <w:rFonts w:ascii="Garamond" w:hAnsi="Garamond" w:eastAsia="Avenir" w:cs="Avenir"/>
                <w:color w:val="000000" w:themeColor="text1"/>
                <w:sz w:val="20"/>
                <w:szCs w:val="20"/>
              </w:rPr>
            </w:pPr>
          </w:p>
          <w:p w:rsidR="007846A9" w:rsidP="00005B31" w:rsidRDefault="007846A9" w14:paraId="3EFC5532" w14:textId="77777777">
            <w:pPr>
              <w:spacing w:after="5"/>
              <w:jc w:val="center"/>
              <w:rPr>
                <w:rFonts w:ascii="Garamond" w:hAnsi="Garamond" w:eastAsia="Avenir" w:cs="Avenir"/>
                <w:color w:val="000000" w:themeColor="text1"/>
                <w:sz w:val="20"/>
                <w:szCs w:val="20"/>
              </w:rPr>
            </w:pPr>
          </w:p>
          <w:p w:rsidR="007846A9" w:rsidP="00005B31" w:rsidRDefault="007846A9" w14:paraId="3890D813" w14:textId="77777777">
            <w:pPr>
              <w:spacing w:after="5"/>
              <w:jc w:val="center"/>
              <w:rPr>
                <w:rFonts w:ascii="Garamond" w:hAnsi="Garamond" w:eastAsia="Avenir" w:cs="Avenir"/>
                <w:color w:val="000000" w:themeColor="text1"/>
                <w:sz w:val="20"/>
                <w:szCs w:val="20"/>
              </w:rPr>
            </w:pPr>
          </w:p>
          <w:p w:rsidR="007846A9" w:rsidP="00005B31" w:rsidRDefault="007846A9" w14:paraId="1115CDA5" w14:textId="77777777">
            <w:pPr>
              <w:spacing w:after="5"/>
              <w:jc w:val="center"/>
              <w:rPr>
                <w:rFonts w:ascii="Garamond" w:hAnsi="Garamond" w:eastAsia="Avenir" w:cs="Avenir"/>
                <w:color w:val="000000" w:themeColor="text1"/>
                <w:sz w:val="20"/>
                <w:szCs w:val="20"/>
              </w:rPr>
            </w:pPr>
          </w:p>
          <w:p w:rsidR="007846A9" w:rsidP="00005B31" w:rsidRDefault="007846A9" w14:paraId="7C990868" w14:textId="77777777">
            <w:pPr>
              <w:spacing w:after="5"/>
              <w:jc w:val="center"/>
              <w:rPr>
                <w:rFonts w:ascii="Garamond" w:hAnsi="Garamond" w:eastAsia="Avenir" w:cs="Avenir"/>
                <w:color w:val="000000" w:themeColor="text1"/>
                <w:sz w:val="20"/>
                <w:szCs w:val="20"/>
              </w:rPr>
            </w:pPr>
          </w:p>
          <w:p w:rsidR="007846A9" w:rsidP="00005B31" w:rsidRDefault="007846A9" w14:paraId="529B2B89" w14:textId="77777777">
            <w:pPr>
              <w:spacing w:after="5"/>
              <w:jc w:val="center"/>
              <w:rPr>
                <w:rFonts w:ascii="Garamond" w:hAnsi="Garamond" w:eastAsia="Avenir" w:cs="Avenir"/>
                <w:color w:val="000000" w:themeColor="text1"/>
                <w:sz w:val="20"/>
                <w:szCs w:val="20"/>
              </w:rPr>
            </w:pPr>
          </w:p>
          <w:p w:rsidR="007846A9" w:rsidP="00005B31" w:rsidRDefault="007846A9" w14:paraId="496C157E" w14:textId="77777777">
            <w:pPr>
              <w:spacing w:after="5"/>
              <w:jc w:val="center"/>
              <w:rPr>
                <w:rFonts w:ascii="Garamond" w:hAnsi="Garamond" w:eastAsia="Avenir" w:cs="Avenir"/>
                <w:color w:val="000000" w:themeColor="text1"/>
                <w:sz w:val="20"/>
                <w:szCs w:val="20"/>
              </w:rPr>
            </w:pPr>
          </w:p>
          <w:p w:rsidR="007846A9" w:rsidP="00005B31" w:rsidRDefault="007846A9" w14:paraId="05AC92E4" w14:textId="4EA1201C">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Attente de validation par le Président de la CNAT.</w:t>
            </w:r>
          </w:p>
          <w:p w:rsidR="007846A9" w:rsidP="00005B31" w:rsidRDefault="007846A9" w14:paraId="6D7064EF" w14:textId="77777777">
            <w:pPr>
              <w:spacing w:after="5"/>
              <w:jc w:val="center"/>
              <w:rPr>
                <w:rFonts w:ascii="Garamond" w:hAnsi="Garamond" w:eastAsia="Avenir" w:cs="Avenir"/>
                <w:color w:val="000000" w:themeColor="text1"/>
                <w:sz w:val="20"/>
                <w:szCs w:val="20"/>
              </w:rPr>
            </w:pPr>
          </w:p>
          <w:p w:rsidR="007846A9" w:rsidP="00005B31" w:rsidRDefault="007846A9" w14:paraId="7EEF97B0" w14:textId="77777777">
            <w:pPr>
              <w:spacing w:after="5"/>
              <w:jc w:val="center"/>
              <w:rPr>
                <w:rFonts w:ascii="Garamond" w:hAnsi="Garamond" w:eastAsia="Avenir" w:cs="Avenir"/>
                <w:color w:val="000000" w:themeColor="text1"/>
                <w:sz w:val="20"/>
                <w:szCs w:val="20"/>
              </w:rPr>
            </w:pPr>
          </w:p>
          <w:p w:rsidR="007846A9" w:rsidP="00005B31" w:rsidRDefault="007846A9" w14:paraId="5E2C0177" w14:textId="77777777">
            <w:pPr>
              <w:spacing w:after="5"/>
              <w:jc w:val="center"/>
              <w:rPr>
                <w:rFonts w:ascii="Garamond" w:hAnsi="Garamond" w:eastAsia="Avenir" w:cs="Avenir"/>
                <w:color w:val="000000" w:themeColor="text1"/>
                <w:sz w:val="20"/>
                <w:szCs w:val="20"/>
              </w:rPr>
            </w:pPr>
          </w:p>
          <w:p w:rsidR="007846A9" w:rsidP="00005B31" w:rsidRDefault="007846A9" w14:paraId="12EC45DD" w14:textId="77777777">
            <w:pPr>
              <w:spacing w:after="5"/>
              <w:jc w:val="center"/>
              <w:rPr>
                <w:rFonts w:ascii="Garamond" w:hAnsi="Garamond" w:eastAsia="Avenir" w:cs="Avenir"/>
                <w:color w:val="000000" w:themeColor="text1"/>
                <w:sz w:val="20"/>
                <w:szCs w:val="20"/>
              </w:rPr>
            </w:pPr>
          </w:p>
          <w:p w:rsidR="007846A9" w:rsidP="00005B31" w:rsidRDefault="007846A9" w14:paraId="23A92476" w14:textId="77777777">
            <w:pPr>
              <w:spacing w:after="5"/>
              <w:jc w:val="center"/>
              <w:rPr>
                <w:rFonts w:ascii="Garamond" w:hAnsi="Garamond" w:eastAsia="Avenir" w:cs="Avenir"/>
                <w:color w:val="000000" w:themeColor="text1"/>
                <w:sz w:val="20"/>
                <w:szCs w:val="20"/>
              </w:rPr>
            </w:pPr>
          </w:p>
          <w:p w:rsidR="007846A9" w:rsidP="00005B31" w:rsidRDefault="007846A9" w14:paraId="315DDA56" w14:textId="77777777">
            <w:pPr>
              <w:spacing w:after="5"/>
              <w:jc w:val="center"/>
              <w:rPr>
                <w:rFonts w:ascii="Garamond" w:hAnsi="Garamond" w:eastAsia="Avenir" w:cs="Avenir"/>
                <w:color w:val="000000" w:themeColor="text1"/>
                <w:sz w:val="20"/>
                <w:szCs w:val="20"/>
              </w:rPr>
            </w:pPr>
          </w:p>
          <w:p w:rsidRPr="00752B6B" w:rsidR="000B6F7D" w:rsidDel="0070760D" w:rsidP="00005B31" w:rsidRDefault="000B6F7D" w14:paraId="25E1D342" w14:textId="6CDBFDB6">
            <w:pPr>
              <w:spacing w:after="5"/>
              <w:jc w:val="center"/>
              <w:rPr>
                <w:rFonts w:ascii="Garamond" w:hAnsi="Garamond" w:eastAsia="Avenir" w:cs="Avenir"/>
                <w:color w:val="000000" w:themeColor="text1"/>
                <w:sz w:val="20"/>
                <w:szCs w:val="20"/>
              </w:rPr>
            </w:pPr>
          </w:p>
        </w:tc>
      </w:tr>
      <w:tr w:rsidRPr="00752B6B" w:rsidR="00A15F6C" w:rsidTr="00FC6228" w14:paraId="4AD22044" w14:textId="77777777">
        <w:trPr>
          <w:trHeight w:val="308"/>
          <w:jc w:val="center"/>
        </w:trPr>
        <w:tc>
          <w:tcPr>
            <w:tcW w:w="1980" w:type="dxa"/>
            <w:vMerge w:val="restart"/>
            <w:shd w:val="clear" w:color="auto" w:fill="auto"/>
            <w:vAlign w:val="center"/>
          </w:tcPr>
          <w:p w:rsidRPr="00752B6B" w:rsidR="00A15F6C" w:rsidP="00005B31" w:rsidRDefault="00A15F6C" w14:paraId="4AD22038" w14:textId="6CE3C45B">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1.</w:t>
            </w:r>
            <w:r>
              <w:rPr>
                <w:rFonts w:ascii="Garamond" w:hAnsi="Garamond" w:eastAsia="Avenir" w:cs="Avenir"/>
                <w:color w:val="000000"/>
                <w:sz w:val="20"/>
                <w:szCs w:val="20"/>
              </w:rPr>
              <w:t>3</w:t>
            </w:r>
            <w:r w:rsidRPr="00752B6B">
              <w:rPr>
                <w:rFonts w:ascii="Garamond" w:hAnsi="Garamond" w:eastAsia="Avenir" w:cs="Avenir"/>
                <w:color w:val="000000"/>
                <w:sz w:val="20"/>
                <w:szCs w:val="20"/>
              </w:rPr>
              <w:t xml:space="preserve"> Base de données et cartes du PNAT mises à jour et accessibles</w:t>
            </w:r>
          </w:p>
        </w:tc>
        <w:tc>
          <w:tcPr>
            <w:tcW w:w="1701" w:type="dxa"/>
            <w:vMerge w:val="restart"/>
            <w:shd w:val="clear" w:color="auto" w:fill="auto"/>
            <w:vAlign w:val="center"/>
          </w:tcPr>
          <w:p w:rsidRPr="00752B6B" w:rsidR="00A15F6C" w:rsidP="002C28CA" w:rsidRDefault="006F1759" w14:paraId="4AD22039" w14:textId="5E114D44">
            <w:pPr>
              <w:jc w:val="center"/>
              <w:rPr>
                <w:rFonts w:ascii="Garamond" w:hAnsi="Garamond" w:eastAsia="Avenir" w:cs="Avenir"/>
                <w:color w:val="000000"/>
                <w:sz w:val="20"/>
                <w:szCs w:val="20"/>
              </w:rPr>
            </w:pPr>
            <w:r w:rsidRPr="006F1759">
              <w:rPr>
                <w:rFonts w:ascii="Garamond" w:hAnsi="Garamond" w:eastAsia="Avenir" w:cs="Avenir"/>
                <w:color w:val="000000"/>
                <w:sz w:val="20"/>
                <w:szCs w:val="20"/>
              </w:rPr>
              <w:t xml:space="preserve">Base de données régulièrement enrichie au cours de l’année sur la base des données transmises à l’AGEOS par les parties prenantes </w:t>
            </w:r>
            <w:r w:rsidRPr="006F1759">
              <w:rPr>
                <w:rFonts w:ascii="Garamond" w:hAnsi="Garamond" w:eastAsia="Avenir" w:cs="Avenir"/>
                <w:color w:val="000000"/>
                <w:sz w:val="20"/>
                <w:szCs w:val="20"/>
              </w:rPr>
              <w:t>signataires des MoU</w:t>
            </w:r>
          </w:p>
        </w:tc>
        <w:tc>
          <w:tcPr>
            <w:tcW w:w="1417" w:type="dxa"/>
            <w:vMerge w:val="restart"/>
            <w:shd w:val="clear" w:color="auto" w:fill="FFFFFF"/>
            <w:vAlign w:val="center"/>
          </w:tcPr>
          <w:p w:rsidRPr="00E30E96" w:rsidR="00A15F6C" w:rsidP="00A670D3" w:rsidRDefault="00E30E96" w14:paraId="4AD2203A" w14:textId="697434D4">
            <w:pPr>
              <w:jc w:val="center"/>
              <w:rPr>
                <w:rFonts w:ascii="Garamond" w:hAnsi="Garamond" w:eastAsia="Avenir" w:cs="Avenir"/>
                <w:color w:val="000000"/>
                <w:sz w:val="20"/>
                <w:szCs w:val="20"/>
                <w:lang w:val="fr-FR"/>
              </w:rPr>
            </w:pPr>
            <w:r w:rsidRPr="00E30E96">
              <w:rPr>
                <w:rFonts w:ascii="Garamond" w:hAnsi="Garamond" w:eastAsia="Avenir" w:cs="Avenir"/>
                <w:color w:val="000000"/>
                <w:sz w:val="20"/>
                <w:szCs w:val="20"/>
                <w:lang w:val="fr-FR"/>
              </w:rPr>
              <w:t xml:space="preserve">Base de </w:t>
            </w:r>
            <w:r w:rsidRPr="00E30E96" w:rsidR="000F3A1A">
              <w:rPr>
                <w:rFonts w:ascii="Garamond" w:hAnsi="Garamond" w:eastAsia="Avenir" w:cs="Avenir"/>
                <w:color w:val="000000"/>
                <w:sz w:val="20"/>
                <w:szCs w:val="20"/>
                <w:lang w:val="fr-FR"/>
              </w:rPr>
              <w:t>données</w:t>
            </w:r>
            <w:r w:rsidRPr="00E30E96">
              <w:rPr>
                <w:rFonts w:ascii="Garamond" w:hAnsi="Garamond" w:eastAsia="Avenir" w:cs="Avenir"/>
                <w:color w:val="000000"/>
                <w:sz w:val="20"/>
                <w:szCs w:val="20"/>
                <w:lang w:val="fr-FR"/>
              </w:rPr>
              <w:t xml:space="preserve"> PNAT V0 </w:t>
            </w:r>
            <w:r w:rsidRPr="00E30E96" w:rsidR="000F3A1A">
              <w:rPr>
                <w:rFonts w:ascii="Garamond" w:hAnsi="Garamond" w:eastAsia="Avenir" w:cs="Avenir"/>
                <w:color w:val="000000"/>
                <w:sz w:val="20"/>
                <w:szCs w:val="20"/>
                <w:lang w:val="fr-FR"/>
              </w:rPr>
              <w:t>incomplète</w:t>
            </w:r>
            <w:r w:rsidRPr="00E30E96">
              <w:rPr>
                <w:rFonts w:ascii="Garamond" w:hAnsi="Garamond" w:eastAsia="Avenir" w:cs="Avenir"/>
                <w:color w:val="000000"/>
                <w:sz w:val="20"/>
                <w:szCs w:val="20"/>
                <w:lang w:val="fr-FR"/>
              </w:rPr>
              <w:t xml:space="preserve"> (2015) accessible en ligne</w:t>
            </w:r>
          </w:p>
        </w:tc>
        <w:tc>
          <w:tcPr>
            <w:tcW w:w="1134" w:type="dxa"/>
            <w:vMerge w:val="restart"/>
            <w:vAlign w:val="center"/>
          </w:tcPr>
          <w:p w:rsidRPr="00752B6B" w:rsidR="00A15F6C" w:rsidP="00005B31" w:rsidRDefault="00A15F6C" w14:paraId="4AD2203B" w14:textId="6E6F422C">
            <w:pPr>
              <w:jc w:val="center"/>
              <w:rPr>
                <w:rFonts w:ascii="Garamond" w:hAnsi="Garamond" w:eastAsia="Avenir" w:cs="Avenir"/>
                <w:color w:val="000000"/>
                <w:sz w:val="20"/>
                <w:szCs w:val="20"/>
              </w:rPr>
            </w:pPr>
            <w:r>
              <w:rPr>
                <w:rFonts w:ascii="Garamond" w:hAnsi="Garamond" w:eastAsia="Avenir" w:cs="Avenir"/>
                <w:color w:val="000000" w:themeColor="text1"/>
                <w:sz w:val="20"/>
                <w:szCs w:val="20"/>
              </w:rPr>
              <w:t>5</w:t>
            </w:r>
            <w:r w:rsidR="00993BF9">
              <w:rPr>
                <w:rFonts w:ascii="Garamond" w:hAnsi="Garamond" w:eastAsia="Avenir" w:cs="Avenir"/>
                <w:color w:val="000000" w:themeColor="text1"/>
                <w:sz w:val="20"/>
                <w:szCs w:val="20"/>
              </w:rPr>
              <w:t xml:space="preserve"> protocoles d’accord sectoriels opérationnels</w:t>
            </w:r>
          </w:p>
        </w:tc>
        <w:tc>
          <w:tcPr>
            <w:tcW w:w="1134" w:type="dxa"/>
            <w:vMerge w:val="restart"/>
            <w:vAlign w:val="center"/>
          </w:tcPr>
          <w:p w:rsidRPr="00752B6B" w:rsidR="00A15F6C" w:rsidP="00005B31" w:rsidRDefault="00DA5CFB" w14:paraId="4AD2203C" w14:textId="2170AE64">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1134" w:type="dxa"/>
            <w:vMerge w:val="restart"/>
            <w:vAlign w:val="center"/>
          </w:tcPr>
          <w:p w:rsidRPr="00752B6B" w:rsidR="00A15F6C" w:rsidP="00005B31" w:rsidRDefault="00A15F6C" w14:paraId="4AD2203D" w14:textId="414A0446">
            <w:pPr>
              <w:jc w:val="center"/>
              <w:rPr>
                <w:rFonts w:ascii="Garamond" w:hAnsi="Garamond" w:eastAsia="Avenir" w:cs="Avenir"/>
                <w:color w:val="000000"/>
                <w:sz w:val="20"/>
                <w:szCs w:val="20"/>
              </w:rPr>
            </w:pPr>
            <w:r>
              <w:rPr>
                <w:rFonts w:ascii="Garamond" w:hAnsi="Garamond" w:eastAsia="Avenir" w:cs="Avenir"/>
                <w:color w:val="000000" w:themeColor="text1"/>
                <w:sz w:val="20"/>
                <w:szCs w:val="20"/>
              </w:rPr>
              <w:t>4</w:t>
            </w:r>
          </w:p>
        </w:tc>
        <w:tc>
          <w:tcPr>
            <w:tcW w:w="993" w:type="dxa"/>
            <w:vMerge w:val="restart"/>
            <w:vAlign w:val="center"/>
          </w:tcPr>
          <w:p w:rsidRPr="00752B6B" w:rsidR="00A15F6C" w:rsidP="00005B31" w:rsidRDefault="00A15F6C" w14:paraId="4AD2203E" w14:textId="5CE3DD0A">
            <w:pPr>
              <w:jc w:val="center"/>
              <w:rPr>
                <w:rFonts w:ascii="Garamond" w:hAnsi="Garamond" w:eastAsia="Avenir" w:cs="Avenir"/>
                <w:color w:val="000000"/>
                <w:sz w:val="20"/>
                <w:szCs w:val="20"/>
              </w:rPr>
            </w:pPr>
            <w:r>
              <w:rPr>
                <w:rFonts w:ascii="Garamond" w:hAnsi="Garamond" w:eastAsia="Avenir" w:cs="Avenir"/>
                <w:color w:val="000000" w:themeColor="text1"/>
                <w:sz w:val="20"/>
                <w:szCs w:val="20"/>
              </w:rPr>
              <w:t>6</w:t>
            </w:r>
          </w:p>
        </w:tc>
        <w:tc>
          <w:tcPr>
            <w:tcW w:w="708" w:type="dxa"/>
            <w:vMerge w:val="restart"/>
            <w:shd w:val="clear" w:color="auto" w:fill="auto"/>
            <w:vAlign w:val="center"/>
          </w:tcPr>
          <w:p w:rsidRPr="00752B6B" w:rsidR="00A15F6C" w:rsidP="00005B31" w:rsidRDefault="00A15F6C" w14:paraId="4AD2203F" w14:textId="4966EBD1">
            <w:pPr>
              <w:jc w:val="center"/>
              <w:rPr>
                <w:rFonts w:ascii="Garamond" w:hAnsi="Garamond" w:eastAsia="Avenir" w:cs="Avenir"/>
                <w:color w:val="000000"/>
                <w:sz w:val="20"/>
                <w:szCs w:val="20"/>
              </w:rPr>
            </w:pPr>
            <w:r w:rsidRPr="00752B6B">
              <w:rPr>
                <w:rFonts w:ascii="Garamond" w:hAnsi="Garamond" w:eastAsia="Avenir" w:cs="Avenir"/>
                <w:color w:val="000000" w:themeColor="text1"/>
                <w:sz w:val="20"/>
                <w:szCs w:val="20"/>
              </w:rPr>
              <w:t>1</w:t>
            </w:r>
            <w:r>
              <w:rPr>
                <w:rFonts w:ascii="Garamond" w:hAnsi="Garamond" w:eastAsia="Avenir" w:cs="Avenir"/>
                <w:color w:val="000000" w:themeColor="text1"/>
                <w:sz w:val="20"/>
                <w:szCs w:val="20"/>
              </w:rPr>
              <w:t>0</w:t>
            </w:r>
          </w:p>
        </w:tc>
        <w:tc>
          <w:tcPr>
            <w:tcW w:w="1134" w:type="dxa"/>
            <w:vMerge w:val="restart"/>
            <w:shd w:val="clear" w:color="auto" w:fill="auto"/>
            <w:vAlign w:val="center"/>
          </w:tcPr>
          <w:p w:rsidRPr="00752B6B" w:rsidR="00A15F6C" w:rsidP="00005B31" w:rsidRDefault="00A15F6C" w14:paraId="4AD22040" w14:textId="4281D1B5">
            <w:pPr>
              <w:jc w:val="center"/>
              <w:rPr>
                <w:rFonts w:ascii="Garamond" w:hAnsi="Garamond" w:eastAsia="Avenir" w:cs="Avenir"/>
                <w:color w:val="000000"/>
                <w:sz w:val="20"/>
                <w:szCs w:val="20"/>
              </w:rPr>
            </w:pPr>
            <w:r>
              <w:rPr>
                <w:rFonts w:ascii="Garamond" w:hAnsi="Garamond" w:eastAsia="Avenir" w:cs="Avenir"/>
                <w:color w:val="000000" w:themeColor="text1"/>
                <w:sz w:val="20"/>
                <w:szCs w:val="20"/>
              </w:rPr>
              <w:t xml:space="preserve">Base de données robuste du PNAT VF mise à jour et </w:t>
            </w:r>
            <w:r>
              <w:rPr>
                <w:rFonts w:ascii="Garamond" w:hAnsi="Garamond" w:eastAsia="Avenir" w:cs="Avenir"/>
                <w:color w:val="000000" w:themeColor="text1"/>
                <w:sz w:val="20"/>
                <w:szCs w:val="20"/>
              </w:rPr>
              <w:t>accessible en ligne</w:t>
            </w:r>
          </w:p>
        </w:tc>
        <w:tc>
          <w:tcPr>
            <w:tcW w:w="851" w:type="dxa"/>
            <w:shd w:val="clear" w:color="auto" w:fill="auto"/>
            <w:vAlign w:val="center"/>
          </w:tcPr>
          <w:p w:rsidRPr="00752B6B" w:rsidR="00A15F6C" w:rsidP="00005B31" w:rsidRDefault="00A15F6C" w14:paraId="4AD22041" w14:textId="696CB7E8">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992" w:type="dxa"/>
            <w:shd w:val="clear" w:color="auto" w:fill="auto"/>
            <w:vAlign w:val="center"/>
          </w:tcPr>
          <w:p w:rsidRPr="00752B6B" w:rsidR="00A15F6C" w:rsidP="00005B31" w:rsidRDefault="00A15F6C" w14:paraId="4AD22042" w14:textId="77777777">
            <w:pPr>
              <w:spacing w:after="5"/>
              <w:jc w:val="center"/>
              <w:rPr>
                <w:rFonts w:ascii="Garamond" w:hAnsi="Garamond" w:eastAsia="Avenir" w:cs="Avenir"/>
                <w:color w:val="000000"/>
                <w:sz w:val="20"/>
                <w:szCs w:val="20"/>
              </w:rPr>
            </w:pPr>
          </w:p>
        </w:tc>
        <w:tc>
          <w:tcPr>
            <w:tcW w:w="2693" w:type="dxa"/>
            <w:vMerge w:val="restart"/>
            <w:vAlign w:val="center"/>
          </w:tcPr>
          <w:p w:rsidR="00A15F6C" w:rsidP="00005B31" w:rsidRDefault="00A15F6C" w14:paraId="7181409D" w14:textId="464FA6BF">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Le partage d’information entre la CNAT et les partenaires sectoriels se fait en continue par courrier et lors des demandes d’affectation.</w:t>
            </w:r>
          </w:p>
          <w:p w:rsidRPr="006355E7" w:rsidR="00A15F6C" w:rsidP="007846A9" w:rsidRDefault="00A15F6C" w14:paraId="4AD22043" w14:textId="1A491314">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 xml:space="preserve">La base de données est effective depuis la fin d’année </w:t>
            </w:r>
            <w:r>
              <w:rPr>
                <w:rFonts w:ascii="Garamond" w:hAnsi="Garamond" w:eastAsia="Avenir" w:cs="Avenir"/>
                <w:color w:val="000000" w:themeColor="text1"/>
                <w:sz w:val="20"/>
                <w:szCs w:val="20"/>
              </w:rPr>
              <w:t xml:space="preserve">2022. Aussi les premiers résultats sont visibles </w:t>
            </w:r>
            <w:r w:rsidR="007846A9">
              <w:rPr>
                <w:rFonts w:ascii="Garamond" w:hAnsi="Garamond" w:eastAsia="Avenir" w:cs="Avenir"/>
                <w:color w:val="000000" w:themeColor="text1"/>
                <w:sz w:val="20"/>
                <w:szCs w:val="20"/>
              </w:rPr>
              <w:t>depuis le début de l’année</w:t>
            </w:r>
            <w:r>
              <w:rPr>
                <w:rFonts w:ascii="Garamond" w:hAnsi="Garamond" w:eastAsia="Avenir" w:cs="Avenir"/>
                <w:color w:val="000000" w:themeColor="text1"/>
                <w:sz w:val="20"/>
                <w:szCs w:val="20"/>
              </w:rPr>
              <w:t xml:space="preserve"> 2023</w:t>
            </w:r>
          </w:p>
        </w:tc>
      </w:tr>
      <w:tr w:rsidRPr="00752B6B" w:rsidR="00A15F6C" w:rsidTr="00FC6228" w14:paraId="6DA71BCD" w14:textId="77777777">
        <w:trPr>
          <w:trHeight w:val="308"/>
          <w:jc w:val="center"/>
        </w:trPr>
        <w:tc>
          <w:tcPr>
            <w:tcW w:w="1980" w:type="dxa"/>
            <w:vMerge/>
            <w:shd w:val="clear" w:color="auto" w:fill="auto"/>
            <w:vAlign w:val="center"/>
          </w:tcPr>
          <w:p w:rsidRPr="00752B6B" w:rsidR="00A15F6C" w:rsidP="00005B31" w:rsidRDefault="00A15F6C" w14:paraId="6FD3E514" w14:textId="77777777">
            <w:pPr>
              <w:jc w:val="center"/>
              <w:rPr>
                <w:rFonts w:ascii="Garamond" w:hAnsi="Garamond" w:eastAsia="Avenir" w:cs="Avenir"/>
                <w:color w:val="000000"/>
                <w:sz w:val="20"/>
                <w:szCs w:val="20"/>
              </w:rPr>
            </w:pPr>
          </w:p>
        </w:tc>
        <w:tc>
          <w:tcPr>
            <w:tcW w:w="1701" w:type="dxa"/>
            <w:vMerge/>
            <w:shd w:val="clear" w:color="auto" w:fill="auto"/>
            <w:vAlign w:val="center"/>
          </w:tcPr>
          <w:p w:rsidRPr="00752B6B" w:rsidR="00A15F6C" w:rsidP="00005B31" w:rsidRDefault="00A15F6C" w14:paraId="2F08206F" w14:textId="77777777">
            <w:pPr>
              <w:jc w:val="center"/>
              <w:rPr>
                <w:rFonts w:ascii="Garamond" w:hAnsi="Garamond" w:eastAsia="Avenir" w:cs="Avenir"/>
                <w:color w:val="000000"/>
                <w:sz w:val="20"/>
                <w:szCs w:val="20"/>
              </w:rPr>
            </w:pPr>
          </w:p>
        </w:tc>
        <w:tc>
          <w:tcPr>
            <w:tcW w:w="1417" w:type="dxa"/>
            <w:vMerge/>
            <w:shd w:val="clear" w:color="auto" w:fill="FFFFFF"/>
            <w:vAlign w:val="center"/>
          </w:tcPr>
          <w:p w:rsidR="00A15F6C" w:rsidRDefault="00A15F6C" w14:paraId="65D11904" w14:textId="77777777">
            <w:pPr>
              <w:rPr>
                <w:rFonts w:ascii="Garamond" w:hAnsi="Garamond" w:eastAsia="Avenir" w:cs="Avenir"/>
                <w:color w:val="000000"/>
                <w:sz w:val="20"/>
                <w:szCs w:val="20"/>
              </w:rPr>
            </w:pPr>
          </w:p>
        </w:tc>
        <w:tc>
          <w:tcPr>
            <w:tcW w:w="1134" w:type="dxa"/>
            <w:vMerge/>
            <w:vAlign w:val="center"/>
          </w:tcPr>
          <w:p w:rsidRPr="00752B6B" w:rsidR="00A15F6C" w:rsidP="00005B31" w:rsidRDefault="00A15F6C" w14:paraId="21B98E5D" w14:textId="77777777">
            <w:pPr>
              <w:jc w:val="center"/>
              <w:rPr>
                <w:rFonts w:ascii="Garamond" w:hAnsi="Garamond" w:eastAsia="Avenir" w:cs="Avenir"/>
                <w:color w:val="000000" w:themeColor="text1"/>
                <w:sz w:val="20"/>
                <w:szCs w:val="20"/>
              </w:rPr>
            </w:pPr>
          </w:p>
        </w:tc>
        <w:tc>
          <w:tcPr>
            <w:tcW w:w="1134" w:type="dxa"/>
            <w:vMerge/>
            <w:vAlign w:val="center"/>
          </w:tcPr>
          <w:p w:rsidRPr="00752B6B" w:rsidR="00A15F6C" w:rsidP="00005B31" w:rsidRDefault="00A15F6C" w14:paraId="66974C71" w14:textId="77777777">
            <w:pPr>
              <w:jc w:val="center"/>
              <w:rPr>
                <w:rFonts w:ascii="Garamond" w:hAnsi="Garamond" w:eastAsia="Avenir" w:cs="Avenir"/>
                <w:color w:val="000000" w:themeColor="text1"/>
                <w:sz w:val="20"/>
                <w:szCs w:val="20"/>
              </w:rPr>
            </w:pPr>
          </w:p>
        </w:tc>
        <w:tc>
          <w:tcPr>
            <w:tcW w:w="1134" w:type="dxa"/>
            <w:vMerge/>
            <w:vAlign w:val="center"/>
          </w:tcPr>
          <w:p w:rsidRPr="00752B6B" w:rsidR="00A15F6C" w:rsidP="00005B31" w:rsidRDefault="00A15F6C" w14:paraId="555C6FE7" w14:textId="77777777">
            <w:pPr>
              <w:jc w:val="center"/>
              <w:rPr>
                <w:rFonts w:ascii="Garamond" w:hAnsi="Garamond" w:eastAsia="Avenir" w:cs="Avenir"/>
                <w:color w:val="000000" w:themeColor="text1"/>
                <w:sz w:val="20"/>
                <w:szCs w:val="20"/>
              </w:rPr>
            </w:pPr>
          </w:p>
        </w:tc>
        <w:tc>
          <w:tcPr>
            <w:tcW w:w="993" w:type="dxa"/>
            <w:vMerge/>
            <w:vAlign w:val="center"/>
          </w:tcPr>
          <w:p w:rsidRPr="00752B6B" w:rsidR="00A15F6C" w:rsidP="00005B31" w:rsidRDefault="00A15F6C" w14:paraId="563DDD7D" w14:textId="77777777">
            <w:pPr>
              <w:jc w:val="center"/>
              <w:rPr>
                <w:rFonts w:ascii="Garamond" w:hAnsi="Garamond" w:eastAsia="Avenir" w:cs="Avenir"/>
                <w:color w:val="000000" w:themeColor="text1"/>
                <w:sz w:val="20"/>
                <w:szCs w:val="20"/>
              </w:rPr>
            </w:pPr>
          </w:p>
        </w:tc>
        <w:tc>
          <w:tcPr>
            <w:tcW w:w="708" w:type="dxa"/>
            <w:vMerge/>
            <w:shd w:val="clear" w:color="auto" w:fill="auto"/>
            <w:vAlign w:val="center"/>
          </w:tcPr>
          <w:p w:rsidRPr="00752B6B" w:rsidR="00A15F6C" w:rsidP="00005B31" w:rsidRDefault="00A15F6C" w14:paraId="1E66E5D2" w14:textId="77777777">
            <w:pPr>
              <w:jc w:val="center"/>
              <w:rPr>
                <w:rFonts w:ascii="Garamond" w:hAnsi="Garamond" w:eastAsia="Avenir" w:cs="Avenir"/>
                <w:color w:val="000000" w:themeColor="text1"/>
                <w:sz w:val="20"/>
                <w:szCs w:val="20"/>
              </w:rPr>
            </w:pPr>
          </w:p>
        </w:tc>
        <w:tc>
          <w:tcPr>
            <w:tcW w:w="1134" w:type="dxa"/>
            <w:vMerge/>
            <w:shd w:val="clear" w:color="auto" w:fill="auto"/>
            <w:vAlign w:val="center"/>
          </w:tcPr>
          <w:p w:rsidRPr="00752B6B" w:rsidR="00A15F6C" w:rsidDel="0070760D" w:rsidP="00005B31" w:rsidRDefault="00A15F6C" w14:paraId="6C8B61DC" w14:textId="77777777">
            <w:pPr>
              <w:jc w:val="center"/>
              <w:rPr>
                <w:rFonts w:ascii="Garamond" w:hAnsi="Garamond" w:eastAsia="Avenir" w:cs="Avenir"/>
                <w:color w:val="000000" w:themeColor="text1"/>
                <w:sz w:val="20"/>
                <w:szCs w:val="20"/>
              </w:rPr>
            </w:pPr>
          </w:p>
        </w:tc>
        <w:tc>
          <w:tcPr>
            <w:tcW w:w="851" w:type="dxa"/>
            <w:shd w:val="clear" w:color="auto" w:fill="auto"/>
            <w:vAlign w:val="center"/>
          </w:tcPr>
          <w:p w:rsidRPr="00752B6B" w:rsidR="00A15F6C" w:rsidP="00005B31" w:rsidRDefault="00A15F6C" w14:paraId="3A361415" w14:textId="77777777">
            <w:pPr>
              <w:jc w:val="center"/>
              <w:rPr>
                <w:rFonts w:ascii="Garamond" w:hAnsi="Garamond" w:eastAsia="Avenir" w:cs="Avenir"/>
                <w:color w:val="000000"/>
                <w:sz w:val="20"/>
                <w:szCs w:val="20"/>
              </w:rPr>
            </w:pPr>
          </w:p>
        </w:tc>
        <w:tc>
          <w:tcPr>
            <w:tcW w:w="992" w:type="dxa"/>
            <w:shd w:val="clear" w:color="auto" w:fill="auto"/>
            <w:vAlign w:val="center"/>
          </w:tcPr>
          <w:p w:rsidRPr="00752B6B" w:rsidR="00A15F6C" w:rsidP="00005B31" w:rsidRDefault="00A15F6C" w14:paraId="47AD3754" w14:textId="77777777">
            <w:pPr>
              <w:spacing w:after="5"/>
              <w:jc w:val="center"/>
              <w:rPr>
                <w:rFonts w:ascii="Garamond" w:hAnsi="Garamond" w:eastAsia="Avenir" w:cs="Avenir"/>
                <w:color w:val="000000"/>
                <w:sz w:val="20"/>
                <w:szCs w:val="20"/>
              </w:rPr>
            </w:pPr>
          </w:p>
        </w:tc>
        <w:tc>
          <w:tcPr>
            <w:tcW w:w="2693" w:type="dxa"/>
            <w:vMerge/>
            <w:vAlign w:val="center"/>
          </w:tcPr>
          <w:p w:rsidRPr="00752B6B" w:rsidR="00A15F6C" w:rsidDel="0070760D" w:rsidP="00005B31" w:rsidRDefault="00A15F6C" w14:paraId="5B307937" w14:textId="77777777">
            <w:pPr>
              <w:spacing w:after="5"/>
              <w:jc w:val="center"/>
              <w:rPr>
                <w:rFonts w:ascii="Garamond" w:hAnsi="Garamond" w:eastAsia="Avenir" w:cs="Avenir"/>
                <w:color w:val="000000" w:themeColor="text1"/>
                <w:sz w:val="20"/>
                <w:szCs w:val="20"/>
              </w:rPr>
            </w:pPr>
          </w:p>
        </w:tc>
      </w:tr>
      <w:tr w:rsidRPr="00752B6B" w:rsidR="00A15F6C" w:rsidTr="00FC6228" w14:paraId="65B86BFE" w14:textId="77777777">
        <w:trPr>
          <w:trHeight w:val="308"/>
          <w:jc w:val="center"/>
        </w:trPr>
        <w:tc>
          <w:tcPr>
            <w:tcW w:w="1980" w:type="dxa"/>
            <w:vMerge/>
            <w:shd w:val="clear" w:color="auto" w:fill="auto"/>
            <w:vAlign w:val="center"/>
          </w:tcPr>
          <w:p w:rsidRPr="00752B6B" w:rsidR="00A15F6C" w:rsidP="00005B31" w:rsidRDefault="00A15F6C" w14:paraId="6EF54F8A" w14:textId="77777777">
            <w:pPr>
              <w:jc w:val="center"/>
              <w:rPr>
                <w:rFonts w:ascii="Garamond" w:hAnsi="Garamond" w:eastAsia="Avenir" w:cs="Avenir"/>
                <w:color w:val="000000"/>
                <w:sz w:val="20"/>
                <w:szCs w:val="20"/>
              </w:rPr>
            </w:pPr>
          </w:p>
        </w:tc>
        <w:tc>
          <w:tcPr>
            <w:tcW w:w="1701" w:type="dxa"/>
            <w:shd w:val="clear" w:color="auto" w:fill="auto"/>
            <w:vAlign w:val="center"/>
          </w:tcPr>
          <w:p w:rsidRPr="00752B6B" w:rsidR="00A15F6C" w:rsidP="0070760D" w:rsidRDefault="00A15F6C" w14:paraId="53F943AA" w14:textId="75142965">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r>
              <w:rPr>
                <w:rFonts w:ascii="Garamond" w:hAnsi="Garamond" w:eastAsia="Avenir" w:cs="Avenir"/>
                <w:color w:val="000000"/>
                <w:sz w:val="20"/>
                <w:szCs w:val="20"/>
              </w:rPr>
              <w:t>Cartes disponible sur la base de données</w:t>
            </w:r>
          </w:p>
        </w:tc>
        <w:tc>
          <w:tcPr>
            <w:tcW w:w="1417" w:type="dxa"/>
            <w:vMerge/>
            <w:shd w:val="clear" w:color="auto" w:fill="FFFFFF"/>
            <w:vAlign w:val="center"/>
          </w:tcPr>
          <w:p w:rsidRPr="00752B6B" w:rsidR="00A15F6C" w:rsidP="004F1866" w:rsidRDefault="00A15F6C" w14:paraId="1CA5A534" w14:textId="6470C806">
            <w:pPr>
              <w:rPr>
                <w:rFonts w:ascii="Garamond" w:hAnsi="Garamond" w:eastAsia="Avenir" w:cs="Avenir"/>
                <w:color w:val="000000"/>
                <w:sz w:val="20"/>
                <w:szCs w:val="20"/>
              </w:rPr>
            </w:pPr>
          </w:p>
        </w:tc>
        <w:tc>
          <w:tcPr>
            <w:tcW w:w="1134" w:type="dxa"/>
            <w:vAlign w:val="center"/>
          </w:tcPr>
          <w:p w:rsidRPr="00752B6B" w:rsidR="00A15F6C" w:rsidP="00005B31" w:rsidRDefault="00A15F6C" w14:paraId="19BF8A91" w14:textId="1ED2DCF1">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6</w:t>
            </w:r>
          </w:p>
        </w:tc>
        <w:tc>
          <w:tcPr>
            <w:tcW w:w="1134" w:type="dxa"/>
            <w:vAlign w:val="center"/>
          </w:tcPr>
          <w:p w:rsidRPr="00752B6B" w:rsidR="00A15F6C" w:rsidP="00005B31" w:rsidRDefault="00A15F6C" w14:paraId="6433ABE0" w14:textId="5E41547B">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6</w:t>
            </w:r>
          </w:p>
        </w:tc>
        <w:tc>
          <w:tcPr>
            <w:tcW w:w="1134" w:type="dxa"/>
            <w:vAlign w:val="center"/>
          </w:tcPr>
          <w:p w:rsidRPr="00752B6B" w:rsidR="00A15F6C" w:rsidP="00005B31" w:rsidRDefault="00A15F6C" w14:paraId="2D5589FE" w14:textId="1A72D7DA">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993" w:type="dxa"/>
            <w:vAlign w:val="center"/>
          </w:tcPr>
          <w:p w:rsidRPr="00752B6B" w:rsidR="00A15F6C" w:rsidP="00005B31" w:rsidRDefault="00A15F6C" w14:paraId="459B920A" w14:textId="42CF98EB">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708" w:type="dxa"/>
            <w:shd w:val="clear" w:color="auto" w:fill="auto"/>
            <w:vAlign w:val="center"/>
          </w:tcPr>
          <w:p w:rsidRPr="00752B6B" w:rsidR="00A15F6C" w:rsidP="00005B31" w:rsidRDefault="00A15F6C" w14:paraId="7C3E6F62" w14:textId="398BFEEE">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6</w:t>
            </w:r>
          </w:p>
        </w:tc>
        <w:tc>
          <w:tcPr>
            <w:tcW w:w="1134" w:type="dxa"/>
            <w:vMerge/>
            <w:shd w:val="clear" w:color="auto" w:fill="auto"/>
            <w:vAlign w:val="center"/>
          </w:tcPr>
          <w:p w:rsidRPr="00752B6B" w:rsidR="00A15F6C" w:rsidP="00005B31" w:rsidRDefault="00A15F6C" w14:paraId="0243F612" w14:textId="19969E19">
            <w:pPr>
              <w:jc w:val="center"/>
              <w:rPr>
                <w:rFonts w:ascii="Garamond" w:hAnsi="Garamond" w:eastAsia="Avenir" w:cs="Avenir"/>
                <w:color w:val="000000" w:themeColor="text1"/>
                <w:sz w:val="20"/>
                <w:szCs w:val="20"/>
              </w:rPr>
            </w:pPr>
          </w:p>
        </w:tc>
        <w:tc>
          <w:tcPr>
            <w:tcW w:w="851" w:type="dxa"/>
            <w:shd w:val="clear" w:color="auto" w:fill="auto"/>
            <w:vAlign w:val="center"/>
          </w:tcPr>
          <w:p w:rsidRPr="00752B6B" w:rsidR="00A15F6C" w:rsidP="00005B31" w:rsidRDefault="00A15F6C" w14:paraId="0443C092" w14:textId="19B81223">
            <w:pPr>
              <w:jc w:val="center"/>
              <w:rPr>
                <w:rFonts w:ascii="Garamond" w:hAnsi="Garamond" w:eastAsia="Avenir" w:cs="Avenir"/>
                <w:color w:val="000000"/>
                <w:sz w:val="20"/>
                <w:szCs w:val="20"/>
              </w:rPr>
            </w:pPr>
          </w:p>
        </w:tc>
        <w:tc>
          <w:tcPr>
            <w:tcW w:w="992" w:type="dxa"/>
            <w:shd w:val="clear" w:color="auto" w:fill="auto"/>
            <w:vAlign w:val="center"/>
          </w:tcPr>
          <w:p w:rsidRPr="00752B6B" w:rsidR="00A15F6C" w:rsidP="00005B31" w:rsidRDefault="00A15F6C" w14:paraId="363F6514" w14:textId="77777777">
            <w:pPr>
              <w:spacing w:after="5"/>
              <w:jc w:val="center"/>
              <w:rPr>
                <w:rFonts w:ascii="Garamond" w:hAnsi="Garamond" w:eastAsia="Avenir" w:cs="Avenir"/>
                <w:color w:val="000000"/>
                <w:sz w:val="20"/>
                <w:szCs w:val="20"/>
              </w:rPr>
            </w:pPr>
          </w:p>
        </w:tc>
        <w:tc>
          <w:tcPr>
            <w:tcW w:w="2693" w:type="dxa"/>
            <w:vMerge/>
            <w:vAlign w:val="center"/>
          </w:tcPr>
          <w:p w:rsidRPr="00752B6B" w:rsidR="00A15F6C" w:rsidP="00005B31" w:rsidRDefault="00A15F6C" w14:paraId="3915780B" w14:textId="77777777">
            <w:pPr>
              <w:spacing w:after="5"/>
              <w:jc w:val="center"/>
              <w:rPr>
                <w:rFonts w:ascii="Garamond" w:hAnsi="Garamond" w:eastAsia="Avenir" w:cs="Avenir"/>
                <w:color w:val="000000" w:themeColor="text1"/>
                <w:sz w:val="20"/>
                <w:szCs w:val="20"/>
              </w:rPr>
            </w:pPr>
          </w:p>
        </w:tc>
      </w:tr>
      <w:tr w:rsidRPr="00752B6B" w:rsidR="00A15F6C" w:rsidTr="00FC6228" w14:paraId="20504E0D" w14:textId="77777777">
        <w:trPr>
          <w:trHeight w:val="308"/>
          <w:jc w:val="center"/>
        </w:trPr>
        <w:tc>
          <w:tcPr>
            <w:tcW w:w="1980" w:type="dxa"/>
            <w:vMerge/>
            <w:shd w:val="clear" w:color="auto" w:fill="auto"/>
            <w:vAlign w:val="center"/>
          </w:tcPr>
          <w:p w:rsidRPr="00752B6B" w:rsidR="00A15F6C" w:rsidP="00005B31" w:rsidRDefault="00A15F6C" w14:paraId="1073E5B7" w14:textId="77777777">
            <w:pPr>
              <w:jc w:val="center"/>
              <w:rPr>
                <w:rFonts w:ascii="Garamond" w:hAnsi="Garamond" w:eastAsia="Avenir" w:cs="Avenir"/>
                <w:color w:val="000000"/>
                <w:sz w:val="20"/>
                <w:szCs w:val="20"/>
              </w:rPr>
            </w:pPr>
          </w:p>
        </w:tc>
        <w:tc>
          <w:tcPr>
            <w:tcW w:w="1701" w:type="dxa"/>
            <w:shd w:val="clear" w:color="auto" w:fill="auto"/>
            <w:vAlign w:val="center"/>
          </w:tcPr>
          <w:p w:rsidRPr="00752B6B" w:rsidR="00A15F6C" w:rsidP="00005B31" w:rsidRDefault="00A15F6C" w14:paraId="49405E85" w14:textId="0BB46889">
            <w:pPr>
              <w:jc w:val="center"/>
              <w:rPr>
                <w:rFonts w:ascii="Garamond" w:hAnsi="Garamond" w:eastAsia="Avenir" w:cs="Avenir"/>
                <w:color w:val="000000"/>
                <w:sz w:val="20"/>
                <w:szCs w:val="20"/>
              </w:rPr>
            </w:pPr>
            <w:r>
              <w:rPr>
                <w:rFonts w:ascii="Garamond" w:hAnsi="Garamond" w:eastAsia="Avenir" w:cs="Avenir"/>
                <w:color w:val="000000"/>
                <w:sz w:val="20"/>
                <w:szCs w:val="20"/>
              </w:rPr>
              <w:t>Nombre de partenaire ayant partagés des données</w:t>
            </w:r>
          </w:p>
        </w:tc>
        <w:tc>
          <w:tcPr>
            <w:tcW w:w="1417" w:type="dxa"/>
            <w:vMerge/>
            <w:shd w:val="clear" w:color="auto" w:fill="FFFFFF"/>
            <w:vAlign w:val="center"/>
          </w:tcPr>
          <w:p w:rsidRPr="00752B6B" w:rsidR="00A15F6C" w:rsidP="00005B31" w:rsidRDefault="00A15F6C" w14:paraId="4576E145" w14:textId="39313A76">
            <w:pPr>
              <w:jc w:val="center"/>
              <w:rPr>
                <w:rFonts w:ascii="Garamond" w:hAnsi="Garamond" w:eastAsia="Avenir" w:cs="Avenir"/>
                <w:color w:val="000000"/>
                <w:sz w:val="20"/>
                <w:szCs w:val="20"/>
              </w:rPr>
            </w:pPr>
          </w:p>
        </w:tc>
        <w:tc>
          <w:tcPr>
            <w:tcW w:w="1134" w:type="dxa"/>
            <w:vAlign w:val="center"/>
          </w:tcPr>
          <w:p w:rsidRPr="00752B6B" w:rsidR="00A15F6C" w:rsidP="00005B31" w:rsidRDefault="00A15F6C" w14:paraId="7CACDC72" w14:textId="07458F42">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10</w:t>
            </w:r>
          </w:p>
        </w:tc>
        <w:tc>
          <w:tcPr>
            <w:tcW w:w="1134" w:type="dxa"/>
            <w:vAlign w:val="center"/>
          </w:tcPr>
          <w:p w:rsidRPr="00752B6B" w:rsidR="00A15F6C" w:rsidP="00005B31" w:rsidRDefault="00A15F6C" w14:paraId="0E91ED17" w14:textId="56C8CCB9">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7</w:t>
            </w:r>
          </w:p>
        </w:tc>
        <w:tc>
          <w:tcPr>
            <w:tcW w:w="1134" w:type="dxa"/>
            <w:vAlign w:val="center"/>
          </w:tcPr>
          <w:p w:rsidRPr="00752B6B" w:rsidR="00A15F6C" w:rsidP="00005B31" w:rsidRDefault="00A15F6C" w14:paraId="0F413F95" w14:textId="38A3D316">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993" w:type="dxa"/>
            <w:vAlign w:val="center"/>
          </w:tcPr>
          <w:p w:rsidRPr="00752B6B" w:rsidR="00A15F6C" w:rsidP="00005B31" w:rsidRDefault="00A15F6C" w14:paraId="553101C2" w14:textId="7FE5D4C5">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708" w:type="dxa"/>
            <w:shd w:val="clear" w:color="auto" w:fill="auto"/>
            <w:vAlign w:val="center"/>
          </w:tcPr>
          <w:p w:rsidRPr="00752B6B" w:rsidR="00A15F6C" w:rsidP="00005B31" w:rsidRDefault="00A15F6C" w14:paraId="541D4605" w14:textId="418E6E99">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7</w:t>
            </w:r>
          </w:p>
        </w:tc>
        <w:tc>
          <w:tcPr>
            <w:tcW w:w="1134" w:type="dxa"/>
            <w:vMerge/>
            <w:shd w:val="clear" w:color="auto" w:fill="auto"/>
            <w:vAlign w:val="center"/>
          </w:tcPr>
          <w:p w:rsidRPr="00752B6B" w:rsidR="00A15F6C" w:rsidP="00005B31" w:rsidRDefault="00A15F6C" w14:paraId="0213FFCB" w14:textId="65819F07">
            <w:pPr>
              <w:jc w:val="center"/>
              <w:rPr>
                <w:rFonts w:ascii="Garamond" w:hAnsi="Garamond" w:eastAsia="Avenir" w:cs="Avenir"/>
                <w:color w:val="000000" w:themeColor="text1"/>
                <w:sz w:val="20"/>
                <w:szCs w:val="20"/>
              </w:rPr>
            </w:pPr>
          </w:p>
        </w:tc>
        <w:tc>
          <w:tcPr>
            <w:tcW w:w="851" w:type="dxa"/>
            <w:shd w:val="clear" w:color="auto" w:fill="auto"/>
            <w:vAlign w:val="center"/>
          </w:tcPr>
          <w:p w:rsidRPr="00752B6B" w:rsidR="00A15F6C" w:rsidP="00005B31" w:rsidRDefault="00A15F6C" w14:paraId="5448B748" w14:textId="77777777">
            <w:pPr>
              <w:jc w:val="center"/>
              <w:rPr>
                <w:rFonts w:ascii="Garamond" w:hAnsi="Garamond" w:eastAsia="Avenir" w:cs="Avenir"/>
                <w:color w:val="000000"/>
                <w:sz w:val="20"/>
                <w:szCs w:val="20"/>
              </w:rPr>
            </w:pPr>
          </w:p>
        </w:tc>
        <w:tc>
          <w:tcPr>
            <w:tcW w:w="992" w:type="dxa"/>
            <w:shd w:val="clear" w:color="auto" w:fill="auto"/>
            <w:vAlign w:val="center"/>
          </w:tcPr>
          <w:p w:rsidRPr="00752B6B" w:rsidR="00A15F6C" w:rsidP="00005B31" w:rsidRDefault="00A15F6C" w14:paraId="04AC2944" w14:textId="77777777">
            <w:pPr>
              <w:spacing w:after="5"/>
              <w:jc w:val="center"/>
              <w:rPr>
                <w:rFonts w:ascii="Garamond" w:hAnsi="Garamond" w:eastAsia="Avenir" w:cs="Avenir"/>
                <w:color w:val="000000"/>
                <w:sz w:val="20"/>
                <w:szCs w:val="20"/>
              </w:rPr>
            </w:pPr>
          </w:p>
        </w:tc>
        <w:tc>
          <w:tcPr>
            <w:tcW w:w="2693" w:type="dxa"/>
            <w:vMerge/>
            <w:vAlign w:val="center"/>
          </w:tcPr>
          <w:p w:rsidRPr="00752B6B" w:rsidR="00A15F6C" w:rsidP="00005B31" w:rsidRDefault="00A15F6C" w14:paraId="5BB7D398" w14:textId="77777777">
            <w:pPr>
              <w:spacing w:after="5"/>
              <w:jc w:val="center"/>
              <w:rPr>
                <w:rFonts w:ascii="Garamond" w:hAnsi="Garamond" w:eastAsia="Avenir" w:cs="Avenir"/>
                <w:color w:val="000000" w:themeColor="text1"/>
                <w:sz w:val="20"/>
                <w:szCs w:val="20"/>
              </w:rPr>
            </w:pPr>
          </w:p>
        </w:tc>
      </w:tr>
      <w:tr w:rsidRPr="00752B6B" w:rsidR="00207A12" w:rsidTr="00FC6228" w14:paraId="3ECD1282" w14:textId="77777777">
        <w:trPr>
          <w:trHeight w:val="1035"/>
          <w:jc w:val="center"/>
        </w:trPr>
        <w:tc>
          <w:tcPr>
            <w:tcW w:w="1980" w:type="dxa"/>
            <w:vMerge w:val="restart"/>
            <w:shd w:val="clear" w:color="auto" w:fill="auto"/>
            <w:vAlign w:val="center"/>
          </w:tcPr>
          <w:p w:rsidRPr="00752B6B" w:rsidR="00207A12" w:rsidP="009F22F5" w:rsidRDefault="00207A12" w14:paraId="6B4E8B44" w14:textId="5670525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1.4 Élaboration et validation d’une stratégie et d’un plan de communication et de consultations</w:t>
            </w:r>
          </w:p>
        </w:tc>
        <w:tc>
          <w:tcPr>
            <w:tcW w:w="1701" w:type="dxa"/>
            <w:shd w:val="clear" w:color="auto" w:fill="auto"/>
            <w:vAlign w:val="center"/>
          </w:tcPr>
          <w:p w:rsidRPr="00752B6B" w:rsidR="00207A12" w:rsidP="007846A9" w:rsidRDefault="00207A12" w14:paraId="518E1C80" w14:textId="3011132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r w:rsidR="00CB4AAB">
              <w:rPr>
                <w:rFonts w:ascii="Garamond" w:hAnsi="Garamond" w:eastAsia="Avenir" w:cs="Avenir"/>
                <w:color w:val="000000"/>
                <w:sz w:val="20"/>
                <w:szCs w:val="20"/>
              </w:rPr>
              <w:t xml:space="preserve">Nombre de consultation </w:t>
            </w:r>
            <w:r w:rsidR="007846A9">
              <w:rPr>
                <w:rFonts w:ascii="Garamond" w:hAnsi="Garamond" w:eastAsia="Avenir" w:cs="Avenir"/>
                <w:color w:val="000000"/>
                <w:sz w:val="20"/>
                <w:szCs w:val="20"/>
              </w:rPr>
              <w:t>du s</w:t>
            </w:r>
            <w:r w:rsidRPr="00752B6B">
              <w:rPr>
                <w:rFonts w:ascii="Garamond" w:hAnsi="Garamond" w:eastAsia="Avenir" w:cs="Avenir"/>
                <w:color w:val="000000"/>
                <w:sz w:val="20"/>
                <w:szCs w:val="20"/>
              </w:rPr>
              <w:t>ite internet de la Commission Nationale d’Affectation des Terres</w:t>
            </w:r>
          </w:p>
        </w:tc>
        <w:tc>
          <w:tcPr>
            <w:tcW w:w="1417" w:type="dxa"/>
            <w:vMerge w:val="restart"/>
            <w:shd w:val="clear" w:color="auto" w:fill="FFFFFF"/>
            <w:vAlign w:val="center"/>
          </w:tcPr>
          <w:p w:rsidRPr="00B06F3D" w:rsidR="00207A12" w:rsidP="00B06F3D" w:rsidRDefault="00207A12" w14:paraId="53E8316A" w14:textId="0420F63A">
            <w:pPr>
              <w:jc w:val="center"/>
              <w:rPr>
                <w:rFonts w:ascii="Garamond" w:hAnsi="Garamond" w:eastAsia="Avenir" w:cs="Avenir"/>
                <w:color w:val="000000"/>
                <w:sz w:val="20"/>
                <w:szCs w:val="20"/>
                <w:lang w:val="fr-FR"/>
              </w:rPr>
            </w:pPr>
            <w:r w:rsidRPr="00293D59">
              <w:rPr>
                <w:rFonts w:ascii="Garamond" w:hAnsi="Garamond" w:eastAsia="Avenir" w:cs="Avenir"/>
                <w:color w:val="000000"/>
                <w:sz w:val="20"/>
                <w:szCs w:val="20"/>
                <w:lang w:val="fr-FR"/>
              </w:rPr>
              <w:t>Aucune consultation des parties prenantes et des populations au niveau provincial et départemental pour l'affectation des terres</w:t>
            </w:r>
          </w:p>
        </w:tc>
        <w:tc>
          <w:tcPr>
            <w:tcW w:w="1134" w:type="dxa"/>
            <w:vAlign w:val="center"/>
          </w:tcPr>
          <w:p w:rsidRPr="00293D59" w:rsidR="00207A12" w:rsidP="009F22F5" w:rsidRDefault="00207A12" w14:paraId="0DBCA453" w14:textId="0D469046">
            <w:pPr>
              <w:jc w:val="center"/>
              <w:rPr>
                <w:rFonts w:ascii="Garamond" w:hAnsi="Garamond" w:eastAsia="Avenir" w:cs="Avenir"/>
                <w:color w:val="000000"/>
                <w:sz w:val="20"/>
                <w:szCs w:val="20"/>
                <w:lang w:val="fr-FR"/>
              </w:rPr>
            </w:pPr>
            <w:r>
              <w:rPr>
                <w:rFonts w:ascii="Garamond" w:hAnsi="Garamond" w:eastAsia="Avenir" w:cs="Avenir"/>
                <w:color w:val="000000"/>
                <w:sz w:val="20"/>
                <w:szCs w:val="20"/>
                <w:lang w:val="fr-FR"/>
              </w:rPr>
              <w:t>500</w:t>
            </w:r>
          </w:p>
        </w:tc>
        <w:tc>
          <w:tcPr>
            <w:tcW w:w="1134" w:type="dxa"/>
            <w:vAlign w:val="center"/>
          </w:tcPr>
          <w:p w:rsidRPr="00752B6B" w:rsidR="00207A12" w:rsidP="009F22F5" w:rsidRDefault="00207A12" w14:paraId="18F8BE73" w14:textId="0FFC3FB3">
            <w:pPr>
              <w:jc w:val="center"/>
              <w:rPr>
                <w:rFonts w:ascii="Garamond" w:hAnsi="Garamond" w:eastAsia="Avenir" w:cs="Avenir"/>
                <w:color w:val="000000"/>
                <w:sz w:val="20"/>
                <w:szCs w:val="20"/>
              </w:rPr>
            </w:pPr>
            <w:r>
              <w:rPr>
                <w:rFonts w:ascii="Garamond" w:hAnsi="Garamond" w:eastAsia="Avenir" w:cs="Avenir"/>
                <w:color w:val="000000"/>
                <w:sz w:val="20"/>
                <w:szCs w:val="20"/>
              </w:rPr>
              <w:t>307</w:t>
            </w:r>
          </w:p>
        </w:tc>
        <w:tc>
          <w:tcPr>
            <w:tcW w:w="1134" w:type="dxa"/>
            <w:vAlign w:val="center"/>
          </w:tcPr>
          <w:p w:rsidRPr="00752B6B" w:rsidR="00207A12" w:rsidP="009F22F5" w:rsidRDefault="00207A12" w14:paraId="19AF0165" w14:textId="2A221616">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1701" w:type="dxa"/>
            <w:gridSpan w:val="2"/>
            <w:vAlign w:val="center"/>
          </w:tcPr>
          <w:p w:rsidRPr="00752B6B" w:rsidR="00207A12" w:rsidP="009F22F5" w:rsidRDefault="00207A12" w14:paraId="448C6767" w14:textId="5B24739E">
            <w:pPr>
              <w:jc w:val="center"/>
              <w:rPr>
                <w:rFonts w:ascii="Garamond" w:hAnsi="Garamond" w:eastAsia="Avenir" w:cs="Avenir"/>
                <w:color w:val="000000"/>
                <w:sz w:val="20"/>
                <w:szCs w:val="20"/>
              </w:rPr>
            </w:pPr>
          </w:p>
          <w:p w:rsidRPr="00752B6B" w:rsidR="00207A12" w:rsidP="009F22F5" w:rsidRDefault="00207A12" w14:paraId="34521C33" w14:textId="20745A14">
            <w:pPr>
              <w:jc w:val="center"/>
              <w:rPr>
                <w:rFonts w:ascii="Garamond" w:hAnsi="Garamond" w:eastAsia="Avenir" w:cs="Avenir"/>
                <w:color w:val="000000"/>
                <w:sz w:val="20"/>
                <w:szCs w:val="20"/>
              </w:rPr>
            </w:pPr>
            <w:r>
              <w:rPr>
                <w:rFonts w:ascii="Garamond" w:hAnsi="Garamond" w:eastAsia="Avenir" w:cs="Avenir"/>
                <w:color w:val="000000"/>
                <w:sz w:val="20"/>
                <w:szCs w:val="20"/>
              </w:rPr>
              <w:t>307</w:t>
            </w:r>
          </w:p>
        </w:tc>
        <w:tc>
          <w:tcPr>
            <w:tcW w:w="1134" w:type="dxa"/>
            <w:vMerge w:val="restart"/>
            <w:shd w:val="clear" w:color="auto" w:fill="auto"/>
            <w:vAlign w:val="center"/>
          </w:tcPr>
          <w:p w:rsidRPr="00207A12" w:rsidR="00207A12" w:rsidP="00207A12" w:rsidRDefault="00207A12" w14:paraId="564B6C68" w14:textId="78635195">
            <w:pPr>
              <w:jc w:val="center"/>
              <w:rPr>
                <w:rFonts w:ascii="Garamond" w:hAnsi="Garamond" w:eastAsia="Avenir" w:cs="Avenir"/>
                <w:color w:val="000000"/>
                <w:sz w:val="20"/>
                <w:szCs w:val="20"/>
                <w:lang w:val="fr-FR"/>
              </w:rPr>
            </w:pPr>
            <w:r w:rsidRPr="00207A12">
              <w:rPr>
                <w:rFonts w:ascii="Garamond" w:hAnsi="Garamond" w:eastAsia="Avenir" w:cs="Avenir"/>
                <w:color w:val="000000"/>
                <w:sz w:val="20"/>
                <w:szCs w:val="20"/>
                <w:lang w:val="fr-FR"/>
              </w:rPr>
              <w:t>Processus d'</w:t>
            </w:r>
            <w:r w:rsidRPr="00207A12" w:rsidR="000F3A1A">
              <w:rPr>
                <w:rFonts w:ascii="Garamond" w:hAnsi="Garamond" w:eastAsia="Avenir" w:cs="Avenir"/>
                <w:color w:val="000000"/>
                <w:sz w:val="20"/>
                <w:szCs w:val="20"/>
                <w:lang w:val="fr-FR"/>
              </w:rPr>
              <w:t>élaboration</w:t>
            </w:r>
            <w:r w:rsidRPr="00207A12">
              <w:rPr>
                <w:rFonts w:ascii="Garamond" w:hAnsi="Garamond" w:eastAsia="Avenir" w:cs="Avenir"/>
                <w:color w:val="000000"/>
                <w:sz w:val="20"/>
                <w:szCs w:val="20"/>
                <w:lang w:val="fr-FR"/>
              </w:rPr>
              <w:t xml:space="preserve"> du PNAT ouvert et participatif </w:t>
            </w:r>
            <w:r w:rsidRPr="00207A12" w:rsidR="000F3A1A">
              <w:rPr>
                <w:rFonts w:ascii="Garamond" w:hAnsi="Garamond" w:eastAsia="Avenir" w:cs="Avenir"/>
                <w:color w:val="000000"/>
                <w:sz w:val="20"/>
                <w:szCs w:val="20"/>
                <w:lang w:val="fr-FR"/>
              </w:rPr>
              <w:t>intégrant</w:t>
            </w:r>
            <w:r w:rsidRPr="00207A12">
              <w:rPr>
                <w:rFonts w:ascii="Garamond" w:hAnsi="Garamond" w:eastAsia="Avenir" w:cs="Avenir"/>
                <w:color w:val="000000"/>
                <w:sz w:val="20"/>
                <w:szCs w:val="20"/>
                <w:lang w:val="fr-FR"/>
              </w:rPr>
              <w:t xml:space="preserve"> des consultations </w:t>
            </w:r>
            <w:r w:rsidRPr="00207A12" w:rsidR="000F3A1A">
              <w:rPr>
                <w:rFonts w:ascii="Garamond" w:hAnsi="Garamond" w:eastAsia="Avenir" w:cs="Avenir"/>
                <w:color w:val="000000"/>
                <w:sz w:val="20"/>
                <w:szCs w:val="20"/>
                <w:lang w:val="fr-FR"/>
              </w:rPr>
              <w:t>élargies</w:t>
            </w:r>
            <w:r w:rsidRPr="00207A12">
              <w:rPr>
                <w:rFonts w:ascii="Garamond" w:hAnsi="Garamond" w:eastAsia="Avenir" w:cs="Avenir"/>
                <w:color w:val="000000"/>
                <w:sz w:val="20"/>
                <w:szCs w:val="20"/>
                <w:lang w:val="fr-FR"/>
              </w:rPr>
              <w:t xml:space="preserve"> au niveau national, provincial et </w:t>
            </w:r>
            <w:r w:rsidRPr="00207A12" w:rsidR="000F3A1A">
              <w:rPr>
                <w:rFonts w:ascii="Garamond" w:hAnsi="Garamond" w:eastAsia="Avenir" w:cs="Avenir"/>
                <w:color w:val="000000"/>
                <w:sz w:val="20"/>
                <w:szCs w:val="20"/>
                <w:lang w:val="fr-FR"/>
              </w:rPr>
              <w:t>départemental</w:t>
            </w:r>
            <w:r w:rsidRPr="00207A12">
              <w:rPr>
                <w:rFonts w:ascii="Garamond" w:hAnsi="Garamond" w:eastAsia="Avenir" w:cs="Avenir"/>
                <w:color w:val="000000"/>
                <w:sz w:val="20"/>
                <w:szCs w:val="20"/>
                <w:lang w:val="fr-FR"/>
              </w:rPr>
              <w:t xml:space="preserve"> </w:t>
            </w:r>
          </w:p>
          <w:p w:rsidRPr="00752B6B" w:rsidR="00207A12" w:rsidP="009F22F5" w:rsidRDefault="00207A12" w14:paraId="4D108EB8" w14:textId="68042ECE">
            <w:pPr>
              <w:jc w:val="center"/>
              <w:rPr>
                <w:rFonts w:ascii="Garamond" w:hAnsi="Garamond" w:eastAsia="Avenir" w:cs="Avenir"/>
                <w:color w:val="000000"/>
                <w:sz w:val="20"/>
                <w:szCs w:val="20"/>
              </w:rPr>
            </w:pPr>
          </w:p>
        </w:tc>
        <w:tc>
          <w:tcPr>
            <w:tcW w:w="851" w:type="dxa"/>
            <w:shd w:val="clear" w:color="auto" w:fill="auto"/>
            <w:vAlign w:val="center"/>
          </w:tcPr>
          <w:p w:rsidRPr="00752B6B" w:rsidR="00207A12" w:rsidP="009F22F5" w:rsidRDefault="00207A12" w14:paraId="0F3FF98B"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992" w:type="dxa"/>
            <w:shd w:val="clear" w:color="auto" w:fill="auto"/>
            <w:vAlign w:val="center"/>
          </w:tcPr>
          <w:p w:rsidRPr="00752B6B" w:rsidR="00207A12" w:rsidP="00BC6F45" w:rsidRDefault="00207A12" w14:paraId="7C64C847" w14:textId="287B723C">
            <w:pPr>
              <w:spacing w:after="5"/>
              <w:rPr>
                <w:rFonts w:ascii="Garamond" w:hAnsi="Garamond" w:eastAsia="Avenir" w:cs="Avenir"/>
                <w:color w:val="000000"/>
                <w:sz w:val="20"/>
                <w:szCs w:val="20"/>
              </w:rPr>
            </w:pPr>
          </w:p>
        </w:tc>
        <w:tc>
          <w:tcPr>
            <w:tcW w:w="2693" w:type="dxa"/>
            <w:vAlign w:val="center"/>
          </w:tcPr>
          <w:p w:rsidRPr="00752B6B" w:rsidR="00207A12" w:rsidP="009F22F5" w:rsidRDefault="00207A12" w14:paraId="4164458D" w14:textId="6FBDC392">
            <w:pPr>
              <w:spacing w:after="5"/>
              <w:jc w:val="center"/>
              <w:rPr>
                <w:rFonts w:ascii="Garamond" w:hAnsi="Garamond" w:eastAsia="Avenir" w:cs="Avenir"/>
                <w:color w:val="000000"/>
                <w:sz w:val="20"/>
                <w:szCs w:val="20"/>
              </w:rPr>
            </w:pPr>
            <w:r>
              <w:rPr>
                <w:rFonts w:ascii="Garamond" w:hAnsi="Garamond" w:eastAsia="Avenir" w:cs="Avenir"/>
                <w:color w:val="000000"/>
                <w:sz w:val="20"/>
                <w:szCs w:val="20"/>
              </w:rPr>
              <w:t xml:space="preserve">Le site internet est opérationnel depuis juillet 2022. </w:t>
            </w:r>
          </w:p>
        </w:tc>
      </w:tr>
      <w:tr w:rsidRPr="00752B6B" w:rsidR="00207A12" w:rsidTr="00FC6228" w14:paraId="34D57469" w14:textId="77777777">
        <w:trPr>
          <w:trHeight w:val="2310"/>
          <w:jc w:val="center"/>
        </w:trPr>
        <w:tc>
          <w:tcPr>
            <w:tcW w:w="1980" w:type="dxa"/>
            <w:vMerge/>
            <w:shd w:val="clear" w:color="auto" w:fill="auto"/>
            <w:vAlign w:val="center"/>
          </w:tcPr>
          <w:p w:rsidRPr="00752B6B" w:rsidR="00207A12" w:rsidP="00E30E96" w:rsidRDefault="00207A12" w14:paraId="2845FC57" w14:textId="77777777">
            <w:pPr>
              <w:jc w:val="center"/>
              <w:rPr>
                <w:rFonts w:ascii="Garamond" w:hAnsi="Garamond" w:eastAsia="Avenir" w:cs="Avenir"/>
                <w:color w:val="000000"/>
                <w:sz w:val="20"/>
                <w:szCs w:val="20"/>
              </w:rPr>
            </w:pPr>
          </w:p>
        </w:tc>
        <w:tc>
          <w:tcPr>
            <w:tcW w:w="1701" w:type="dxa"/>
            <w:shd w:val="clear" w:color="auto" w:fill="auto"/>
            <w:vAlign w:val="center"/>
          </w:tcPr>
          <w:p w:rsidRPr="00752B6B" w:rsidR="00207A12" w:rsidP="00E30E96" w:rsidRDefault="00207A12" w14:paraId="1FEE524D" w14:textId="29290EB8">
            <w:pPr>
              <w:jc w:val="center"/>
              <w:rPr>
                <w:rFonts w:ascii="Garamond" w:hAnsi="Garamond" w:eastAsia="Avenir" w:cs="Avenir"/>
                <w:color w:val="000000"/>
                <w:sz w:val="20"/>
                <w:szCs w:val="20"/>
              </w:rPr>
            </w:pPr>
            <w:r>
              <w:rPr>
                <w:rFonts w:ascii="Garamond" w:hAnsi="Garamond" w:eastAsia="Avenir" w:cs="Avenir"/>
                <w:color w:val="000000"/>
                <w:sz w:val="20"/>
                <w:szCs w:val="20"/>
              </w:rPr>
              <w:t xml:space="preserve"> Nombre de personnes atteintes par la Stratégie de communication lors des campagnes médiatiques</w:t>
            </w:r>
          </w:p>
        </w:tc>
        <w:tc>
          <w:tcPr>
            <w:tcW w:w="1417" w:type="dxa"/>
            <w:vMerge/>
            <w:shd w:val="clear" w:color="auto" w:fill="FFFFFF"/>
            <w:vAlign w:val="center"/>
          </w:tcPr>
          <w:p w:rsidRPr="00752B6B" w:rsidR="00207A12" w:rsidP="00DC42E7" w:rsidRDefault="00207A12" w14:paraId="14D80C66" w14:textId="430C25C3">
            <w:pPr>
              <w:jc w:val="center"/>
              <w:rPr>
                <w:rFonts w:ascii="Garamond" w:hAnsi="Garamond" w:eastAsia="Avenir" w:cs="Avenir"/>
                <w:color w:val="000000"/>
                <w:sz w:val="20"/>
                <w:szCs w:val="20"/>
              </w:rPr>
            </w:pPr>
          </w:p>
        </w:tc>
        <w:tc>
          <w:tcPr>
            <w:tcW w:w="1134" w:type="dxa"/>
            <w:vAlign w:val="center"/>
          </w:tcPr>
          <w:p w:rsidRPr="00752B6B" w:rsidR="00207A12" w:rsidP="00E30E96" w:rsidRDefault="00207A12" w14:paraId="3F604FEA" w14:textId="26B9609A">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300</w:t>
            </w:r>
          </w:p>
        </w:tc>
        <w:tc>
          <w:tcPr>
            <w:tcW w:w="1134" w:type="dxa"/>
            <w:vAlign w:val="center"/>
          </w:tcPr>
          <w:p w:rsidRPr="00752B6B" w:rsidR="00207A12" w:rsidP="00E30E96" w:rsidRDefault="00207A12" w14:paraId="6CE699F3" w14:textId="20C882CF">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280</w:t>
            </w:r>
          </w:p>
        </w:tc>
        <w:tc>
          <w:tcPr>
            <w:tcW w:w="1134" w:type="dxa"/>
            <w:vAlign w:val="center"/>
          </w:tcPr>
          <w:p w:rsidRPr="00752B6B" w:rsidR="00207A12" w:rsidP="00E30E96" w:rsidRDefault="00207A12" w14:paraId="65ACE63A" w14:textId="34CEAF82">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200</w:t>
            </w:r>
          </w:p>
        </w:tc>
        <w:tc>
          <w:tcPr>
            <w:tcW w:w="993" w:type="dxa"/>
            <w:vAlign w:val="center"/>
          </w:tcPr>
          <w:p w:rsidRPr="00752B6B" w:rsidR="00207A12" w:rsidP="00E30E96" w:rsidRDefault="00207A12" w14:paraId="35092EF0" w14:textId="1FEA9FD3">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225</w:t>
            </w:r>
          </w:p>
        </w:tc>
        <w:tc>
          <w:tcPr>
            <w:tcW w:w="708" w:type="dxa"/>
            <w:shd w:val="clear" w:color="auto" w:fill="auto"/>
            <w:vAlign w:val="center"/>
          </w:tcPr>
          <w:p w:rsidRPr="00752B6B" w:rsidR="00207A12" w:rsidP="00E30E96" w:rsidRDefault="00207A12" w14:paraId="3C5A8E4C" w14:textId="49818F8D">
            <w:pPr>
              <w:jc w:val="center"/>
              <w:rPr>
                <w:rFonts w:ascii="Garamond" w:hAnsi="Garamond" w:eastAsia="Avenir" w:cs="Avenir"/>
                <w:color w:val="000000" w:themeColor="text1"/>
                <w:sz w:val="20"/>
                <w:szCs w:val="20"/>
              </w:rPr>
            </w:pPr>
            <w:r>
              <w:rPr>
                <w:rFonts w:ascii="Garamond" w:hAnsi="Garamond" w:eastAsia="Avenir" w:cs="Avenir"/>
                <w:color w:val="000000"/>
                <w:sz w:val="20"/>
                <w:szCs w:val="20"/>
              </w:rPr>
              <w:t>705</w:t>
            </w:r>
          </w:p>
        </w:tc>
        <w:tc>
          <w:tcPr>
            <w:tcW w:w="1134" w:type="dxa"/>
            <w:vMerge/>
            <w:shd w:val="clear" w:color="auto" w:fill="auto"/>
            <w:vAlign w:val="center"/>
          </w:tcPr>
          <w:p w:rsidRPr="00752B6B" w:rsidR="00207A12" w:rsidP="00E30E96" w:rsidRDefault="00207A12" w14:paraId="7911BCAB" w14:textId="5F2F4A4A">
            <w:pPr>
              <w:jc w:val="center"/>
              <w:rPr>
                <w:rFonts w:ascii="Garamond" w:hAnsi="Garamond" w:eastAsia="Avenir" w:cs="Avenir"/>
                <w:color w:val="000000" w:themeColor="text1"/>
                <w:sz w:val="20"/>
                <w:szCs w:val="20"/>
              </w:rPr>
            </w:pPr>
          </w:p>
        </w:tc>
        <w:tc>
          <w:tcPr>
            <w:tcW w:w="851" w:type="dxa"/>
            <w:shd w:val="clear" w:color="auto" w:fill="auto"/>
            <w:vAlign w:val="center"/>
          </w:tcPr>
          <w:p w:rsidRPr="00752B6B" w:rsidR="00207A12" w:rsidP="00E30E96" w:rsidRDefault="00207A12" w14:paraId="387FDBC4" w14:textId="77777777">
            <w:pPr>
              <w:jc w:val="center"/>
              <w:rPr>
                <w:rFonts w:ascii="Garamond" w:hAnsi="Garamond" w:eastAsia="Avenir" w:cs="Avenir"/>
                <w:color w:val="000000"/>
                <w:sz w:val="20"/>
                <w:szCs w:val="20"/>
              </w:rPr>
            </w:pPr>
          </w:p>
        </w:tc>
        <w:tc>
          <w:tcPr>
            <w:tcW w:w="992" w:type="dxa"/>
            <w:shd w:val="clear" w:color="auto" w:fill="auto"/>
            <w:vAlign w:val="center"/>
          </w:tcPr>
          <w:p w:rsidRPr="00752B6B" w:rsidR="00207A12" w:rsidP="00E30E96" w:rsidRDefault="00207A12" w14:paraId="1C1EBA68" w14:textId="77777777">
            <w:pPr>
              <w:spacing w:after="5"/>
              <w:jc w:val="center"/>
              <w:rPr>
                <w:rFonts w:ascii="Garamond" w:hAnsi="Garamond" w:eastAsia="Avenir" w:cs="Avenir"/>
                <w:color w:val="000000"/>
                <w:sz w:val="20"/>
                <w:szCs w:val="20"/>
              </w:rPr>
            </w:pPr>
          </w:p>
        </w:tc>
        <w:tc>
          <w:tcPr>
            <w:tcW w:w="2693" w:type="dxa"/>
            <w:vAlign w:val="center"/>
          </w:tcPr>
          <w:p w:rsidRPr="00593AD9" w:rsidR="00207A12" w:rsidP="00E30E96" w:rsidRDefault="00207A12" w14:paraId="61E1F734" w14:textId="7E4E1EB1">
            <w:pPr>
              <w:spacing w:after="5"/>
              <w:jc w:val="center"/>
              <w:rPr>
                <w:rFonts w:ascii="Garamond" w:hAnsi="Garamond" w:eastAsia="Avenir" w:cs="Avenir"/>
                <w:sz w:val="20"/>
                <w:szCs w:val="20"/>
              </w:rPr>
            </w:pPr>
            <w:r>
              <w:rPr>
                <w:rFonts w:ascii="Garamond" w:hAnsi="Garamond" w:eastAsia="Avenir" w:cs="Avenir"/>
                <w:color w:val="000000"/>
                <w:sz w:val="20"/>
                <w:szCs w:val="20"/>
              </w:rPr>
              <w:t>270 personnes atteintes lors des ateliers provinciaux et départementaux, 60 personnes atteintes lors des 2 plénières de la CNAT et 40 personnes lors des réunions des sous-commissions de la CNAT, 250 personnes ciblées dans les</w:t>
            </w:r>
            <w:r w:rsidR="000F3A1A">
              <w:rPr>
                <w:rFonts w:ascii="Garamond" w:hAnsi="Garamond" w:eastAsia="Avenir" w:cs="Avenir"/>
                <w:color w:val="000000"/>
                <w:sz w:val="20"/>
                <w:szCs w:val="20"/>
              </w:rPr>
              <w:t xml:space="preserve"> </w:t>
            </w:r>
            <w:r>
              <w:rPr>
                <w:rFonts w:ascii="Garamond" w:hAnsi="Garamond" w:eastAsia="Avenir" w:cs="Avenir"/>
                <w:color w:val="000000"/>
                <w:sz w:val="20"/>
                <w:szCs w:val="20"/>
              </w:rPr>
              <w:t>centre</w:t>
            </w:r>
            <w:r w:rsidR="000F3A1A">
              <w:rPr>
                <w:rFonts w:ascii="Garamond" w:hAnsi="Garamond" w:eastAsia="Avenir" w:cs="Avenir"/>
                <w:color w:val="000000"/>
                <w:sz w:val="20"/>
                <w:szCs w:val="20"/>
              </w:rPr>
              <w:t>s</w:t>
            </w:r>
            <w:r>
              <w:rPr>
                <w:rFonts w:ascii="Garamond" w:hAnsi="Garamond" w:eastAsia="Avenir" w:cs="Avenir"/>
                <w:color w:val="000000"/>
                <w:sz w:val="20"/>
                <w:szCs w:val="20"/>
              </w:rPr>
              <w:t xml:space="preserve"> d’informations dans le Woleu Ntem, 45 personnes lors de l’Atelier de Presse, 40 personnes lors des 2 premiers ateliers de réflexion sur le PNAT. En somme c’est près de 705 personnes en cible direct </w:t>
            </w:r>
          </w:p>
        </w:tc>
      </w:tr>
      <w:tr w:rsidRPr="00752B6B" w:rsidR="00B06F3D" w:rsidTr="00284ABD" w14:paraId="58C0F16C" w14:textId="77777777">
        <w:trPr>
          <w:trHeight w:val="3251"/>
          <w:jc w:val="center"/>
        </w:trPr>
        <w:tc>
          <w:tcPr>
            <w:tcW w:w="1980" w:type="dxa"/>
            <w:vMerge/>
            <w:shd w:val="clear" w:color="auto" w:fill="auto"/>
            <w:vAlign w:val="center"/>
          </w:tcPr>
          <w:p w:rsidRPr="00752B6B" w:rsidR="00B06F3D" w:rsidP="00BC6F45" w:rsidRDefault="00B06F3D" w14:paraId="5C1CA5A1" w14:textId="77777777">
            <w:pPr>
              <w:jc w:val="center"/>
              <w:rPr>
                <w:rFonts w:ascii="Garamond" w:hAnsi="Garamond" w:eastAsia="Avenir" w:cs="Avenir"/>
                <w:color w:val="000000"/>
                <w:sz w:val="20"/>
                <w:szCs w:val="20"/>
              </w:rPr>
            </w:pPr>
          </w:p>
        </w:tc>
        <w:tc>
          <w:tcPr>
            <w:tcW w:w="1701" w:type="dxa"/>
            <w:shd w:val="clear" w:color="auto" w:fill="auto"/>
            <w:vAlign w:val="center"/>
          </w:tcPr>
          <w:p w:rsidRPr="00752B6B" w:rsidR="00B06F3D" w:rsidP="00BC6F45" w:rsidRDefault="00B06F3D" w14:paraId="520AFD76" w14:textId="228394D0">
            <w:pPr>
              <w:jc w:val="center"/>
              <w:rPr>
                <w:rFonts w:ascii="Garamond" w:hAnsi="Garamond" w:eastAsia="Avenir" w:cs="Avenir"/>
                <w:color w:val="000000"/>
                <w:sz w:val="20"/>
                <w:szCs w:val="20"/>
              </w:rPr>
            </w:pPr>
            <w:r>
              <w:rPr>
                <w:rFonts w:ascii="Garamond" w:hAnsi="Garamond" w:eastAsia="Avenir" w:cs="Avenir"/>
                <w:color w:val="000000"/>
                <w:sz w:val="20"/>
                <w:szCs w:val="20"/>
              </w:rPr>
              <w:t>Nombre de centre d’information</w:t>
            </w:r>
          </w:p>
        </w:tc>
        <w:tc>
          <w:tcPr>
            <w:tcW w:w="1417" w:type="dxa"/>
            <w:vMerge/>
            <w:shd w:val="clear" w:color="auto" w:fill="FFFFFF"/>
            <w:vAlign w:val="center"/>
          </w:tcPr>
          <w:p w:rsidRPr="00752B6B" w:rsidR="00B06F3D" w:rsidP="00DC42E7" w:rsidRDefault="00B06F3D" w14:paraId="0AAA67E5" w14:textId="526E1588">
            <w:pPr>
              <w:jc w:val="center"/>
              <w:rPr>
                <w:rFonts w:ascii="Garamond" w:hAnsi="Garamond" w:eastAsia="Avenir" w:cs="Avenir"/>
                <w:color w:val="000000"/>
                <w:sz w:val="20"/>
                <w:szCs w:val="20"/>
              </w:rPr>
            </w:pPr>
          </w:p>
        </w:tc>
        <w:tc>
          <w:tcPr>
            <w:tcW w:w="1134" w:type="dxa"/>
            <w:vAlign w:val="center"/>
          </w:tcPr>
          <w:p w:rsidRPr="00752B6B" w:rsidR="00B06F3D" w:rsidP="00BC6F45" w:rsidRDefault="00B06F3D" w14:paraId="46606F5E" w14:textId="0AAE2EF0">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5</w:t>
            </w:r>
          </w:p>
        </w:tc>
        <w:tc>
          <w:tcPr>
            <w:tcW w:w="1134" w:type="dxa"/>
            <w:vAlign w:val="center"/>
          </w:tcPr>
          <w:p w:rsidRPr="00752B6B" w:rsidR="00B06F3D" w:rsidP="00BC6F45" w:rsidRDefault="00B06F3D" w14:paraId="7C9D454F" w14:textId="2BCB5114">
            <w:pPr>
              <w:jc w:val="center"/>
              <w:rPr>
                <w:rFonts w:ascii="Garamond" w:hAnsi="Garamond" w:eastAsia="Avenir" w:cs="Avenir"/>
                <w:color w:val="000000" w:themeColor="text1"/>
                <w:sz w:val="20"/>
                <w:szCs w:val="20"/>
              </w:rPr>
            </w:pPr>
            <w:r w:rsidRPr="00752B6B">
              <w:rPr>
                <w:rFonts w:ascii="Garamond" w:hAnsi="Garamond" w:eastAsia="Avenir" w:cs="Avenir"/>
                <w:color w:val="000000"/>
                <w:sz w:val="20"/>
                <w:szCs w:val="20"/>
              </w:rPr>
              <w:t>5</w:t>
            </w:r>
          </w:p>
        </w:tc>
        <w:tc>
          <w:tcPr>
            <w:tcW w:w="1134" w:type="dxa"/>
            <w:vAlign w:val="center"/>
          </w:tcPr>
          <w:p w:rsidRPr="00752B6B" w:rsidR="00B06F3D" w:rsidP="00BC6F45" w:rsidRDefault="00B06F3D" w14:paraId="3878D193" w14:textId="56DA64FF">
            <w:pPr>
              <w:jc w:val="center"/>
              <w:rPr>
                <w:rFonts w:ascii="Garamond" w:hAnsi="Garamond" w:eastAsia="Avenir" w:cs="Avenir"/>
                <w:color w:val="000000" w:themeColor="text1"/>
                <w:sz w:val="20"/>
                <w:szCs w:val="20"/>
              </w:rPr>
            </w:pPr>
            <w:r w:rsidRPr="00752B6B">
              <w:rPr>
                <w:rFonts w:ascii="Garamond" w:hAnsi="Garamond" w:eastAsia="Avenir" w:cs="Avenir"/>
                <w:color w:val="000000"/>
                <w:sz w:val="20"/>
                <w:szCs w:val="20"/>
              </w:rPr>
              <w:t>/</w:t>
            </w:r>
          </w:p>
        </w:tc>
        <w:tc>
          <w:tcPr>
            <w:tcW w:w="993" w:type="dxa"/>
            <w:vAlign w:val="center"/>
          </w:tcPr>
          <w:p w:rsidRPr="00752B6B" w:rsidR="00B06F3D" w:rsidP="00BC6F45" w:rsidRDefault="00B06F3D" w14:paraId="0E0CC135" w14:textId="1E4EBF9D">
            <w:pPr>
              <w:jc w:val="center"/>
              <w:rPr>
                <w:rFonts w:ascii="Garamond" w:hAnsi="Garamond" w:eastAsia="Avenir" w:cs="Avenir"/>
                <w:color w:val="000000" w:themeColor="text1"/>
                <w:sz w:val="20"/>
                <w:szCs w:val="20"/>
              </w:rPr>
            </w:pPr>
            <w:r>
              <w:rPr>
                <w:rFonts w:ascii="Garamond" w:hAnsi="Garamond" w:eastAsia="Avenir" w:cs="Avenir"/>
                <w:color w:val="000000"/>
                <w:sz w:val="20"/>
                <w:szCs w:val="20"/>
              </w:rPr>
              <w:t>0</w:t>
            </w:r>
          </w:p>
        </w:tc>
        <w:tc>
          <w:tcPr>
            <w:tcW w:w="708" w:type="dxa"/>
            <w:shd w:val="clear" w:color="auto" w:fill="auto"/>
            <w:vAlign w:val="center"/>
          </w:tcPr>
          <w:p w:rsidRPr="00752B6B" w:rsidR="00B06F3D" w:rsidP="00BC6F45" w:rsidRDefault="00B06F3D" w14:paraId="1A5CC8B3" w14:textId="519D1ABA">
            <w:pPr>
              <w:jc w:val="center"/>
              <w:rPr>
                <w:rFonts w:ascii="Garamond" w:hAnsi="Garamond" w:eastAsia="Avenir" w:cs="Avenir"/>
                <w:color w:val="000000" w:themeColor="text1"/>
                <w:sz w:val="20"/>
                <w:szCs w:val="20"/>
              </w:rPr>
            </w:pPr>
            <w:r>
              <w:rPr>
                <w:rFonts w:ascii="Garamond" w:hAnsi="Garamond" w:eastAsia="Avenir" w:cs="Avenir"/>
                <w:color w:val="000000"/>
                <w:sz w:val="20"/>
                <w:szCs w:val="20"/>
              </w:rPr>
              <w:t>0</w:t>
            </w:r>
          </w:p>
        </w:tc>
        <w:tc>
          <w:tcPr>
            <w:tcW w:w="1134" w:type="dxa"/>
            <w:shd w:val="clear" w:color="auto" w:fill="auto"/>
            <w:vAlign w:val="center"/>
          </w:tcPr>
          <w:p w:rsidRPr="00752B6B" w:rsidR="00B06F3D" w:rsidP="00BC6F45" w:rsidRDefault="00B06F3D" w14:paraId="748C4893" w14:textId="59875832">
            <w:pPr>
              <w:jc w:val="center"/>
              <w:rPr>
                <w:rFonts w:ascii="Garamond" w:hAnsi="Garamond" w:eastAsia="Avenir" w:cs="Avenir"/>
                <w:color w:val="000000" w:themeColor="text1"/>
                <w:sz w:val="20"/>
                <w:szCs w:val="20"/>
              </w:rPr>
            </w:pPr>
            <w:r>
              <w:rPr>
                <w:rFonts w:ascii="Garamond" w:hAnsi="Garamond" w:eastAsia="Avenir" w:cs="Avenir"/>
                <w:color w:val="000000"/>
                <w:sz w:val="20"/>
                <w:szCs w:val="20"/>
              </w:rPr>
              <w:t>5</w:t>
            </w:r>
          </w:p>
        </w:tc>
        <w:tc>
          <w:tcPr>
            <w:tcW w:w="851" w:type="dxa"/>
            <w:shd w:val="clear" w:color="auto" w:fill="auto"/>
            <w:vAlign w:val="center"/>
          </w:tcPr>
          <w:p w:rsidRPr="00752B6B" w:rsidR="00B06F3D" w:rsidP="00BC6F45" w:rsidRDefault="00B06F3D" w14:paraId="44C92F88" w14:textId="30999FF0">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5</w:t>
            </w:r>
          </w:p>
        </w:tc>
        <w:tc>
          <w:tcPr>
            <w:tcW w:w="992" w:type="dxa"/>
            <w:shd w:val="clear" w:color="auto" w:fill="auto"/>
            <w:vAlign w:val="center"/>
          </w:tcPr>
          <w:p w:rsidRPr="00752B6B" w:rsidR="00B06F3D" w:rsidP="00BC6F45" w:rsidRDefault="00B06F3D" w14:paraId="75313F1B" w14:textId="77777777">
            <w:pPr>
              <w:spacing w:after="5"/>
              <w:rPr>
                <w:rFonts w:ascii="Garamond" w:hAnsi="Garamond" w:eastAsia="Avenir" w:cs="Avenir"/>
                <w:color w:val="000000"/>
                <w:sz w:val="20"/>
                <w:szCs w:val="20"/>
              </w:rPr>
            </w:pPr>
          </w:p>
        </w:tc>
        <w:tc>
          <w:tcPr>
            <w:tcW w:w="2693" w:type="dxa"/>
            <w:vAlign w:val="center"/>
          </w:tcPr>
          <w:p w:rsidRPr="00752B6B" w:rsidR="00B06F3D" w:rsidP="00BC6F45" w:rsidRDefault="00B06F3D" w14:paraId="6DB12F25" w14:textId="77777777">
            <w:pPr>
              <w:spacing w:after="5"/>
              <w:jc w:val="center"/>
              <w:rPr>
                <w:rFonts w:ascii="Garamond" w:hAnsi="Garamond" w:eastAsia="Avenir" w:cs="Avenir"/>
                <w:color w:val="000000"/>
                <w:sz w:val="20"/>
                <w:szCs w:val="20"/>
              </w:rPr>
            </w:pPr>
            <w:r w:rsidRPr="00752B6B">
              <w:rPr>
                <w:rFonts w:ascii="Garamond" w:hAnsi="Garamond" w:eastAsia="Avenir" w:cs="Avenir"/>
                <w:color w:val="000000"/>
                <w:sz w:val="20"/>
                <w:szCs w:val="20"/>
              </w:rPr>
              <w:t>Le nombre initial prévu des référents locaux était de 48, représentants les 48 départements au niveau national.</w:t>
            </w:r>
          </w:p>
          <w:p w:rsidRPr="00C84FB9" w:rsidR="00B06F3D" w:rsidP="00C84FB9" w:rsidRDefault="00B06F3D" w14:paraId="7D4EF2AE" w14:textId="423DB467">
            <w:pPr>
              <w:spacing w:after="5"/>
              <w:jc w:val="center"/>
              <w:rPr>
                <w:rFonts w:ascii="Garamond" w:hAnsi="Garamond" w:eastAsia="Avenir" w:cs="Avenir"/>
                <w:color w:val="000000"/>
                <w:sz w:val="20"/>
                <w:szCs w:val="20"/>
              </w:rPr>
            </w:pPr>
            <w:r w:rsidRPr="00752B6B">
              <w:rPr>
                <w:rFonts w:ascii="Garamond" w:hAnsi="Garamond" w:eastAsia="Avenir" w:cs="Avenir"/>
                <w:color w:val="000000"/>
                <w:sz w:val="20"/>
                <w:szCs w:val="20"/>
              </w:rPr>
              <w:t>Toutefois, pour des raisons de restructuration</w:t>
            </w:r>
            <w:r w:rsidR="004440F9">
              <w:rPr>
                <w:rFonts w:ascii="Garamond" w:hAnsi="Garamond" w:eastAsia="Avenir" w:cs="Avenir"/>
                <w:color w:val="000000"/>
                <w:sz w:val="20"/>
                <w:szCs w:val="20"/>
              </w:rPr>
              <w:t xml:space="preserve"> proposée par le Secrétariat CAFI,</w:t>
            </w:r>
            <w:r w:rsidRPr="00752B6B">
              <w:rPr>
                <w:rFonts w:ascii="Garamond" w:hAnsi="Garamond" w:eastAsia="Avenir" w:cs="Avenir"/>
                <w:color w:val="000000"/>
                <w:sz w:val="20"/>
                <w:szCs w:val="20"/>
              </w:rPr>
              <w:t xml:space="preserve"> le nombre de 48 a été revu à 5 pour une phase pilote, afin de tester l’efficacité de ces derniers à l’intérieur du pays.</w:t>
            </w:r>
          </w:p>
        </w:tc>
      </w:tr>
      <w:tr w:rsidRPr="00752B6B" w:rsidR="00B06F3D" w:rsidTr="00FC6228" w14:paraId="02F7997B" w14:textId="77777777">
        <w:trPr>
          <w:trHeight w:val="2310"/>
          <w:jc w:val="center"/>
        </w:trPr>
        <w:tc>
          <w:tcPr>
            <w:tcW w:w="1980" w:type="dxa"/>
            <w:vMerge/>
            <w:shd w:val="clear" w:color="auto" w:fill="auto"/>
            <w:vAlign w:val="center"/>
          </w:tcPr>
          <w:p w:rsidRPr="00752B6B" w:rsidR="00B06F3D" w:rsidP="00DC42E7" w:rsidRDefault="00B06F3D" w14:paraId="5057194E" w14:textId="77777777">
            <w:pPr>
              <w:jc w:val="center"/>
              <w:rPr>
                <w:rFonts w:ascii="Garamond" w:hAnsi="Garamond" w:eastAsia="Avenir" w:cs="Avenir"/>
                <w:color w:val="000000"/>
                <w:sz w:val="20"/>
                <w:szCs w:val="20"/>
              </w:rPr>
            </w:pPr>
          </w:p>
        </w:tc>
        <w:tc>
          <w:tcPr>
            <w:tcW w:w="1701" w:type="dxa"/>
            <w:shd w:val="clear" w:color="auto" w:fill="auto"/>
            <w:vAlign w:val="center"/>
          </w:tcPr>
          <w:p w:rsidRPr="00752B6B" w:rsidR="00B06F3D" w:rsidP="00B06F3D" w:rsidRDefault="00B06F3D" w14:paraId="32D2EB14"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Newsletters</w:t>
            </w:r>
            <w:r>
              <w:rPr>
                <w:rFonts w:ascii="Garamond" w:hAnsi="Garamond" w:eastAsia="Avenir" w:cs="Avenir"/>
                <w:color w:val="000000"/>
                <w:sz w:val="20"/>
                <w:szCs w:val="20"/>
              </w:rPr>
              <w:t xml:space="preserve"> par an</w:t>
            </w:r>
          </w:p>
          <w:p w:rsidR="00B06F3D" w:rsidP="00B06F3D" w:rsidRDefault="00B06F3D" w14:paraId="60913F12" w14:textId="5B895364">
            <w:pPr>
              <w:jc w:val="center"/>
              <w:rPr>
                <w:rFonts w:ascii="Garamond" w:hAnsi="Garamond" w:eastAsia="Avenir" w:cs="Avenir"/>
                <w:color w:val="000000"/>
                <w:sz w:val="20"/>
                <w:szCs w:val="20"/>
              </w:rPr>
            </w:pPr>
            <w:r>
              <w:rPr>
                <w:rFonts w:ascii="Garamond" w:hAnsi="Garamond" w:eastAsia="Avenir" w:cs="Avenir"/>
                <w:color w:val="000000"/>
                <w:sz w:val="20"/>
                <w:szCs w:val="20"/>
              </w:rPr>
              <w:t>Nombre de post sur les réseaux sociaux</w:t>
            </w:r>
            <w:r w:rsidR="008A176A">
              <w:rPr>
                <w:rFonts w:ascii="Garamond" w:hAnsi="Garamond" w:eastAsia="Avenir" w:cs="Avenir"/>
                <w:color w:val="000000"/>
                <w:sz w:val="20"/>
                <w:szCs w:val="20"/>
              </w:rPr>
              <w:t xml:space="preserve"> par semaine</w:t>
            </w:r>
          </w:p>
          <w:p w:rsidR="00B06F3D" w:rsidP="00B06F3D" w:rsidRDefault="00B06F3D" w14:paraId="3872B6B4" w14:textId="50FF00E7">
            <w:pPr>
              <w:jc w:val="center"/>
              <w:rPr>
                <w:rFonts w:ascii="Garamond" w:hAnsi="Garamond" w:eastAsia="Avenir" w:cs="Avenir"/>
                <w:color w:val="000000"/>
                <w:sz w:val="20"/>
                <w:szCs w:val="20"/>
              </w:rPr>
            </w:pPr>
            <w:r>
              <w:rPr>
                <w:rFonts w:ascii="Garamond" w:hAnsi="Garamond" w:eastAsia="Avenir" w:cs="Avenir"/>
                <w:color w:val="000000"/>
                <w:sz w:val="20"/>
                <w:szCs w:val="20"/>
              </w:rPr>
              <w:t xml:space="preserve">Nombre de produits imprimés </w:t>
            </w:r>
          </w:p>
        </w:tc>
        <w:tc>
          <w:tcPr>
            <w:tcW w:w="1417" w:type="dxa"/>
            <w:vMerge/>
            <w:shd w:val="clear" w:color="auto" w:fill="FFFFFF"/>
            <w:vAlign w:val="center"/>
          </w:tcPr>
          <w:p w:rsidRPr="00752B6B" w:rsidR="00B06F3D" w:rsidP="00DC42E7" w:rsidRDefault="00B06F3D" w14:paraId="23D7EA6A" w14:textId="31229DEB">
            <w:pPr>
              <w:jc w:val="center"/>
              <w:rPr>
                <w:rFonts w:ascii="Garamond" w:hAnsi="Garamond" w:eastAsia="Avenir" w:cs="Avenir"/>
                <w:color w:val="000000"/>
                <w:sz w:val="20"/>
                <w:szCs w:val="20"/>
              </w:rPr>
            </w:pPr>
          </w:p>
        </w:tc>
        <w:tc>
          <w:tcPr>
            <w:tcW w:w="1134" w:type="dxa"/>
            <w:vAlign w:val="center"/>
          </w:tcPr>
          <w:p w:rsidR="00B06F3D" w:rsidP="00DC42E7" w:rsidRDefault="00757CC0" w14:paraId="34AB9369"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1</w:t>
            </w:r>
          </w:p>
          <w:p w:rsidR="005157A5" w:rsidP="00DC42E7" w:rsidRDefault="005157A5" w14:paraId="76343683" w14:textId="77777777">
            <w:pPr>
              <w:jc w:val="center"/>
              <w:rPr>
                <w:rFonts w:ascii="Garamond" w:hAnsi="Garamond" w:eastAsia="Avenir" w:cs="Avenir"/>
                <w:color w:val="000000" w:themeColor="text1"/>
                <w:sz w:val="20"/>
                <w:szCs w:val="20"/>
              </w:rPr>
            </w:pPr>
          </w:p>
          <w:p w:rsidR="00757CC0" w:rsidP="00DC42E7" w:rsidRDefault="008A176A" w14:paraId="1E93BF1C" w14:textId="64FA8A18">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54</w:t>
            </w:r>
          </w:p>
          <w:p w:rsidR="005157A5" w:rsidP="00DC42E7" w:rsidRDefault="005157A5" w14:paraId="60BE3EAB" w14:textId="77777777">
            <w:pPr>
              <w:jc w:val="center"/>
              <w:rPr>
                <w:rFonts w:ascii="Garamond" w:hAnsi="Garamond" w:eastAsia="Avenir" w:cs="Avenir"/>
                <w:color w:val="000000" w:themeColor="text1"/>
                <w:sz w:val="20"/>
                <w:szCs w:val="20"/>
              </w:rPr>
            </w:pPr>
          </w:p>
          <w:p w:rsidR="00757CC0" w:rsidP="00757CC0" w:rsidRDefault="00757CC0" w14:paraId="2D48A1E0" w14:textId="0D8CFE7E">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3000</w:t>
            </w:r>
          </w:p>
        </w:tc>
        <w:tc>
          <w:tcPr>
            <w:tcW w:w="1134" w:type="dxa"/>
            <w:vAlign w:val="center"/>
          </w:tcPr>
          <w:p w:rsidR="008A176A" w:rsidP="008A176A" w:rsidRDefault="008A176A" w14:paraId="7EF797D0" w14:textId="77777777">
            <w:pPr>
              <w:jc w:val="center"/>
              <w:rPr>
                <w:rFonts w:ascii="Garamond" w:hAnsi="Garamond" w:eastAsia="Avenir" w:cs="Avenir"/>
                <w:color w:val="000000"/>
                <w:sz w:val="20"/>
                <w:szCs w:val="20"/>
              </w:rPr>
            </w:pPr>
          </w:p>
          <w:p w:rsidR="008A176A" w:rsidP="008A176A" w:rsidRDefault="00B06F3D" w14:paraId="22C6E285" w14:textId="646E852A">
            <w:pPr>
              <w:jc w:val="center"/>
              <w:rPr>
                <w:rFonts w:ascii="Garamond" w:hAnsi="Garamond" w:eastAsia="Avenir" w:cs="Avenir"/>
                <w:color w:val="000000"/>
                <w:sz w:val="20"/>
                <w:szCs w:val="20"/>
              </w:rPr>
            </w:pPr>
            <w:r>
              <w:rPr>
                <w:rFonts w:ascii="Garamond" w:hAnsi="Garamond" w:eastAsia="Avenir" w:cs="Avenir"/>
                <w:color w:val="000000"/>
                <w:sz w:val="20"/>
                <w:szCs w:val="20"/>
              </w:rPr>
              <w:t>1</w:t>
            </w:r>
          </w:p>
          <w:p w:rsidR="005157A5" w:rsidP="008A176A" w:rsidRDefault="005157A5" w14:paraId="3C1B43B5" w14:textId="77777777">
            <w:pPr>
              <w:jc w:val="center"/>
              <w:rPr>
                <w:rFonts w:ascii="Garamond" w:hAnsi="Garamond" w:eastAsia="Avenir" w:cs="Avenir"/>
                <w:color w:val="000000"/>
                <w:sz w:val="20"/>
                <w:szCs w:val="20"/>
              </w:rPr>
            </w:pPr>
          </w:p>
          <w:p w:rsidR="008A176A" w:rsidP="008A176A" w:rsidRDefault="00ED59DC" w14:paraId="6029B92F" w14:textId="72BC4341">
            <w:pPr>
              <w:jc w:val="center"/>
              <w:rPr>
                <w:rFonts w:ascii="Garamond" w:hAnsi="Garamond" w:eastAsia="Avenir" w:cs="Avenir"/>
                <w:color w:val="000000"/>
                <w:sz w:val="20"/>
                <w:szCs w:val="20"/>
              </w:rPr>
            </w:pPr>
            <w:r>
              <w:rPr>
                <w:rFonts w:ascii="Garamond" w:hAnsi="Garamond" w:eastAsia="Avenir" w:cs="Avenir"/>
                <w:color w:val="000000"/>
                <w:sz w:val="20"/>
                <w:szCs w:val="20"/>
              </w:rPr>
              <w:t>46</w:t>
            </w:r>
          </w:p>
          <w:p w:rsidRPr="008A176A" w:rsidR="005157A5" w:rsidP="008A176A" w:rsidRDefault="005157A5" w14:paraId="7E378BB6" w14:textId="77777777">
            <w:pPr>
              <w:jc w:val="center"/>
              <w:rPr>
                <w:rFonts w:ascii="Garamond" w:hAnsi="Garamond" w:eastAsia="Avenir" w:cs="Avenir"/>
                <w:color w:val="000000"/>
                <w:sz w:val="20"/>
                <w:szCs w:val="20"/>
              </w:rPr>
            </w:pPr>
          </w:p>
          <w:p w:rsidR="004F1EBF" w:rsidP="004F1EBF" w:rsidRDefault="005157A5" w14:paraId="64BFE8A2" w14:textId="795B741F">
            <w:pPr>
              <w:rPr>
                <w:rFonts w:ascii="Garamond" w:hAnsi="Garamond" w:eastAsia="Avenir" w:cs="Avenir"/>
                <w:color w:val="000000"/>
                <w:sz w:val="20"/>
                <w:szCs w:val="20"/>
              </w:rPr>
            </w:pPr>
            <w:r>
              <w:rPr>
                <w:rFonts w:ascii="Garamond" w:hAnsi="Garamond" w:eastAsia="Avenir" w:cs="Avenir"/>
                <w:color w:val="000000" w:themeColor="text1"/>
                <w:sz w:val="20"/>
                <w:szCs w:val="20"/>
              </w:rPr>
              <w:t xml:space="preserve">     </w:t>
            </w:r>
            <w:r w:rsidR="00E73986">
              <w:rPr>
                <w:rFonts w:ascii="Garamond" w:hAnsi="Garamond" w:eastAsia="Avenir" w:cs="Avenir"/>
                <w:color w:val="000000" w:themeColor="text1"/>
                <w:sz w:val="20"/>
                <w:szCs w:val="20"/>
              </w:rPr>
              <w:t>2467</w:t>
            </w:r>
          </w:p>
          <w:p w:rsidRPr="00752B6B" w:rsidR="004F1EBF" w:rsidP="004F1EBF" w:rsidRDefault="004F1EBF" w14:paraId="5676DF26" w14:textId="5C07EDE2">
            <w:pPr>
              <w:rPr>
                <w:rFonts w:ascii="Garamond" w:hAnsi="Garamond" w:eastAsia="Avenir" w:cs="Avenir"/>
                <w:color w:val="000000"/>
                <w:sz w:val="20"/>
                <w:szCs w:val="20"/>
              </w:rPr>
            </w:pPr>
          </w:p>
        </w:tc>
        <w:tc>
          <w:tcPr>
            <w:tcW w:w="1134" w:type="dxa"/>
            <w:vAlign w:val="center"/>
          </w:tcPr>
          <w:p w:rsidRPr="00752B6B" w:rsidR="00B06F3D" w:rsidP="00DC42E7" w:rsidRDefault="00B06F3D" w14:paraId="295B874D" w14:textId="6E68E723">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993" w:type="dxa"/>
            <w:vAlign w:val="center"/>
          </w:tcPr>
          <w:p w:rsidR="000D1E8F" w:rsidP="00DC42E7" w:rsidRDefault="000D1E8F" w14:paraId="56F65E31" w14:textId="77777777">
            <w:pPr>
              <w:jc w:val="center"/>
              <w:rPr>
                <w:rFonts w:ascii="Garamond" w:hAnsi="Garamond" w:eastAsia="Avenir" w:cs="Avenir"/>
                <w:color w:val="000000"/>
                <w:sz w:val="20"/>
                <w:szCs w:val="20"/>
              </w:rPr>
            </w:pPr>
          </w:p>
          <w:p w:rsidR="00B06F3D" w:rsidP="00DC42E7" w:rsidRDefault="000D1E8F" w14:paraId="57CEADDD" w14:textId="1E34498D">
            <w:pPr>
              <w:jc w:val="center"/>
              <w:rPr>
                <w:rFonts w:ascii="Garamond" w:hAnsi="Garamond" w:eastAsia="Avenir" w:cs="Avenir"/>
                <w:color w:val="000000"/>
                <w:sz w:val="20"/>
                <w:szCs w:val="20"/>
              </w:rPr>
            </w:pPr>
            <w:r>
              <w:rPr>
                <w:rFonts w:ascii="Garamond" w:hAnsi="Garamond" w:eastAsia="Avenir" w:cs="Avenir"/>
                <w:color w:val="000000"/>
                <w:sz w:val="20"/>
                <w:szCs w:val="20"/>
              </w:rPr>
              <w:t>0</w:t>
            </w:r>
          </w:p>
          <w:p w:rsidR="000D1E8F" w:rsidP="00DC42E7" w:rsidRDefault="000D1E8F" w14:paraId="020E46B4" w14:textId="48A7A3A2">
            <w:pPr>
              <w:jc w:val="center"/>
              <w:rPr>
                <w:rFonts w:ascii="Garamond" w:hAnsi="Garamond" w:eastAsia="Avenir" w:cs="Avenir"/>
                <w:color w:val="000000"/>
                <w:sz w:val="20"/>
                <w:szCs w:val="20"/>
              </w:rPr>
            </w:pPr>
          </w:p>
          <w:p w:rsidR="000D1E8F" w:rsidP="00DC42E7" w:rsidRDefault="000D1E8F" w14:paraId="5672B552" w14:textId="4F20282B">
            <w:pPr>
              <w:jc w:val="center"/>
              <w:rPr>
                <w:rFonts w:ascii="Garamond" w:hAnsi="Garamond" w:eastAsia="Avenir" w:cs="Avenir"/>
                <w:color w:val="000000"/>
                <w:sz w:val="20"/>
                <w:szCs w:val="20"/>
              </w:rPr>
            </w:pPr>
            <w:r>
              <w:rPr>
                <w:rFonts w:ascii="Garamond" w:hAnsi="Garamond" w:eastAsia="Avenir" w:cs="Avenir"/>
                <w:color w:val="000000"/>
                <w:sz w:val="20"/>
                <w:szCs w:val="20"/>
              </w:rPr>
              <w:t>0</w:t>
            </w:r>
          </w:p>
          <w:p w:rsidR="000D1E8F" w:rsidP="00DC42E7" w:rsidRDefault="000D1E8F" w14:paraId="186B6855" w14:textId="77777777">
            <w:pPr>
              <w:jc w:val="center"/>
              <w:rPr>
                <w:rFonts w:ascii="Garamond" w:hAnsi="Garamond" w:eastAsia="Avenir" w:cs="Avenir"/>
                <w:color w:val="000000"/>
                <w:sz w:val="20"/>
                <w:szCs w:val="20"/>
              </w:rPr>
            </w:pPr>
          </w:p>
          <w:p w:rsidR="004F1EBF" w:rsidP="00DC42E7" w:rsidRDefault="005157A5" w14:paraId="0625EBC1" w14:textId="455CAB5A">
            <w:pPr>
              <w:jc w:val="center"/>
              <w:rPr>
                <w:rFonts w:ascii="Garamond" w:hAnsi="Garamond" w:eastAsia="Avenir" w:cs="Avenir"/>
                <w:color w:val="000000"/>
                <w:sz w:val="20"/>
                <w:szCs w:val="20"/>
              </w:rPr>
            </w:pPr>
            <w:r>
              <w:rPr>
                <w:rFonts w:ascii="Garamond" w:hAnsi="Garamond" w:eastAsia="Avenir" w:cs="Avenir"/>
                <w:color w:val="000000"/>
                <w:sz w:val="20"/>
                <w:szCs w:val="20"/>
              </w:rPr>
              <w:t>934</w:t>
            </w:r>
          </w:p>
          <w:p w:rsidR="004F1EBF" w:rsidP="00DC42E7" w:rsidRDefault="004F1EBF" w14:paraId="37626E4A" w14:textId="5DF33887">
            <w:pPr>
              <w:jc w:val="center"/>
              <w:rPr>
                <w:rFonts w:ascii="Garamond" w:hAnsi="Garamond" w:eastAsia="Avenir" w:cs="Avenir"/>
                <w:color w:val="000000"/>
                <w:sz w:val="20"/>
                <w:szCs w:val="20"/>
              </w:rPr>
            </w:pPr>
          </w:p>
        </w:tc>
        <w:tc>
          <w:tcPr>
            <w:tcW w:w="708" w:type="dxa"/>
            <w:shd w:val="clear" w:color="auto" w:fill="auto"/>
            <w:vAlign w:val="center"/>
          </w:tcPr>
          <w:p w:rsidR="004F1EBF" w:rsidP="004F1EBF" w:rsidRDefault="005315BB" w14:paraId="7BED0EAC" w14:textId="77777777">
            <w:pPr>
              <w:rPr>
                <w:rFonts w:ascii="Garamond" w:hAnsi="Garamond" w:eastAsia="Avenir" w:cs="Avenir"/>
                <w:color w:val="000000"/>
                <w:sz w:val="20"/>
                <w:szCs w:val="20"/>
              </w:rPr>
            </w:pPr>
            <w:r>
              <w:rPr>
                <w:rFonts w:ascii="Garamond" w:hAnsi="Garamond" w:eastAsia="Avenir" w:cs="Avenir"/>
                <w:color w:val="000000"/>
                <w:sz w:val="20"/>
                <w:szCs w:val="20"/>
              </w:rPr>
              <w:t>1</w:t>
            </w:r>
          </w:p>
          <w:p w:rsidR="005315BB" w:rsidP="004F1EBF" w:rsidRDefault="005315BB" w14:paraId="7BC98119" w14:textId="77777777">
            <w:pPr>
              <w:rPr>
                <w:rFonts w:ascii="Garamond" w:hAnsi="Garamond" w:eastAsia="Avenir" w:cs="Avenir"/>
                <w:color w:val="000000"/>
                <w:sz w:val="20"/>
                <w:szCs w:val="20"/>
              </w:rPr>
            </w:pPr>
          </w:p>
          <w:p w:rsidR="005315BB" w:rsidP="004F1EBF" w:rsidRDefault="005315BB" w14:paraId="2E64654B" w14:textId="77777777">
            <w:pPr>
              <w:rPr>
                <w:rFonts w:ascii="Garamond" w:hAnsi="Garamond" w:eastAsia="Avenir" w:cs="Avenir"/>
                <w:color w:val="000000"/>
                <w:sz w:val="20"/>
                <w:szCs w:val="20"/>
              </w:rPr>
            </w:pPr>
            <w:r>
              <w:rPr>
                <w:rFonts w:ascii="Garamond" w:hAnsi="Garamond" w:eastAsia="Avenir" w:cs="Avenir"/>
                <w:color w:val="000000"/>
                <w:sz w:val="20"/>
                <w:szCs w:val="20"/>
              </w:rPr>
              <w:t>46</w:t>
            </w:r>
          </w:p>
          <w:p w:rsidR="005315BB" w:rsidP="004F1EBF" w:rsidRDefault="005315BB" w14:paraId="6BE10E32" w14:textId="77777777">
            <w:pPr>
              <w:rPr>
                <w:rFonts w:ascii="Garamond" w:hAnsi="Garamond" w:eastAsia="Avenir" w:cs="Avenir"/>
                <w:color w:val="000000"/>
                <w:sz w:val="20"/>
                <w:szCs w:val="20"/>
              </w:rPr>
            </w:pPr>
          </w:p>
          <w:p w:rsidR="005315BB" w:rsidP="004F1EBF" w:rsidRDefault="005315BB" w14:paraId="562DD423" w14:textId="017E307D">
            <w:pPr>
              <w:rPr>
                <w:rFonts w:ascii="Garamond" w:hAnsi="Garamond" w:eastAsia="Avenir" w:cs="Avenir"/>
                <w:color w:val="000000"/>
                <w:sz w:val="20"/>
                <w:szCs w:val="20"/>
              </w:rPr>
            </w:pPr>
            <w:r>
              <w:rPr>
                <w:rFonts w:ascii="Garamond" w:hAnsi="Garamond" w:eastAsia="Avenir" w:cs="Avenir"/>
                <w:color w:val="000000"/>
                <w:sz w:val="20"/>
                <w:szCs w:val="20"/>
              </w:rPr>
              <w:t>3401</w:t>
            </w:r>
          </w:p>
        </w:tc>
        <w:tc>
          <w:tcPr>
            <w:tcW w:w="1134" w:type="dxa"/>
            <w:shd w:val="clear" w:color="auto" w:fill="auto"/>
            <w:vAlign w:val="center"/>
          </w:tcPr>
          <w:p w:rsidRPr="00207A12" w:rsidR="00207A12" w:rsidP="00207A12" w:rsidRDefault="00207A12" w14:paraId="3E37CAC3" w14:textId="14FE4DE0">
            <w:pPr>
              <w:jc w:val="center"/>
              <w:rPr>
                <w:rFonts w:ascii="Garamond" w:hAnsi="Garamond" w:eastAsia="Avenir" w:cs="Avenir"/>
                <w:color w:val="000000"/>
                <w:sz w:val="20"/>
                <w:szCs w:val="20"/>
                <w:lang w:val="fr-FR"/>
              </w:rPr>
            </w:pPr>
            <w:r w:rsidRPr="00207A12">
              <w:rPr>
                <w:rFonts w:ascii="Garamond" w:hAnsi="Garamond" w:eastAsia="Avenir" w:cs="Avenir"/>
                <w:color w:val="000000"/>
                <w:sz w:val="20"/>
                <w:szCs w:val="20"/>
                <w:lang w:val="fr-FR"/>
              </w:rPr>
              <w:t>Processus d'</w:t>
            </w:r>
            <w:r w:rsidRPr="00207A12" w:rsidR="00284ABD">
              <w:rPr>
                <w:rFonts w:ascii="Garamond" w:hAnsi="Garamond" w:eastAsia="Avenir" w:cs="Avenir"/>
                <w:color w:val="000000"/>
                <w:sz w:val="20"/>
                <w:szCs w:val="20"/>
                <w:lang w:val="fr-FR"/>
              </w:rPr>
              <w:t>élaboration</w:t>
            </w:r>
            <w:r w:rsidRPr="00207A12">
              <w:rPr>
                <w:rFonts w:ascii="Garamond" w:hAnsi="Garamond" w:eastAsia="Avenir" w:cs="Avenir"/>
                <w:color w:val="000000"/>
                <w:sz w:val="20"/>
                <w:szCs w:val="20"/>
                <w:lang w:val="fr-FR"/>
              </w:rPr>
              <w:t xml:space="preserve"> du PNAT ouvert et participatif </w:t>
            </w:r>
            <w:r w:rsidRPr="00207A12" w:rsidR="00284ABD">
              <w:rPr>
                <w:rFonts w:ascii="Garamond" w:hAnsi="Garamond" w:eastAsia="Avenir" w:cs="Avenir"/>
                <w:color w:val="000000"/>
                <w:sz w:val="20"/>
                <w:szCs w:val="20"/>
                <w:lang w:val="fr-FR"/>
              </w:rPr>
              <w:t>intégrant</w:t>
            </w:r>
            <w:r w:rsidRPr="00207A12">
              <w:rPr>
                <w:rFonts w:ascii="Garamond" w:hAnsi="Garamond" w:eastAsia="Avenir" w:cs="Avenir"/>
                <w:color w:val="000000"/>
                <w:sz w:val="20"/>
                <w:szCs w:val="20"/>
                <w:lang w:val="fr-FR"/>
              </w:rPr>
              <w:t xml:space="preserve"> des consultations </w:t>
            </w:r>
            <w:r w:rsidRPr="00207A12" w:rsidR="00284ABD">
              <w:rPr>
                <w:rFonts w:ascii="Garamond" w:hAnsi="Garamond" w:eastAsia="Avenir" w:cs="Avenir"/>
                <w:color w:val="000000"/>
                <w:sz w:val="20"/>
                <w:szCs w:val="20"/>
                <w:lang w:val="fr-FR"/>
              </w:rPr>
              <w:t>élargies</w:t>
            </w:r>
            <w:r w:rsidRPr="00207A12">
              <w:rPr>
                <w:rFonts w:ascii="Garamond" w:hAnsi="Garamond" w:eastAsia="Avenir" w:cs="Avenir"/>
                <w:color w:val="000000"/>
                <w:sz w:val="20"/>
                <w:szCs w:val="20"/>
                <w:lang w:val="fr-FR"/>
              </w:rPr>
              <w:t xml:space="preserve"> au niveau national, provincial et </w:t>
            </w:r>
            <w:r w:rsidRPr="00207A12" w:rsidR="00284ABD">
              <w:rPr>
                <w:rFonts w:ascii="Garamond" w:hAnsi="Garamond" w:eastAsia="Avenir" w:cs="Avenir"/>
                <w:color w:val="000000"/>
                <w:sz w:val="20"/>
                <w:szCs w:val="20"/>
                <w:lang w:val="fr-FR"/>
              </w:rPr>
              <w:t>départemental</w:t>
            </w:r>
            <w:r w:rsidRPr="00207A12">
              <w:rPr>
                <w:rFonts w:ascii="Garamond" w:hAnsi="Garamond" w:eastAsia="Avenir" w:cs="Avenir"/>
                <w:color w:val="000000"/>
                <w:sz w:val="20"/>
                <w:szCs w:val="20"/>
                <w:lang w:val="fr-FR"/>
              </w:rPr>
              <w:t xml:space="preserve"> </w:t>
            </w:r>
          </w:p>
          <w:p w:rsidR="00B06F3D" w:rsidP="00DC42E7" w:rsidRDefault="00B06F3D" w14:paraId="373038F4" w14:textId="2233F481">
            <w:pPr>
              <w:jc w:val="center"/>
              <w:rPr>
                <w:rFonts w:ascii="Garamond" w:hAnsi="Garamond" w:eastAsia="Avenir" w:cs="Avenir"/>
                <w:color w:val="000000"/>
                <w:sz w:val="20"/>
                <w:szCs w:val="20"/>
              </w:rPr>
            </w:pPr>
          </w:p>
        </w:tc>
        <w:tc>
          <w:tcPr>
            <w:tcW w:w="851" w:type="dxa"/>
            <w:shd w:val="clear" w:color="auto" w:fill="auto"/>
            <w:vAlign w:val="center"/>
          </w:tcPr>
          <w:p w:rsidRPr="00752B6B" w:rsidR="00B06F3D" w:rsidP="00DC42E7" w:rsidRDefault="00B06F3D" w14:paraId="5005B43E" w14:textId="5CD4F890">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992" w:type="dxa"/>
            <w:shd w:val="clear" w:color="auto" w:fill="auto"/>
            <w:vAlign w:val="center"/>
          </w:tcPr>
          <w:p w:rsidRPr="00752B6B" w:rsidR="00B06F3D" w:rsidP="00DC42E7" w:rsidRDefault="00B06F3D" w14:paraId="05E092EE" w14:textId="71508939">
            <w:pPr>
              <w:spacing w:after="5"/>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2693" w:type="dxa"/>
            <w:vAlign w:val="center"/>
          </w:tcPr>
          <w:p w:rsidRPr="00752B6B" w:rsidR="00B06F3D" w:rsidP="00DC42E7" w:rsidRDefault="00B06F3D" w14:paraId="1371773A" w14:textId="2AB07766">
            <w:pPr>
              <w:spacing w:after="5"/>
              <w:jc w:val="center"/>
              <w:rPr>
                <w:rFonts w:ascii="Garamond" w:hAnsi="Garamond" w:eastAsia="Avenir" w:cs="Avenir"/>
                <w:color w:val="000000"/>
                <w:sz w:val="20"/>
                <w:szCs w:val="20"/>
              </w:rPr>
            </w:pPr>
            <w:r w:rsidRPr="00752B6B">
              <w:rPr>
                <w:rFonts w:ascii="Garamond" w:hAnsi="Garamond" w:eastAsia="Avenir" w:cs="Avenir"/>
                <w:color w:val="000000"/>
                <w:sz w:val="20"/>
                <w:szCs w:val="20"/>
              </w:rPr>
              <w:t xml:space="preserve">L’on retient qu’il y a eu </w:t>
            </w:r>
            <w:r w:rsidR="00284ABD">
              <w:rPr>
                <w:rFonts w:ascii="Garamond" w:hAnsi="Garamond" w:eastAsia="Avenir" w:cs="Avenir"/>
                <w:color w:val="000000"/>
                <w:sz w:val="20"/>
                <w:szCs w:val="20"/>
              </w:rPr>
              <w:t xml:space="preserve">3 401 </w:t>
            </w:r>
            <w:r w:rsidRPr="00752B6B">
              <w:rPr>
                <w:rFonts w:ascii="Garamond" w:hAnsi="Garamond" w:eastAsia="Avenir" w:cs="Avenir"/>
                <w:color w:val="000000"/>
                <w:sz w:val="20"/>
                <w:szCs w:val="20"/>
              </w:rPr>
              <w:t xml:space="preserve">produits de communication imprimés cette année. </w:t>
            </w:r>
            <w:r w:rsidR="000D696E">
              <w:rPr>
                <w:rFonts w:ascii="Garamond" w:hAnsi="Garamond" w:eastAsia="Avenir" w:cs="Avenir"/>
                <w:color w:val="000000"/>
                <w:sz w:val="20"/>
                <w:szCs w:val="20"/>
              </w:rPr>
              <w:t>Du fait du ralentissement des activités l’objectif initial n’a pas été atteint.</w:t>
            </w:r>
          </w:p>
        </w:tc>
      </w:tr>
      <w:tr w:rsidRPr="00752B6B" w:rsidR="00284ABD" w:rsidTr="009F22F5" w14:paraId="10D08BDF" w14:textId="77777777">
        <w:trPr>
          <w:trHeight w:val="308"/>
          <w:jc w:val="center"/>
        </w:trPr>
        <w:tc>
          <w:tcPr>
            <w:tcW w:w="1980" w:type="dxa"/>
            <w:shd w:val="clear" w:color="auto" w:fill="auto"/>
            <w:vAlign w:val="center"/>
          </w:tcPr>
          <w:p w:rsidRPr="00752B6B" w:rsidR="00284ABD" w:rsidP="009F22F5" w:rsidRDefault="00284ABD" w14:paraId="48240BF5"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 xml:space="preserve">1.5 Cartographie villageoise participative de l’utilisation des terres </w:t>
            </w:r>
            <w:r w:rsidRPr="00752B6B">
              <w:rPr>
                <w:rFonts w:ascii="Garamond" w:hAnsi="Garamond" w:eastAsia="Avenir" w:cs="Avenir"/>
                <w:color w:val="000000"/>
                <w:sz w:val="20"/>
                <w:szCs w:val="20"/>
              </w:rPr>
              <w:t>et des régimes fonciers ruraux</w:t>
            </w:r>
          </w:p>
        </w:tc>
        <w:tc>
          <w:tcPr>
            <w:tcW w:w="1701" w:type="dxa"/>
            <w:shd w:val="clear" w:color="auto" w:fill="auto"/>
            <w:vAlign w:val="center"/>
          </w:tcPr>
          <w:p w:rsidRPr="00752B6B" w:rsidR="00284ABD" w:rsidP="009F22F5" w:rsidRDefault="00284ABD" w14:paraId="29EBA43A"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lang w:val="fr-FR"/>
              </w:rPr>
              <w:t xml:space="preserve">Réalisation des cartes villageoises participatives sur </w:t>
            </w:r>
            <w:r w:rsidRPr="00752B6B">
              <w:rPr>
                <w:rFonts w:ascii="Garamond" w:hAnsi="Garamond" w:eastAsia="Avenir" w:cs="Avenir"/>
                <w:color w:val="000000"/>
                <w:sz w:val="20"/>
                <w:szCs w:val="20"/>
                <w:lang w:val="fr-FR"/>
              </w:rPr>
              <w:t>le territoire gabonais.</w:t>
            </w:r>
          </w:p>
        </w:tc>
        <w:tc>
          <w:tcPr>
            <w:tcW w:w="1417" w:type="dxa"/>
            <w:shd w:val="clear" w:color="auto" w:fill="FFFFFF"/>
            <w:vAlign w:val="center"/>
          </w:tcPr>
          <w:p w:rsidRPr="00752B6B" w:rsidR="00284ABD" w:rsidP="009F22F5" w:rsidRDefault="00335E28" w14:paraId="5007FFF7" w14:textId="6E512C3F">
            <w:pPr>
              <w:jc w:val="center"/>
              <w:rPr>
                <w:rFonts w:ascii="Garamond" w:hAnsi="Garamond" w:eastAsia="Avenir" w:cs="Avenir"/>
                <w:color w:val="000000"/>
                <w:sz w:val="20"/>
                <w:szCs w:val="20"/>
              </w:rPr>
            </w:pPr>
            <w:r>
              <w:rPr>
                <w:rFonts w:ascii="Garamond" w:hAnsi="Garamond" w:eastAsia="Avenir" w:cs="Avenir"/>
                <w:color w:val="000000"/>
                <w:sz w:val="20"/>
                <w:szCs w:val="20"/>
              </w:rPr>
              <w:t xml:space="preserve">Aucun village cartographié et </w:t>
            </w:r>
            <w:r>
              <w:rPr>
                <w:rFonts w:ascii="Garamond" w:hAnsi="Garamond" w:eastAsia="Avenir" w:cs="Avenir"/>
                <w:color w:val="000000"/>
                <w:sz w:val="20"/>
                <w:szCs w:val="20"/>
              </w:rPr>
              <w:t>aucune carte validée</w:t>
            </w:r>
          </w:p>
        </w:tc>
        <w:tc>
          <w:tcPr>
            <w:tcW w:w="1134" w:type="dxa"/>
            <w:vAlign w:val="center"/>
          </w:tcPr>
          <w:p w:rsidR="003866EE" w:rsidP="009F22F5" w:rsidRDefault="003866EE" w14:paraId="4420162C" w14:textId="77777777">
            <w:pPr>
              <w:jc w:val="center"/>
              <w:rPr>
                <w:rFonts w:ascii="Garamond" w:hAnsi="Garamond" w:eastAsia="Avenir" w:cs="Avenir"/>
                <w:color w:val="000000"/>
                <w:sz w:val="20"/>
                <w:szCs w:val="20"/>
              </w:rPr>
            </w:pPr>
            <w:r>
              <w:rPr>
                <w:rFonts w:ascii="Garamond" w:hAnsi="Garamond" w:eastAsia="Avenir" w:cs="Avenir"/>
                <w:color w:val="000000"/>
                <w:sz w:val="20"/>
                <w:szCs w:val="20"/>
              </w:rPr>
              <w:t>446 cartes validées</w:t>
            </w:r>
            <w:r w:rsidRPr="00752B6B">
              <w:rPr>
                <w:rFonts w:ascii="Garamond" w:hAnsi="Garamond" w:eastAsia="Avenir" w:cs="Avenir"/>
                <w:color w:val="000000"/>
                <w:sz w:val="20"/>
                <w:szCs w:val="20"/>
              </w:rPr>
              <w:t xml:space="preserve"> </w:t>
            </w:r>
          </w:p>
          <w:p w:rsidR="003866EE" w:rsidP="009F22F5" w:rsidRDefault="003866EE" w14:paraId="5F8023F6" w14:textId="77777777">
            <w:pPr>
              <w:jc w:val="center"/>
              <w:rPr>
                <w:rFonts w:ascii="Garamond" w:hAnsi="Garamond" w:eastAsia="Avenir" w:cs="Avenir"/>
                <w:color w:val="000000"/>
                <w:sz w:val="20"/>
                <w:szCs w:val="20"/>
              </w:rPr>
            </w:pPr>
          </w:p>
          <w:p w:rsidR="003866EE" w:rsidP="009F22F5" w:rsidRDefault="003866EE" w14:paraId="797FC3AB" w14:textId="77777777">
            <w:pPr>
              <w:jc w:val="center"/>
              <w:rPr>
                <w:rFonts w:ascii="Garamond" w:hAnsi="Garamond" w:eastAsia="Avenir" w:cs="Avenir"/>
                <w:color w:val="000000"/>
                <w:sz w:val="20"/>
                <w:szCs w:val="20"/>
              </w:rPr>
            </w:pPr>
          </w:p>
          <w:p w:rsidR="003866EE" w:rsidP="009F22F5" w:rsidRDefault="003866EE" w14:paraId="571EBD01" w14:textId="77777777">
            <w:pPr>
              <w:jc w:val="center"/>
              <w:rPr>
                <w:rFonts w:ascii="Garamond" w:hAnsi="Garamond" w:eastAsia="Avenir" w:cs="Avenir"/>
                <w:color w:val="000000"/>
                <w:sz w:val="20"/>
                <w:szCs w:val="20"/>
              </w:rPr>
            </w:pPr>
          </w:p>
          <w:p w:rsidR="00284ABD" w:rsidP="009F22F5" w:rsidRDefault="00284ABD" w14:paraId="4C955B78" w14:textId="59A62D25">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1000</w:t>
            </w:r>
            <w:r w:rsidR="003866EE">
              <w:rPr>
                <w:rFonts w:ascii="Garamond" w:hAnsi="Garamond" w:eastAsia="Avenir" w:cs="Avenir"/>
                <w:color w:val="000000"/>
                <w:sz w:val="20"/>
                <w:szCs w:val="20"/>
              </w:rPr>
              <w:t xml:space="preserve"> villages cartographiés </w:t>
            </w:r>
          </w:p>
          <w:p w:rsidR="003866EE" w:rsidP="009F22F5" w:rsidRDefault="003866EE" w14:paraId="1F7E95E3" w14:textId="77777777">
            <w:pPr>
              <w:jc w:val="center"/>
              <w:rPr>
                <w:rFonts w:ascii="Garamond" w:hAnsi="Garamond" w:eastAsia="Avenir" w:cs="Avenir"/>
                <w:color w:val="000000"/>
                <w:sz w:val="20"/>
                <w:szCs w:val="20"/>
              </w:rPr>
            </w:pPr>
          </w:p>
          <w:p w:rsidRPr="00752B6B" w:rsidR="003866EE" w:rsidP="009F22F5" w:rsidRDefault="003866EE" w14:paraId="5DF377BA" w14:textId="4EE1F070">
            <w:pPr>
              <w:jc w:val="center"/>
              <w:rPr>
                <w:rFonts w:ascii="Garamond" w:hAnsi="Garamond" w:eastAsia="Avenir" w:cs="Avenir"/>
                <w:color w:val="000000"/>
                <w:sz w:val="20"/>
                <w:szCs w:val="20"/>
              </w:rPr>
            </w:pPr>
          </w:p>
        </w:tc>
        <w:tc>
          <w:tcPr>
            <w:tcW w:w="1134" w:type="dxa"/>
            <w:vAlign w:val="center"/>
          </w:tcPr>
          <w:p w:rsidR="007846A9" w:rsidP="009F22F5" w:rsidRDefault="007846A9" w14:paraId="5369F999" w14:textId="77777777">
            <w:pPr>
              <w:jc w:val="center"/>
              <w:rPr>
                <w:rFonts w:ascii="Garamond" w:hAnsi="Garamond" w:eastAsia="Avenir" w:cs="Avenir"/>
                <w:color w:val="000000"/>
                <w:sz w:val="20"/>
                <w:szCs w:val="20"/>
              </w:rPr>
            </w:pPr>
          </w:p>
          <w:p w:rsidRPr="00752B6B" w:rsidR="00284ABD" w:rsidP="009F22F5" w:rsidRDefault="00284ABD" w14:paraId="604501F8" w14:textId="077CA246">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0</w:t>
            </w:r>
          </w:p>
        </w:tc>
        <w:tc>
          <w:tcPr>
            <w:tcW w:w="1134" w:type="dxa"/>
            <w:vAlign w:val="center"/>
          </w:tcPr>
          <w:p w:rsidR="003866EE" w:rsidP="003866EE" w:rsidRDefault="003866EE" w14:paraId="3815DD7A" w14:textId="77777777">
            <w:pPr>
              <w:rPr>
                <w:rFonts w:ascii="Garamond" w:hAnsi="Garamond" w:eastAsia="Avenir" w:cs="Avenir"/>
                <w:color w:val="000000"/>
                <w:sz w:val="20"/>
                <w:szCs w:val="20"/>
              </w:rPr>
            </w:pPr>
          </w:p>
          <w:p w:rsidR="003866EE" w:rsidP="009F22F5" w:rsidRDefault="003866EE" w14:paraId="705D56C7" w14:textId="157F2914">
            <w:pPr>
              <w:jc w:val="center"/>
              <w:rPr>
                <w:rFonts w:ascii="Garamond" w:hAnsi="Garamond" w:eastAsia="Avenir" w:cs="Avenir"/>
                <w:color w:val="000000"/>
                <w:sz w:val="20"/>
                <w:szCs w:val="20"/>
              </w:rPr>
            </w:pPr>
            <w:r>
              <w:rPr>
                <w:rFonts w:ascii="Garamond" w:hAnsi="Garamond" w:eastAsia="Avenir" w:cs="Avenir"/>
                <w:color w:val="000000"/>
                <w:sz w:val="20"/>
                <w:szCs w:val="20"/>
              </w:rPr>
              <w:t>0</w:t>
            </w:r>
          </w:p>
          <w:p w:rsidR="003866EE" w:rsidP="009F22F5" w:rsidRDefault="003866EE" w14:paraId="5EFF4C37" w14:textId="77777777">
            <w:pPr>
              <w:jc w:val="center"/>
              <w:rPr>
                <w:rFonts w:ascii="Garamond" w:hAnsi="Garamond" w:eastAsia="Avenir" w:cs="Avenir"/>
                <w:color w:val="000000"/>
                <w:sz w:val="20"/>
                <w:szCs w:val="20"/>
              </w:rPr>
            </w:pPr>
          </w:p>
          <w:p w:rsidR="003866EE" w:rsidP="009F22F5" w:rsidRDefault="003866EE" w14:paraId="54288C17" w14:textId="77777777">
            <w:pPr>
              <w:jc w:val="center"/>
              <w:rPr>
                <w:rFonts w:ascii="Garamond" w:hAnsi="Garamond" w:eastAsia="Avenir" w:cs="Avenir"/>
                <w:color w:val="000000"/>
                <w:sz w:val="20"/>
                <w:szCs w:val="20"/>
              </w:rPr>
            </w:pPr>
          </w:p>
          <w:p w:rsidR="003866EE" w:rsidP="009F22F5" w:rsidRDefault="003866EE" w14:paraId="3668ED2A" w14:textId="77777777">
            <w:pPr>
              <w:jc w:val="center"/>
              <w:rPr>
                <w:rFonts w:ascii="Garamond" w:hAnsi="Garamond" w:eastAsia="Avenir" w:cs="Avenir"/>
                <w:color w:val="000000"/>
                <w:sz w:val="20"/>
                <w:szCs w:val="20"/>
              </w:rPr>
            </w:pPr>
          </w:p>
          <w:p w:rsidRPr="00752B6B" w:rsidR="00284ABD" w:rsidP="009F22F5" w:rsidRDefault="00284ABD" w14:paraId="52697A68" w14:textId="1C0CE990">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22</w:t>
            </w:r>
          </w:p>
        </w:tc>
        <w:tc>
          <w:tcPr>
            <w:tcW w:w="993" w:type="dxa"/>
            <w:vAlign w:val="center"/>
          </w:tcPr>
          <w:p w:rsidR="003866EE" w:rsidP="009F22F5" w:rsidRDefault="003866EE" w14:paraId="5C9A8018" w14:textId="77777777">
            <w:pPr>
              <w:jc w:val="center"/>
              <w:rPr>
                <w:rFonts w:ascii="Garamond" w:hAnsi="Garamond" w:eastAsia="Avenir" w:cs="Avenir"/>
                <w:color w:val="000000"/>
                <w:sz w:val="20"/>
                <w:szCs w:val="20"/>
              </w:rPr>
            </w:pPr>
          </w:p>
          <w:p w:rsidR="003866EE" w:rsidP="009F22F5" w:rsidRDefault="003866EE" w14:paraId="00460456" w14:textId="4FBB03C6">
            <w:pPr>
              <w:jc w:val="center"/>
              <w:rPr>
                <w:rFonts w:ascii="Garamond" w:hAnsi="Garamond" w:eastAsia="Avenir" w:cs="Avenir"/>
                <w:color w:val="000000"/>
                <w:sz w:val="20"/>
                <w:szCs w:val="20"/>
              </w:rPr>
            </w:pPr>
            <w:r>
              <w:rPr>
                <w:rFonts w:ascii="Garamond" w:hAnsi="Garamond" w:eastAsia="Avenir" w:cs="Avenir"/>
                <w:color w:val="000000"/>
                <w:sz w:val="20"/>
                <w:szCs w:val="20"/>
              </w:rPr>
              <w:t>0</w:t>
            </w:r>
          </w:p>
          <w:p w:rsidR="003866EE" w:rsidP="009F22F5" w:rsidRDefault="003866EE" w14:paraId="6BCC6D1C" w14:textId="77777777">
            <w:pPr>
              <w:jc w:val="center"/>
              <w:rPr>
                <w:rFonts w:ascii="Garamond" w:hAnsi="Garamond" w:eastAsia="Avenir" w:cs="Avenir"/>
                <w:color w:val="000000"/>
                <w:sz w:val="20"/>
                <w:szCs w:val="20"/>
              </w:rPr>
            </w:pPr>
          </w:p>
          <w:p w:rsidR="003866EE" w:rsidP="009F22F5" w:rsidRDefault="003866EE" w14:paraId="5D8518DE" w14:textId="77777777">
            <w:pPr>
              <w:jc w:val="center"/>
              <w:rPr>
                <w:rFonts w:ascii="Garamond" w:hAnsi="Garamond" w:eastAsia="Avenir" w:cs="Avenir"/>
                <w:color w:val="000000"/>
                <w:sz w:val="20"/>
                <w:szCs w:val="20"/>
              </w:rPr>
            </w:pPr>
          </w:p>
          <w:p w:rsidR="003866EE" w:rsidP="009F22F5" w:rsidRDefault="003866EE" w14:paraId="6C2A63F7" w14:textId="77777777">
            <w:pPr>
              <w:jc w:val="center"/>
              <w:rPr>
                <w:rFonts w:ascii="Garamond" w:hAnsi="Garamond" w:eastAsia="Avenir" w:cs="Avenir"/>
                <w:color w:val="000000"/>
                <w:sz w:val="20"/>
                <w:szCs w:val="20"/>
              </w:rPr>
            </w:pPr>
          </w:p>
          <w:p w:rsidRPr="00752B6B" w:rsidR="00284ABD" w:rsidP="003866EE" w:rsidRDefault="00284ABD" w14:paraId="3389D687" w14:textId="2241D079">
            <w:pPr>
              <w:rPr>
                <w:rFonts w:ascii="Garamond" w:hAnsi="Garamond" w:eastAsia="Avenir" w:cs="Avenir"/>
                <w:color w:val="000000"/>
                <w:sz w:val="20"/>
                <w:szCs w:val="20"/>
              </w:rPr>
            </w:pPr>
            <w:r w:rsidRPr="00752B6B">
              <w:rPr>
                <w:rFonts w:ascii="Garamond" w:hAnsi="Garamond" w:eastAsia="Avenir" w:cs="Avenir"/>
                <w:color w:val="000000"/>
                <w:sz w:val="20"/>
                <w:szCs w:val="20"/>
              </w:rPr>
              <w:t>446</w:t>
            </w:r>
          </w:p>
        </w:tc>
        <w:tc>
          <w:tcPr>
            <w:tcW w:w="708" w:type="dxa"/>
            <w:shd w:val="clear" w:color="auto" w:fill="auto"/>
            <w:vAlign w:val="center"/>
          </w:tcPr>
          <w:p w:rsidR="003866EE" w:rsidP="009F22F5" w:rsidRDefault="003866EE" w14:paraId="5AB4640E" w14:textId="77777777">
            <w:pPr>
              <w:jc w:val="center"/>
              <w:rPr>
                <w:rFonts w:ascii="Garamond" w:hAnsi="Garamond" w:eastAsia="Avenir" w:cs="Avenir"/>
                <w:color w:val="000000"/>
                <w:sz w:val="20"/>
                <w:szCs w:val="20"/>
              </w:rPr>
            </w:pPr>
          </w:p>
          <w:p w:rsidR="003866EE" w:rsidP="009F22F5" w:rsidRDefault="003866EE" w14:paraId="50F19B95" w14:textId="6D11F23A">
            <w:pPr>
              <w:jc w:val="center"/>
              <w:rPr>
                <w:rFonts w:ascii="Garamond" w:hAnsi="Garamond" w:eastAsia="Avenir" w:cs="Avenir"/>
                <w:color w:val="000000"/>
                <w:sz w:val="20"/>
                <w:szCs w:val="20"/>
              </w:rPr>
            </w:pPr>
            <w:r>
              <w:rPr>
                <w:rFonts w:ascii="Garamond" w:hAnsi="Garamond" w:eastAsia="Avenir" w:cs="Avenir"/>
                <w:color w:val="000000"/>
                <w:sz w:val="20"/>
                <w:szCs w:val="20"/>
              </w:rPr>
              <w:t>0</w:t>
            </w:r>
          </w:p>
          <w:p w:rsidR="003866EE" w:rsidP="009F22F5" w:rsidRDefault="003866EE" w14:paraId="786C0D48" w14:textId="77777777">
            <w:pPr>
              <w:jc w:val="center"/>
              <w:rPr>
                <w:rFonts w:ascii="Garamond" w:hAnsi="Garamond" w:eastAsia="Avenir" w:cs="Avenir"/>
                <w:color w:val="000000"/>
                <w:sz w:val="20"/>
                <w:szCs w:val="20"/>
              </w:rPr>
            </w:pPr>
          </w:p>
          <w:p w:rsidR="003866EE" w:rsidP="009F22F5" w:rsidRDefault="003866EE" w14:paraId="05E68A98" w14:textId="77777777">
            <w:pPr>
              <w:jc w:val="center"/>
              <w:rPr>
                <w:rFonts w:ascii="Garamond" w:hAnsi="Garamond" w:eastAsia="Avenir" w:cs="Avenir"/>
                <w:color w:val="000000"/>
                <w:sz w:val="20"/>
                <w:szCs w:val="20"/>
              </w:rPr>
            </w:pPr>
          </w:p>
          <w:p w:rsidR="003866EE" w:rsidP="009F22F5" w:rsidRDefault="003866EE" w14:paraId="2F2FB11F" w14:textId="77777777">
            <w:pPr>
              <w:jc w:val="center"/>
              <w:rPr>
                <w:rFonts w:ascii="Garamond" w:hAnsi="Garamond" w:eastAsia="Avenir" w:cs="Avenir"/>
                <w:color w:val="000000"/>
                <w:sz w:val="20"/>
                <w:szCs w:val="20"/>
              </w:rPr>
            </w:pPr>
          </w:p>
          <w:p w:rsidRPr="00752B6B" w:rsidR="00284ABD" w:rsidP="009F22F5" w:rsidRDefault="00284ABD" w14:paraId="49F7BE5A" w14:textId="1E293DAC">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468</w:t>
            </w:r>
          </w:p>
        </w:tc>
        <w:tc>
          <w:tcPr>
            <w:tcW w:w="1134" w:type="dxa"/>
            <w:shd w:val="clear" w:color="auto" w:fill="auto"/>
            <w:vAlign w:val="center"/>
          </w:tcPr>
          <w:p w:rsidR="003866EE" w:rsidP="009F22F5" w:rsidRDefault="003866EE" w14:paraId="7E5F9E2C" w14:textId="77777777">
            <w:pPr>
              <w:jc w:val="center"/>
              <w:rPr>
                <w:rFonts w:ascii="Garamond" w:hAnsi="Garamond" w:eastAsia="Avenir" w:cs="Avenir"/>
                <w:color w:val="000000"/>
                <w:sz w:val="20"/>
                <w:szCs w:val="20"/>
              </w:rPr>
            </w:pPr>
          </w:p>
          <w:p w:rsidR="003866EE" w:rsidP="009F22F5" w:rsidRDefault="003866EE" w14:paraId="32D55FD3" w14:textId="77777777">
            <w:pPr>
              <w:jc w:val="center"/>
              <w:rPr>
                <w:rFonts w:ascii="Garamond" w:hAnsi="Garamond" w:eastAsia="Avenir" w:cs="Avenir"/>
                <w:color w:val="000000"/>
                <w:sz w:val="20"/>
                <w:szCs w:val="20"/>
              </w:rPr>
            </w:pPr>
          </w:p>
          <w:p w:rsidR="003866EE" w:rsidP="009F22F5" w:rsidRDefault="003866EE" w14:paraId="7D0E1F41" w14:textId="77777777">
            <w:pPr>
              <w:jc w:val="center"/>
              <w:rPr>
                <w:rFonts w:ascii="Garamond" w:hAnsi="Garamond" w:eastAsia="Avenir" w:cs="Avenir"/>
                <w:color w:val="000000"/>
                <w:sz w:val="20"/>
                <w:szCs w:val="20"/>
              </w:rPr>
            </w:pPr>
          </w:p>
          <w:p w:rsidR="003866EE" w:rsidP="009F22F5" w:rsidRDefault="003866EE" w14:paraId="26650928" w14:textId="77777777">
            <w:pPr>
              <w:jc w:val="center"/>
              <w:rPr>
                <w:rFonts w:ascii="Garamond" w:hAnsi="Garamond" w:eastAsia="Avenir" w:cs="Avenir"/>
                <w:color w:val="000000"/>
                <w:sz w:val="20"/>
                <w:szCs w:val="20"/>
              </w:rPr>
            </w:pPr>
          </w:p>
          <w:p w:rsidR="003866EE" w:rsidP="009F22F5" w:rsidRDefault="003866EE" w14:paraId="0927E306" w14:textId="77777777">
            <w:pPr>
              <w:jc w:val="center"/>
              <w:rPr>
                <w:rFonts w:ascii="Garamond" w:hAnsi="Garamond" w:eastAsia="Avenir" w:cs="Avenir"/>
                <w:color w:val="000000"/>
                <w:sz w:val="20"/>
                <w:szCs w:val="20"/>
              </w:rPr>
            </w:pPr>
          </w:p>
          <w:p w:rsidRPr="00752B6B" w:rsidR="00284ABD" w:rsidP="009F22F5" w:rsidRDefault="00284ABD" w14:paraId="404E5D36" w14:textId="103CD79A">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2589</w:t>
            </w:r>
          </w:p>
        </w:tc>
        <w:tc>
          <w:tcPr>
            <w:tcW w:w="851" w:type="dxa"/>
            <w:shd w:val="clear" w:color="auto" w:fill="auto"/>
            <w:vAlign w:val="center"/>
          </w:tcPr>
          <w:p w:rsidRPr="00752B6B" w:rsidR="00284ABD" w:rsidP="009F22F5" w:rsidRDefault="00284ABD" w14:paraId="195AA448"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992" w:type="dxa"/>
            <w:shd w:val="clear" w:color="auto" w:fill="auto"/>
            <w:vAlign w:val="center"/>
          </w:tcPr>
          <w:p w:rsidRPr="00752B6B" w:rsidR="00284ABD" w:rsidP="009F22F5" w:rsidRDefault="00284ABD" w14:paraId="455D1275" w14:textId="77777777">
            <w:pPr>
              <w:spacing w:after="5"/>
              <w:jc w:val="center"/>
              <w:rPr>
                <w:rFonts w:ascii="Garamond" w:hAnsi="Garamond" w:eastAsia="Avenir" w:cs="Avenir"/>
                <w:color w:val="000000"/>
                <w:sz w:val="20"/>
                <w:szCs w:val="20"/>
              </w:rPr>
            </w:pPr>
          </w:p>
        </w:tc>
        <w:tc>
          <w:tcPr>
            <w:tcW w:w="2693" w:type="dxa"/>
            <w:vAlign w:val="center"/>
          </w:tcPr>
          <w:p w:rsidRPr="00752B6B" w:rsidR="00284ABD" w:rsidP="007846A9" w:rsidRDefault="00284ABD" w14:paraId="1E99E41A" w14:textId="5EF73A52">
            <w:pPr>
              <w:spacing w:after="5"/>
              <w:jc w:val="center"/>
              <w:rPr>
                <w:rFonts w:ascii="Garamond" w:hAnsi="Garamond" w:eastAsia="Avenir" w:cs="Avenir"/>
                <w:color w:val="000000"/>
                <w:sz w:val="20"/>
                <w:szCs w:val="20"/>
              </w:rPr>
            </w:pPr>
            <w:r w:rsidRPr="00752B6B">
              <w:rPr>
                <w:rFonts w:ascii="Garamond" w:hAnsi="Garamond" w:eastAsia="Avenir" w:cs="Avenir"/>
                <w:color w:val="000000"/>
                <w:sz w:val="20"/>
                <w:szCs w:val="20"/>
              </w:rPr>
              <w:t>Faute de</w:t>
            </w:r>
            <w:r>
              <w:rPr>
                <w:rFonts w:ascii="Garamond" w:hAnsi="Garamond" w:eastAsia="Avenir" w:cs="Avenir"/>
                <w:color w:val="000000"/>
                <w:sz w:val="20"/>
                <w:szCs w:val="20"/>
              </w:rPr>
              <w:t xml:space="preserve"> </w:t>
            </w:r>
            <w:r w:rsidRPr="00752B6B">
              <w:rPr>
                <w:rFonts w:ascii="Garamond" w:hAnsi="Garamond" w:eastAsia="Avenir" w:cs="Avenir"/>
                <w:color w:val="000000"/>
                <w:sz w:val="20"/>
                <w:szCs w:val="20"/>
              </w:rPr>
              <w:t xml:space="preserve">stratégie définitive, aucune activité de terrain n’a été menée pour l’année 2023. Toutefois 22 villages ont été </w:t>
            </w:r>
            <w:r w:rsidRPr="00752B6B">
              <w:rPr>
                <w:rFonts w:ascii="Garamond" w:hAnsi="Garamond" w:eastAsia="Avenir" w:cs="Avenir"/>
                <w:color w:val="000000"/>
                <w:sz w:val="20"/>
                <w:szCs w:val="20"/>
              </w:rPr>
              <w:t>cartographiés lors de la phase test, et 446 dans la province de l’Ogooué-Lolo</w:t>
            </w:r>
            <w:r w:rsidR="00C84FB9">
              <w:rPr>
                <w:rFonts w:ascii="Garamond" w:hAnsi="Garamond" w:eastAsia="Avenir" w:cs="Avenir"/>
                <w:color w:val="000000"/>
                <w:sz w:val="20"/>
                <w:szCs w:val="20"/>
              </w:rPr>
              <w:t xml:space="preserve">. </w:t>
            </w:r>
            <w:r w:rsidRPr="00622B91" w:rsidR="007846A9">
              <w:rPr>
                <w:rFonts w:ascii="Garamond" w:hAnsi="Garamond" w:eastAsia="Avenir" w:cs="Avenir"/>
                <w:color w:val="000000"/>
                <w:sz w:val="20"/>
                <w:szCs w:val="20"/>
              </w:rPr>
              <w:t>La non finalisation des travaux de rédaction de la méthodologie</w:t>
            </w:r>
            <w:r w:rsidRPr="00622B91" w:rsidR="00C84FB9">
              <w:rPr>
                <w:rFonts w:ascii="Garamond" w:hAnsi="Garamond" w:eastAsia="Avenir" w:cs="Avenir"/>
                <w:color w:val="000000"/>
                <w:sz w:val="20"/>
                <w:szCs w:val="20"/>
              </w:rPr>
              <w:t xml:space="preserve"> </w:t>
            </w:r>
            <w:r w:rsidRPr="00622B91" w:rsidR="007846A9">
              <w:rPr>
                <w:rFonts w:ascii="Garamond" w:hAnsi="Garamond" w:eastAsia="Avenir" w:cs="Avenir"/>
                <w:color w:val="000000"/>
                <w:sz w:val="20"/>
                <w:szCs w:val="20"/>
              </w:rPr>
              <w:t xml:space="preserve">nationale </w:t>
            </w:r>
            <w:r w:rsidRPr="00622B91" w:rsidR="00C84FB9">
              <w:rPr>
                <w:rFonts w:ascii="Garamond" w:hAnsi="Garamond" w:eastAsia="Avenir" w:cs="Avenir"/>
                <w:color w:val="000000"/>
                <w:sz w:val="20"/>
                <w:szCs w:val="20"/>
              </w:rPr>
              <w:t xml:space="preserve">a fortement ralenti cette </w:t>
            </w:r>
            <w:r w:rsidRPr="00622B91" w:rsidR="000D696E">
              <w:rPr>
                <w:rFonts w:ascii="Garamond" w:hAnsi="Garamond" w:eastAsia="Avenir" w:cs="Avenir"/>
                <w:color w:val="000000"/>
                <w:sz w:val="20"/>
                <w:szCs w:val="20"/>
              </w:rPr>
              <w:t>activité</w:t>
            </w:r>
            <w:r w:rsidRPr="00622B91" w:rsidR="00C84FB9">
              <w:rPr>
                <w:rFonts w:ascii="Garamond" w:hAnsi="Garamond" w:eastAsia="Avenir" w:cs="Avenir"/>
                <w:color w:val="000000"/>
                <w:sz w:val="20"/>
                <w:szCs w:val="20"/>
              </w:rPr>
              <w:t>.</w:t>
            </w:r>
          </w:p>
        </w:tc>
      </w:tr>
      <w:tr w:rsidRPr="00752B6B" w:rsidR="00284ABD" w:rsidTr="00FC6228" w14:paraId="2D3AE5B7" w14:textId="77777777">
        <w:trPr>
          <w:trHeight w:val="2310"/>
          <w:jc w:val="center"/>
        </w:trPr>
        <w:tc>
          <w:tcPr>
            <w:tcW w:w="1980" w:type="dxa"/>
            <w:shd w:val="clear" w:color="auto" w:fill="auto"/>
            <w:vAlign w:val="center"/>
          </w:tcPr>
          <w:p w:rsidRPr="00D67F13" w:rsidR="00D67F13" w:rsidP="00D67F13" w:rsidRDefault="00845F37" w14:paraId="029602C1" w14:textId="213A2F9B">
            <w:pPr>
              <w:jc w:val="center"/>
              <w:rPr>
                <w:rFonts w:ascii="Garamond" w:hAnsi="Garamond" w:eastAsia="Avenir" w:cs="Avenir"/>
                <w:color w:val="000000"/>
                <w:sz w:val="20"/>
                <w:szCs w:val="20"/>
                <w:lang w:val="fr-FR"/>
              </w:rPr>
            </w:pPr>
            <w:r>
              <w:rPr>
                <w:rFonts w:ascii="Garamond" w:hAnsi="Garamond" w:eastAsia="Avenir" w:cs="Avenir"/>
                <w:color w:val="000000"/>
                <w:sz w:val="20"/>
                <w:szCs w:val="20"/>
                <w:lang w:val="fr-FR"/>
              </w:rPr>
              <w:t xml:space="preserve">1.6 </w:t>
            </w:r>
            <w:r w:rsidRPr="00D67F13" w:rsidR="00D67F13">
              <w:rPr>
                <w:rFonts w:ascii="Garamond" w:hAnsi="Garamond" w:eastAsia="Avenir" w:cs="Avenir"/>
                <w:color w:val="000000"/>
                <w:sz w:val="20"/>
                <w:szCs w:val="20"/>
                <w:lang w:val="fr-FR"/>
              </w:rPr>
              <w:t xml:space="preserve">Cartes et analyses des </w:t>
            </w:r>
            <w:r w:rsidRPr="00D67F13" w:rsidR="000F3A1A">
              <w:rPr>
                <w:rFonts w:ascii="Garamond" w:hAnsi="Garamond" w:eastAsia="Avenir" w:cs="Avenir"/>
                <w:color w:val="000000"/>
                <w:sz w:val="20"/>
                <w:szCs w:val="20"/>
                <w:lang w:val="fr-FR"/>
              </w:rPr>
              <w:t>potentialités</w:t>
            </w:r>
            <w:r w:rsidRPr="00D67F13" w:rsidR="00D67F13">
              <w:rPr>
                <w:rFonts w:ascii="Garamond" w:hAnsi="Garamond" w:eastAsia="Avenir" w:cs="Avenir"/>
                <w:color w:val="000000"/>
                <w:sz w:val="20"/>
                <w:szCs w:val="20"/>
                <w:lang w:val="fr-FR"/>
              </w:rPr>
              <w:t xml:space="preserve"> de </w:t>
            </w:r>
            <w:r w:rsidRPr="00D67F13" w:rsidR="00202CD8">
              <w:rPr>
                <w:rFonts w:ascii="Garamond" w:hAnsi="Garamond" w:eastAsia="Avenir" w:cs="Avenir"/>
                <w:color w:val="000000"/>
                <w:sz w:val="20"/>
                <w:szCs w:val="20"/>
                <w:lang w:val="fr-FR"/>
              </w:rPr>
              <w:t>développements</w:t>
            </w:r>
            <w:r w:rsidRPr="00D67F13" w:rsidR="00D67F13">
              <w:rPr>
                <w:rFonts w:ascii="Garamond" w:hAnsi="Garamond" w:eastAsia="Avenir" w:cs="Avenir"/>
                <w:color w:val="000000"/>
                <w:sz w:val="20"/>
                <w:szCs w:val="20"/>
                <w:lang w:val="fr-FR"/>
              </w:rPr>
              <w:t xml:space="preserve"> des secteurs agricoles, forestiers, miniers et </w:t>
            </w:r>
            <w:r w:rsidRPr="00D67F13" w:rsidR="00202CD8">
              <w:rPr>
                <w:rFonts w:ascii="Garamond" w:hAnsi="Garamond" w:eastAsia="Avenir" w:cs="Avenir"/>
                <w:color w:val="000000"/>
                <w:sz w:val="20"/>
                <w:szCs w:val="20"/>
                <w:lang w:val="fr-FR"/>
              </w:rPr>
              <w:t>pétroliers disponibles</w:t>
            </w:r>
            <w:r w:rsidRPr="00D67F13" w:rsidR="00D67F13">
              <w:rPr>
                <w:rFonts w:ascii="Garamond" w:hAnsi="Garamond" w:eastAsia="Avenir" w:cs="Avenir"/>
                <w:color w:val="000000"/>
                <w:sz w:val="20"/>
                <w:szCs w:val="20"/>
                <w:lang w:val="fr-FR"/>
              </w:rPr>
              <w:t xml:space="preserve"> </w:t>
            </w:r>
          </w:p>
          <w:p w:rsidRPr="00D67F13" w:rsidR="00284ABD" w:rsidP="00005B31" w:rsidRDefault="00284ABD" w14:paraId="24DDB063" w14:textId="77777777">
            <w:pPr>
              <w:jc w:val="center"/>
              <w:rPr>
                <w:rFonts w:ascii="Garamond" w:hAnsi="Garamond" w:eastAsia="Avenir" w:cs="Avenir"/>
                <w:color w:val="000000"/>
                <w:sz w:val="20"/>
                <w:szCs w:val="20"/>
                <w:lang w:val="fr-FR"/>
              </w:rPr>
            </w:pPr>
          </w:p>
        </w:tc>
        <w:tc>
          <w:tcPr>
            <w:tcW w:w="1701" w:type="dxa"/>
            <w:shd w:val="clear" w:color="auto" w:fill="auto"/>
            <w:vAlign w:val="center"/>
          </w:tcPr>
          <w:p w:rsidRPr="00A766FC" w:rsidR="00284ABD" w:rsidP="00A766FC" w:rsidRDefault="00A766FC" w14:paraId="67C49995" w14:textId="607A60B3">
            <w:pPr>
              <w:jc w:val="center"/>
              <w:rPr>
                <w:rFonts w:ascii="Garamond" w:hAnsi="Garamond" w:eastAsia="Avenir" w:cs="Avenir"/>
                <w:color w:val="000000"/>
                <w:sz w:val="20"/>
                <w:szCs w:val="20"/>
                <w:lang w:val="fr-FR"/>
              </w:rPr>
            </w:pPr>
            <w:r w:rsidRPr="00A766FC">
              <w:rPr>
                <w:rFonts w:ascii="Garamond" w:hAnsi="Garamond" w:eastAsia="Avenir" w:cs="Avenir"/>
                <w:color w:val="000000"/>
                <w:sz w:val="20"/>
                <w:szCs w:val="20"/>
                <w:lang w:val="fr-FR"/>
              </w:rPr>
              <w:t xml:space="preserve">Nombre et types de cartes et d'analyses </w:t>
            </w:r>
            <w:r w:rsidRPr="00A766FC" w:rsidR="00202CD8">
              <w:rPr>
                <w:rFonts w:ascii="Garamond" w:hAnsi="Garamond" w:eastAsia="Avenir" w:cs="Avenir"/>
                <w:color w:val="000000"/>
                <w:sz w:val="20"/>
                <w:szCs w:val="20"/>
                <w:lang w:val="fr-FR"/>
              </w:rPr>
              <w:t>thématiques</w:t>
            </w:r>
            <w:r w:rsidRPr="00A766FC">
              <w:rPr>
                <w:rFonts w:ascii="Garamond" w:hAnsi="Garamond" w:eastAsia="Avenir" w:cs="Avenir"/>
                <w:color w:val="000000"/>
                <w:sz w:val="20"/>
                <w:szCs w:val="20"/>
                <w:lang w:val="fr-FR"/>
              </w:rPr>
              <w:t xml:space="preserve"> produites </w:t>
            </w:r>
          </w:p>
        </w:tc>
        <w:tc>
          <w:tcPr>
            <w:tcW w:w="1417" w:type="dxa"/>
            <w:shd w:val="clear" w:color="auto" w:fill="FFFFFF"/>
            <w:vAlign w:val="center"/>
          </w:tcPr>
          <w:p w:rsidRPr="00057A68" w:rsidR="00284ABD" w:rsidP="00057A68" w:rsidRDefault="00057A68" w14:paraId="7C44DE3D" w14:textId="298F6B93">
            <w:pPr>
              <w:jc w:val="center"/>
              <w:rPr>
                <w:rFonts w:ascii="Garamond" w:hAnsi="Garamond" w:eastAsia="Avenir" w:cs="Avenir"/>
                <w:color w:val="000000"/>
                <w:sz w:val="20"/>
                <w:szCs w:val="20"/>
                <w:lang w:val="fr-FR"/>
              </w:rPr>
            </w:pPr>
            <w:r w:rsidRPr="00057A68">
              <w:rPr>
                <w:rFonts w:ascii="Garamond" w:hAnsi="Garamond" w:eastAsia="Avenir" w:cs="Avenir"/>
                <w:color w:val="000000"/>
                <w:sz w:val="20"/>
                <w:szCs w:val="20"/>
                <w:lang w:val="fr-FR"/>
              </w:rPr>
              <w:t xml:space="preserve">Pas d'analyses ni de cartes des potentialités sectorielles </w:t>
            </w:r>
          </w:p>
        </w:tc>
        <w:tc>
          <w:tcPr>
            <w:tcW w:w="1134" w:type="dxa"/>
            <w:vAlign w:val="center"/>
          </w:tcPr>
          <w:p w:rsidRPr="00752B6B" w:rsidR="00284ABD" w:rsidP="00005B31" w:rsidRDefault="00057A68" w14:paraId="790EC6B0" w14:textId="150AE3EC">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3</w:t>
            </w:r>
            <w:r w:rsidR="00CD4368">
              <w:rPr>
                <w:rFonts w:ascii="Garamond" w:hAnsi="Garamond" w:eastAsia="Avenir" w:cs="Avenir"/>
                <w:color w:val="000000" w:themeColor="text1"/>
                <w:sz w:val="20"/>
                <w:szCs w:val="20"/>
              </w:rPr>
              <w:t xml:space="preserve"> cartes par secteur</w:t>
            </w:r>
          </w:p>
        </w:tc>
        <w:tc>
          <w:tcPr>
            <w:tcW w:w="1134" w:type="dxa"/>
            <w:vAlign w:val="center"/>
          </w:tcPr>
          <w:p w:rsidRPr="00752B6B" w:rsidR="00284ABD" w:rsidP="00005B31" w:rsidRDefault="00057A68" w14:paraId="46E949CB" w14:textId="407BB15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1134" w:type="dxa"/>
            <w:vAlign w:val="center"/>
          </w:tcPr>
          <w:p w:rsidRPr="00752B6B" w:rsidR="00284ABD" w:rsidP="00005B31" w:rsidRDefault="00C32A85" w14:paraId="7EC0D453" w14:textId="64159E45">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993" w:type="dxa"/>
            <w:vAlign w:val="center"/>
          </w:tcPr>
          <w:p w:rsidRPr="00752B6B" w:rsidR="00284ABD" w:rsidP="00005B31" w:rsidRDefault="00C32A85" w14:paraId="469E5D5A" w14:textId="76D21909">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708" w:type="dxa"/>
            <w:shd w:val="clear" w:color="auto" w:fill="auto"/>
            <w:vAlign w:val="center"/>
          </w:tcPr>
          <w:p w:rsidRPr="00752B6B" w:rsidR="00284ABD" w:rsidP="00005B31" w:rsidRDefault="00C32A85" w14:paraId="4470206F" w14:textId="3F75E431">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1134" w:type="dxa"/>
            <w:shd w:val="clear" w:color="auto" w:fill="auto"/>
            <w:vAlign w:val="center"/>
          </w:tcPr>
          <w:p w:rsidRPr="00C32A85" w:rsidR="00284ABD" w:rsidP="00C32A85" w:rsidRDefault="00C32A85" w14:paraId="1C991AE4" w14:textId="029266A5">
            <w:pPr>
              <w:jc w:val="center"/>
              <w:rPr>
                <w:rFonts w:ascii="Garamond" w:hAnsi="Garamond" w:eastAsia="Avenir" w:cs="Avenir"/>
                <w:color w:val="000000" w:themeColor="text1"/>
                <w:sz w:val="20"/>
                <w:szCs w:val="20"/>
                <w:lang w:val="fr-FR"/>
              </w:rPr>
            </w:pPr>
            <w:r w:rsidRPr="00C32A85">
              <w:rPr>
                <w:rFonts w:ascii="Garamond" w:hAnsi="Garamond" w:eastAsia="Avenir" w:cs="Avenir"/>
                <w:color w:val="000000" w:themeColor="text1"/>
                <w:sz w:val="20"/>
                <w:szCs w:val="20"/>
                <w:lang w:val="fr-FR"/>
              </w:rPr>
              <w:t xml:space="preserve">Cartes des </w:t>
            </w:r>
            <w:r w:rsidRPr="00C32A85" w:rsidR="00C84FB9">
              <w:rPr>
                <w:rFonts w:ascii="Garamond" w:hAnsi="Garamond" w:eastAsia="Avenir" w:cs="Avenir"/>
                <w:color w:val="000000" w:themeColor="text1"/>
                <w:sz w:val="20"/>
                <w:szCs w:val="20"/>
                <w:lang w:val="fr-FR"/>
              </w:rPr>
              <w:t>potentialités</w:t>
            </w:r>
            <w:r w:rsidRPr="00C32A85">
              <w:rPr>
                <w:rFonts w:ascii="Garamond" w:hAnsi="Garamond" w:eastAsia="Avenir" w:cs="Avenir"/>
                <w:color w:val="000000" w:themeColor="text1"/>
                <w:sz w:val="20"/>
                <w:szCs w:val="20"/>
                <w:lang w:val="fr-FR"/>
              </w:rPr>
              <w:t xml:space="preserve"> sectorielles </w:t>
            </w:r>
            <w:r w:rsidRPr="00C32A85" w:rsidR="00C84FB9">
              <w:rPr>
                <w:rFonts w:ascii="Garamond" w:hAnsi="Garamond" w:eastAsia="Avenir" w:cs="Avenir"/>
                <w:color w:val="000000" w:themeColor="text1"/>
                <w:sz w:val="20"/>
                <w:szCs w:val="20"/>
                <w:lang w:val="fr-FR"/>
              </w:rPr>
              <w:t>intégrées</w:t>
            </w:r>
            <w:r w:rsidRPr="00C32A85">
              <w:rPr>
                <w:rFonts w:ascii="Garamond" w:hAnsi="Garamond" w:eastAsia="Avenir" w:cs="Avenir"/>
                <w:color w:val="000000" w:themeColor="text1"/>
                <w:sz w:val="20"/>
                <w:szCs w:val="20"/>
                <w:lang w:val="fr-FR"/>
              </w:rPr>
              <w:t xml:space="preserve"> à la BdD du PNAT </w:t>
            </w:r>
          </w:p>
        </w:tc>
        <w:tc>
          <w:tcPr>
            <w:tcW w:w="851" w:type="dxa"/>
            <w:shd w:val="clear" w:color="auto" w:fill="auto"/>
            <w:vAlign w:val="center"/>
          </w:tcPr>
          <w:p w:rsidRPr="00752B6B" w:rsidR="00284ABD" w:rsidP="00005B31" w:rsidRDefault="00284ABD" w14:paraId="38A96B21" w14:textId="77777777">
            <w:pPr>
              <w:jc w:val="center"/>
              <w:rPr>
                <w:rFonts w:ascii="Garamond" w:hAnsi="Garamond" w:eastAsia="Avenir" w:cs="Avenir"/>
                <w:color w:val="000000"/>
                <w:sz w:val="20"/>
                <w:szCs w:val="20"/>
              </w:rPr>
            </w:pPr>
          </w:p>
        </w:tc>
        <w:tc>
          <w:tcPr>
            <w:tcW w:w="992" w:type="dxa"/>
            <w:shd w:val="clear" w:color="auto" w:fill="auto"/>
            <w:vAlign w:val="center"/>
          </w:tcPr>
          <w:p w:rsidRPr="00752B6B" w:rsidR="00284ABD" w:rsidP="00005B31" w:rsidRDefault="00284ABD" w14:paraId="567FA3B5" w14:textId="77777777">
            <w:pPr>
              <w:spacing w:after="5"/>
              <w:jc w:val="center"/>
              <w:rPr>
                <w:rFonts w:ascii="Garamond" w:hAnsi="Garamond" w:eastAsia="Avenir" w:cs="Avenir"/>
                <w:color w:val="000000"/>
                <w:sz w:val="20"/>
                <w:szCs w:val="20"/>
              </w:rPr>
            </w:pPr>
          </w:p>
        </w:tc>
        <w:tc>
          <w:tcPr>
            <w:tcW w:w="2693" w:type="dxa"/>
            <w:vAlign w:val="center"/>
          </w:tcPr>
          <w:p w:rsidR="004229CA" w:rsidP="00005B31" w:rsidRDefault="004229CA" w14:paraId="7D4E8594" w14:textId="4EBF172B">
            <w:pPr>
              <w:spacing w:after="5"/>
              <w:jc w:val="center"/>
              <w:rPr>
                <w:rFonts w:ascii="Garamond" w:hAnsi="Garamond" w:eastAsia="Avenir" w:cs="Avenir"/>
                <w:sz w:val="20"/>
                <w:szCs w:val="20"/>
              </w:rPr>
            </w:pPr>
            <w:r>
              <w:rPr>
                <w:rFonts w:ascii="Garamond" w:hAnsi="Garamond" w:eastAsia="Avenir" w:cs="Avenir"/>
                <w:sz w:val="20"/>
                <w:szCs w:val="20"/>
              </w:rPr>
              <w:t xml:space="preserve">Les 3 études ont </w:t>
            </w:r>
            <w:r w:rsidR="00202CD8">
              <w:rPr>
                <w:rFonts w:ascii="Garamond" w:hAnsi="Garamond" w:eastAsia="Avenir" w:cs="Avenir"/>
                <w:sz w:val="20"/>
                <w:szCs w:val="20"/>
              </w:rPr>
              <w:t>démarré</w:t>
            </w:r>
            <w:r>
              <w:rPr>
                <w:rFonts w:ascii="Garamond" w:hAnsi="Garamond" w:eastAsia="Avenir" w:cs="Avenir"/>
                <w:sz w:val="20"/>
                <w:szCs w:val="20"/>
              </w:rPr>
              <w:t xml:space="preserve">. </w:t>
            </w:r>
          </w:p>
          <w:p w:rsidR="004229CA" w:rsidP="00005B31" w:rsidRDefault="004229CA" w14:paraId="57EA83A0" w14:textId="77777777">
            <w:pPr>
              <w:spacing w:after="5"/>
              <w:jc w:val="center"/>
              <w:rPr>
                <w:rFonts w:ascii="Garamond" w:hAnsi="Garamond" w:eastAsia="Avenir" w:cs="Avenir"/>
                <w:sz w:val="20"/>
                <w:szCs w:val="20"/>
              </w:rPr>
            </w:pPr>
          </w:p>
          <w:p w:rsidR="00284ABD" w:rsidP="00005B31" w:rsidRDefault="004229CA" w14:paraId="12B41E68" w14:textId="749D76FB">
            <w:pPr>
              <w:spacing w:after="5"/>
              <w:jc w:val="center"/>
              <w:rPr>
                <w:rFonts w:ascii="Garamond" w:hAnsi="Garamond" w:eastAsia="Avenir" w:cs="Avenir"/>
                <w:sz w:val="20"/>
                <w:szCs w:val="20"/>
              </w:rPr>
            </w:pPr>
            <w:r>
              <w:rPr>
                <w:rFonts w:ascii="Garamond" w:hAnsi="Garamond" w:eastAsia="Avenir" w:cs="Avenir"/>
                <w:sz w:val="20"/>
                <w:szCs w:val="20"/>
              </w:rPr>
              <w:t>Celle concernant le secteur forêt est la plus abouti et reste suspendue à la transmission des données de la DGF</w:t>
            </w:r>
          </w:p>
          <w:p w:rsidR="004229CA" w:rsidP="00005B31" w:rsidRDefault="004229CA" w14:paraId="32CA8864" w14:textId="77777777">
            <w:pPr>
              <w:spacing w:after="5"/>
              <w:jc w:val="center"/>
              <w:rPr>
                <w:rFonts w:ascii="Garamond" w:hAnsi="Garamond" w:eastAsia="Avenir" w:cs="Avenir"/>
                <w:sz w:val="20"/>
                <w:szCs w:val="20"/>
              </w:rPr>
            </w:pPr>
          </w:p>
          <w:p w:rsidR="004229CA" w:rsidP="004229CA" w:rsidRDefault="004229CA" w14:paraId="6B6DACDF" w14:textId="77777777">
            <w:pPr>
              <w:spacing w:after="5"/>
              <w:rPr>
                <w:rFonts w:ascii="Garamond" w:hAnsi="Garamond" w:eastAsia="Avenir" w:cs="Avenir"/>
                <w:sz w:val="20"/>
                <w:szCs w:val="20"/>
              </w:rPr>
            </w:pPr>
            <w:r>
              <w:rPr>
                <w:rFonts w:ascii="Garamond" w:hAnsi="Garamond" w:eastAsia="Avenir" w:cs="Avenir"/>
                <w:sz w:val="20"/>
                <w:szCs w:val="20"/>
              </w:rPr>
              <w:t>L’étude sur le volet minier a pu mettre en évidence un premier échantillonnage de carte dont la qualité reste à valider.</w:t>
            </w:r>
          </w:p>
          <w:p w:rsidR="004229CA" w:rsidP="004229CA" w:rsidRDefault="004229CA" w14:paraId="73B20E49" w14:textId="77777777">
            <w:pPr>
              <w:spacing w:after="5"/>
              <w:rPr>
                <w:rFonts w:ascii="Garamond" w:hAnsi="Garamond" w:eastAsia="Avenir" w:cs="Avenir"/>
                <w:sz w:val="20"/>
                <w:szCs w:val="20"/>
              </w:rPr>
            </w:pPr>
          </w:p>
          <w:p w:rsidRPr="00593AD9" w:rsidR="00507351" w:rsidP="004229CA" w:rsidRDefault="00507351" w14:paraId="79B844F8" w14:textId="08DAB830">
            <w:pPr>
              <w:spacing w:after="5"/>
              <w:rPr>
                <w:rFonts w:ascii="Garamond" w:hAnsi="Garamond" w:eastAsia="Avenir" w:cs="Avenir"/>
                <w:sz w:val="20"/>
                <w:szCs w:val="20"/>
              </w:rPr>
            </w:pPr>
            <w:r>
              <w:rPr>
                <w:rFonts w:ascii="Garamond" w:hAnsi="Garamond" w:eastAsia="Avenir" w:cs="Avenir"/>
                <w:sz w:val="20"/>
                <w:szCs w:val="20"/>
              </w:rPr>
              <w:t>L’étude sur le volet agricole est à la phase cadrage.</w:t>
            </w:r>
            <w:r w:rsidR="00335E28">
              <w:rPr>
                <w:rFonts w:ascii="Garamond" w:hAnsi="Garamond" w:eastAsia="Avenir" w:cs="Avenir"/>
                <w:sz w:val="20"/>
                <w:szCs w:val="20"/>
              </w:rPr>
              <w:t xml:space="preserve"> Un rapport de cadrage a été produit faisant état des lieux </w:t>
            </w:r>
            <w:r w:rsidR="00D15834">
              <w:rPr>
                <w:rFonts w:ascii="Garamond" w:hAnsi="Garamond" w:eastAsia="Avenir" w:cs="Avenir"/>
                <w:sz w:val="20"/>
                <w:szCs w:val="20"/>
              </w:rPr>
              <w:t xml:space="preserve">et de </w:t>
            </w:r>
            <w:r w:rsidR="00335E28">
              <w:rPr>
                <w:rFonts w:ascii="Garamond" w:hAnsi="Garamond" w:eastAsia="Avenir" w:cs="Avenir"/>
                <w:sz w:val="20"/>
                <w:szCs w:val="20"/>
              </w:rPr>
              <w:t xml:space="preserve">la méthodologie qui sera utilisée pour produire les cartes. </w:t>
            </w:r>
            <w:r w:rsidR="00D15834">
              <w:rPr>
                <w:rFonts w:ascii="Garamond" w:hAnsi="Garamond" w:eastAsia="Avenir" w:cs="Avenir"/>
                <w:sz w:val="20"/>
                <w:szCs w:val="20"/>
              </w:rPr>
              <w:t xml:space="preserve">Ce rapport a été validé. </w:t>
            </w:r>
          </w:p>
        </w:tc>
      </w:tr>
      <w:tr w:rsidRPr="00752B6B" w:rsidR="00EA3704" w:rsidTr="00FC6228" w14:paraId="51C7BEB3" w14:textId="77777777">
        <w:trPr>
          <w:trHeight w:val="308"/>
          <w:jc w:val="center"/>
        </w:trPr>
        <w:tc>
          <w:tcPr>
            <w:tcW w:w="1980" w:type="dxa"/>
            <w:shd w:val="clear" w:color="auto" w:fill="auto"/>
            <w:vAlign w:val="center"/>
          </w:tcPr>
          <w:p w:rsidRPr="00EA3704" w:rsidR="00EA3704" w:rsidP="00EA3704" w:rsidRDefault="00EA3704" w14:paraId="5230559C" w14:textId="1F537D05">
            <w:pPr>
              <w:tabs>
                <w:tab w:val="left" w:pos="1377"/>
              </w:tabs>
              <w:jc w:val="center"/>
              <w:rPr>
                <w:rFonts w:ascii="Garamond" w:hAnsi="Garamond" w:eastAsia="Avenir" w:cs="Avenir"/>
                <w:color w:val="000000"/>
                <w:sz w:val="20"/>
                <w:szCs w:val="20"/>
                <w:lang w:val="fr-FR"/>
              </w:rPr>
            </w:pPr>
            <w:r>
              <w:rPr>
                <w:rFonts w:ascii="Garamond" w:hAnsi="Garamond" w:eastAsia="Avenir" w:cs="Avenir"/>
                <w:color w:val="000000"/>
                <w:sz w:val="20"/>
                <w:szCs w:val="20"/>
              </w:rPr>
              <w:t xml:space="preserve">1.7 </w:t>
            </w:r>
            <w:r w:rsidRPr="00EA3704" w:rsidR="00202CD8">
              <w:rPr>
                <w:rFonts w:ascii="Garamond" w:hAnsi="Garamond" w:eastAsia="Avenir" w:cs="Avenir"/>
                <w:color w:val="000000"/>
                <w:sz w:val="20"/>
                <w:szCs w:val="20"/>
                <w:lang w:val="fr-FR"/>
              </w:rPr>
              <w:t>Réseau</w:t>
            </w:r>
            <w:r w:rsidRPr="00EA3704">
              <w:rPr>
                <w:rFonts w:ascii="Garamond" w:hAnsi="Garamond" w:eastAsia="Avenir" w:cs="Avenir"/>
                <w:color w:val="000000"/>
                <w:sz w:val="20"/>
                <w:szCs w:val="20"/>
                <w:lang w:val="fr-FR"/>
              </w:rPr>
              <w:t xml:space="preserve"> de stations mixtes </w:t>
            </w:r>
            <w:r w:rsidRPr="00EA3704" w:rsidR="00202CD8">
              <w:rPr>
                <w:rFonts w:ascii="Garamond" w:hAnsi="Garamond" w:eastAsia="Avenir" w:cs="Avenir"/>
                <w:color w:val="000000"/>
                <w:sz w:val="20"/>
                <w:szCs w:val="20"/>
                <w:lang w:val="fr-FR"/>
              </w:rPr>
              <w:t>météorologiques</w:t>
            </w:r>
            <w:r w:rsidRPr="00EA3704">
              <w:rPr>
                <w:rFonts w:ascii="Garamond" w:hAnsi="Garamond" w:eastAsia="Avenir" w:cs="Avenir"/>
                <w:color w:val="000000"/>
                <w:sz w:val="20"/>
                <w:szCs w:val="20"/>
                <w:lang w:val="fr-FR"/>
              </w:rPr>
              <w:t xml:space="preserve"> et hydrologiques mis en place et suivi </w:t>
            </w:r>
          </w:p>
          <w:p w:rsidRPr="00EA3704" w:rsidR="00EA3704" w:rsidP="00EA3704" w:rsidRDefault="00EA3704" w14:paraId="603C5AD5" w14:textId="23513391">
            <w:pPr>
              <w:tabs>
                <w:tab w:val="left" w:pos="1377"/>
              </w:tabs>
              <w:rPr>
                <w:rFonts w:ascii="Garamond" w:hAnsi="Garamond" w:eastAsia="Avenir" w:cs="Avenir"/>
                <w:color w:val="000000"/>
                <w:sz w:val="20"/>
                <w:szCs w:val="20"/>
                <w:lang w:val="fr-FR"/>
              </w:rPr>
            </w:pPr>
          </w:p>
        </w:tc>
        <w:tc>
          <w:tcPr>
            <w:tcW w:w="1701" w:type="dxa"/>
            <w:shd w:val="clear" w:color="auto" w:fill="auto"/>
            <w:vAlign w:val="center"/>
          </w:tcPr>
          <w:p w:rsidRPr="00752B6B" w:rsidR="00EA3704" w:rsidP="00425AB8" w:rsidRDefault="00425AB8" w14:paraId="06757C3E" w14:textId="4B97C0B8">
            <w:pPr>
              <w:jc w:val="center"/>
              <w:rPr>
                <w:rFonts w:ascii="Garamond" w:hAnsi="Garamond" w:eastAsia="Avenir" w:cs="Avenir"/>
                <w:color w:val="000000"/>
                <w:sz w:val="20"/>
                <w:szCs w:val="20"/>
                <w:lang w:val="fr-FR"/>
              </w:rPr>
            </w:pPr>
            <w:r w:rsidRPr="00425AB8">
              <w:rPr>
                <w:rFonts w:ascii="Garamond" w:hAnsi="Garamond" w:eastAsia="Avenir" w:cs="Avenir"/>
                <w:color w:val="000000"/>
                <w:sz w:val="20"/>
                <w:szCs w:val="20"/>
                <w:lang w:val="fr-FR"/>
              </w:rPr>
              <w:t xml:space="preserve">Nombre de stations mixtes installées </w:t>
            </w:r>
          </w:p>
        </w:tc>
        <w:tc>
          <w:tcPr>
            <w:tcW w:w="1417" w:type="dxa"/>
            <w:shd w:val="clear" w:color="auto" w:fill="FFFFFF"/>
            <w:vAlign w:val="center"/>
          </w:tcPr>
          <w:p w:rsidRPr="00B71A1B" w:rsidR="00EA3704" w:rsidP="00B71A1B" w:rsidRDefault="00F227A3" w14:paraId="642C0859" w14:textId="69F8A2FB">
            <w:pPr>
              <w:jc w:val="center"/>
              <w:rPr>
                <w:rFonts w:ascii="Garamond" w:hAnsi="Garamond" w:eastAsia="Avenir" w:cs="Avenir"/>
                <w:color w:val="000000"/>
                <w:sz w:val="20"/>
                <w:szCs w:val="20"/>
                <w:lang w:val="fr-FR"/>
              </w:rPr>
            </w:pPr>
            <w:r w:rsidRPr="00B71A1B">
              <w:rPr>
                <w:rFonts w:ascii="Garamond" w:hAnsi="Garamond" w:eastAsia="Avenir" w:cs="Avenir"/>
                <w:color w:val="000000"/>
                <w:sz w:val="20"/>
                <w:szCs w:val="20"/>
                <w:lang w:val="fr-FR"/>
              </w:rPr>
              <w:t>Quasi-absence</w:t>
            </w:r>
            <w:r w:rsidRPr="00B71A1B" w:rsidR="00B71A1B">
              <w:rPr>
                <w:rFonts w:ascii="Garamond" w:hAnsi="Garamond" w:eastAsia="Avenir" w:cs="Avenir"/>
                <w:color w:val="000000"/>
                <w:sz w:val="20"/>
                <w:szCs w:val="20"/>
                <w:lang w:val="fr-FR"/>
              </w:rPr>
              <w:t xml:space="preserve"> de </w:t>
            </w:r>
            <w:r w:rsidRPr="00B71A1B" w:rsidR="00202CD8">
              <w:rPr>
                <w:rFonts w:ascii="Garamond" w:hAnsi="Garamond" w:eastAsia="Avenir" w:cs="Avenir"/>
                <w:color w:val="000000"/>
                <w:sz w:val="20"/>
                <w:szCs w:val="20"/>
                <w:lang w:val="fr-FR"/>
              </w:rPr>
              <w:t>réseau</w:t>
            </w:r>
            <w:r w:rsidRPr="00B71A1B" w:rsidR="00B71A1B">
              <w:rPr>
                <w:rFonts w:ascii="Garamond" w:hAnsi="Garamond" w:eastAsia="Avenir" w:cs="Avenir"/>
                <w:color w:val="000000"/>
                <w:sz w:val="20"/>
                <w:szCs w:val="20"/>
                <w:lang w:val="fr-FR"/>
              </w:rPr>
              <w:t xml:space="preserve"> de stations </w:t>
            </w:r>
            <w:r w:rsidRPr="00B71A1B" w:rsidR="00F03316">
              <w:rPr>
                <w:rFonts w:ascii="Garamond" w:hAnsi="Garamond" w:eastAsia="Avenir" w:cs="Avenir"/>
                <w:color w:val="000000"/>
                <w:sz w:val="20"/>
                <w:szCs w:val="20"/>
                <w:lang w:val="fr-FR"/>
              </w:rPr>
              <w:t>météorologiqu</w:t>
            </w:r>
            <w:r w:rsidRPr="00B71A1B" w:rsidR="00F03316">
              <w:rPr>
                <w:rFonts w:ascii="Garamond" w:hAnsi="Garamond" w:eastAsia="Avenir" w:cs="Avenir"/>
                <w:color w:val="000000"/>
                <w:sz w:val="20"/>
                <w:szCs w:val="20"/>
                <w:lang w:val="fr-FR"/>
              </w:rPr>
              <w:t>es</w:t>
            </w:r>
            <w:r w:rsidRPr="00B71A1B" w:rsidR="00B71A1B">
              <w:rPr>
                <w:rFonts w:ascii="Garamond" w:hAnsi="Garamond" w:eastAsia="Avenir" w:cs="Avenir"/>
                <w:color w:val="000000"/>
                <w:sz w:val="20"/>
                <w:szCs w:val="20"/>
                <w:lang w:val="fr-FR"/>
              </w:rPr>
              <w:t xml:space="preserve"> et hydrologiques </w:t>
            </w:r>
          </w:p>
        </w:tc>
        <w:tc>
          <w:tcPr>
            <w:tcW w:w="1134" w:type="dxa"/>
            <w:vAlign w:val="center"/>
          </w:tcPr>
          <w:p w:rsidRPr="00752B6B" w:rsidR="00EA3704" w:rsidP="00005B31" w:rsidRDefault="00B71A1B" w14:paraId="08493685" w14:textId="054932CF">
            <w:pPr>
              <w:jc w:val="center"/>
              <w:rPr>
                <w:rFonts w:ascii="Garamond" w:hAnsi="Garamond" w:eastAsia="Avenir" w:cs="Avenir"/>
                <w:color w:val="000000"/>
                <w:sz w:val="20"/>
                <w:szCs w:val="20"/>
              </w:rPr>
            </w:pPr>
            <w:r>
              <w:rPr>
                <w:rFonts w:ascii="Garamond" w:hAnsi="Garamond" w:eastAsia="Avenir" w:cs="Avenir"/>
                <w:color w:val="000000"/>
                <w:sz w:val="20"/>
                <w:szCs w:val="20"/>
              </w:rPr>
              <w:t>6</w:t>
            </w:r>
          </w:p>
        </w:tc>
        <w:tc>
          <w:tcPr>
            <w:tcW w:w="1134" w:type="dxa"/>
            <w:vAlign w:val="center"/>
          </w:tcPr>
          <w:p w:rsidRPr="00752B6B" w:rsidR="00EA3704" w:rsidP="00005B31" w:rsidRDefault="00B71A1B" w14:paraId="7BBD4D47" w14:textId="3C784363">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1134" w:type="dxa"/>
            <w:vAlign w:val="center"/>
          </w:tcPr>
          <w:p w:rsidRPr="00752B6B" w:rsidR="00EA3704" w:rsidP="00005B31" w:rsidRDefault="00B71A1B" w14:paraId="284A8924" w14:textId="242C57CE">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993" w:type="dxa"/>
            <w:vAlign w:val="center"/>
          </w:tcPr>
          <w:p w:rsidRPr="00752B6B" w:rsidR="00EA3704" w:rsidP="00005B31" w:rsidRDefault="00B71A1B" w14:paraId="4E7BF694" w14:textId="1C9E437F">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708" w:type="dxa"/>
            <w:shd w:val="clear" w:color="auto" w:fill="auto"/>
            <w:vAlign w:val="center"/>
          </w:tcPr>
          <w:p w:rsidRPr="00752B6B" w:rsidR="00EA3704" w:rsidP="00005B31" w:rsidRDefault="00B71A1B" w14:paraId="04AF7711" w14:textId="16885C42">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1134" w:type="dxa"/>
            <w:shd w:val="clear" w:color="auto" w:fill="auto"/>
            <w:vAlign w:val="center"/>
          </w:tcPr>
          <w:p w:rsidRPr="00752B6B" w:rsidR="00EA3704" w:rsidP="00005B31" w:rsidRDefault="001B65C4" w14:paraId="5A777ED9" w14:textId="37954793">
            <w:pPr>
              <w:jc w:val="center"/>
              <w:rPr>
                <w:rFonts w:ascii="Garamond" w:hAnsi="Garamond" w:eastAsia="Avenir" w:cs="Avenir"/>
                <w:color w:val="000000"/>
                <w:sz w:val="20"/>
                <w:szCs w:val="20"/>
              </w:rPr>
            </w:pPr>
            <w:r>
              <w:rPr>
                <w:rFonts w:ascii="Garamond" w:hAnsi="Garamond" w:eastAsia="Avenir" w:cs="Avenir"/>
                <w:color w:val="000000"/>
                <w:sz w:val="20"/>
                <w:szCs w:val="20"/>
              </w:rPr>
              <w:t>10</w:t>
            </w:r>
          </w:p>
        </w:tc>
        <w:tc>
          <w:tcPr>
            <w:tcW w:w="851" w:type="dxa"/>
            <w:shd w:val="clear" w:color="auto" w:fill="auto"/>
            <w:vAlign w:val="center"/>
          </w:tcPr>
          <w:p w:rsidRPr="00752B6B" w:rsidR="00EA3704" w:rsidP="00005B31" w:rsidRDefault="001B65C4" w14:paraId="354A2319" w14:textId="1424C96B">
            <w:pPr>
              <w:jc w:val="center"/>
              <w:rPr>
                <w:rFonts w:ascii="Garamond" w:hAnsi="Garamond" w:eastAsia="Avenir" w:cs="Avenir"/>
                <w:color w:val="000000"/>
                <w:sz w:val="20"/>
                <w:szCs w:val="20"/>
              </w:rPr>
            </w:pPr>
            <w:r>
              <w:rPr>
                <w:rFonts w:ascii="Garamond" w:hAnsi="Garamond" w:eastAsia="Avenir" w:cs="Avenir"/>
                <w:color w:val="000000"/>
                <w:sz w:val="20"/>
                <w:szCs w:val="20"/>
              </w:rPr>
              <w:t>6</w:t>
            </w:r>
          </w:p>
        </w:tc>
        <w:tc>
          <w:tcPr>
            <w:tcW w:w="992" w:type="dxa"/>
            <w:shd w:val="clear" w:color="auto" w:fill="auto"/>
            <w:vAlign w:val="center"/>
          </w:tcPr>
          <w:p w:rsidRPr="00752B6B" w:rsidR="00EA3704" w:rsidP="00005B31" w:rsidRDefault="00EA3704" w14:paraId="78314EDE" w14:textId="77777777">
            <w:pPr>
              <w:spacing w:after="5"/>
              <w:jc w:val="center"/>
              <w:rPr>
                <w:rFonts w:ascii="Garamond" w:hAnsi="Garamond" w:eastAsia="Avenir" w:cs="Avenir"/>
                <w:color w:val="000000"/>
                <w:sz w:val="20"/>
                <w:szCs w:val="20"/>
              </w:rPr>
            </w:pPr>
          </w:p>
        </w:tc>
        <w:tc>
          <w:tcPr>
            <w:tcW w:w="2693" w:type="dxa"/>
            <w:vAlign w:val="center"/>
          </w:tcPr>
          <w:p w:rsidRPr="00D31D39" w:rsidR="00EA3704" w:rsidP="00D31D39" w:rsidRDefault="00D31D39" w14:paraId="16ABA438" w14:textId="43B82FF2">
            <w:pPr>
              <w:spacing w:after="120"/>
              <w:rPr>
                <w:rFonts w:ascii="Garamond" w:hAnsi="Garamond"/>
                <w:sz w:val="20"/>
                <w:szCs w:val="20"/>
                <w:lang w:val="fr-FR"/>
              </w:rPr>
            </w:pPr>
            <w:r w:rsidRPr="00D31D39">
              <w:rPr>
                <w:rFonts w:ascii="Garamond" w:hAnsi="Garamond"/>
                <w:sz w:val="20"/>
                <w:szCs w:val="20"/>
                <w:lang w:val="fr-FR"/>
              </w:rPr>
              <w:t xml:space="preserve">L’équipe technique s’est renforcée avec l’inclusion des parties prenantes au niveau national dans notamment la mise en place du COPIL, pour </w:t>
            </w:r>
            <w:r w:rsidRPr="00D31D39">
              <w:rPr>
                <w:rFonts w:ascii="Garamond" w:hAnsi="Garamond"/>
                <w:sz w:val="20"/>
                <w:szCs w:val="20"/>
                <w:lang w:val="fr-FR"/>
              </w:rPr>
              <w:t xml:space="preserve">le suivi et l’appropriation de l’activité ; </w:t>
            </w:r>
            <w:r>
              <w:rPr>
                <w:rFonts w:ascii="Garamond" w:hAnsi="Garamond"/>
                <w:sz w:val="20"/>
                <w:szCs w:val="20"/>
                <w:lang w:val="fr-FR"/>
              </w:rPr>
              <w:t>d</w:t>
            </w:r>
            <w:r w:rsidRPr="00D31D39">
              <w:rPr>
                <w:rFonts w:ascii="Garamond" w:hAnsi="Garamond"/>
                <w:sz w:val="20"/>
                <w:szCs w:val="20"/>
                <w:lang w:val="fr-FR"/>
              </w:rPr>
              <w:t>iscussions en cours sur le choix des sites d’installation des stations</w:t>
            </w:r>
            <w:r>
              <w:rPr>
                <w:rFonts w:ascii="Garamond" w:hAnsi="Garamond"/>
                <w:sz w:val="20"/>
                <w:szCs w:val="20"/>
                <w:lang w:val="fr-FR"/>
              </w:rPr>
              <w:t xml:space="preserve">. </w:t>
            </w:r>
          </w:p>
        </w:tc>
      </w:tr>
      <w:tr w:rsidRPr="00752B6B" w:rsidR="00CB6DC9" w:rsidTr="00FC6228" w14:paraId="5E40415C" w14:textId="77777777">
        <w:trPr>
          <w:trHeight w:val="308"/>
          <w:jc w:val="center"/>
        </w:trPr>
        <w:tc>
          <w:tcPr>
            <w:tcW w:w="1980" w:type="dxa"/>
            <w:shd w:val="clear" w:color="auto" w:fill="auto"/>
            <w:vAlign w:val="center"/>
          </w:tcPr>
          <w:p w:rsidRPr="00752B6B" w:rsidR="00F97066" w:rsidP="007B05EE" w:rsidRDefault="003F0791" w14:paraId="6E258AFF" w14:textId="0F0A6549">
            <w:pPr>
              <w:tabs>
                <w:tab w:val="left" w:pos="1377"/>
              </w:tabs>
              <w:jc w:val="center"/>
              <w:rPr>
                <w:rFonts w:ascii="Garamond" w:hAnsi="Garamond" w:eastAsia="Avenir" w:cs="Avenir"/>
                <w:color w:val="000000"/>
                <w:sz w:val="20"/>
                <w:szCs w:val="20"/>
              </w:rPr>
            </w:pPr>
            <w:r w:rsidRPr="00752B6B">
              <w:rPr>
                <w:rFonts w:ascii="Garamond" w:hAnsi="Garamond" w:eastAsia="Avenir" w:cs="Avenir"/>
                <w:color w:val="000000"/>
                <w:sz w:val="20"/>
                <w:szCs w:val="20"/>
              </w:rPr>
              <w:t xml:space="preserve">1.8 </w:t>
            </w:r>
            <w:r w:rsidRPr="00752B6B" w:rsidR="00F03316">
              <w:rPr>
                <w:rFonts w:ascii="Garamond" w:hAnsi="Garamond" w:eastAsia="Avenir" w:cs="Avenir"/>
                <w:color w:val="000000"/>
                <w:sz w:val="20"/>
                <w:szCs w:val="20"/>
              </w:rPr>
              <w:t>Élaboration</w:t>
            </w:r>
            <w:r w:rsidRPr="00752B6B">
              <w:rPr>
                <w:rFonts w:ascii="Garamond" w:hAnsi="Garamond" w:eastAsia="Avenir" w:cs="Avenir"/>
                <w:color w:val="000000"/>
                <w:sz w:val="20"/>
                <w:szCs w:val="20"/>
              </w:rPr>
              <w:t xml:space="preserve"> de définitions et directives nationales relatives </w:t>
            </w:r>
            <w:r w:rsidRPr="00752B6B" w:rsidR="00EC7464">
              <w:rPr>
                <w:rFonts w:ascii="Garamond" w:hAnsi="Garamond" w:eastAsia="Avenir" w:cs="Avenir"/>
                <w:color w:val="000000"/>
                <w:sz w:val="20"/>
                <w:szCs w:val="20"/>
              </w:rPr>
              <w:t>aux forêts à HVC et à HSC</w:t>
            </w:r>
          </w:p>
        </w:tc>
        <w:tc>
          <w:tcPr>
            <w:tcW w:w="1701" w:type="dxa"/>
            <w:shd w:val="clear" w:color="auto" w:fill="auto"/>
            <w:vAlign w:val="center"/>
          </w:tcPr>
          <w:p w:rsidRPr="00752B6B" w:rsidR="00F97066" w:rsidP="00964D26" w:rsidRDefault="00964D26" w14:paraId="31523ACB" w14:textId="7213162B">
            <w:pPr>
              <w:jc w:val="center"/>
              <w:rPr>
                <w:rFonts w:ascii="Garamond" w:hAnsi="Garamond" w:eastAsia="Avenir" w:cs="Avenir"/>
                <w:color w:val="000000"/>
                <w:sz w:val="20"/>
                <w:szCs w:val="20"/>
                <w:lang w:val="fr-FR"/>
              </w:rPr>
            </w:pPr>
            <w:r w:rsidRPr="00964D26">
              <w:rPr>
                <w:rFonts w:ascii="Garamond" w:hAnsi="Garamond" w:eastAsia="Avenir" w:cs="Avenir"/>
                <w:color w:val="000000"/>
                <w:sz w:val="20"/>
                <w:szCs w:val="20"/>
                <w:lang w:val="fr-FR"/>
              </w:rPr>
              <w:t xml:space="preserve">Nombre de cartes HSC et HVC </w:t>
            </w:r>
            <w:r w:rsidRPr="00964D26" w:rsidR="00202CD8">
              <w:rPr>
                <w:rFonts w:ascii="Garamond" w:hAnsi="Garamond" w:eastAsia="Avenir" w:cs="Avenir"/>
                <w:color w:val="000000"/>
                <w:sz w:val="20"/>
                <w:szCs w:val="20"/>
                <w:lang w:val="fr-FR"/>
              </w:rPr>
              <w:t>élaborées</w:t>
            </w:r>
            <w:r w:rsidRPr="00964D26">
              <w:rPr>
                <w:rFonts w:ascii="Garamond" w:hAnsi="Garamond" w:eastAsia="Avenir" w:cs="Avenir"/>
                <w:color w:val="000000"/>
                <w:sz w:val="20"/>
                <w:szCs w:val="20"/>
                <w:lang w:val="fr-FR"/>
              </w:rPr>
              <w:t xml:space="preserve"> </w:t>
            </w:r>
          </w:p>
        </w:tc>
        <w:tc>
          <w:tcPr>
            <w:tcW w:w="1417" w:type="dxa"/>
            <w:shd w:val="clear" w:color="auto" w:fill="FFFFFF"/>
            <w:vAlign w:val="center"/>
          </w:tcPr>
          <w:p w:rsidRPr="00612548" w:rsidR="00F97066" w:rsidP="00612548" w:rsidRDefault="00612548" w14:paraId="3AA655CA" w14:textId="6F749DB2">
            <w:pPr>
              <w:jc w:val="center"/>
              <w:rPr>
                <w:rFonts w:ascii="Garamond" w:hAnsi="Garamond" w:eastAsia="Avenir" w:cs="Avenir"/>
                <w:color w:val="000000"/>
                <w:sz w:val="20"/>
                <w:szCs w:val="20"/>
                <w:lang w:val="fr-FR"/>
              </w:rPr>
            </w:pPr>
            <w:r w:rsidRPr="00612548">
              <w:rPr>
                <w:rFonts w:ascii="Garamond" w:hAnsi="Garamond" w:eastAsia="Avenir" w:cs="Avenir"/>
                <w:color w:val="000000"/>
                <w:sz w:val="20"/>
                <w:szCs w:val="20"/>
                <w:lang w:val="fr-FR"/>
              </w:rPr>
              <w:t xml:space="preserve">Travaux en cours à l'ANPN mais incomplets sur HVC "habitats rares" et HSC </w:t>
            </w:r>
          </w:p>
        </w:tc>
        <w:tc>
          <w:tcPr>
            <w:tcW w:w="1134" w:type="dxa"/>
            <w:vAlign w:val="center"/>
          </w:tcPr>
          <w:p w:rsidRPr="00752B6B" w:rsidR="00F97066" w:rsidP="00005B31" w:rsidRDefault="009D3D0C" w14:paraId="1A35EA45" w14:textId="7AD7F572">
            <w:pPr>
              <w:jc w:val="center"/>
              <w:rPr>
                <w:rFonts w:ascii="Garamond" w:hAnsi="Garamond" w:eastAsia="Avenir" w:cs="Avenir"/>
                <w:color w:val="000000"/>
                <w:sz w:val="20"/>
                <w:szCs w:val="20"/>
              </w:rPr>
            </w:pPr>
            <w:r>
              <w:rPr>
                <w:rFonts w:ascii="Garamond" w:hAnsi="Garamond" w:eastAsia="Avenir" w:cs="Avenir"/>
                <w:color w:val="000000"/>
                <w:sz w:val="20"/>
                <w:szCs w:val="20"/>
              </w:rPr>
              <w:t>1</w:t>
            </w:r>
            <w:r w:rsidR="00136065">
              <w:rPr>
                <w:rFonts w:ascii="Garamond" w:hAnsi="Garamond" w:eastAsia="Avenir" w:cs="Avenir"/>
                <w:color w:val="000000"/>
                <w:sz w:val="20"/>
                <w:szCs w:val="20"/>
              </w:rPr>
              <w:t xml:space="preserve"> carte compilant les données HVC et HSC collectées</w:t>
            </w:r>
          </w:p>
        </w:tc>
        <w:tc>
          <w:tcPr>
            <w:tcW w:w="1134" w:type="dxa"/>
            <w:vAlign w:val="center"/>
          </w:tcPr>
          <w:p w:rsidRPr="00752B6B" w:rsidR="00F97066" w:rsidP="00005B31" w:rsidRDefault="00254799" w14:paraId="21692246" w14:textId="3B6B3DA2">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0</w:t>
            </w:r>
          </w:p>
        </w:tc>
        <w:tc>
          <w:tcPr>
            <w:tcW w:w="1134" w:type="dxa"/>
            <w:vAlign w:val="center"/>
          </w:tcPr>
          <w:p w:rsidRPr="00752B6B" w:rsidR="00F97066" w:rsidP="00005B31" w:rsidRDefault="00254799" w14:paraId="59549CAA" w14:textId="1C284F9D">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0</w:t>
            </w:r>
          </w:p>
        </w:tc>
        <w:tc>
          <w:tcPr>
            <w:tcW w:w="993" w:type="dxa"/>
            <w:vAlign w:val="center"/>
          </w:tcPr>
          <w:p w:rsidRPr="00752B6B" w:rsidR="00F97066" w:rsidP="00005B31" w:rsidRDefault="009D3D0C" w14:paraId="1E0AF94E" w14:textId="20DBC444">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708" w:type="dxa"/>
            <w:shd w:val="clear" w:color="auto" w:fill="auto"/>
            <w:vAlign w:val="center"/>
          </w:tcPr>
          <w:p w:rsidRPr="00752B6B" w:rsidR="00F97066" w:rsidP="00005B31" w:rsidRDefault="009D3D0C" w14:paraId="260AED1F" w14:textId="3D7F62D3">
            <w:pPr>
              <w:jc w:val="center"/>
              <w:rPr>
                <w:rFonts w:ascii="Garamond" w:hAnsi="Garamond" w:eastAsia="Avenir" w:cs="Avenir"/>
                <w:color w:val="000000"/>
                <w:sz w:val="20"/>
                <w:szCs w:val="20"/>
              </w:rPr>
            </w:pPr>
            <w:r>
              <w:rPr>
                <w:rFonts w:ascii="Garamond" w:hAnsi="Garamond" w:eastAsia="Avenir" w:cs="Avenir"/>
                <w:color w:val="000000"/>
                <w:sz w:val="20"/>
                <w:szCs w:val="20"/>
              </w:rPr>
              <w:t>0</w:t>
            </w:r>
          </w:p>
        </w:tc>
        <w:tc>
          <w:tcPr>
            <w:tcW w:w="1134" w:type="dxa"/>
            <w:shd w:val="clear" w:color="auto" w:fill="auto"/>
            <w:vAlign w:val="center"/>
          </w:tcPr>
          <w:p w:rsidRPr="009D3D0C" w:rsidR="00F97066" w:rsidP="009D3D0C" w:rsidRDefault="009D3D0C" w14:paraId="0C377231" w14:textId="7FE29CF5">
            <w:pPr>
              <w:jc w:val="center"/>
              <w:rPr>
                <w:rFonts w:ascii="Garamond" w:hAnsi="Garamond" w:eastAsia="Avenir" w:cs="Avenir"/>
                <w:color w:val="000000"/>
                <w:sz w:val="20"/>
                <w:szCs w:val="20"/>
                <w:lang w:val="fr-FR"/>
              </w:rPr>
            </w:pPr>
            <w:r w:rsidRPr="009D3D0C">
              <w:rPr>
                <w:rFonts w:ascii="Garamond" w:hAnsi="Garamond" w:eastAsia="Avenir" w:cs="Avenir"/>
                <w:color w:val="000000"/>
                <w:sz w:val="20"/>
                <w:szCs w:val="20"/>
                <w:lang w:val="fr-FR"/>
              </w:rPr>
              <w:t xml:space="preserve">Définitions et directives relatives aux HSC et HVC élaborées, cartes intégrée à la BdD PNAT </w:t>
            </w:r>
          </w:p>
        </w:tc>
        <w:tc>
          <w:tcPr>
            <w:tcW w:w="851" w:type="dxa"/>
            <w:shd w:val="clear" w:color="auto" w:fill="auto"/>
            <w:vAlign w:val="center"/>
          </w:tcPr>
          <w:p w:rsidRPr="00752B6B" w:rsidR="00F97066" w:rsidP="00005B31" w:rsidRDefault="00254799" w14:paraId="4624708E" w14:textId="42BD619B">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w:t>
            </w:r>
          </w:p>
        </w:tc>
        <w:tc>
          <w:tcPr>
            <w:tcW w:w="992" w:type="dxa"/>
            <w:shd w:val="clear" w:color="auto" w:fill="auto"/>
            <w:vAlign w:val="center"/>
          </w:tcPr>
          <w:p w:rsidRPr="00752B6B" w:rsidR="00F97066" w:rsidP="00005B31" w:rsidRDefault="00F97066" w14:paraId="7EFEDE9C" w14:textId="77777777">
            <w:pPr>
              <w:spacing w:after="5"/>
              <w:jc w:val="center"/>
              <w:rPr>
                <w:rFonts w:ascii="Garamond" w:hAnsi="Garamond" w:eastAsia="Avenir" w:cs="Avenir"/>
                <w:color w:val="000000"/>
                <w:sz w:val="20"/>
                <w:szCs w:val="20"/>
              </w:rPr>
            </w:pPr>
          </w:p>
        </w:tc>
        <w:tc>
          <w:tcPr>
            <w:tcW w:w="2693" w:type="dxa"/>
            <w:vAlign w:val="center"/>
          </w:tcPr>
          <w:p w:rsidRPr="00DA58DF" w:rsidR="00DA58DF" w:rsidP="00DA58DF" w:rsidRDefault="007846A9" w14:paraId="23128CDA" w14:textId="49BC2DD8">
            <w:pPr>
              <w:spacing w:after="5"/>
              <w:jc w:val="center"/>
              <w:rPr>
                <w:rFonts w:ascii="Garamond" w:hAnsi="Garamond" w:eastAsia="Avenir" w:cs="Avenir"/>
                <w:color w:val="000000"/>
                <w:sz w:val="20"/>
                <w:szCs w:val="20"/>
              </w:rPr>
            </w:pPr>
            <w:r w:rsidRPr="00622B91">
              <w:rPr>
                <w:rFonts w:ascii="Garamond" w:hAnsi="Garamond" w:eastAsia="Avenir" w:cs="Avenir"/>
                <w:color w:val="000000"/>
                <w:sz w:val="20"/>
                <w:szCs w:val="20"/>
              </w:rPr>
              <w:t>Collecte de données de terrain en vue de la réalisation des cartes HVC et HCS :</w:t>
            </w:r>
            <w:r>
              <w:rPr>
                <w:rFonts w:ascii="Garamond" w:hAnsi="Garamond" w:eastAsia="Avenir" w:cs="Avenir"/>
                <w:color w:val="000000"/>
                <w:sz w:val="20"/>
                <w:szCs w:val="20"/>
              </w:rPr>
              <w:t xml:space="preserve"> a</w:t>
            </w:r>
            <w:r w:rsidRPr="00DA58DF" w:rsidR="00DA58DF">
              <w:rPr>
                <w:rFonts w:ascii="Garamond" w:hAnsi="Garamond" w:eastAsia="Avenir" w:cs="Avenir"/>
                <w:color w:val="000000"/>
                <w:sz w:val="20"/>
                <w:szCs w:val="20"/>
              </w:rPr>
              <w:t>u total, 425 taxons (espèces et infra-espèces) sont actuellement</w:t>
            </w:r>
            <w:r>
              <w:rPr>
                <w:rFonts w:ascii="Garamond" w:hAnsi="Garamond" w:eastAsia="Avenir" w:cs="Avenir"/>
                <w:color w:val="000000"/>
                <w:sz w:val="20"/>
                <w:szCs w:val="20"/>
              </w:rPr>
              <w:t xml:space="preserve"> </w:t>
            </w:r>
            <w:r w:rsidRPr="00DA58DF" w:rsidR="00DA58DF">
              <w:rPr>
                <w:rFonts w:ascii="Garamond" w:hAnsi="Garamond" w:eastAsia="Avenir" w:cs="Avenir"/>
                <w:color w:val="000000"/>
                <w:sz w:val="20"/>
                <w:szCs w:val="20"/>
              </w:rPr>
              <w:t>recensés comme endémiques du Gabon et 114 taxons comme sub-endémiques.</w:t>
            </w:r>
          </w:p>
          <w:p w:rsidRPr="00DA58DF" w:rsidR="00DA58DF" w:rsidP="00DA58DF" w:rsidRDefault="00DA58DF" w14:paraId="19B25B91" w14:textId="77777777">
            <w:pPr>
              <w:spacing w:after="5"/>
              <w:jc w:val="center"/>
              <w:rPr>
                <w:rFonts w:ascii="Garamond" w:hAnsi="Garamond" w:eastAsia="Avenir" w:cs="Avenir"/>
                <w:color w:val="000000"/>
                <w:sz w:val="20"/>
                <w:szCs w:val="20"/>
              </w:rPr>
            </w:pPr>
            <w:r w:rsidRPr="00DA58DF">
              <w:rPr>
                <w:rFonts w:ascii="Garamond" w:hAnsi="Garamond" w:eastAsia="Avenir" w:cs="Avenir"/>
                <w:color w:val="000000"/>
                <w:sz w:val="20"/>
                <w:szCs w:val="20"/>
              </w:rPr>
              <w:t>De même, la liste des espèces d’arbres du Gabon a été mise à jour. Au total, 1488 taxons</w:t>
            </w:r>
          </w:p>
          <w:p w:rsidRPr="00DA58DF" w:rsidR="00DA58DF" w:rsidP="00DA58DF" w:rsidRDefault="00DA58DF" w14:paraId="6A6F9161" w14:textId="77777777">
            <w:pPr>
              <w:spacing w:after="5"/>
              <w:jc w:val="center"/>
              <w:rPr>
                <w:rFonts w:ascii="Garamond" w:hAnsi="Garamond" w:eastAsia="Avenir" w:cs="Avenir"/>
                <w:color w:val="000000"/>
                <w:sz w:val="20"/>
                <w:szCs w:val="20"/>
              </w:rPr>
            </w:pPr>
            <w:r w:rsidRPr="00DA58DF">
              <w:rPr>
                <w:rFonts w:ascii="Garamond" w:hAnsi="Garamond" w:eastAsia="Avenir" w:cs="Avenir"/>
                <w:color w:val="000000"/>
                <w:sz w:val="20"/>
                <w:szCs w:val="20"/>
              </w:rPr>
              <w:t>(espèces et infra-espèces) d’arbres indigènes sont actuellement recensés au Gabon (annexe).</w:t>
            </w:r>
          </w:p>
          <w:p w:rsidRPr="00752B6B" w:rsidR="00D52170" w:rsidP="00D52170" w:rsidRDefault="00F8555B" w14:paraId="12AEFD83" w14:textId="6FAB2218">
            <w:pPr>
              <w:spacing w:after="5"/>
              <w:jc w:val="center"/>
              <w:rPr>
                <w:rFonts w:ascii="Garamond" w:hAnsi="Garamond" w:eastAsia="Avenir" w:cs="Avenir"/>
                <w:color w:val="000000"/>
                <w:sz w:val="20"/>
                <w:szCs w:val="20"/>
              </w:rPr>
            </w:pPr>
            <w:r>
              <w:rPr>
                <w:rFonts w:ascii="Garamond" w:hAnsi="Garamond" w:eastAsia="Avenir" w:cs="Avenir"/>
                <w:color w:val="000000"/>
                <w:sz w:val="20"/>
                <w:szCs w:val="20"/>
              </w:rPr>
              <w:t>L</w:t>
            </w:r>
            <w:r w:rsidR="00AF191A">
              <w:rPr>
                <w:rFonts w:ascii="Garamond" w:hAnsi="Garamond" w:eastAsia="Avenir" w:cs="Avenir"/>
                <w:color w:val="000000"/>
                <w:sz w:val="20"/>
                <w:szCs w:val="20"/>
              </w:rPr>
              <w:t xml:space="preserve">’analyse des premières données collectées et des prochaines collectées lors des missions de terrain permettront de </w:t>
            </w:r>
            <w:r w:rsidR="00D52170">
              <w:rPr>
                <w:rFonts w:ascii="Garamond" w:hAnsi="Garamond" w:eastAsia="Avenir" w:cs="Avenir"/>
                <w:color w:val="000000"/>
                <w:sz w:val="20"/>
                <w:szCs w:val="20"/>
              </w:rPr>
              <w:t xml:space="preserve">proposer une carte. </w:t>
            </w:r>
          </w:p>
        </w:tc>
      </w:tr>
      <w:tr w:rsidRPr="00752B6B" w:rsidR="00831158" w:rsidTr="00FB497D" w14:paraId="4AD2205E" w14:textId="77777777">
        <w:trPr>
          <w:trHeight w:val="3809"/>
          <w:jc w:val="center"/>
        </w:trPr>
        <w:tc>
          <w:tcPr>
            <w:tcW w:w="1980" w:type="dxa"/>
            <w:vMerge w:val="restart"/>
            <w:shd w:val="clear" w:color="auto" w:fill="C6E0B4"/>
            <w:vAlign w:val="center"/>
          </w:tcPr>
          <w:p w:rsidRPr="00752B6B" w:rsidR="00831158" w:rsidP="00005B31" w:rsidRDefault="00831158" w14:paraId="4AD22052" w14:textId="71A47DC5">
            <w:pPr>
              <w:jc w:val="center"/>
              <w:rPr>
                <w:rFonts w:ascii="Garamond" w:hAnsi="Garamond" w:eastAsia="Avenir" w:cs="Avenir"/>
                <w:color w:val="000000"/>
                <w:sz w:val="20"/>
                <w:szCs w:val="20"/>
                <w:u w:val="single"/>
              </w:rPr>
            </w:pPr>
            <w:r w:rsidRPr="00752B6B">
              <w:rPr>
                <w:rFonts w:ascii="Garamond" w:hAnsi="Garamond" w:eastAsia="Avenir" w:cs="Avenir"/>
                <w:color w:val="000000"/>
                <w:sz w:val="20"/>
                <w:szCs w:val="20"/>
              </w:rPr>
              <w:t xml:space="preserve">2.1 </w:t>
            </w:r>
            <w:r w:rsidRPr="00752B6B">
              <w:rPr>
                <w:rFonts w:ascii="Garamond" w:hAnsi="Garamond" w:eastAsia="Avenir" w:cs="Avenir"/>
                <w:color w:val="000000" w:themeColor="text1"/>
                <w:sz w:val="20"/>
                <w:szCs w:val="20"/>
              </w:rPr>
              <w:t>Images satellitaires analysées et statistiques du couvert forestier et de changement du couvert forestier produites</w:t>
            </w:r>
          </w:p>
        </w:tc>
        <w:tc>
          <w:tcPr>
            <w:tcW w:w="1701" w:type="dxa"/>
            <w:shd w:val="clear" w:color="auto" w:fill="C6E0B4"/>
            <w:vAlign w:val="center"/>
          </w:tcPr>
          <w:p w:rsidR="00831158" w:rsidP="00005B31" w:rsidRDefault="00831158" w14:paraId="1D673C1F"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Nombre de postes équipés et fonctionnels</w:t>
            </w:r>
            <w:r w:rsidR="00DC1346">
              <w:rPr>
                <w:rFonts w:ascii="Garamond" w:hAnsi="Garamond" w:eastAsia="Avenir" w:cs="Avenir"/>
                <w:color w:val="000000" w:themeColor="text1"/>
                <w:sz w:val="20"/>
                <w:szCs w:val="20"/>
              </w:rPr>
              <w:t xml:space="preserve"> </w:t>
            </w:r>
          </w:p>
          <w:p w:rsidR="00DC1346" w:rsidP="00005B31" w:rsidRDefault="00DC1346" w14:paraId="73BBD957" w14:textId="77777777">
            <w:pPr>
              <w:spacing w:after="5"/>
              <w:jc w:val="center"/>
              <w:rPr>
                <w:rFonts w:ascii="Garamond" w:hAnsi="Garamond" w:eastAsia="Avenir" w:cs="Avenir"/>
                <w:color w:val="000000" w:themeColor="text1"/>
                <w:sz w:val="20"/>
                <w:szCs w:val="20"/>
              </w:rPr>
            </w:pPr>
          </w:p>
          <w:p w:rsidR="00A15F20" w:rsidP="00005B31" w:rsidRDefault="00A15F20" w14:paraId="7920A0E6" w14:textId="77777777">
            <w:pPr>
              <w:spacing w:after="5"/>
              <w:jc w:val="center"/>
              <w:rPr>
                <w:rFonts w:ascii="Garamond" w:hAnsi="Garamond" w:eastAsia="Avenir" w:cs="Avenir"/>
                <w:color w:val="000000" w:themeColor="text1"/>
                <w:sz w:val="20"/>
                <w:szCs w:val="20"/>
              </w:rPr>
            </w:pPr>
          </w:p>
          <w:p w:rsidR="00A15F20" w:rsidP="00005B31" w:rsidRDefault="00A15F20" w14:paraId="35C6F504" w14:textId="77777777">
            <w:pPr>
              <w:spacing w:after="5"/>
              <w:jc w:val="center"/>
              <w:rPr>
                <w:rFonts w:ascii="Garamond" w:hAnsi="Garamond" w:eastAsia="Avenir" w:cs="Avenir"/>
                <w:color w:val="000000" w:themeColor="text1"/>
                <w:sz w:val="20"/>
                <w:szCs w:val="20"/>
              </w:rPr>
            </w:pPr>
          </w:p>
          <w:p w:rsidR="00A15F20" w:rsidP="00005B31" w:rsidRDefault="00A15F20" w14:paraId="6DF9DB27" w14:textId="77777777">
            <w:pPr>
              <w:spacing w:after="5"/>
              <w:jc w:val="center"/>
              <w:rPr>
                <w:rFonts w:ascii="Garamond" w:hAnsi="Garamond" w:eastAsia="Avenir" w:cs="Avenir"/>
                <w:color w:val="000000" w:themeColor="text1"/>
                <w:sz w:val="20"/>
                <w:szCs w:val="20"/>
              </w:rPr>
            </w:pPr>
          </w:p>
          <w:p w:rsidRPr="00752B6B" w:rsidR="00DC1346" w:rsidP="00005B31" w:rsidRDefault="00DC1346" w14:paraId="3F32B395" w14:textId="2DEB21A7">
            <w:pPr>
              <w:spacing w:after="5"/>
              <w:jc w:val="center"/>
              <w:rPr>
                <w:rFonts w:ascii="Garamond" w:hAnsi="Garamond" w:eastAsia="Avenir" w:cs="Avenir"/>
                <w:color w:val="000000"/>
                <w:sz w:val="20"/>
                <w:szCs w:val="20"/>
              </w:rPr>
            </w:pPr>
            <w:r>
              <w:rPr>
                <w:rFonts w:ascii="Garamond" w:hAnsi="Garamond" w:eastAsia="Avenir" w:cs="Avenir"/>
                <w:color w:val="000000" w:themeColor="text1"/>
                <w:sz w:val="20"/>
                <w:szCs w:val="20"/>
              </w:rPr>
              <w:t>-Taux de réalisation du protocole d’équipement des postes</w:t>
            </w:r>
          </w:p>
        </w:tc>
        <w:tc>
          <w:tcPr>
            <w:tcW w:w="1417" w:type="dxa"/>
            <w:vMerge w:val="restart"/>
            <w:shd w:val="clear" w:color="auto" w:fill="C6E0B4"/>
            <w:vAlign w:val="center"/>
          </w:tcPr>
          <w:p w:rsidRPr="00831158" w:rsidR="00831158" w:rsidP="00831158" w:rsidRDefault="00E20381" w14:paraId="760E16F4" w14:textId="30163171">
            <w:pPr>
              <w:spacing w:after="5"/>
              <w:jc w:val="center"/>
              <w:rPr>
                <w:rFonts w:ascii="Garamond" w:hAnsi="Garamond" w:eastAsia="Avenir" w:cs="Avenir"/>
                <w:color w:val="000000" w:themeColor="text1"/>
                <w:sz w:val="20"/>
                <w:szCs w:val="20"/>
                <w:lang w:val="fr-FR"/>
              </w:rPr>
            </w:pPr>
            <w:r w:rsidRPr="00831158">
              <w:rPr>
                <w:rFonts w:ascii="Garamond" w:hAnsi="Garamond" w:eastAsia="Avenir" w:cs="Avenir"/>
                <w:color w:val="000000" w:themeColor="text1"/>
                <w:sz w:val="20"/>
                <w:szCs w:val="20"/>
                <w:lang w:val="fr-FR"/>
              </w:rPr>
              <w:t>Méthodologie</w:t>
            </w:r>
            <w:r w:rsidRPr="00831158" w:rsidR="00831158">
              <w:rPr>
                <w:rFonts w:ascii="Garamond" w:hAnsi="Garamond" w:eastAsia="Avenir" w:cs="Avenir"/>
                <w:color w:val="000000" w:themeColor="text1"/>
                <w:sz w:val="20"/>
                <w:szCs w:val="20"/>
                <w:lang w:val="fr-FR"/>
              </w:rPr>
              <w:t xml:space="preserve"> de cartographie de l'UTCF non </w:t>
            </w:r>
            <w:r w:rsidRPr="00831158">
              <w:rPr>
                <w:rFonts w:ascii="Garamond" w:hAnsi="Garamond" w:eastAsia="Avenir" w:cs="Avenir"/>
                <w:color w:val="000000" w:themeColor="text1"/>
                <w:sz w:val="20"/>
                <w:szCs w:val="20"/>
                <w:lang w:val="fr-FR"/>
              </w:rPr>
              <w:t>automatisée</w:t>
            </w:r>
            <w:r w:rsidRPr="00831158" w:rsidR="00831158">
              <w:rPr>
                <w:rFonts w:ascii="Garamond" w:hAnsi="Garamond" w:eastAsia="Avenir" w:cs="Avenir"/>
                <w:color w:val="000000" w:themeColor="text1"/>
                <w:sz w:val="20"/>
                <w:szCs w:val="20"/>
                <w:lang w:val="fr-FR"/>
              </w:rPr>
              <w:t xml:space="preserve"> </w:t>
            </w:r>
          </w:p>
          <w:p w:rsidRPr="00752B6B" w:rsidR="00831158" w:rsidP="00102696" w:rsidRDefault="00831158" w14:paraId="172035F2" w14:textId="673EFA1D">
            <w:pPr>
              <w:spacing w:after="5"/>
              <w:rPr>
                <w:rFonts w:ascii="Garamond" w:hAnsi="Garamond" w:eastAsia="Avenir" w:cs="Avenir"/>
                <w:color w:val="000000"/>
                <w:sz w:val="20"/>
                <w:szCs w:val="20"/>
              </w:rPr>
            </w:pPr>
          </w:p>
        </w:tc>
        <w:tc>
          <w:tcPr>
            <w:tcW w:w="1134" w:type="dxa"/>
            <w:shd w:val="clear" w:color="auto" w:fill="C6E0B4"/>
            <w:vAlign w:val="center"/>
          </w:tcPr>
          <w:p w:rsidR="00831158" w:rsidP="00E20381" w:rsidRDefault="00512FF0" w14:paraId="7983E283"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2</w:t>
            </w:r>
            <w:r w:rsidR="00DC1346">
              <w:rPr>
                <w:rFonts w:ascii="Garamond" w:hAnsi="Garamond" w:eastAsia="Avenir" w:cs="Avenir"/>
                <w:color w:val="000000" w:themeColor="text1"/>
                <w:sz w:val="20"/>
                <w:szCs w:val="20"/>
              </w:rPr>
              <w:t xml:space="preserve"> </w:t>
            </w:r>
          </w:p>
          <w:p w:rsidR="00DC1346" w:rsidP="00E20381" w:rsidRDefault="00DC1346" w14:paraId="18DDF24F" w14:textId="77777777">
            <w:pPr>
              <w:jc w:val="center"/>
              <w:rPr>
                <w:rFonts w:ascii="Garamond" w:hAnsi="Garamond" w:eastAsia="Avenir" w:cs="Avenir"/>
                <w:color w:val="000000" w:themeColor="text1"/>
                <w:sz w:val="20"/>
                <w:szCs w:val="20"/>
              </w:rPr>
            </w:pPr>
          </w:p>
          <w:p w:rsidR="00A15F20" w:rsidP="00E20381" w:rsidRDefault="00A15F20" w14:paraId="7E6AEAC1" w14:textId="77777777">
            <w:pPr>
              <w:jc w:val="center"/>
              <w:rPr>
                <w:rFonts w:ascii="Garamond" w:hAnsi="Garamond" w:eastAsia="Avenir" w:cs="Avenir"/>
                <w:color w:val="000000" w:themeColor="text1"/>
                <w:sz w:val="20"/>
                <w:szCs w:val="20"/>
              </w:rPr>
            </w:pPr>
          </w:p>
          <w:p w:rsidR="00A15F20" w:rsidP="00E20381" w:rsidRDefault="00A15F20" w14:paraId="7B19F0B5" w14:textId="77777777">
            <w:pPr>
              <w:jc w:val="center"/>
              <w:rPr>
                <w:rFonts w:ascii="Garamond" w:hAnsi="Garamond" w:eastAsia="Avenir" w:cs="Avenir"/>
                <w:color w:val="000000" w:themeColor="text1"/>
                <w:sz w:val="20"/>
                <w:szCs w:val="20"/>
              </w:rPr>
            </w:pPr>
          </w:p>
          <w:p w:rsidR="00A15F20" w:rsidP="00E20381" w:rsidRDefault="00A15F20" w14:paraId="7F57BE7D" w14:textId="77777777">
            <w:pPr>
              <w:jc w:val="center"/>
              <w:rPr>
                <w:rFonts w:ascii="Garamond" w:hAnsi="Garamond" w:eastAsia="Avenir" w:cs="Avenir"/>
                <w:color w:val="000000" w:themeColor="text1"/>
                <w:sz w:val="20"/>
                <w:szCs w:val="20"/>
              </w:rPr>
            </w:pPr>
          </w:p>
          <w:p w:rsidR="00A15F20" w:rsidP="00E20381" w:rsidRDefault="00A15F20" w14:paraId="6EFFFFA8" w14:textId="77777777">
            <w:pPr>
              <w:jc w:val="center"/>
              <w:rPr>
                <w:rFonts w:ascii="Garamond" w:hAnsi="Garamond" w:eastAsia="Avenir" w:cs="Avenir"/>
                <w:color w:val="000000" w:themeColor="text1"/>
                <w:sz w:val="20"/>
                <w:szCs w:val="20"/>
              </w:rPr>
            </w:pPr>
          </w:p>
          <w:p w:rsidR="00A15F20" w:rsidP="00E20381" w:rsidRDefault="00A15F20" w14:paraId="73998E5A" w14:textId="77777777">
            <w:pPr>
              <w:jc w:val="center"/>
              <w:rPr>
                <w:rFonts w:ascii="Garamond" w:hAnsi="Garamond" w:eastAsia="Avenir" w:cs="Avenir"/>
                <w:color w:val="000000" w:themeColor="text1"/>
                <w:sz w:val="20"/>
                <w:szCs w:val="20"/>
              </w:rPr>
            </w:pPr>
          </w:p>
          <w:p w:rsidRPr="00E20381" w:rsidR="00DC1346" w:rsidP="00FB497D" w:rsidRDefault="00DC1346" w14:paraId="49C2498C" w14:textId="07947723">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100%</w:t>
            </w:r>
          </w:p>
        </w:tc>
        <w:tc>
          <w:tcPr>
            <w:tcW w:w="1134" w:type="dxa"/>
            <w:shd w:val="clear" w:color="auto" w:fill="C6E0B4"/>
            <w:vAlign w:val="center"/>
          </w:tcPr>
          <w:p w:rsidR="00831158" w:rsidP="008E4DF7" w:rsidRDefault="00512FF0" w14:paraId="31502421"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r w:rsidR="00DC1346">
              <w:rPr>
                <w:rFonts w:ascii="Garamond" w:hAnsi="Garamond" w:eastAsia="Avenir" w:cs="Avenir"/>
                <w:color w:val="000000" w:themeColor="text1"/>
                <w:sz w:val="20"/>
                <w:szCs w:val="20"/>
              </w:rPr>
              <w:t xml:space="preserve"> </w:t>
            </w:r>
          </w:p>
          <w:p w:rsidR="00DC1346" w:rsidP="008E4DF7" w:rsidRDefault="00DC1346" w14:paraId="03D2E873" w14:textId="77777777">
            <w:pPr>
              <w:jc w:val="center"/>
              <w:rPr>
                <w:rFonts w:ascii="Garamond" w:hAnsi="Garamond" w:eastAsia="Avenir" w:cs="Avenir"/>
                <w:color w:val="000000" w:themeColor="text1"/>
                <w:sz w:val="20"/>
                <w:szCs w:val="20"/>
              </w:rPr>
            </w:pPr>
          </w:p>
          <w:p w:rsidR="00A15F20" w:rsidP="008E4DF7" w:rsidRDefault="00A15F20" w14:paraId="67B0CC21" w14:textId="77777777">
            <w:pPr>
              <w:jc w:val="center"/>
              <w:rPr>
                <w:rFonts w:ascii="Garamond" w:hAnsi="Garamond" w:eastAsia="Avenir" w:cs="Avenir"/>
                <w:color w:val="000000" w:themeColor="text1"/>
                <w:sz w:val="20"/>
                <w:szCs w:val="20"/>
              </w:rPr>
            </w:pPr>
          </w:p>
          <w:p w:rsidR="00A15F20" w:rsidP="008E4DF7" w:rsidRDefault="00A15F20" w14:paraId="1786260C" w14:textId="77777777">
            <w:pPr>
              <w:jc w:val="center"/>
              <w:rPr>
                <w:rFonts w:ascii="Garamond" w:hAnsi="Garamond" w:eastAsia="Avenir" w:cs="Avenir"/>
                <w:color w:val="000000" w:themeColor="text1"/>
                <w:sz w:val="20"/>
                <w:szCs w:val="20"/>
              </w:rPr>
            </w:pPr>
          </w:p>
          <w:p w:rsidR="00A15F20" w:rsidP="008E4DF7" w:rsidRDefault="00A15F20" w14:paraId="0AE5DC70" w14:textId="77777777">
            <w:pPr>
              <w:jc w:val="center"/>
              <w:rPr>
                <w:rFonts w:ascii="Garamond" w:hAnsi="Garamond" w:eastAsia="Avenir" w:cs="Avenir"/>
                <w:color w:val="000000" w:themeColor="text1"/>
                <w:sz w:val="20"/>
                <w:szCs w:val="20"/>
              </w:rPr>
            </w:pPr>
          </w:p>
          <w:p w:rsidR="00A15F20" w:rsidP="008E4DF7" w:rsidRDefault="00A15F20" w14:paraId="6879254D" w14:textId="77777777">
            <w:pPr>
              <w:jc w:val="center"/>
              <w:rPr>
                <w:rFonts w:ascii="Garamond" w:hAnsi="Garamond" w:eastAsia="Avenir" w:cs="Avenir"/>
                <w:color w:val="000000" w:themeColor="text1"/>
                <w:sz w:val="20"/>
                <w:szCs w:val="20"/>
              </w:rPr>
            </w:pPr>
          </w:p>
          <w:p w:rsidR="00A15F20" w:rsidP="008E4DF7" w:rsidRDefault="00A15F20" w14:paraId="35CFF01B" w14:textId="77777777">
            <w:pPr>
              <w:jc w:val="center"/>
              <w:rPr>
                <w:rFonts w:ascii="Garamond" w:hAnsi="Garamond" w:eastAsia="Avenir" w:cs="Avenir"/>
                <w:color w:val="000000" w:themeColor="text1"/>
                <w:sz w:val="20"/>
                <w:szCs w:val="20"/>
              </w:rPr>
            </w:pPr>
          </w:p>
          <w:p w:rsidRPr="008E4DF7" w:rsidR="00DC1346" w:rsidP="008E4DF7" w:rsidRDefault="001705D4" w14:paraId="3D8C6863" w14:textId="2C7FB18B">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35</w:t>
            </w:r>
            <w:r w:rsidR="00DC1346">
              <w:rPr>
                <w:rFonts w:ascii="Garamond" w:hAnsi="Garamond" w:eastAsia="Avenir" w:cs="Avenir"/>
                <w:color w:val="000000" w:themeColor="text1"/>
                <w:sz w:val="20"/>
                <w:szCs w:val="20"/>
              </w:rPr>
              <w:t>%</w:t>
            </w:r>
          </w:p>
        </w:tc>
        <w:tc>
          <w:tcPr>
            <w:tcW w:w="1134" w:type="dxa"/>
            <w:shd w:val="clear" w:color="auto" w:fill="C6E0B4"/>
            <w:vAlign w:val="center"/>
          </w:tcPr>
          <w:p w:rsidR="00831158" w:rsidP="008E4DF7" w:rsidRDefault="00512FF0" w14:paraId="7897BDF8"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p w:rsidR="00DC1346" w:rsidP="008E4DF7" w:rsidRDefault="00DC1346" w14:paraId="7904C2DD" w14:textId="77777777">
            <w:pPr>
              <w:jc w:val="center"/>
              <w:rPr>
                <w:rFonts w:ascii="Garamond" w:hAnsi="Garamond" w:eastAsia="Avenir" w:cs="Avenir"/>
                <w:color w:val="000000" w:themeColor="text1"/>
                <w:sz w:val="20"/>
                <w:szCs w:val="20"/>
              </w:rPr>
            </w:pPr>
          </w:p>
          <w:p w:rsidR="00A15F20" w:rsidP="008E4DF7" w:rsidRDefault="00A15F20" w14:paraId="5ED44B56" w14:textId="77777777">
            <w:pPr>
              <w:jc w:val="center"/>
              <w:rPr>
                <w:rFonts w:ascii="Garamond" w:hAnsi="Garamond" w:eastAsia="Avenir" w:cs="Avenir"/>
                <w:color w:val="000000" w:themeColor="text1"/>
                <w:sz w:val="20"/>
                <w:szCs w:val="20"/>
              </w:rPr>
            </w:pPr>
          </w:p>
          <w:p w:rsidR="00A15F20" w:rsidP="008E4DF7" w:rsidRDefault="00A15F20" w14:paraId="397980A7" w14:textId="77777777">
            <w:pPr>
              <w:jc w:val="center"/>
              <w:rPr>
                <w:rFonts w:ascii="Garamond" w:hAnsi="Garamond" w:eastAsia="Avenir" w:cs="Avenir"/>
                <w:color w:val="000000" w:themeColor="text1"/>
                <w:sz w:val="20"/>
                <w:szCs w:val="20"/>
              </w:rPr>
            </w:pPr>
          </w:p>
          <w:p w:rsidR="00A15F20" w:rsidP="008E4DF7" w:rsidRDefault="00A15F20" w14:paraId="16553573" w14:textId="77777777">
            <w:pPr>
              <w:jc w:val="center"/>
              <w:rPr>
                <w:rFonts w:ascii="Garamond" w:hAnsi="Garamond" w:eastAsia="Avenir" w:cs="Avenir"/>
                <w:color w:val="000000" w:themeColor="text1"/>
                <w:sz w:val="20"/>
                <w:szCs w:val="20"/>
              </w:rPr>
            </w:pPr>
          </w:p>
          <w:p w:rsidR="00A15F20" w:rsidP="008E4DF7" w:rsidRDefault="00A15F20" w14:paraId="2BB4C62F" w14:textId="77777777">
            <w:pPr>
              <w:jc w:val="center"/>
              <w:rPr>
                <w:rFonts w:ascii="Garamond" w:hAnsi="Garamond" w:eastAsia="Avenir" w:cs="Avenir"/>
                <w:color w:val="000000" w:themeColor="text1"/>
                <w:sz w:val="20"/>
                <w:szCs w:val="20"/>
              </w:rPr>
            </w:pPr>
          </w:p>
          <w:p w:rsidR="00A15F20" w:rsidP="008E4DF7" w:rsidRDefault="00A15F20" w14:paraId="09839498" w14:textId="77777777">
            <w:pPr>
              <w:jc w:val="center"/>
              <w:rPr>
                <w:rFonts w:ascii="Garamond" w:hAnsi="Garamond" w:eastAsia="Avenir" w:cs="Avenir"/>
                <w:color w:val="000000" w:themeColor="text1"/>
                <w:sz w:val="20"/>
                <w:szCs w:val="20"/>
              </w:rPr>
            </w:pPr>
          </w:p>
          <w:p w:rsidRPr="008E4DF7" w:rsidR="00DC1346" w:rsidP="008E4DF7" w:rsidRDefault="007333C7" w14:paraId="4E8D605A" w14:textId="2D049BD4">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tc>
        <w:tc>
          <w:tcPr>
            <w:tcW w:w="993" w:type="dxa"/>
            <w:shd w:val="clear" w:color="auto" w:fill="C6E0B4"/>
            <w:vAlign w:val="center"/>
          </w:tcPr>
          <w:p w:rsidR="00831158" w:rsidP="008E4DF7" w:rsidRDefault="00A5090E" w14:paraId="2D83CC04"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p w:rsidR="00DC1346" w:rsidP="008E4DF7" w:rsidRDefault="00DC1346" w14:paraId="63A97C62" w14:textId="77777777">
            <w:pPr>
              <w:jc w:val="center"/>
              <w:rPr>
                <w:rFonts w:ascii="Garamond" w:hAnsi="Garamond" w:eastAsia="Avenir" w:cs="Avenir"/>
                <w:color w:val="000000" w:themeColor="text1"/>
                <w:sz w:val="20"/>
                <w:szCs w:val="20"/>
              </w:rPr>
            </w:pPr>
          </w:p>
          <w:p w:rsidR="00A15F20" w:rsidP="008E4DF7" w:rsidRDefault="00A15F20" w14:paraId="3E5A0072" w14:textId="77777777">
            <w:pPr>
              <w:jc w:val="center"/>
              <w:rPr>
                <w:rFonts w:ascii="Garamond" w:hAnsi="Garamond" w:eastAsia="Avenir" w:cs="Avenir"/>
                <w:color w:val="000000" w:themeColor="text1"/>
                <w:sz w:val="20"/>
                <w:szCs w:val="20"/>
              </w:rPr>
            </w:pPr>
          </w:p>
          <w:p w:rsidR="00A15F20" w:rsidP="008E4DF7" w:rsidRDefault="00A15F20" w14:paraId="5E720623" w14:textId="77777777">
            <w:pPr>
              <w:jc w:val="center"/>
              <w:rPr>
                <w:rFonts w:ascii="Garamond" w:hAnsi="Garamond" w:eastAsia="Avenir" w:cs="Avenir"/>
                <w:color w:val="000000" w:themeColor="text1"/>
                <w:sz w:val="20"/>
                <w:szCs w:val="20"/>
              </w:rPr>
            </w:pPr>
          </w:p>
          <w:p w:rsidR="00A15F20" w:rsidP="008E4DF7" w:rsidRDefault="00A15F20" w14:paraId="52376330" w14:textId="77777777">
            <w:pPr>
              <w:jc w:val="center"/>
              <w:rPr>
                <w:rFonts w:ascii="Garamond" w:hAnsi="Garamond" w:eastAsia="Avenir" w:cs="Avenir"/>
                <w:color w:val="000000" w:themeColor="text1"/>
                <w:sz w:val="20"/>
                <w:szCs w:val="20"/>
              </w:rPr>
            </w:pPr>
          </w:p>
          <w:p w:rsidR="00A15F20" w:rsidP="008E4DF7" w:rsidRDefault="00A15F20" w14:paraId="17138C1F" w14:textId="77777777">
            <w:pPr>
              <w:jc w:val="center"/>
              <w:rPr>
                <w:rFonts w:ascii="Garamond" w:hAnsi="Garamond" w:eastAsia="Avenir" w:cs="Avenir"/>
                <w:color w:val="000000" w:themeColor="text1"/>
                <w:sz w:val="20"/>
                <w:szCs w:val="20"/>
              </w:rPr>
            </w:pPr>
          </w:p>
          <w:p w:rsidR="00A15F20" w:rsidP="008E4DF7" w:rsidRDefault="00A15F20" w14:paraId="450F7DDD" w14:textId="77777777">
            <w:pPr>
              <w:jc w:val="center"/>
              <w:rPr>
                <w:rFonts w:ascii="Garamond" w:hAnsi="Garamond" w:eastAsia="Avenir" w:cs="Avenir"/>
                <w:color w:val="000000" w:themeColor="text1"/>
                <w:sz w:val="20"/>
                <w:szCs w:val="20"/>
              </w:rPr>
            </w:pPr>
          </w:p>
          <w:p w:rsidRPr="008E4DF7" w:rsidR="00DC1346" w:rsidP="008E4DF7" w:rsidRDefault="00DC1346" w14:paraId="20B633FD" w14:textId="27963958">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45%</w:t>
            </w:r>
          </w:p>
        </w:tc>
        <w:tc>
          <w:tcPr>
            <w:tcW w:w="708" w:type="dxa"/>
            <w:shd w:val="clear" w:color="auto" w:fill="C6E0B4"/>
            <w:vAlign w:val="center"/>
          </w:tcPr>
          <w:p w:rsidR="00831158" w:rsidP="008E4DF7" w:rsidRDefault="00512FF0" w14:paraId="7E99AD33" w14:textId="77777777">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0</w:t>
            </w:r>
          </w:p>
          <w:p w:rsidR="00DC1346" w:rsidP="008E4DF7" w:rsidRDefault="00DC1346" w14:paraId="4B15FEB6" w14:textId="77777777">
            <w:pPr>
              <w:jc w:val="center"/>
              <w:rPr>
                <w:rFonts w:ascii="Garamond" w:hAnsi="Garamond" w:eastAsia="Avenir" w:cs="Avenir"/>
                <w:color w:val="000000" w:themeColor="text1"/>
                <w:sz w:val="20"/>
                <w:szCs w:val="20"/>
              </w:rPr>
            </w:pPr>
          </w:p>
          <w:p w:rsidR="00A15F20" w:rsidP="008E4DF7" w:rsidRDefault="00A15F20" w14:paraId="5E20CE11" w14:textId="77777777">
            <w:pPr>
              <w:jc w:val="center"/>
              <w:rPr>
                <w:rFonts w:ascii="Garamond" w:hAnsi="Garamond" w:eastAsia="Avenir" w:cs="Avenir"/>
                <w:color w:val="000000" w:themeColor="text1"/>
                <w:sz w:val="20"/>
                <w:szCs w:val="20"/>
              </w:rPr>
            </w:pPr>
          </w:p>
          <w:p w:rsidR="00A15F20" w:rsidP="008E4DF7" w:rsidRDefault="00A15F20" w14:paraId="5A7893A1" w14:textId="77777777">
            <w:pPr>
              <w:jc w:val="center"/>
              <w:rPr>
                <w:rFonts w:ascii="Garamond" w:hAnsi="Garamond" w:eastAsia="Avenir" w:cs="Avenir"/>
                <w:color w:val="000000" w:themeColor="text1"/>
                <w:sz w:val="20"/>
                <w:szCs w:val="20"/>
              </w:rPr>
            </w:pPr>
          </w:p>
          <w:p w:rsidR="00A15F20" w:rsidP="008E4DF7" w:rsidRDefault="00A15F20" w14:paraId="2B15D067" w14:textId="77777777">
            <w:pPr>
              <w:jc w:val="center"/>
              <w:rPr>
                <w:rFonts w:ascii="Garamond" w:hAnsi="Garamond" w:eastAsia="Avenir" w:cs="Avenir"/>
                <w:color w:val="000000" w:themeColor="text1"/>
                <w:sz w:val="20"/>
                <w:szCs w:val="20"/>
              </w:rPr>
            </w:pPr>
          </w:p>
          <w:p w:rsidR="00A15F20" w:rsidP="008E4DF7" w:rsidRDefault="00A15F20" w14:paraId="6E9FACDB" w14:textId="77777777">
            <w:pPr>
              <w:jc w:val="center"/>
              <w:rPr>
                <w:rFonts w:ascii="Garamond" w:hAnsi="Garamond" w:eastAsia="Avenir" w:cs="Avenir"/>
                <w:color w:val="000000" w:themeColor="text1"/>
                <w:sz w:val="20"/>
                <w:szCs w:val="20"/>
              </w:rPr>
            </w:pPr>
          </w:p>
          <w:p w:rsidR="00A15F20" w:rsidP="008E4DF7" w:rsidRDefault="00A15F20" w14:paraId="29A88559" w14:textId="77777777">
            <w:pPr>
              <w:jc w:val="center"/>
              <w:rPr>
                <w:rFonts w:ascii="Garamond" w:hAnsi="Garamond" w:eastAsia="Avenir" w:cs="Avenir"/>
                <w:color w:val="000000" w:themeColor="text1"/>
                <w:sz w:val="20"/>
                <w:szCs w:val="20"/>
              </w:rPr>
            </w:pPr>
          </w:p>
          <w:p w:rsidRPr="008E4DF7" w:rsidR="00DC1346" w:rsidP="008E4DF7" w:rsidRDefault="00DC1346" w14:paraId="08F53BD8" w14:textId="4FFA194F">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80%</w:t>
            </w:r>
          </w:p>
        </w:tc>
        <w:tc>
          <w:tcPr>
            <w:tcW w:w="1134" w:type="dxa"/>
            <w:vMerge w:val="restart"/>
            <w:shd w:val="clear" w:color="auto" w:fill="C6E0B4"/>
            <w:vAlign w:val="center"/>
          </w:tcPr>
          <w:p w:rsidR="00831158" w:rsidP="00005B31" w:rsidRDefault="00831158" w14:paraId="767AFA1F"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Utilisation d'une chaine de traitement d'images automatisée pour la cartographie de l'UTCF</w:t>
            </w:r>
          </w:p>
          <w:p w:rsidR="00093260" w:rsidP="00005B31" w:rsidRDefault="00093260" w14:paraId="389E23B4" w14:textId="77777777">
            <w:pPr>
              <w:spacing w:after="5"/>
              <w:jc w:val="center"/>
              <w:rPr>
                <w:rFonts w:ascii="Garamond" w:hAnsi="Garamond" w:eastAsia="Avenir" w:cs="Avenir"/>
                <w:color w:val="000000" w:themeColor="text1"/>
                <w:sz w:val="20"/>
                <w:szCs w:val="20"/>
              </w:rPr>
            </w:pPr>
          </w:p>
          <w:p w:rsidR="00FB497D" w:rsidP="00005B31" w:rsidRDefault="00FB497D" w14:paraId="279F459E" w14:textId="77777777">
            <w:pPr>
              <w:spacing w:after="5"/>
              <w:jc w:val="center"/>
              <w:rPr>
                <w:rFonts w:ascii="Garamond" w:hAnsi="Garamond" w:eastAsia="Avenir" w:cs="Avenir"/>
                <w:color w:val="000000" w:themeColor="text1"/>
                <w:sz w:val="20"/>
                <w:szCs w:val="20"/>
              </w:rPr>
            </w:pPr>
          </w:p>
          <w:p w:rsidRPr="00752B6B" w:rsidR="00093260" w:rsidP="00005B31" w:rsidRDefault="00093260" w14:paraId="43057328" w14:textId="2B00BC86">
            <w:pPr>
              <w:spacing w:after="5"/>
              <w:jc w:val="center"/>
              <w:rPr>
                <w:rFonts w:ascii="Garamond" w:hAnsi="Garamond" w:eastAsia="Avenir" w:cs="Avenir"/>
                <w:color w:val="000000"/>
                <w:sz w:val="20"/>
                <w:szCs w:val="20"/>
              </w:rPr>
            </w:pPr>
            <w:r>
              <w:rPr>
                <w:rFonts w:ascii="Garamond" w:hAnsi="Garamond" w:eastAsia="Avenir" w:cs="Avenir"/>
                <w:color w:val="000000" w:themeColor="text1"/>
                <w:sz w:val="20"/>
                <w:szCs w:val="20"/>
              </w:rPr>
              <w:t>100%</w:t>
            </w:r>
            <w:r w:rsidR="00FB497D">
              <w:rPr>
                <w:rFonts w:ascii="Garamond" w:hAnsi="Garamond" w:eastAsia="Avenir" w:cs="Avenir"/>
                <w:color w:val="000000" w:themeColor="text1"/>
                <w:sz w:val="20"/>
                <w:szCs w:val="20"/>
              </w:rPr>
              <w:t xml:space="preserve"> du protocole réalisé</w:t>
            </w:r>
          </w:p>
        </w:tc>
        <w:tc>
          <w:tcPr>
            <w:tcW w:w="851" w:type="dxa"/>
            <w:vMerge w:val="restart"/>
            <w:shd w:val="clear" w:color="auto" w:fill="C6E0B4"/>
            <w:vAlign w:val="center"/>
          </w:tcPr>
          <w:p w:rsidRPr="00752B6B" w:rsidR="00831158" w:rsidP="00005B31" w:rsidRDefault="00831158" w14:paraId="431FAD62" w14:textId="77777777">
            <w:pPr>
              <w:spacing w:after="5"/>
              <w:jc w:val="center"/>
              <w:rPr>
                <w:rFonts w:ascii="Garamond" w:hAnsi="Garamond" w:eastAsia="Avenir" w:cs="Avenir"/>
                <w:color w:val="000000"/>
                <w:sz w:val="20"/>
                <w:szCs w:val="20"/>
              </w:rPr>
            </w:pPr>
          </w:p>
        </w:tc>
        <w:tc>
          <w:tcPr>
            <w:tcW w:w="992" w:type="dxa"/>
            <w:vMerge w:val="restart"/>
            <w:shd w:val="clear" w:color="auto" w:fill="C6E0B4"/>
            <w:vAlign w:val="center"/>
          </w:tcPr>
          <w:p w:rsidRPr="00752B6B" w:rsidR="00831158" w:rsidP="00005B31" w:rsidRDefault="00831158" w14:paraId="314B5900" w14:textId="77777777">
            <w:pPr>
              <w:spacing w:after="5"/>
              <w:jc w:val="center"/>
              <w:rPr>
                <w:rFonts w:ascii="Garamond" w:hAnsi="Garamond" w:eastAsia="Avenir" w:cs="Avenir"/>
                <w:color w:val="000000"/>
                <w:sz w:val="20"/>
                <w:szCs w:val="20"/>
              </w:rPr>
            </w:pPr>
          </w:p>
        </w:tc>
        <w:tc>
          <w:tcPr>
            <w:tcW w:w="2693" w:type="dxa"/>
            <w:vMerge w:val="restart"/>
            <w:shd w:val="clear" w:color="auto" w:fill="C6E0B4"/>
            <w:vAlign w:val="center"/>
          </w:tcPr>
          <w:p w:rsidRPr="00752B6B" w:rsidR="00831158" w:rsidP="0070760D" w:rsidRDefault="00512FF0" w14:paraId="4AD2205D" w14:textId="46FCCF45">
            <w:pPr>
              <w:spacing w:after="5"/>
              <w:jc w:val="center"/>
              <w:rPr>
                <w:rFonts w:ascii="Garamond" w:hAnsi="Garamond" w:eastAsia="Avenir" w:cs="Avenir"/>
                <w:color w:val="000000"/>
                <w:sz w:val="20"/>
                <w:szCs w:val="20"/>
              </w:rPr>
            </w:pPr>
            <w:r>
              <w:rPr>
                <w:rFonts w:ascii="Garamond" w:hAnsi="Garamond" w:eastAsia="Avenir" w:cs="Avenir"/>
                <w:color w:val="000000" w:themeColor="text1"/>
                <w:sz w:val="20"/>
                <w:szCs w:val="20"/>
              </w:rPr>
              <w:t xml:space="preserve">La solution </w:t>
            </w:r>
            <w:r w:rsidR="00202CD8">
              <w:rPr>
                <w:rFonts w:ascii="Garamond" w:hAnsi="Garamond" w:eastAsia="Avenir" w:cs="Avenir"/>
                <w:color w:val="000000" w:themeColor="text1"/>
                <w:sz w:val="20"/>
                <w:szCs w:val="20"/>
              </w:rPr>
              <w:t>codéveloppée</w:t>
            </w:r>
            <w:r>
              <w:rPr>
                <w:rFonts w:ascii="Garamond" w:hAnsi="Garamond" w:eastAsia="Avenir" w:cs="Avenir"/>
                <w:color w:val="000000" w:themeColor="text1"/>
                <w:sz w:val="20"/>
                <w:szCs w:val="20"/>
              </w:rPr>
              <w:t xml:space="preserve"> avec CLS a permis la formation et l’achat de matériel nécessaire à 2 postes de serveurs de traitement et d’analyse d’images. La dernière étape consistera à les installer à l’AGEOS</w:t>
            </w:r>
            <w:r w:rsidR="00424C61">
              <w:rPr>
                <w:rFonts w:ascii="Garamond" w:hAnsi="Garamond" w:eastAsia="Avenir" w:cs="Avenir"/>
                <w:color w:val="000000" w:themeColor="text1"/>
                <w:sz w:val="20"/>
                <w:szCs w:val="20"/>
              </w:rPr>
              <w:t>. Toutefois</w:t>
            </w:r>
            <w:r w:rsidR="00C53AA0">
              <w:rPr>
                <w:rFonts w:ascii="Garamond" w:hAnsi="Garamond" w:eastAsia="Avenir" w:cs="Avenir"/>
                <w:color w:val="000000" w:themeColor="text1"/>
                <w:sz w:val="20"/>
                <w:szCs w:val="20"/>
              </w:rPr>
              <w:t xml:space="preserve"> un prototype de suivi d’alerte installé par CLS permet aux équipes</w:t>
            </w:r>
            <w:r w:rsidR="00424C61">
              <w:rPr>
                <w:rFonts w:ascii="Garamond" w:hAnsi="Garamond" w:eastAsia="Avenir" w:cs="Avenir"/>
                <w:color w:val="000000" w:themeColor="text1"/>
                <w:sz w:val="20"/>
                <w:szCs w:val="20"/>
              </w:rPr>
              <w:t xml:space="preserve"> </w:t>
            </w:r>
            <w:r w:rsidR="00C53AA0">
              <w:rPr>
                <w:rFonts w:ascii="Garamond" w:hAnsi="Garamond" w:eastAsia="Avenir" w:cs="Avenir"/>
                <w:color w:val="000000" w:themeColor="text1"/>
                <w:sz w:val="20"/>
                <w:szCs w:val="20"/>
              </w:rPr>
              <w:t>de</w:t>
            </w:r>
            <w:r w:rsidR="00424C61">
              <w:rPr>
                <w:rFonts w:ascii="Garamond" w:hAnsi="Garamond" w:eastAsia="Avenir" w:cs="Avenir"/>
                <w:color w:val="000000" w:themeColor="text1"/>
                <w:sz w:val="20"/>
                <w:szCs w:val="20"/>
              </w:rPr>
              <w:t xml:space="preserve"> poursuivent la mise à jour des données</w:t>
            </w:r>
            <w:r w:rsidR="00C53AA0">
              <w:rPr>
                <w:rFonts w:ascii="Garamond" w:hAnsi="Garamond" w:eastAsia="Avenir" w:cs="Avenir"/>
                <w:color w:val="000000" w:themeColor="text1"/>
                <w:sz w:val="20"/>
                <w:szCs w:val="20"/>
              </w:rPr>
              <w:t xml:space="preserve">. </w:t>
            </w:r>
          </w:p>
        </w:tc>
      </w:tr>
      <w:tr w:rsidRPr="00752B6B" w:rsidR="00831158" w:rsidTr="00FC6228" w14:paraId="1E664AD4" w14:textId="77777777">
        <w:trPr>
          <w:trHeight w:val="452"/>
          <w:jc w:val="center"/>
        </w:trPr>
        <w:tc>
          <w:tcPr>
            <w:tcW w:w="1980" w:type="dxa"/>
            <w:vMerge/>
            <w:shd w:val="clear" w:color="auto" w:fill="C6E0B4"/>
            <w:vAlign w:val="center"/>
          </w:tcPr>
          <w:p w:rsidRPr="00752B6B" w:rsidR="00831158" w:rsidP="00005B31" w:rsidRDefault="00831158" w14:paraId="5BAB4CA2" w14:textId="77777777">
            <w:pPr>
              <w:jc w:val="center"/>
              <w:rPr>
                <w:rFonts w:ascii="Garamond" w:hAnsi="Garamond" w:eastAsia="Avenir" w:cs="Avenir"/>
                <w:color w:val="000000"/>
                <w:sz w:val="20"/>
                <w:szCs w:val="20"/>
              </w:rPr>
            </w:pPr>
          </w:p>
        </w:tc>
        <w:tc>
          <w:tcPr>
            <w:tcW w:w="1701" w:type="dxa"/>
            <w:shd w:val="clear" w:color="auto" w:fill="C6E0B4"/>
            <w:vAlign w:val="center"/>
          </w:tcPr>
          <w:p w:rsidRPr="00752B6B" w:rsidR="00831158" w:rsidP="00005B31" w:rsidRDefault="00831158" w14:paraId="44B00BCE" w14:textId="5E19371D">
            <w:pPr>
              <w:spacing w:after="5"/>
              <w:jc w:val="center"/>
              <w:rPr>
                <w:rFonts w:ascii="Garamond" w:hAnsi="Garamond" w:eastAsia="Avenir" w:cs="Avenir"/>
                <w:color w:val="000000"/>
                <w:sz w:val="20"/>
                <w:szCs w:val="20"/>
              </w:rPr>
            </w:pPr>
            <w:r w:rsidRPr="00752B6B">
              <w:rPr>
                <w:rFonts w:ascii="Garamond" w:hAnsi="Garamond" w:eastAsia="Avenir" w:cs="Avenir"/>
                <w:color w:val="000000" w:themeColor="text1"/>
                <w:sz w:val="20"/>
                <w:szCs w:val="20"/>
              </w:rPr>
              <w:t>Nombre de mises à jour des cartes et statistiques</w:t>
            </w:r>
          </w:p>
        </w:tc>
        <w:tc>
          <w:tcPr>
            <w:tcW w:w="1417" w:type="dxa"/>
            <w:vMerge/>
            <w:shd w:val="clear" w:color="auto" w:fill="C6E0B4"/>
            <w:vAlign w:val="center"/>
          </w:tcPr>
          <w:p w:rsidRPr="00752B6B" w:rsidR="00831158" w:rsidP="00005B31" w:rsidRDefault="00831158" w14:paraId="30C1AFBC" w14:textId="7B4AA710">
            <w:pPr>
              <w:spacing w:after="5"/>
              <w:jc w:val="center"/>
              <w:rPr>
                <w:rFonts w:ascii="Garamond" w:hAnsi="Garamond" w:eastAsia="Avenir" w:cs="Avenir"/>
                <w:color w:val="000000"/>
                <w:sz w:val="20"/>
                <w:szCs w:val="20"/>
              </w:rPr>
            </w:pPr>
          </w:p>
        </w:tc>
        <w:tc>
          <w:tcPr>
            <w:tcW w:w="1134" w:type="dxa"/>
            <w:shd w:val="clear" w:color="auto" w:fill="C6E0B4"/>
            <w:vAlign w:val="center"/>
          </w:tcPr>
          <w:p w:rsidRPr="00752B6B" w:rsidR="00831158" w:rsidP="00005B31" w:rsidRDefault="00B43FD5" w14:paraId="117F873B" w14:textId="03702C2C">
            <w:pPr>
              <w:spacing w:after="5"/>
              <w:jc w:val="center"/>
              <w:rPr>
                <w:rFonts w:ascii="Garamond" w:hAnsi="Garamond" w:eastAsia="Avenir" w:cs="Avenir"/>
                <w:color w:val="000000"/>
                <w:sz w:val="20"/>
                <w:szCs w:val="20"/>
              </w:rPr>
            </w:pPr>
            <w:r>
              <w:rPr>
                <w:rFonts w:ascii="Garamond" w:hAnsi="Garamond" w:eastAsia="Avenir" w:cs="Avenir"/>
                <w:color w:val="000000" w:themeColor="text1"/>
                <w:sz w:val="20"/>
                <w:szCs w:val="20"/>
              </w:rPr>
              <w:t>2</w:t>
            </w:r>
          </w:p>
        </w:tc>
        <w:tc>
          <w:tcPr>
            <w:tcW w:w="1134" w:type="dxa"/>
            <w:shd w:val="clear" w:color="auto" w:fill="C6E0B4"/>
            <w:vAlign w:val="center"/>
          </w:tcPr>
          <w:p w:rsidRPr="00752B6B" w:rsidR="00831158" w:rsidP="00005B31" w:rsidRDefault="00831158" w14:paraId="6473A44B" w14:textId="1A38B4C3">
            <w:pPr>
              <w:spacing w:after="5"/>
              <w:jc w:val="center"/>
              <w:rPr>
                <w:rFonts w:ascii="Garamond" w:hAnsi="Garamond" w:eastAsia="Avenir" w:cs="Avenir"/>
                <w:color w:val="000000"/>
                <w:sz w:val="20"/>
                <w:szCs w:val="20"/>
              </w:rPr>
            </w:pPr>
            <w:r w:rsidRPr="00752B6B">
              <w:rPr>
                <w:rFonts w:ascii="Garamond" w:hAnsi="Garamond" w:eastAsia="Avenir" w:cs="Avenir"/>
                <w:color w:val="000000" w:themeColor="text1"/>
                <w:sz w:val="20"/>
                <w:szCs w:val="20"/>
              </w:rPr>
              <w:t>4</w:t>
            </w:r>
          </w:p>
        </w:tc>
        <w:tc>
          <w:tcPr>
            <w:tcW w:w="1134" w:type="dxa"/>
            <w:shd w:val="clear" w:color="auto" w:fill="C6E0B4"/>
            <w:vAlign w:val="center"/>
          </w:tcPr>
          <w:p w:rsidRPr="00752B6B" w:rsidR="00831158" w:rsidP="00005B31" w:rsidRDefault="00831158" w14:paraId="4372C47C" w14:textId="0C7B4BE6">
            <w:pPr>
              <w:spacing w:after="5"/>
              <w:jc w:val="center"/>
              <w:rPr>
                <w:rFonts w:ascii="Garamond" w:hAnsi="Garamond" w:eastAsia="Avenir" w:cs="Avenir"/>
                <w:color w:val="000000"/>
                <w:sz w:val="20"/>
                <w:szCs w:val="20"/>
              </w:rPr>
            </w:pPr>
            <w:r w:rsidRPr="00752B6B">
              <w:rPr>
                <w:rFonts w:ascii="Garamond" w:hAnsi="Garamond" w:eastAsia="Avenir" w:cs="Avenir"/>
                <w:color w:val="000000" w:themeColor="text1"/>
                <w:sz w:val="20"/>
                <w:szCs w:val="20"/>
              </w:rPr>
              <w:t>1</w:t>
            </w:r>
          </w:p>
        </w:tc>
        <w:tc>
          <w:tcPr>
            <w:tcW w:w="993" w:type="dxa"/>
            <w:shd w:val="clear" w:color="auto" w:fill="C6E0B4"/>
            <w:vAlign w:val="center"/>
          </w:tcPr>
          <w:p w:rsidRPr="00752B6B" w:rsidR="00831158" w:rsidP="00005B31" w:rsidRDefault="00831158" w14:paraId="24E8B0D3" w14:textId="711B6CBA">
            <w:pPr>
              <w:spacing w:after="5"/>
              <w:jc w:val="center"/>
              <w:rPr>
                <w:rFonts w:ascii="Garamond" w:hAnsi="Garamond" w:eastAsia="Avenir" w:cs="Avenir"/>
                <w:color w:val="000000"/>
                <w:sz w:val="20"/>
                <w:szCs w:val="20"/>
              </w:rPr>
            </w:pPr>
            <w:r w:rsidRPr="00752B6B">
              <w:rPr>
                <w:rFonts w:ascii="Garamond" w:hAnsi="Garamond" w:eastAsia="Avenir" w:cs="Avenir"/>
                <w:color w:val="000000" w:themeColor="text1"/>
                <w:sz w:val="20"/>
                <w:szCs w:val="20"/>
              </w:rPr>
              <w:t>2</w:t>
            </w:r>
          </w:p>
        </w:tc>
        <w:tc>
          <w:tcPr>
            <w:tcW w:w="708" w:type="dxa"/>
            <w:shd w:val="clear" w:color="auto" w:fill="C6E0B4"/>
            <w:vAlign w:val="center"/>
          </w:tcPr>
          <w:p w:rsidRPr="00752B6B" w:rsidR="00831158" w:rsidP="00005B31" w:rsidRDefault="00831158" w14:paraId="0DD45816" w14:textId="442701EC">
            <w:pPr>
              <w:spacing w:after="5"/>
              <w:jc w:val="center"/>
              <w:rPr>
                <w:rFonts w:ascii="Garamond" w:hAnsi="Garamond" w:eastAsia="Avenir" w:cs="Avenir"/>
                <w:color w:val="000000"/>
                <w:sz w:val="20"/>
                <w:szCs w:val="20"/>
              </w:rPr>
            </w:pPr>
            <w:r w:rsidRPr="00752B6B">
              <w:rPr>
                <w:rFonts w:ascii="Garamond" w:hAnsi="Garamond" w:eastAsia="Avenir" w:cs="Avenir"/>
                <w:color w:val="000000" w:themeColor="text1"/>
                <w:sz w:val="20"/>
                <w:szCs w:val="20"/>
              </w:rPr>
              <w:t>7</w:t>
            </w:r>
          </w:p>
        </w:tc>
        <w:tc>
          <w:tcPr>
            <w:tcW w:w="1134" w:type="dxa"/>
            <w:vMerge/>
            <w:shd w:val="clear" w:color="auto" w:fill="C6E0B4"/>
            <w:vAlign w:val="center"/>
          </w:tcPr>
          <w:p w:rsidRPr="00752B6B" w:rsidR="00831158" w:rsidP="00005B31" w:rsidRDefault="00831158" w14:paraId="2643F7C5" w14:textId="77777777">
            <w:pPr>
              <w:spacing w:after="5"/>
              <w:jc w:val="center"/>
              <w:rPr>
                <w:rFonts w:ascii="Garamond" w:hAnsi="Garamond" w:eastAsia="Avenir" w:cs="Avenir"/>
                <w:color w:val="000000"/>
                <w:sz w:val="20"/>
                <w:szCs w:val="20"/>
              </w:rPr>
            </w:pPr>
          </w:p>
        </w:tc>
        <w:tc>
          <w:tcPr>
            <w:tcW w:w="851" w:type="dxa"/>
            <w:vMerge/>
            <w:shd w:val="clear" w:color="auto" w:fill="C6E0B4"/>
            <w:vAlign w:val="center"/>
          </w:tcPr>
          <w:p w:rsidRPr="00752B6B" w:rsidR="00831158" w:rsidP="00005B31" w:rsidRDefault="00831158" w14:paraId="188507C0" w14:textId="77777777">
            <w:pPr>
              <w:spacing w:after="5"/>
              <w:jc w:val="center"/>
              <w:rPr>
                <w:rFonts w:ascii="Garamond" w:hAnsi="Garamond" w:eastAsia="Avenir" w:cs="Avenir"/>
                <w:color w:val="000000"/>
                <w:sz w:val="20"/>
                <w:szCs w:val="20"/>
              </w:rPr>
            </w:pPr>
          </w:p>
        </w:tc>
        <w:tc>
          <w:tcPr>
            <w:tcW w:w="992" w:type="dxa"/>
            <w:vMerge/>
            <w:shd w:val="clear" w:color="auto" w:fill="C6E0B4"/>
            <w:vAlign w:val="center"/>
          </w:tcPr>
          <w:p w:rsidRPr="00752B6B" w:rsidR="00831158" w:rsidP="00005B31" w:rsidRDefault="00831158" w14:paraId="428719A8" w14:textId="77777777">
            <w:pPr>
              <w:spacing w:after="5"/>
              <w:jc w:val="center"/>
              <w:rPr>
                <w:rFonts w:ascii="Garamond" w:hAnsi="Garamond" w:eastAsia="Avenir" w:cs="Avenir"/>
                <w:color w:val="000000"/>
                <w:sz w:val="20"/>
                <w:szCs w:val="20"/>
              </w:rPr>
            </w:pPr>
          </w:p>
        </w:tc>
        <w:tc>
          <w:tcPr>
            <w:tcW w:w="2693" w:type="dxa"/>
            <w:vMerge/>
            <w:shd w:val="clear" w:color="auto" w:fill="C6E0B4"/>
            <w:vAlign w:val="center"/>
          </w:tcPr>
          <w:p w:rsidRPr="00752B6B" w:rsidR="00831158" w:rsidP="00005B31" w:rsidRDefault="00831158" w14:paraId="55A7B8B8" w14:textId="23E5DF30">
            <w:pPr>
              <w:spacing w:after="5"/>
              <w:jc w:val="center"/>
              <w:rPr>
                <w:rFonts w:ascii="Garamond" w:hAnsi="Garamond" w:eastAsia="Avenir" w:cs="Avenir"/>
                <w:color w:val="000000"/>
                <w:sz w:val="20"/>
                <w:szCs w:val="20"/>
              </w:rPr>
            </w:pPr>
          </w:p>
        </w:tc>
      </w:tr>
      <w:tr w:rsidRPr="00752B6B" w:rsidR="009D1B85" w:rsidTr="009F22F5" w14:paraId="737635F7" w14:textId="77777777">
        <w:trPr>
          <w:trHeight w:val="883"/>
          <w:jc w:val="center"/>
        </w:trPr>
        <w:tc>
          <w:tcPr>
            <w:tcW w:w="1980" w:type="dxa"/>
            <w:vMerge w:val="restart"/>
            <w:shd w:val="clear" w:color="auto" w:fill="C6E0B4"/>
            <w:vAlign w:val="center"/>
          </w:tcPr>
          <w:p w:rsidRPr="00752B6B" w:rsidR="009D1B85" w:rsidP="009D1B85" w:rsidRDefault="009D1B85" w14:paraId="0D1B9262"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Produit 2.2 :</w:t>
            </w:r>
            <w:r w:rsidRPr="00752B6B">
              <w:rPr>
                <w:rFonts w:ascii="Garamond" w:hAnsi="Garamond"/>
                <w:color w:val="000000" w:themeColor="text1"/>
                <w:sz w:val="20"/>
                <w:szCs w:val="20"/>
              </w:rPr>
              <w:t xml:space="preserve"> </w:t>
            </w:r>
            <w:r w:rsidRPr="00752B6B">
              <w:rPr>
                <w:rFonts w:ascii="Garamond" w:hAnsi="Garamond" w:eastAsia="Avenir" w:cs="Avenir"/>
                <w:color w:val="000000" w:themeColor="text1"/>
                <w:sz w:val="20"/>
                <w:szCs w:val="20"/>
              </w:rPr>
              <w:t>Cartographie de l'emprise spatiale des villages du Gabon réalisée</w:t>
            </w:r>
          </w:p>
        </w:tc>
        <w:tc>
          <w:tcPr>
            <w:tcW w:w="1701" w:type="dxa"/>
            <w:shd w:val="clear" w:color="auto" w:fill="C6E0B4"/>
            <w:vAlign w:val="center"/>
          </w:tcPr>
          <w:p w:rsidRPr="00752B6B" w:rsidR="009D1B85" w:rsidP="009D1B85" w:rsidRDefault="009D1B85" w14:paraId="75CB6DE6" w14:textId="4961FAF8">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Nombre de villages avec emprise cartographiée</w:t>
            </w:r>
          </w:p>
        </w:tc>
        <w:tc>
          <w:tcPr>
            <w:tcW w:w="1417" w:type="dxa"/>
            <w:vMerge w:val="restart"/>
            <w:shd w:val="clear" w:color="auto" w:fill="C6E0B4"/>
          </w:tcPr>
          <w:p w:rsidRPr="009D1B85" w:rsidR="009D1B85" w:rsidP="009D1B85" w:rsidRDefault="009D1B85" w14:paraId="18440885" w14:textId="5D7DAD3B">
            <w:pPr>
              <w:jc w:val="center"/>
              <w:rPr>
                <w:rFonts w:ascii="Garamond" w:hAnsi="Garamond"/>
                <w:sz w:val="20"/>
                <w:szCs w:val="20"/>
                <w:lang w:val="fr-FR"/>
              </w:rPr>
            </w:pPr>
            <w:r w:rsidRPr="009D1B85">
              <w:rPr>
                <w:rFonts w:ascii="Garamond" w:hAnsi="Garamond"/>
                <w:sz w:val="20"/>
                <w:szCs w:val="20"/>
                <w:lang w:val="fr-FR"/>
              </w:rPr>
              <w:t>Absence de cartographie de l'emprise spatiale des villages</w:t>
            </w:r>
          </w:p>
        </w:tc>
        <w:tc>
          <w:tcPr>
            <w:tcW w:w="1134" w:type="dxa"/>
            <w:shd w:val="clear" w:color="auto" w:fill="C6E0B4"/>
            <w:vAlign w:val="center"/>
          </w:tcPr>
          <w:p w:rsidRPr="00752B6B" w:rsidR="009D1B85" w:rsidP="009D1B85" w:rsidRDefault="009D1B85" w14:paraId="05078274"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1000</w:t>
            </w:r>
          </w:p>
        </w:tc>
        <w:tc>
          <w:tcPr>
            <w:tcW w:w="1134" w:type="dxa"/>
            <w:shd w:val="clear" w:color="auto" w:fill="C6E0B4"/>
            <w:vAlign w:val="center"/>
          </w:tcPr>
          <w:p w:rsidRPr="00752B6B" w:rsidR="009D1B85" w:rsidP="009D1B85" w:rsidRDefault="009D1B85" w14:paraId="0C244F18"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495</w:t>
            </w:r>
          </w:p>
        </w:tc>
        <w:tc>
          <w:tcPr>
            <w:tcW w:w="1134" w:type="dxa"/>
            <w:shd w:val="clear" w:color="auto" w:fill="C6E0B4"/>
            <w:vAlign w:val="center"/>
          </w:tcPr>
          <w:p w:rsidRPr="00752B6B" w:rsidR="009D1B85" w:rsidP="009D1B85" w:rsidRDefault="009D1B85" w14:paraId="67FB12F9"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0</w:t>
            </w:r>
          </w:p>
        </w:tc>
        <w:tc>
          <w:tcPr>
            <w:tcW w:w="993" w:type="dxa"/>
            <w:shd w:val="clear" w:color="auto" w:fill="C6E0B4"/>
            <w:vAlign w:val="center"/>
          </w:tcPr>
          <w:p w:rsidRPr="00752B6B" w:rsidR="009D1B85" w:rsidP="009D1B85" w:rsidRDefault="009D1B85" w14:paraId="2613D0B2"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142</w:t>
            </w:r>
          </w:p>
        </w:tc>
        <w:tc>
          <w:tcPr>
            <w:tcW w:w="708" w:type="dxa"/>
            <w:shd w:val="clear" w:color="auto" w:fill="C6E0B4"/>
            <w:vAlign w:val="center"/>
          </w:tcPr>
          <w:p w:rsidRPr="00752B6B" w:rsidR="009D1B85" w:rsidP="009D1B85" w:rsidRDefault="009D1B85" w14:paraId="613A0844"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637</w:t>
            </w:r>
          </w:p>
        </w:tc>
        <w:tc>
          <w:tcPr>
            <w:tcW w:w="1134" w:type="dxa"/>
            <w:vMerge w:val="restart"/>
            <w:shd w:val="clear" w:color="auto" w:fill="C6E0B4"/>
            <w:vAlign w:val="center"/>
          </w:tcPr>
          <w:p w:rsidRPr="00752B6B" w:rsidR="009D1B85" w:rsidP="009D1B85" w:rsidRDefault="009D1B85" w14:paraId="0A5BFD1C"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Cartographie de l'emprise spatiale des villages réalisée</w:t>
            </w:r>
          </w:p>
        </w:tc>
        <w:tc>
          <w:tcPr>
            <w:tcW w:w="851" w:type="dxa"/>
            <w:vMerge w:val="restart"/>
            <w:shd w:val="clear" w:color="auto" w:fill="C6E0B4"/>
            <w:vAlign w:val="center"/>
          </w:tcPr>
          <w:p w:rsidRPr="00752B6B" w:rsidR="009D1B85" w:rsidP="009D1B85" w:rsidRDefault="009D1B85" w14:paraId="0609DDF0" w14:textId="77777777">
            <w:pPr>
              <w:jc w:val="center"/>
              <w:rPr>
                <w:rFonts w:ascii="Garamond" w:hAnsi="Garamond" w:eastAsia="Avenir" w:cs="Avenir"/>
                <w:color w:val="000000" w:themeColor="text1"/>
                <w:sz w:val="20"/>
                <w:szCs w:val="20"/>
              </w:rPr>
            </w:pPr>
          </w:p>
        </w:tc>
        <w:tc>
          <w:tcPr>
            <w:tcW w:w="992" w:type="dxa"/>
            <w:vMerge w:val="restart"/>
            <w:shd w:val="clear" w:color="auto" w:fill="C6E0B4"/>
            <w:vAlign w:val="center"/>
          </w:tcPr>
          <w:p w:rsidRPr="00752B6B" w:rsidR="009D1B85" w:rsidP="009D1B85" w:rsidRDefault="009D1B85" w14:paraId="4393ED98" w14:textId="77777777">
            <w:pPr>
              <w:spacing w:after="5"/>
              <w:jc w:val="center"/>
              <w:rPr>
                <w:rFonts w:ascii="Garamond" w:hAnsi="Garamond" w:eastAsia="Avenir" w:cs="Avenir"/>
                <w:color w:val="000000" w:themeColor="text1"/>
                <w:sz w:val="20"/>
                <w:szCs w:val="20"/>
              </w:rPr>
            </w:pPr>
          </w:p>
        </w:tc>
        <w:tc>
          <w:tcPr>
            <w:tcW w:w="2693" w:type="dxa"/>
            <w:vMerge w:val="restart"/>
            <w:shd w:val="clear" w:color="auto" w:fill="C6E0B4"/>
            <w:vAlign w:val="center"/>
          </w:tcPr>
          <w:p w:rsidRPr="00752B6B" w:rsidR="009D1B85" w:rsidP="009D1B85" w:rsidRDefault="009D1B85" w14:paraId="1D0EBCE8"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Ces résultats sont liés à plusieurs facteurs : :</w:t>
            </w:r>
          </w:p>
          <w:p w:rsidRPr="00752B6B" w:rsidR="009D1B85" w:rsidP="009D1B85" w:rsidRDefault="009D1B85" w14:paraId="5971DE35"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 xml:space="preserve">- Les activités de digitalisation ont commencé après la livraison des images satellites (OneAtlas d’Airbus) en septembre 2022 </w:t>
            </w:r>
            <w:r w:rsidRPr="00752B6B">
              <w:rPr>
                <w:rFonts w:ascii="Garamond" w:hAnsi="Garamond" w:eastAsia="Avenir" w:cs="Avenir"/>
                <w:color w:val="000000" w:themeColor="text1"/>
                <w:sz w:val="20"/>
                <w:szCs w:val="20"/>
              </w:rPr>
              <w:br/>
            </w:r>
            <w:r w:rsidRPr="00752B6B">
              <w:rPr>
                <w:rFonts w:ascii="Garamond" w:hAnsi="Garamond" w:eastAsia="Avenir" w:cs="Avenir"/>
                <w:color w:val="000000" w:themeColor="text1"/>
                <w:sz w:val="20"/>
                <w:szCs w:val="20"/>
              </w:rPr>
              <w:t>- La forte couverture nuageuse du territoire qui rend les images satellites inexploitables ;</w:t>
            </w:r>
          </w:p>
          <w:p w:rsidRPr="00752B6B" w:rsidR="009D1B85" w:rsidP="009D1B85" w:rsidRDefault="009D1B85" w14:paraId="00666D80"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 La disponibilité des images satellitaires à faible couverture nuageuse ;</w:t>
            </w:r>
          </w:p>
          <w:p w:rsidRPr="00752B6B" w:rsidR="009D1B85" w:rsidP="009D1B85" w:rsidRDefault="009D1B85" w14:paraId="74837D98"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 La non réalisation des missions de terrains pour palier à cette forte couverture nuageuse</w:t>
            </w:r>
          </w:p>
        </w:tc>
      </w:tr>
      <w:tr w:rsidRPr="00752B6B" w:rsidR="009D1B85" w:rsidTr="009F22F5" w14:paraId="5B4CE228" w14:textId="77777777">
        <w:trPr>
          <w:trHeight w:val="839"/>
          <w:jc w:val="center"/>
        </w:trPr>
        <w:tc>
          <w:tcPr>
            <w:tcW w:w="1980" w:type="dxa"/>
            <w:vMerge/>
            <w:shd w:val="clear" w:color="auto" w:fill="C6E0B4"/>
            <w:vAlign w:val="center"/>
          </w:tcPr>
          <w:p w:rsidRPr="00752B6B" w:rsidR="009D1B85" w:rsidP="009D1B85" w:rsidRDefault="009D1B85" w14:paraId="190135CD" w14:textId="77777777">
            <w:pPr>
              <w:jc w:val="center"/>
              <w:rPr>
                <w:rFonts w:ascii="Garamond" w:hAnsi="Garamond" w:eastAsia="Avenir" w:cs="Avenir"/>
                <w:color w:val="FF0000"/>
                <w:sz w:val="20"/>
                <w:szCs w:val="20"/>
              </w:rPr>
            </w:pPr>
          </w:p>
        </w:tc>
        <w:tc>
          <w:tcPr>
            <w:tcW w:w="1701" w:type="dxa"/>
            <w:shd w:val="clear" w:color="auto" w:fill="C6E0B4"/>
            <w:vAlign w:val="center"/>
          </w:tcPr>
          <w:p w:rsidRPr="00752B6B" w:rsidR="009D1B85" w:rsidP="009D1B85" w:rsidRDefault="009D1B85" w14:paraId="5E79B0B1" w14:textId="39E86139">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Surfaces désagrégées des emprises spatiales des villages</w:t>
            </w:r>
            <w:r>
              <w:rPr>
                <w:rFonts w:ascii="Garamond" w:hAnsi="Garamond" w:eastAsia="Avenir" w:cs="Avenir"/>
                <w:color w:val="000000" w:themeColor="text1"/>
                <w:sz w:val="20"/>
                <w:szCs w:val="20"/>
              </w:rPr>
              <w:t xml:space="preserve"> (ha)</w:t>
            </w:r>
          </w:p>
        </w:tc>
        <w:tc>
          <w:tcPr>
            <w:tcW w:w="1417" w:type="dxa"/>
            <w:vMerge/>
            <w:shd w:val="clear" w:color="auto" w:fill="C6E0B4"/>
          </w:tcPr>
          <w:p w:rsidRPr="00752B6B" w:rsidR="009D1B85" w:rsidP="009D1B85" w:rsidRDefault="009D1B85" w14:paraId="7D7C717B" w14:textId="0F517B9D">
            <w:pPr>
              <w:jc w:val="center"/>
              <w:rPr>
                <w:rFonts w:ascii="Garamond" w:hAnsi="Garamond" w:eastAsia="Avenir" w:cs="Avenir"/>
                <w:color w:val="000000" w:themeColor="text1"/>
                <w:sz w:val="20"/>
                <w:szCs w:val="20"/>
              </w:rPr>
            </w:pPr>
          </w:p>
        </w:tc>
        <w:tc>
          <w:tcPr>
            <w:tcW w:w="1134" w:type="dxa"/>
            <w:shd w:val="clear" w:color="auto" w:fill="C6E0B4"/>
            <w:vAlign w:val="center"/>
          </w:tcPr>
          <w:p w:rsidRPr="00752B6B" w:rsidR="009D1B85" w:rsidP="009D1B85" w:rsidRDefault="00B43FD5" w14:paraId="2A1A6D34" w14:textId="665EE91D">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500</w:t>
            </w:r>
          </w:p>
        </w:tc>
        <w:tc>
          <w:tcPr>
            <w:tcW w:w="1134" w:type="dxa"/>
            <w:shd w:val="clear" w:color="auto" w:fill="C6E0B4"/>
            <w:vAlign w:val="center"/>
          </w:tcPr>
          <w:p w:rsidRPr="00752B6B" w:rsidR="009D1B85" w:rsidP="009D1B85" w:rsidRDefault="009D1B85" w14:paraId="52DC1E8F" w14:textId="0B5565C6">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2397,11</w:t>
            </w:r>
          </w:p>
        </w:tc>
        <w:tc>
          <w:tcPr>
            <w:tcW w:w="1134" w:type="dxa"/>
            <w:shd w:val="clear" w:color="auto" w:fill="C6E0B4"/>
            <w:vAlign w:val="center"/>
          </w:tcPr>
          <w:p w:rsidRPr="00752B6B" w:rsidR="009D1B85" w:rsidP="009D1B85" w:rsidRDefault="009D1B85" w14:paraId="618D3667"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0</w:t>
            </w:r>
          </w:p>
        </w:tc>
        <w:tc>
          <w:tcPr>
            <w:tcW w:w="993" w:type="dxa"/>
            <w:shd w:val="clear" w:color="auto" w:fill="C6E0B4"/>
            <w:vAlign w:val="center"/>
          </w:tcPr>
          <w:p w:rsidRPr="00752B6B" w:rsidR="009D1B85" w:rsidP="009D1B85" w:rsidRDefault="009D1B85" w14:paraId="016D0130"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5074,78</w:t>
            </w:r>
          </w:p>
        </w:tc>
        <w:tc>
          <w:tcPr>
            <w:tcW w:w="708" w:type="dxa"/>
            <w:shd w:val="clear" w:color="auto" w:fill="C6E0B4"/>
            <w:vAlign w:val="center"/>
          </w:tcPr>
          <w:p w:rsidRPr="00752B6B" w:rsidR="009D1B85" w:rsidP="009D1B85" w:rsidRDefault="009D1B85" w14:paraId="4DD333E7"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7471,89</w:t>
            </w:r>
          </w:p>
        </w:tc>
        <w:tc>
          <w:tcPr>
            <w:tcW w:w="1134" w:type="dxa"/>
            <w:vMerge/>
            <w:shd w:val="clear" w:color="auto" w:fill="C6E0B4"/>
            <w:vAlign w:val="center"/>
          </w:tcPr>
          <w:p w:rsidRPr="00752B6B" w:rsidR="009D1B85" w:rsidP="009D1B85" w:rsidRDefault="009D1B85" w14:paraId="3A7AF7DE" w14:textId="77777777">
            <w:pPr>
              <w:jc w:val="center"/>
              <w:rPr>
                <w:rFonts w:ascii="Garamond" w:hAnsi="Garamond" w:eastAsia="Avenir" w:cs="Avenir"/>
                <w:color w:val="000000" w:themeColor="text1"/>
                <w:sz w:val="20"/>
                <w:szCs w:val="20"/>
              </w:rPr>
            </w:pPr>
          </w:p>
        </w:tc>
        <w:tc>
          <w:tcPr>
            <w:tcW w:w="851" w:type="dxa"/>
            <w:vMerge/>
            <w:shd w:val="clear" w:color="auto" w:fill="C6E0B4"/>
            <w:vAlign w:val="center"/>
          </w:tcPr>
          <w:p w:rsidRPr="00752B6B" w:rsidR="009D1B85" w:rsidP="009D1B85" w:rsidRDefault="009D1B85" w14:paraId="1A83C183" w14:textId="77777777">
            <w:pPr>
              <w:jc w:val="center"/>
              <w:rPr>
                <w:rFonts w:ascii="Garamond" w:hAnsi="Garamond" w:eastAsia="Avenir" w:cs="Avenir"/>
                <w:color w:val="000000" w:themeColor="text1"/>
                <w:sz w:val="20"/>
                <w:szCs w:val="20"/>
              </w:rPr>
            </w:pPr>
          </w:p>
        </w:tc>
        <w:tc>
          <w:tcPr>
            <w:tcW w:w="992" w:type="dxa"/>
            <w:vMerge/>
            <w:shd w:val="clear" w:color="auto" w:fill="C6E0B4"/>
            <w:vAlign w:val="center"/>
          </w:tcPr>
          <w:p w:rsidRPr="00752B6B" w:rsidR="009D1B85" w:rsidP="009D1B85" w:rsidRDefault="009D1B85" w14:paraId="4BA38B77" w14:textId="77777777">
            <w:pPr>
              <w:spacing w:after="5"/>
              <w:jc w:val="center"/>
              <w:rPr>
                <w:rFonts w:ascii="Garamond" w:hAnsi="Garamond" w:eastAsia="Avenir" w:cs="Avenir"/>
                <w:color w:val="000000" w:themeColor="text1"/>
                <w:sz w:val="20"/>
                <w:szCs w:val="20"/>
              </w:rPr>
            </w:pPr>
          </w:p>
        </w:tc>
        <w:tc>
          <w:tcPr>
            <w:tcW w:w="2693" w:type="dxa"/>
            <w:vMerge/>
            <w:shd w:val="clear" w:color="auto" w:fill="C6E0B4"/>
            <w:vAlign w:val="center"/>
          </w:tcPr>
          <w:p w:rsidRPr="00752B6B" w:rsidR="009D1B85" w:rsidP="009D1B85" w:rsidRDefault="009D1B85" w14:paraId="5C2A3C01" w14:textId="77777777">
            <w:pPr>
              <w:spacing w:after="5"/>
              <w:jc w:val="center"/>
              <w:rPr>
                <w:rFonts w:ascii="Garamond" w:hAnsi="Garamond" w:eastAsia="Avenir" w:cs="Avenir"/>
                <w:color w:val="000000" w:themeColor="text1"/>
                <w:sz w:val="20"/>
                <w:szCs w:val="20"/>
              </w:rPr>
            </w:pPr>
          </w:p>
        </w:tc>
      </w:tr>
      <w:tr w:rsidRPr="00752B6B" w:rsidR="00170E13" w:rsidTr="00FC6228" w14:paraId="60CE7C06" w14:textId="77777777">
        <w:trPr>
          <w:trHeight w:val="429"/>
          <w:jc w:val="center"/>
        </w:trPr>
        <w:tc>
          <w:tcPr>
            <w:tcW w:w="1980" w:type="dxa"/>
            <w:vMerge w:val="restart"/>
            <w:shd w:val="clear" w:color="auto" w:fill="C6E0B4"/>
            <w:vAlign w:val="center"/>
          </w:tcPr>
          <w:p w:rsidRPr="00752B6B" w:rsidR="00457FB7" w:rsidP="00005B31" w:rsidRDefault="00457FB7" w14:paraId="7B5C975C"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Produit 2.3 : Les activités sectorielles avec impact UTCF sont suivies</w:t>
            </w:r>
          </w:p>
        </w:tc>
        <w:tc>
          <w:tcPr>
            <w:tcW w:w="1701" w:type="dxa"/>
            <w:shd w:val="clear" w:color="auto" w:fill="C6E0B4"/>
            <w:vAlign w:val="center"/>
          </w:tcPr>
          <w:p w:rsidRPr="00752B6B" w:rsidR="00457FB7" w:rsidP="00005B31" w:rsidRDefault="00457FB7" w14:paraId="2A27987D" w14:textId="77777777">
            <w:pPr>
              <w:spacing w:after="0"/>
              <w:jc w:val="center"/>
              <w:rPr>
                <w:rFonts w:ascii="Garamond" w:hAnsi="Garamond" w:eastAsia="Avenir" w:cs="Avenir"/>
                <w:color w:val="000000" w:themeColor="text1"/>
                <w:sz w:val="20"/>
                <w:szCs w:val="20"/>
              </w:rPr>
            </w:pPr>
          </w:p>
          <w:p w:rsidRPr="00752B6B" w:rsidR="00457FB7" w:rsidP="00005B31" w:rsidRDefault="00457FB7" w14:paraId="4C11B4D2"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Nombre d'alertes de déforestation émises</w:t>
            </w:r>
          </w:p>
          <w:p w:rsidRPr="00752B6B" w:rsidR="00457FB7" w:rsidP="00005B31" w:rsidRDefault="00457FB7" w14:paraId="5E52CC15" w14:textId="77777777">
            <w:pPr>
              <w:spacing w:after="0"/>
              <w:jc w:val="center"/>
              <w:rPr>
                <w:rFonts w:ascii="Garamond" w:hAnsi="Garamond" w:eastAsia="Avenir" w:cs="Avenir"/>
                <w:color w:val="000000" w:themeColor="text1"/>
                <w:sz w:val="20"/>
                <w:szCs w:val="20"/>
              </w:rPr>
            </w:pPr>
          </w:p>
        </w:tc>
        <w:tc>
          <w:tcPr>
            <w:tcW w:w="1417" w:type="dxa"/>
            <w:shd w:val="clear" w:color="auto" w:fill="C6E0B4"/>
            <w:vAlign w:val="center"/>
          </w:tcPr>
          <w:p w:rsidRPr="00752B6B" w:rsidR="00457FB7" w:rsidP="00005B31" w:rsidRDefault="00A90784" w14:paraId="296C1BC5" w14:textId="66A1FEF1">
            <w:pPr>
              <w:spacing w:after="0"/>
              <w:jc w:val="center"/>
              <w:rPr>
                <w:rFonts w:ascii="Garamond" w:hAnsi="Garamond" w:eastAsia="Avenir" w:cs="Avenir"/>
                <w:color w:val="000000" w:themeColor="text1"/>
                <w:sz w:val="20"/>
                <w:szCs w:val="20"/>
              </w:rPr>
            </w:pPr>
            <w:r w:rsidRPr="00A90784">
              <w:rPr>
                <w:rFonts w:ascii="Garamond" w:hAnsi="Garamond" w:eastAsia="Avenir" w:cs="Avenir"/>
                <w:color w:val="000000" w:themeColor="text1"/>
                <w:sz w:val="20"/>
                <w:szCs w:val="20"/>
              </w:rPr>
              <w:t>Pas de système d’alerte opérationnel</w:t>
            </w:r>
          </w:p>
        </w:tc>
        <w:tc>
          <w:tcPr>
            <w:tcW w:w="1134" w:type="dxa"/>
            <w:shd w:val="clear" w:color="auto" w:fill="C6E0B4"/>
            <w:vAlign w:val="center"/>
          </w:tcPr>
          <w:p w:rsidRPr="00752B6B" w:rsidR="00457FB7" w:rsidP="00005B31" w:rsidRDefault="00474031" w14:paraId="33721BC0" w14:textId="3FEAC9C9">
            <w:pPr>
              <w:spacing w:after="0"/>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25000</w:t>
            </w:r>
          </w:p>
        </w:tc>
        <w:tc>
          <w:tcPr>
            <w:tcW w:w="1134" w:type="dxa"/>
            <w:shd w:val="clear" w:color="auto" w:fill="C6E0B4"/>
            <w:vAlign w:val="center"/>
          </w:tcPr>
          <w:p w:rsidRPr="00752B6B" w:rsidR="00457FB7" w:rsidP="00005B31" w:rsidRDefault="00457FB7" w14:paraId="3B9F5DA8"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36481</w:t>
            </w:r>
          </w:p>
        </w:tc>
        <w:tc>
          <w:tcPr>
            <w:tcW w:w="1134" w:type="dxa"/>
            <w:shd w:val="clear" w:color="auto" w:fill="C6E0B4"/>
            <w:vAlign w:val="center"/>
          </w:tcPr>
          <w:p w:rsidRPr="00752B6B" w:rsidR="00457FB7" w:rsidP="00005B31" w:rsidRDefault="00457FB7" w14:paraId="6BD8C5C1"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0</w:t>
            </w:r>
          </w:p>
        </w:tc>
        <w:tc>
          <w:tcPr>
            <w:tcW w:w="993" w:type="dxa"/>
            <w:shd w:val="clear" w:color="auto" w:fill="C6E0B4"/>
            <w:vAlign w:val="center"/>
          </w:tcPr>
          <w:p w:rsidRPr="00752B6B" w:rsidR="00457FB7" w:rsidP="00005B31" w:rsidRDefault="00457FB7" w14:paraId="76276124"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28665</w:t>
            </w:r>
          </w:p>
        </w:tc>
        <w:tc>
          <w:tcPr>
            <w:tcW w:w="708" w:type="dxa"/>
            <w:shd w:val="clear" w:color="auto" w:fill="C6E0B4"/>
            <w:vAlign w:val="center"/>
          </w:tcPr>
          <w:p w:rsidRPr="00752B6B" w:rsidR="00457FB7" w:rsidP="00005B31" w:rsidRDefault="00457FB7" w14:paraId="5FC68ECC"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65146</w:t>
            </w:r>
          </w:p>
        </w:tc>
        <w:tc>
          <w:tcPr>
            <w:tcW w:w="1134" w:type="dxa"/>
            <w:vMerge w:val="restart"/>
            <w:shd w:val="clear" w:color="auto" w:fill="C6E0B4"/>
            <w:vAlign w:val="center"/>
          </w:tcPr>
          <w:p w:rsidRPr="00752B6B" w:rsidR="00457FB7" w:rsidP="00005B31" w:rsidRDefault="00457FB7" w14:paraId="31CDA0A3"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Système d'alerte de déforestation permettant une surveillance optimale du couvert forestier</w:t>
            </w:r>
          </w:p>
        </w:tc>
        <w:tc>
          <w:tcPr>
            <w:tcW w:w="851" w:type="dxa"/>
            <w:vMerge w:val="restart"/>
            <w:shd w:val="clear" w:color="auto" w:fill="C6E0B4"/>
            <w:vAlign w:val="center"/>
          </w:tcPr>
          <w:p w:rsidRPr="00752B6B" w:rsidR="00457FB7" w:rsidP="00005B31" w:rsidRDefault="00457FB7" w14:paraId="5F611787" w14:textId="13795C10">
            <w:pPr>
              <w:spacing w:after="0"/>
              <w:jc w:val="center"/>
              <w:rPr>
                <w:rFonts w:ascii="Garamond" w:hAnsi="Garamond" w:eastAsia="Avenir" w:cs="Avenir"/>
                <w:color w:val="000000" w:themeColor="text1"/>
                <w:sz w:val="20"/>
                <w:szCs w:val="20"/>
              </w:rPr>
            </w:pPr>
          </w:p>
        </w:tc>
        <w:tc>
          <w:tcPr>
            <w:tcW w:w="992" w:type="dxa"/>
            <w:vMerge w:val="restart"/>
            <w:shd w:val="clear" w:color="auto" w:fill="C6E0B4"/>
            <w:vAlign w:val="center"/>
          </w:tcPr>
          <w:p w:rsidRPr="00752B6B" w:rsidR="00457FB7" w:rsidP="00005B31" w:rsidRDefault="00457FB7" w14:paraId="19F39C2E" w14:textId="77777777">
            <w:pPr>
              <w:spacing w:after="0"/>
              <w:jc w:val="center"/>
              <w:rPr>
                <w:rFonts w:ascii="Garamond" w:hAnsi="Garamond" w:eastAsia="Avenir" w:cs="Avenir"/>
                <w:color w:val="000000" w:themeColor="text1"/>
                <w:sz w:val="20"/>
                <w:szCs w:val="20"/>
              </w:rPr>
            </w:pPr>
          </w:p>
        </w:tc>
        <w:tc>
          <w:tcPr>
            <w:tcW w:w="2693" w:type="dxa"/>
            <w:vMerge w:val="restart"/>
            <w:shd w:val="clear" w:color="auto" w:fill="C6E0B4"/>
            <w:vAlign w:val="center"/>
          </w:tcPr>
          <w:p w:rsidRPr="005018C7" w:rsidR="00457FB7" w:rsidP="00005B31" w:rsidRDefault="00457FB7" w14:paraId="31BB57BF" w14:textId="11F9CDDB">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1</w:t>
            </w:r>
            <w:r w:rsidRPr="005018C7">
              <w:rPr>
                <w:rFonts w:ascii="Garamond" w:hAnsi="Garamond" w:eastAsia="Avenir" w:cs="Avenir"/>
                <w:color w:val="000000" w:themeColor="text1"/>
                <w:sz w:val="20"/>
                <w:szCs w:val="20"/>
              </w:rPr>
              <w:t>.</w:t>
            </w:r>
            <w:r w:rsidRPr="005018C7" w:rsidR="00593AD9">
              <w:rPr>
                <w:rFonts w:ascii="Garamond" w:hAnsi="Garamond" w:eastAsia="Avenir" w:cs="Avenir"/>
                <w:color w:val="000000" w:themeColor="text1"/>
                <w:sz w:val="20"/>
                <w:szCs w:val="20"/>
              </w:rPr>
              <w:t xml:space="preserve">Le nombre d’alertes ne peut </w:t>
            </w:r>
            <w:r w:rsidRPr="005018C7" w:rsidR="005018C7">
              <w:rPr>
                <w:rFonts w:ascii="Garamond" w:hAnsi="Garamond" w:eastAsia="Avenir" w:cs="Avenir"/>
                <w:color w:val="000000" w:themeColor="text1"/>
                <w:sz w:val="20"/>
                <w:szCs w:val="20"/>
              </w:rPr>
              <w:t xml:space="preserve">être défini en amont </w:t>
            </w:r>
            <w:r w:rsidRPr="005018C7">
              <w:rPr>
                <w:rFonts w:ascii="Garamond" w:hAnsi="Garamond" w:eastAsia="Avenir" w:cs="Avenir"/>
                <w:color w:val="000000" w:themeColor="text1"/>
                <w:sz w:val="20"/>
                <w:szCs w:val="20"/>
              </w:rPr>
              <w:t>;</w:t>
            </w:r>
          </w:p>
          <w:p w:rsidRPr="00752B6B" w:rsidR="00457FB7" w:rsidP="00005B31" w:rsidRDefault="003F5484" w14:paraId="7B21F55A" w14:textId="4D61FB6F">
            <w:pPr>
              <w:spacing w:after="0"/>
              <w:jc w:val="center"/>
              <w:rPr>
                <w:rFonts w:ascii="Garamond" w:hAnsi="Garamond" w:eastAsia="Avenir" w:cs="Avenir"/>
                <w:color w:val="000000" w:themeColor="text1"/>
                <w:sz w:val="20"/>
                <w:szCs w:val="20"/>
              </w:rPr>
            </w:pPr>
            <w:r w:rsidRPr="005018C7">
              <w:rPr>
                <w:rFonts w:ascii="Garamond" w:hAnsi="Garamond" w:eastAsia="Avenir" w:cs="Avenir"/>
                <w:color w:val="000000" w:themeColor="text1"/>
                <w:sz w:val="20"/>
                <w:szCs w:val="20"/>
              </w:rPr>
              <w:t>2. L’écart</w:t>
            </w:r>
            <w:r w:rsidRPr="005018C7" w:rsidR="00457FB7">
              <w:rPr>
                <w:rFonts w:ascii="Garamond" w:hAnsi="Garamond" w:eastAsia="Avenir" w:cs="Avenir"/>
                <w:color w:val="000000" w:themeColor="text1"/>
                <w:sz w:val="20"/>
                <w:szCs w:val="20"/>
              </w:rPr>
              <w:t xml:space="preserve"> entre les alertes émises et transmises est dû au nombre fausses alerte</w:t>
            </w:r>
            <w:r w:rsidRPr="005018C7" w:rsidR="005018C7">
              <w:rPr>
                <w:rFonts w:ascii="Garamond" w:hAnsi="Garamond" w:eastAsia="Avenir" w:cs="Avenir"/>
                <w:color w:val="000000" w:themeColor="text1"/>
                <w:sz w:val="20"/>
                <w:szCs w:val="20"/>
              </w:rPr>
              <w:t xml:space="preserve">. Le </w:t>
            </w:r>
            <w:r w:rsidRPr="005018C7" w:rsidR="00457FB7">
              <w:rPr>
                <w:rFonts w:ascii="Garamond" w:hAnsi="Garamond" w:eastAsia="Avenir" w:cs="Avenir"/>
                <w:color w:val="000000" w:themeColor="text1"/>
                <w:sz w:val="20"/>
                <w:szCs w:val="20"/>
              </w:rPr>
              <w:t xml:space="preserve">développement du système </w:t>
            </w:r>
            <w:r w:rsidRPr="005018C7" w:rsidR="005018C7">
              <w:rPr>
                <w:rFonts w:ascii="Garamond" w:hAnsi="Garamond" w:eastAsia="Avenir" w:cs="Avenir"/>
                <w:color w:val="000000" w:themeColor="text1"/>
                <w:sz w:val="20"/>
                <w:szCs w:val="20"/>
              </w:rPr>
              <w:t>est en cours de finalisation.</w:t>
            </w:r>
          </w:p>
        </w:tc>
      </w:tr>
      <w:tr w:rsidRPr="00752B6B" w:rsidR="00170E13" w:rsidTr="00FC6228" w14:paraId="5F0A49D5" w14:textId="77777777">
        <w:trPr>
          <w:trHeight w:val="429"/>
          <w:jc w:val="center"/>
        </w:trPr>
        <w:tc>
          <w:tcPr>
            <w:tcW w:w="1980" w:type="dxa"/>
            <w:vMerge/>
            <w:shd w:val="clear" w:color="auto" w:fill="C6E0B4"/>
            <w:vAlign w:val="center"/>
          </w:tcPr>
          <w:p w:rsidRPr="00752B6B" w:rsidR="00457FB7" w:rsidP="00005B31" w:rsidRDefault="00457FB7" w14:paraId="6C78D59B" w14:textId="77777777">
            <w:pPr>
              <w:spacing w:after="0"/>
              <w:jc w:val="center"/>
              <w:rPr>
                <w:rFonts w:ascii="Garamond" w:hAnsi="Garamond" w:eastAsia="Avenir" w:cs="Avenir"/>
                <w:color w:val="FF0000"/>
                <w:sz w:val="20"/>
                <w:szCs w:val="20"/>
              </w:rPr>
            </w:pPr>
          </w:p>
        </w:tc>
        <w:tc>
          <w:tcPr>
            <w:tcW w:w="1701" w:type="dxa"/>
            <w:shd w:val="clear" w:color="auto" w:fill="C6E0B4"/>
            <w:vAlign w:val="center"/>
          </w:tcPr>
          <w:p w:rsidRPr="00752B6B" w:rsidR="00457FB7" w:rsidP="00005B31" w:rsidRDefault="00457FB7" w14:paraId="72A79CEF" w14:textId="77777777">
            <w:pPr>
              <w:spacing w:after="0"/>
              <w:jc w:val="center"/>
              <w:rPr>
                <w:rFonts w:ascii="Garamond" w:hAnsi="Garamond" w:eastAsia="Avenir" w:cs="Avenir"/>
                <w:color w:val="000000" w:themeColor="text1"/>
                <w:sz w:val="20"/>
                <w:szCs w:val="20"/>
              </w:rPr>
            </w:pPr>
          </w:p>
          <w:p w:rsidRPr="00752B6B" w:rsidR="00457FB7" w:rsidP="00005B31" w:rsidRDefault="00457FB7" w14:paraId="233C5FF5"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Nombre d'alertes de déforestation transmises</w:t>
            </w:r>
          </w:p>
          <w:p w:rsidRPr="00752B6B" w:rsidR="00457FB7" w:rsidP="00005B31" w:rsidRDefault="00457FB7" w14:paraId="5E39F977" w14:textId="77777777">
            <w:pPr>
              <w:spacing w:after="0"/>
              <w:jc w:val="center"/>
              <w:rPr>
                <w:rFonts w:ascii="Garamond" w:hAnsi="Garamond" w:eastAsia="Avenir" w:cs="Avenir"/>
                <w:color w:val="000000" w:themeColor="text1"/>
                <w:sz w:val="20"/>
                <w:szCs w:val="20"/>
              </w:rPr>
            </w:pPr>
          </w:p>
        </w:tc>
        <w:tc>
          <w:tcPr>
            <w:tcW w:w="1417" w:type="dxa"/>
            <w:shd w:val="clear" w:color="auto" w:fill="C6E0B4"/>
            <w:vAlign w:val="center"/>
          </w:tcPr>
          <w:p w:rsidRPr="00752B6B" w:rsidR="00457FB7" w:rsidP="00005B31" w:rsidRDefault="00A90784" w14:paraId="712444A9" w14:textId="12D2E63E">
            <w:pPr>
              <w:jc w:val="center"/>
              <w:rPr>
                <w:rFonts w:ascii="Garamond" w:hAnsi="Garamond"/>
                <w:color w:val="000000" w:themeColor="text1"/>
                <w:sz w:val="20"/>
                <w:szCs w:val="20"/>
              </w:rPr>
            </w:pPr>
            <w:r w:rsidRPr="00A90784">
              <w:rPr>
                <w:rFonts w:ascii="Garamond" w:hAnsi="Garamond" w:eastAsia="Avenir" w:cs="Avenir"/>
                <w:color w:val="000000" w:themeColor="text1"/>
                <w:sz w:val="20"/>
                <w:szCs w:val="20"/>
              </w:rPr>
              <w:t>Pas de système d’alerte opérationnel</w:t>
            </w:r>
          </w:p>
        </w:tc>
        <w:tc>
          <w:tcPr>
            <w:tcW w:w="1134" w:type="dxa"/>
            <w:shd w:val="clear" w:color="auto" w:fill="C6E0B4"/>
            <w:vAlign w:val="center"/>
          </w:tcPr>
          <w:p w:rsidRPr="00752B6B" w:rsidR="00457FB7" w:rsidP="00005B31" w:rsidRDefault="00474031" w14:paraId="176AFFF5" w14:textId="5A1C98D0">
            <w:pPr>
              <w:spacing w:after="0"/>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4000</w:t>
            </w:r>
          </w:p>
        </w:tc>
        <w:tc>
          <w:tcPr>
            <w:tcW w:w="1134" w:type="dxa"/>
            <w:shd w:val="clear" w:color="auto" w:fill="C6E0B4"/>
            <w:vAlign w:val="center"/>
          </w:tcPr>
          <w:p w:rsidRPr="00752B6B" w:rsidR="00457FB7" w:rsidP="00005B31" w:rsidRDefault="00457FB7" w14:paraId="7EEA1784"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4767</w:t>
            </w:r>
          </w:p>
        </w:tc>
        <w:tc>
          <w:tcPr>
            <w:tcW w:w="1134" w:type="dxa"/>
            <w:shd w:val="clear" w:color="auto" w:fill="C6E0B4"/>
            <w:vAlign w:val="center"/>
          </w:tcPr>
          <w:p w:rsidRPr="00752B6B" w:rsidR="00457FB7" w:rsidP="00005B31" w:rsidRDefault="00457FB7" w14:paraId="75952806"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0</w:t>
            </w:r>
          </w:p>
        </w:tc>
        <w:tc>
          <w:tcPr>
            <w:tcW w:w="993" w:type="dxa"/>
            <w:shd w:val="clear" w:color="auto" w:fill="C6E0B4"/>
            <w:vAlign w:val="center"/>
          </w:tcPr>
          <w:p w:rsidRPr="00752B6B" w:rsidR="00457FB7" w:rsidP="00005B31" w:rsidRDefault="00457FB7" w14:paraId="762D5ECB"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5160</w:t>
            </w:r>
          </w:p>
        </w:tc>
        <w:tc>
          <w:tcPr>
            <w:tcW w:w="708" w:type="dxa"/>
            <w:shd w:val="clear" w:color="auto" w:fill="C6E0B4"/>
            <w:vAlign w:val="center"/>
          </w:tcPr>
          <w:p w:rsidRPr="00752B6B" w:rsidR="00457FB7" w:rsidP="00005B31" w:rsidRDefault="00457FB7" w14:paraId="459A9240"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9927</w:t>
            </w:r>
          </w:p>
        </w:tc>
        <w:tc>
          <w:tcPr>
            <w:tcW w:w="1134" w:type="dxa"/>
            <w:vMerge/>
            <w:shd w:val="clear" w:color="auto" w:fill="C6E0B4"/>
            <w:vAlign w:val="center"/>
          </w:tcPr>
          <w:p w:rsidRPr="00752B6B" w:rsidR="00457FB7" w:rsidP="00005B31" w:rsidRDefault="00457FB7" w14:paraId="2FE99AC1" w14:textId="77777777">
            <w:pPr>
              <w:spacing w:after="0"/>
              <w:jc w:val="center"/>
              <w:rPr>
                <w:rFonts w:ascii="Garamond" w:hAnsi="Garamond" w:eastAsia="Avenir" w:cs="Avenir"/>
                <w:color w:val="000000" w:themeColor="text1"/>
                <w:sz w:val="20"/>
                <w:szCs w:val="20"/>
              </w:rPr>
            </w:pPr>
          </w:p>
        </w:tc>
        <w:tc>
          <w:tcPr>
            <w:tcW w:w="851" w:type="dxa"/>
            <w:vMerge/>
            <w:shd w:val="clear" w:color="auto" w:fill="C6E0B4"/>
            <w:vAlign w:val="center"/>
          </w:tcPr>
          <w:p w:rsidRPr="00752B6B" w:rsidR="00457FB7" w:rsidP="00005B31" w:rsidRDefault="00457FB7" w14:paraId="55E96881" w14:textId="637C3AD3">
            <w:pPr>
              <w:spacing w:after="0"/>
              <w:jc w:val="center"/>
              <w:rPr>
                <w:rFonts w:ascii="Garamond" w:hAnsi="Garamond" w:eastAsia="Avenir" w:cs="Avenir"/>
                <w:color w:val="000000" w:themeColor="text1"/>
                <w:sz w:val="20"/>
                <w:szCs w:val="20"/>
              </w:rPr>
            </w:pPr>
          </w:p>
        </w:tc>
        <w:tc>
          <w:tcPr>
            <w:tcW w:w="992" w:type="dxa"/>
            <w:vMerge/>
            <w:shd w:val="clear" w:color="auto" w:fill="C6E0B4"/>
            <w:vAlign w:val="center"/>
          </w:tcPr>
          <w:p w:rsidRPr="00752B6B" w:rsidR="00457FB7" w:rsidP="00005B31" w:rsidRDefault="00457FB7" w14:paraId="1EF8980D" w14:textId="77777777">
            <w:pPr>
              <w:spacing w:after="0"/>
              <w:jc w:val="center"/>
              <w:rPr>
                <w:rFonts w:ascii="Garamond" w:hAnsi="Garamond" w:eastAsia="Avenir" w:cs="Avenir"/>
                <w:color w:val="FF0000"/>
                <w:sz w:val="20"/>
                <w:szCs w:val="20"/>
              </w:rPr>
            </w:pPr>
          </w:p>
        </w:tc>
        <w:tc>
          <w:tcPr>
            <w:tcW w:w="2693" w:type="dxa"/>
            <w:vMerge/>
            <w:shd w:val="clear" w:color="auto" w:fill="C6E0B4"/>
            <w:vAlign w:val="center"/>
          </w:tcPr>
          <w:p w:rsidRPr="00752B6B" w:rsidR="00457FB7" w:rsidP="00005B31" w:rsidRDefault="00457FB7" w14:paraId="41EDE8D7" w14:textId="77777777">
            <w:pPr>
              <w:spacing w:after="0"/>
              <w:jc w:val="center"/>
              <w:rPr>
                <w:rFonts w:ascii="Garamond" w:hAnsi="Garamond" w:eastAsia="Avenir" w:cs="Avenir"/>
                <w:color w:val="FF0000"/>
                <w:sz w:val="20"/>
                <w:szCs w:val="20"/>
              </w:rPr>
            </w:pPr>
          </w:p>
        </w:tc>
      </w:tr>
      <w:tr w:rsidRPr="00752B6B" w:rsidR="00170E13" w:rsidTr="00FC6228" w14:paraId="0A28B736" w14:textId="77777777">
        <w:trPr>
          <w:trHeight w:val="397"/>
          <w:jc w:val="center"/>
        </w:trPr>
        <w:tc>
          <w:tcPr>
            <w:tcW w:w="1980" w:type="dxa"/>
            <w:vMerge/>
            <w:shd w:val="clear" w:color="auto" w:fill="C6E0B4"/>
            <w:vAlign w:val="center"/>
          </w:tcPr>
          <w:p w:rsidRPr="00752B6B" w:rsidR="00457FB7" w:rsidP="00005B31" w:rsidRDefault="00457FB7" w14:paraId="28BF6665" w14:textId="77777777">
            <w:pPr>
              <w:spacing w:after="0"/>
              <w:jc w:val="center"/>
              <w:rPr>
                <w:rFonts w:ascii="Garamond" w:hAnsi="Garamond" w:eastAsia="Avenir" w:cs="Avenir"/>
                <w:color w:val="FF0000"/>
                <w:sz w:val="20"/>
                <w:szCs w:val="20"/>
              </w:rPr>
            </w:pPr>
          </w:p>
        </w:tc>
        <w:tc>
          <w:tcPr>
            <w:tcW w:w="1701" w:type="dxa"/>
            <w:shd w:val="clear" w:color="auto" w:fill="C6E0B4"/>
            <w:vAlign w:val="center"/>
          </w:tcPr>
          <w:p w:rsidRPr="00752B6B" w:rsidR="00457FB7" w:rsidP="00005B31" w:rsidRDefault="00457FB7" w14:paraId="51C7E763"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Nombre d'alertes de déforestation suivis d'une opération terrain</w:t>
            </w:r>
          </w:p>
        </w:tc>
        <w:tc>
          <w:tcPr>
            <w:tcW w:w="1417" w:type="dxa"/>
            <w:shd w:val="clear" w:color="auto" w:fill="C6E0B4"/>
            <w:vAlign w:val="center"/>
          </w:tcPr>
          <w:p w:rsidRPr="00752B6B" w:rsidR="00457FB7" w:rsidP="00005B31" w:rsidRDefault="00A90784" w14:paraId="7D04B1BB" w14:textId="62F5F1AD">
            <w:pPr>
              <w:jc w:val="center"/>
              <w:rPr>
                <w:rFonts w:ascii="Garamond" w:hAnsi="Garamond"/>
                <w:color w:val="000000" w:themeColor="text1"/>
                <w:sz w:val="20"/>
                <w:szCs w:val="20"/>
              </w:rPr>
            </w:pPr>
            <w:r>
              <w:rPr>
                <w:rFonts w:ascii="Garamond" w:hAnsi="Garamond" w:eastAsia="Avenir" w:cs="Avenir"/>
                <w:color w:val="000000" w:themeColor="text1"/>
                <w:sz w:val="20"/>
                <w:szCs w:val="20"/>
              </w:rPr>
              <w:t>Pas de système d’alerte opérationnel</w:t>
            </w:r>
          </w:p>
        </w:tc>
        <w:tc>
          <w:tcPr>
            <w:tcW w:w="1134" w:type="dxa"/>
            <w:shd w:val="clear" w:color="auto" w:fill="C6E0B4"/>
            <w:vAlign w:val="center"/>
          </w:tcPr>
          <w:p w:rsidRPr="00752B6B" w:rsidR="00457FB7" w:rsidP="00005B31" w:rsidRDefault="00474031" w14:paraId="38233AEF" w14:textId="0AEE84F8">
            <w:pPr>
              <w:spacing w:after="0"/>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30</w:t>
            </w:r>
          </w:p>
        </w:tc>
        <w:tc>
          <w:tcPr>
            <w:tcW w:w="1134" w:type="dxa"/>
            <w:shd w:val="clear" w:color="auto" w:fill="C6E0B4"/>
            <w:vAlign w:val="center"/>
          </w:tcPr>
          <w:p w:rsidRPr="00752B6B" w:rsidR="00457FB7" w:rsidP="00005B31" w:rsidRDefault="00457FB7" w14:paraId="3A98C129"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26</w:t>
            </w:r>
          </w:p>
        </w:tc>
        <w:tc>
          <w:tcPr>
            <w:tcW w:w="1134" w:type="dxa"/>
            <w:shd w:val="clear" w:color="auto" w:fill="C6E0B4"/>
            <w:vAlign w:val="center"/>
          </w:tcPr>
          <w:p w:rsidRPr="00752B6B" w:rsidR="00457FB7" w:rsidP="00005B31" w:rsidRDefault="00457FB7" w14:paraId="11370FAC"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57</w:t>
            </w:r>
          </w:p>
        </w:tc>
        <w:tc>
          <w:tcPr>
            <w:tcW w:w="993" w:type="dxa"/>
            <w:shd w:val="clear" w:color="auto" w:fill="C6E0B4"/>
            <w:vAlign w:val="center"/>
          </w:tcPr>
          <w:p w:rsidRPr="00752B6B" w:rsidR="00457FB7" w:rsidP="00005B31" w:rsidRDefault="00457FB7" w14:paraId="086101CB"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184</w:t>
            </w:r>
          </w:p>
        </w:tc>
        <w:tc>
          <w:tcPr>
            <w:tcW w:w="708" w:type="dxa"/>
            <w:shd w:val="clear" w:color="auto" w:fill="C6E0B4"/>
            <w:vAlign w:val="center"/>
          </w:tcPr>
          <w:p w:rsidRPr="00752B6B" w:rsidR="00457FB7" w:rsidP="00005B31" w:rsidRDefault="00190C7E" w14:paraId="0C8E8717" w14:textId="1A26AB27">
            <w:pPr>
              <w:spacing w:after="0"/>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267</w:t>
            </w:r>
          </w:p>
        </w:tc>
        <w:tc>
          <w:tcPr>
            <w:tcW w:w="1134" w:type="dxa"/>
            <w:vMerge/>
            <w:shd w:val="clear" w:color="auto" w:fill="C6E0B4"/>
            <w:vAlign w:val="center"/>
          </w:tcPr>
          <w:p w:rsidRPr="00752B6B" w:rsidR="00457FB7" w:rsidP="00005B31" w:rsidRDefault="00457FB7" w14:paraId="26DD0AD1" w14:textId="77777777">
            <w:pPr>
              <w:spacing w:after="0"/>
              <w:jc w:val="center"/>
              <w:rPr>
                <w:rFonts w:ascii="Garamond" w:hAnsi="Garamond" w:eastAsia="Avenir" w:cs="Avenir"/>
                <w:color w:val="000000" w:themeColor="text1"/>
                <w:sz w:val="20"/>
                <w:szCs w:val="20"/>
              </w:rPr>
            </w:pPr>
          </w:p>
        </w:tc>
        <w:tc>
          <w:tcPr>
            <w:tcW w:w="851" w:type="dxa"/>
            <w:vMerge/>
            <w:shd w:val="clear" w:color="auto" w:fill="C6E0B4"/>
            <w:vAlign w:val="center"/>
          </w:tcPr>
          <w:p w:rsidRPr="00752B6B" w:rsidR="00457FB7" w:rsidP="00005B31" w:rsidRDefault="00457FB7" w14:paraId="52E135A0" w14:textId="7C320B00">
            <w:pPr>
              <w:spacing w:after="0"/>
              <w:jc w:val="center"/>
              <w:rPr>
                <w:rFonts w:ascii="Garamond" w:hAnsi="Garamond" w:eastAsia="Avenir" w:cs="Avenir"/>
                <w:color w:val="000000" w:themeColor="text1"/>
                <w:sz w:val="20"/>
                <w:szCs w:val="20"/>
              </w:rPr>
            </w:pPr>
          </w:p>
        </w:tc>
        <w:tc>
          <w:tcPr>
            <w:tcW w:w="992" w:type="dxa"/>
            <w:vMerge/>
            <w:shd w:val="clear" w:color="auto" w:fill="C6E0B4"/>
            <w:vAlign w:val="center"/>
          </w:tcPr>
          <w:p w:rsidRPr="00752B6B" w:rsidR="00457FB7" w:rsidP="00005B31" w:rsidRDefault="00457FB7" w14:paraId="53369E1D" w14:textId="77777777">
            <w:pPr>
              <w:spacing w:after="0"/>
              <w:jc w:val="center"/>
              <w:rPr>
                <w:rFonts w:ascii="Garamond" w:hAnsi="Garamond" w:eastAsia="Avenir" w:cs="Avenir"/>
                <w:color w:val="FF0000"/>
                <w:sz w:val="20"/>
                <w:szCs w:val="20"/>
              </w:rPr>
            </w:pPr>
          </w:p>
        </w:tc>
        <w:tc>
          <w:tcPr>
            <w:tcW w:w="2693" w:type="dxa"/>
            <w:vMerge/>
            <w:shd w:val="clear" w:color="auto" w:fill="C6E0B4"/>
            <w:vAlign w:val="center"/>
          </w:tcPr>
          <w:p w:rsidRPr="00752B6B" w:rsidR="00457FB7" w:rsidP="00005B31" w:rsidRDefault="00457FB7" w14:paraId="715CA4BC" w14:textId="77777777">
            <w:pPr>
              <w:spacing w:after="0"/>
              <w:jc w:val="center"/>
              <w:rPr>
                <w:rFonts w:ascii="Garamond" w:hAnsi="Garamond" w:eastAsia="Avenir" w:cs="Avenir"/>
                <w:color w:val="FF0000"/>
                <w:sz w:val="20"/>
                <w:szCs w:val="20"/>
              </w:rPr>
            </w:pPr>
          </w:p>
        </w:tc>
      </w:tr>
      <w:tr w:rsidRPr="00752B6B" w:rsidR="00DF765F" w:rsidTr="00DF765F" w14:paraId="5087DDB2" w14:textId="77777777">
        <w:trPr>
          <w:trHeight w:val="2310"/>
          <w:jc w:val="center"/>
        </w:trPr>
        <w:tc>
          <w:tcPr>
            <w:tcW w:w="1980" w:type="dxa"/>
            <w:shd w:val="clear" w:color="auto" w:fill="C6E0B4"/>
            <w:vAlign w:val="center"/>
          </w:tcPr>
          <w:p w:rsidRPr="00752B6B" w:rsidR="00E43B7D" w:rsidP="009F22F5" w:rsidRDefault="00E43B7D" w14:paraId="00D59FC5" w14:textId="0BA37B76">
            <w:pPr>
              <w:jc w:val="center"/>
              <w:rPr>
                <w:rFonts w:ascii="Garamond" w:hAnsi="Garamond" w:eastAsia="Avenir" w:cs="Avenir"/>
                <w:color w:val="000000"/>
                <w:sz w:val="20"/>
                <w:szCs w:val="20"/>
              </w:rPr>
            </w:pPr>
            <w:r>
              <w:rPr>
                <w:rFonts w:ascii="Garamond" w:hAnsi="Garamond" w:eastAsia="Avenir" w:cs="Avenir"/>
                <w:color w:val="000000"/>
                <w:sz w:val="20"/>
                <w:szCs w:val="20"/>
              </w:rPr>
              <w:t xml:space="preserve">2.4. </w:t>
            </w:r>
            <w:r w:rsidRPr="00752B6B">
              <w:rPr>
                <w:rFonts w:ascii="Garamond" w:hAnsi="Garamond" w:eastAsia="Avenir" w:cs="Avenir"/>
                <w:color w:val="000000"/>
                <w:sz w:val="20"/>
                <w:szCs w:val="20"/>
              </w:rPr>
              <w:t>Base de données sur les parcelles permanentes de IRN sont mises à jour</w:t>
            </w:r>
          </w:p>
        </w:tc>
        <w:tc>
          <w:tcPr>
            <w:tcW w:w="1701" w:type="dxa"/>
            <w:shd w:val="clear" w:color="auto" w:fill="C6E0B4"/>
            <w:vAlign w:val="center"/>
          </w:tcPr>
          <w:p w:rsidRPr="00752B6B" w:rsidR="00E43B7D" w:rsidP="009F22F5" w:rsidRDefault="00E43B7D" w14:paraId="1E5F05EF" w14:textId="723E77D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Nombre de parcelles installées</w:t>
            </w:r>
            <w:r w:rsidR="004243B5">
              <w:rPr>
                <w:rFonts w:ascii="Garamond" w:hAnsi="Garamond" w:eastAsia="Avenir" w:cs="Avenir"/>
                <w:color w:val="000000"/>
                <w:sz w:val="20"/>
                <w:szCs w:val="20"/>
              </w:rPr>
              <w:t xml:space="preserve"> et transects établis</w:t>
            </w:r>
          </w:p>
        </w:tc>
        <w:tc>
          <w:tcPr>
            <w:tcW w:w="1417" w:type="dxa"/>
            <w:shd w:val="clear" w:color="auto" w:fill="C6E0B4"/>
            <w:vAlign w:val="center"/>
          </w:tcPr>
          <w:p w:rsidRPr="00752B6B" w:rsidR="00E43B7D" w:rsidP="009F22F5" w:rsidRDefault="004243B5" w14:paraId="3E737299" w14:textId="515433D8">
            <w:pPr>
              <w:jc w:val="center"/>
              <w:rPr>
                <w:rFonts w:ascii="Garamond" w:hAnsi="Garamond" w:eastAsia="Avenir" w:cs="Avenir"/>
                <w:color w:val="000000"/>
                <w:sz w:val="20"/>
                <w:szCs w:val="20"/>
              </w:rPr>
            </w:pPr>
            <w:r>
              <w:rPr>
                <w:rFonts w:ascii="Garamond" w:hAnsi="Garamond" w:eastAsia="Avenir" w:cs="Avenir"/>
                <w:color w:val="000000"/>
                <w:sz w:val="20"/>
                <w:szCs w:val="20"/>
              </w:rPr>
              <w:t>IRN incomplet et 200 parcelles établies</w:t>
            </w:r>
          </w:p>
        </w:tc>
        <w:tc>
          <w:tcPr>
            <w:tcW w:w="1134" w:type="dxa"/>
            <w:shd w:val="clear" w:color="auto" w:fill="C6E0B4"/>
            <w:vAlign w:val="center"/>
          </w:tcPr>
          <w:p w:rsidRPr="00752B6B" w:rsidR="00E43B7D" w:rsidP="009F22F5" w:rsidRDefault="00E43B7D" w14:paraId="6E003594"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93</w:t>
            </w:r>
          </w:p>
        </w:tc>
        <w:tc>
          <w:tcPr>
            <w:tcW w:w="1134" w:type="dxa"/>
            <w:shd w:val="clear" w:color="auto" w:fill="C6E0B4"/>
            <w:vAlign w:val="center"/>
          </w:tcPr>
          <w:p w:rsidRPr="00752B6B" w:rsidR="00E43B7D" w:rsidP="009F22F5" w:rsidRDefault="00E43B7D" w14:paraId="191456C5" w14:textId="698A91F0">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12</w:t>
            </w:r>
            <w:r w:rsidR="004523D4">
              <w:rPr>
                <w:rFonts w:ascii="Garamond" w:hAnsi="Garamond" w:eastAsia="Avenir" w:cs="Avenir"/>
                <w:color w:val="000000" w:themeColor="text1"/>
                <w:sz w:val="20"/>
                <w:szCs w:val="20"/>
              </w:rPr>
              <w:t xml:space="preserve"> parcelles</w:t>
            </w:r>
          </w:p>
        </w:tc>
        <w:tc>
          <w:tcPr>
            <w:tcW w:w="1134" w:type="dxa"/>
            <w:shd w:val="clear" w:color="auto" w:fill="C6E0B4"/>
            <w:vAlign w:val="center"/>
          </w:tcPr>
          <w:p w:rsidRPr="00752B6B" w:rsidR="00E43B7D" w:rsidP="009F22F5" w:rsidRDefault="002C2E82" w14:paraId="3C517B8A" w14:textId="19748BE1">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38 parcelles</w:t>
            </w:r>
          </w:p>
        </w:tc>
        <w:tc>
          <w:tcPr>
            <w:tcW w:w="993" w:type="dxa"/>
            <w:shd w:val="clear" w:color="auto" w:fill="C6E0B4"/>
            <w:vAlign w:val="center"/>
          </w:tcPr>
          <w:p w:rsidRPr="00752B6B" w:rsidR="002C2E82" w:rsidP="002C2E82" w:rsidRDefault="002C2E82" w14:paraId="1CFD2AE9" w14:textId="43C34E0C">
            <w:pPr>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65 parcelles</w:t>
            </w:r>
          </w:p>
        </w:tc>
        <w:tc>
          <w:tcPr>
            <w:tcW w:w="708" w:type="dxa"/>
            <w:shd w:val="clear" w:color="auto" w:fill="C6E0B4"/>
            <w:vAlign w:val="center"/>
          </w:tcPr>
          <w:p w:rsidRPr="00752B6B" w:rsidR="00E43B7D" w:rsidP="009F22F5" w:rsidRDefault="00E43B7D" w14:paraId="3763F4F4" w14:textId="14724B50">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31</w:t>
            </w:r>
            <w:r>
              <w:rPr>
                <w:rFonts w:ascii="Garamond" w:hAnsi="Garamond" w:eastAsia="Avenir" w:cs="Avenir"/>
                <w:color w:val="000000" w:themeColor="text1"/>
                <w:sz w:val="20"/>
                <w:szCs w:val="20"/>
              </w:rPr>
              <w:t>9</w:t>
            </w:r>
            <w:r w:rsidR="00E16CDA">
              <w:rPr>
                <w:rFonts w:ascii="Garamond" w:hAnsi="Garamond" w:eastAsia="Avenir" w:cs="Avenir"/>
                <w:color w:val="000000" w:themeColor="text1"/>
                <w:sz w:val="20"/>
                <w:szCs w:val="20"/>
              </w:rPr>
              <w:t xml:space="preserve"> </w:t>
            </w:r>
            <w:r w:rsidR="00622B91">
              <w:rPr>
                <w:rFonts w:ascii="Garamond" w:hAnsi="Garamond" w:eastAsia="Avenir" w:cs="Avenir"/>
                <w:color w:val="000000" w:themeColor="text1"/>
                <w:sz w:val="20"/>
                <w:szCs w:val="20"/>
              </w:rPr>
              <w:t>parcelles</w:t>
            </w:r>
            <w:r w:rsidR="00E16CDA">
              <w:rPr>
                <w:rFonts w:ascii="Garamond" w:hAnsi="Garamond" w:eastAsia="Avenir" w:cs="Avenir"/>
                <w:color w:val="000000" w:themeColor="text1"/>
                <w:sz w:val="20"/>
                <w:szCs w:val="20"/>
              </w:rPr>
              <w:t xml:space="preserve"> (comptabilisant celles installées avant 2021)</w:t>
            </w:r>
          </w:p>
        </w:tc>
        <w:tc>
          <w:tcPr>
            <w:tcW w:w="1134" w:type="dxa"/>
            <w:shd w:val="clear" w:color="auto" w:fill="C6E0B4"/>
            <w:vAlign w:val="center"/>
          </w:tcPr>
          <w:p w:rsidRPr="00752B6B" w:rsidR="00E43B7D" w:rsidP="009F22F5" w:rsidRDefault="00E43B7D" w14:paraId="10B8F2FC" w14:textId="77777777">
            <w:pPr>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500</w:t>
            </w:r>
          </w:p>
        </w:tc>
        <w:tc>
          <w:tcPr>
            <w:tcW w:w="851" w:type="dxa"/>
            <w:shd w:val="clear" w:color="auto" w:fill="C6E0B4"/>
            <w:vAlign w:val="center"/>
          </w:tcPr>
          <w:p w:rsidRPr="00752B6B" w:rsidR="00E43B7D" w:rsidP="009F22F5" w:rsidRDefault="00E43B7D" w14:paraId="224E65D2" w14:textId="77777777">
            <w:pPr>
              <w:jc w:val="center"/>
              <w:rPr>
                <w:rFonts w:ascii="Garamond" w:hAnsi="Garamond" w:eastAsia="Avenir" w:cs="Avenir"/>
                <w:color w:val="000000"/>
                <w:sz w:val="20"/>
                <w:szCs w:val="20"/>
              </w:rPr>
            </w:pPr>
            <w:r w:rsidRPr="00752B6B">
              <w:rPr>
                <w:rFonts w:ascii="Garamond" w:hAnsi="Garamond" w:eastAsia="Avenir" w:cs="Avenir"/>
                <w:color w:val="000000"/>
                <w:sz w:val="20"/>
                <w:szCs w:val="20"/>
              </w:rPr>
              <w:t>400</w:t>
            </w:r>
          </w:p>
        </w:tc>
        <w:tc>
          <w:tcPr>
            <w:tcW w:w="992" w:type="dxa"/>
            <w:shd w:val="clear" w:color="auto" w:fill="C6E0B4"/>
            <w:vAlign w:val="center"/>
          </w:tcPr>
          <w:p w:rsidRPr="00752B6B" w:rsidR="00E43B7D" w:rsidP="009F22F5" w:rsidRDefault="00E43B7D" w14:paraId="34A4EC93" w14:textId="77777777">
            <w:pPr>
              <w:spacing w:after="5"/>
              <w:jc w:val="center"/>
              <w:rPr>
                <w:rFonts w:ascii="Garamond" w:hAnsi="Garamond" w:eastAsia="Avenir" w:cs="Avenir"/>
                <w:color w:val="000000"/>
                <w:sz w:val="20"/>
                <w:szCs w:val="20"/>
              </w:rPr>
            </w:pPr>
          </w:p>
        </w:tc>
        <w:tc>
          <w:tcPr>
            <w:tcW w:w="2693" w:type="dxa"/>
            <w:shd w:val="clear" w:color="auto" w:fill="C6E0B4"/>
            <w:vAlign w:val="center"/>
          </w:tcPr>
          <w:p w:rsidRPr="00752B6B" w:rsidR="00E43B7D" w:rsidP="009F22F5" w:rsidRDefault="00E43B7D" w14:paraId="3614A197" w14:textId="4EE15E7E">
            <w:pPr>
              <w:spacing w:after="5"/>
              <w:jc w:val="center"/>
              <w:rPr>
                <w:rFonts w:ascii="Garamond" w:hAnsi="Garamond" w:eastAsia="Avenir" w:cs="Avenir"/>
                <w:color w:val="000000" w:themeColor="text1"/>
                <w:sz w:val="20"/>
                <w:szCs w:val="20"/>
              </w:rPr>
            </w:pPr>
            <w:r w:rsidRPr="00593AD9">
              <w:rPr>
                <w:rFonts w:ascii="Garamond" w:hAnsi="Garamond" w:eastAsia="Avenir" w:cs="Avenir"/>
                <w:sz w:val="20"/>
                <w:szCs w:val="20"/>
              </w:rPr>
              <w:t xml:space="preserve">En raison de problèmes administratifs, le projet a pris du retard dans l’installation des parcelles d’IRN. Initialement, l’objectif était de mettre en place </w:t>
            </w:r>
            <w:r>
              <w:rPr>
                <w:rFonts w:ascii="Garamond" w:hAnsi="Garamond" w:eastAsia="Avenir" w:cs="Avenir"/>
                <w:sz w:val="20"/>
                <w:szCs w:val="20"/>
              </w:rPr>
              <w:t>5</w:t>
            </w:r>
            <w:r w:rsidRPr="00593AD9">
              <w:rPr>
                <w:rFonts w:ascii="Garamond" w:hAnsi="Garamond" w:eastAsia="Avenir" w:cs="Avenir"/>
                <w:sz w:val="20"/>
                <w:szCs w:val="20"/>
              </w:rPr>
              <w:t>00 parcelles en trois ans, mais seulement 123 ont été installées. L’objectif a été révisé à 400 parcelles, avec 81 restantes à installer d’ici fin 2024</w:t>
            </w:r>
          </w:p>
        </w:tc>
      </w:tr>
      <w:tr w:rsidRPr="00752B6B" w:rsidR="00E43B7D" w:rsidTr="00FC6228" w14:paraId="3D249A45" w14:textId="77777777">
        <w:trPr>
          <w:trHeight w:val="397"/>
          <w:jc w:val="center"/>
        </w:trPr>
        <w:tc>
          <w:tcPr>
            <w:tcW w:w="1980" w:type="dxa"/>
            <w:shd w:val="clear" w:color="auto" w:fill="C6E0B4"/>
            <w:vAlign w:val="center"/>
          </w:tcPr>
          <w:p w:rsidRPr="00752B6B" w:rsidR="00E43B7D" w:rsidP="00005B31" w:rsidRDefault="00E43B7D" w14:paraId="338814EE" w14:textId="77777777">
            <w:pPr>
              <w:spacing w:after="0"/>
              <w:jc w:val="center"/>
              <w:rPr>
                <w:rFonts w:ascii="Garamond" w:hAnsi="Garamond" w:eastAsia="Avenir" w:cs="Avenir"/>
                <w:color w:val="FF0000"/>
                <w:sz w:val="20"/>
                <w:szCs w:val="20"/>
              </w:rPr>
            </w:pPr>
          </w:p>
        </w:tc>
        <w:tc>
          <w:tcPr>
            <w:tcW w:w="1701" w:type="dxa"/>
            <w:shd w:val="clear" w:color="auto" w:fill="C6E0B4"/>
            <w:vAlign w:val="center"/>
          </w:tcPr>
          <w:p w:rsidRPr="00752B6B" w:rsidR="00E43B7D" w:rsidP="00005B31" w:rsidRDefault="00E43B7D" w14:paraId="0697CF6C" w14:textId="77777777">
            <w:pPr>
              <w:spacing w:after="0"/>
              <w:jc w:val="center"/>
              <w:rPr>
                <w:rFonts w:ascii="Garamond" w:hAnsi="Garamond" w:eastAsia="Avenir" w:cs="Avenir"/>
                <w:color w:val="000000" w:themeColor="text1"/>
                <w:sz w:val="20"/>
                <w:szCs w:val="20"/>
              </w:rPr>
            </w:pPr>
          </w:p>
        </w:tc>
        <w:tc>
          <w:tcPr>
            <w:tcW w:w="1417" w:type="dxa"/>
            <w:shd w:val="clear" w:color="auto" w:fill="C6E0B4"/>
            <w:vAlign w:val="center"/>
          </w:tcPr>
          <w:p w:rsidRPr="00752B6B" w:rsidR="00E43B7D" w:rsidP="00005B31" w:rsidRDefault="00E43B7D" w14:paraId="08FD175D" w14:textId="77777777">
            <w:pPr>
              <w:jc w:val="center"/>
              <w:rPr>
                <w:rFonts w:ascii="Garamond" w:hAnsi="Garamond" w:eastAsia="Avenir" w:cs="Avenir"/>
                <w:color w:val="000000" w:themeColor="text1"/>
                <w:sz w:val="20"/>
                <w:szCs w:val="20"/>
              </w:rPr>
            </w:pPr>
          </w:p>
        </w:tc>
        <w:tc>
          <w:tcPr>
            <w:tcW w:w="1134" w:type="dxa"/>
            <w:shd w:val="clear" w:color="auto" w:fill="C6E0B4"/>
            <w:vAlign w:val="center"/>
          </w:tcPr>
          <w:p w:rsidRPr="00752B6B" w:rsidR="00E43B7D" w:rsidP="00005B31" w:rsidRDefault="00E43B7D" w14:paraId="7075F5F1" w14:textId="77777777">
            <w:pPr>
              <w:spacing w:after="0"/>
              <w:jc w:val="center"/>
              <w:rPr>
                <w:rFonts w:ascii="Garamond" w:hAnsi="Garamond" w:eastAsia="Avenir" w:cs="Avenir"/>
                <w:color w:val="000000" w:themeColor="text1"/>
                <w:sz w:val="20"/>
                <w:szCs w:val="20"/>
              </w:rPr>
            </w:pPr>
          </w:p>
        </w:tc>
        <w:tc>
          <w:tcPr>
            <w:tcW w:w="1134" w:type="dxa"/>
            <w:shd w:val="clear" w:color="auto" w:fill="C6E0B4"/>
            <w:vAlign w:val="center"/>
          </w:tcPr>
          <w:p w:rsidRPr="00752B6B" w:rsidR="00E43B7D" w:rsidP="00005B31" w:rsidRDefault="00E43B7D" w14:paraId="7869105D" w14:textId="77777777">
            <w:pPr>
              <w:spacing w:after="0"/>
              <w:jc w:val="center"/>
              <w:rPr>
                <w:rFonts w:ascii="Garamond" w:hAnsi="Garamond" w:eastAsia="Avenir" w:cs="Avenir"/>
                <w:color w:val="000000" w:themeColor="text1"/>
                <w:sz w:val="20"/>
                <w:szCs w:val="20"/>
              </w:rPr>
            </w:pPr>
          </w:p>
        </w:tc>
        <w:tc>
          <w:tcPr>
            <w:tcW w:w="1134" w:type="dxa"/>
            <w:shd w:val="clear" w:color="auto" w:fill="C6E0B4"/>
            <w:vAlign w:val="center"/>
          </w:tcPr>
          <w:p w:rsidRPr="00752B6B" w:rsidR="00E43B7D" w:rsidP="00005B31" w:rsidRDefault="00E43B7D" w14:paraId="71A5BCB0" w14:textId="77777777">
            <w:pPr>
              <w:spacing w:after="0"/>
              <w:jc w:val="center"/>
              <w:rPr>
                <w:rFonts w:ascii="Garamond" w:hAnsi="Garamond" w:eastAsia="Avenir" w:cs="Avenir"/>
                <w:color w:val="000000" w:themeColor="text1"/>
                <w:sz w:val="20"/>
                <w:szCs w:val="20"/>
              </w:rPr>
            </w:pPr>
          </w:p>
        </w:tc>
        <w:tc>
          <w:tcPr>
            <w:tcW w:w="993" w:type="dxa"/>
            <w:shd w:val="clear" w:color="auto" w:fill="C6E0B4"/>
            <w:vAlign w:val="center"/>
          </w:tcPr>
          <w:p w:rsidRPr="00752B6B" w:rsidR="00E43B7D" w:rsidP="00005B31" w:rsidRDefault="00E43B7D" w14:paraId="7E44A458" w14:textId="77777777">
            <w:pPr>
              <w:spacing w:after="0"/>
              <w:jc w:val="center"/>
              <w:rPr>
                <w:rFonts w:ascii="Garamond" w:hAnsi="Garamond" w:eastAsia="Avenir" w:cs="Avenir"/>
                <w:color w:val="000000" w:themeColor="text1"/>
                <w:sz w:val="20"/>
                <w:szCs w:val="20"/>
              </w:rPr>
            </w:pPr>
          </w:p>
        </w:tc>
        <w:tc>
          <w:tcPr>
            <w:tcW w:w="708" w:type="dxa"/>
            <w:shd w:val="clear" w:color="auto" w:fill="C6E0B4"/>
            <w:vAlign w:val="center"/>
          </w:tcPr>
          <w:p w:rsidRPr="00752B6B" w:rsidR="00E43B7D" w:rsidP="00005B31" w:rsidRDefault="00E43B7D" w14:paraId="2A61C047" w14:textId="77777777">
            <w:pPr>
              <w:spacing w:after="0"/>
              <w:jc w:val="center"/>
              <w:rPr>
                <w:rFonts w:ascii="Garamond" w:hAnsi="Garamond" w:eastAsia="Avenir" w:cs="Avenir"/>
                <w:color w:val="000000" w:themeColor="text1"/>
                <w:sz w:val="20"/>
                <w:szCs w:val="20"/>
              </w:rPr>
            </w:pPr>
          </w:p>
        </w:tc>
        <w:tc>
          <w:tcPr>
            <w:tcW w:w="1134" w:type="dxa"/>
            <w:shd w:val="clear" w:color="auto" w:fill="C6E0B4"/>
            <w:vAlign w:val="center"/>
          </w:tcPr>
          <w:p w:rsidRPr="00752B6B" w:rsidR="00E43B7D" w:rsidP="00005B31" w:rsidRDefault="00E43B7D" w14:paraId="031A2476" w14:textId="77777777">
            <w:pPr>
              <w:spacing w:after="0"/>
              <w:jc w:val="center"/>
              <w:rPr>
                <w:rFonts w:ascii="Garamond" w:hAnsi="Garamond" w:eastAsia="Avenir" w:cs="Avenir"/>
                <w:color w:val="000000" w:themeColor="text1"/>
                <w:sz w:val="20"/>
                <w:szCs w:val="20"/>
              </w:rPr>
            </w:pPr>
          </w:p>
        </w:tc>
        <w:tc>
          <w:tcPr>
            <w:tcW w:w="851" w:type="dxa"/>
            <w:shd w:val="clear" w:color="auto" w:fill="C6E0B4"/>
            <w:vAlign w:val="center"/>
          </w:tcPr>
          <w:p w:rsidRPr="00752B6B" w:rsidR="00E43B7D" w:rsidP="00005B31" w:rsidRDefault="00E43B7D" w14:paraId="1CF56CFB" w14:textId="77777777">
            <w:pPr>
              <w:spacing w:after="0"/>
              <w:jc w:val="center"/>
              <w:rPr>
                <w:rFonts w:ascii="Garamond" w:hAnsi="Garamond" w:eastAsia="Avenir" w:cs="Avenir"/>
                <w:color w:val="000000" w:themeColor="text1"/>
                <w:sz w:val="20"/>
                <w:szCs w:val="20"/>
              </w:rPr>
            </w:pPr>
          </w:p>
        </w:tc>
        <w:tc>
          <w:tcPr>
            <w:tcW w:w="992" w:type="dxa"/>
            <w:shd w:val="clear" w:color="auto" w:fill="C6E0B4"/>
            <w:vAlign w:val="center"/>
          </w:tcPr>
          <w:p w:rsidRPr="00752B6B" w:rsidR="00E43B7D" w:rsidP="00005B31" w:rsidRDefault="00E43B7D" w14:paraId="0E628FD0" w14:textId="77777777">
            <w:pPr>
              <w:spacing w:after="0"/>
              <w:jc w:val="center"/>
              <w:rPr>
                <w:rFonts w:ascii="Garamond" w:hAnsi="Garamond" w:eastAsia="Avenir" w:cs="Avenir"/>
                <w:color w:val="FF0000"/>
                <w:sz w:val="20"/>
                <w:szCs w:val="20"/>
              </w:rPr>
            </w:pPr>
          </w:p>
        </w:tc>
        <w:tc>
          <w:tcPr>
            <w:tcW w:w="2693" w:type="dxa"/>
            <w:shd w:val="clear" w:color="auto" w:fill="C6E0B4"/>
            <w:vAlign w:val="center"/>
          </w:tcPr>
          <w:p w:rsidRPr="00752B6B" w:rsidR="00E43B7D" w:rsidP="00005B31" w:rsidRDefault="00E43B7D" w14:paraId="7633D2A2" w14:textId="77777777">
            <w:pPr>
              <w:spacing w:after="0"/>
              <w:jc w:val="center"/>
              <w:rPr>
                <w:rFonts w:ascii="Garamond" w:hAnsi="Garamond" w:eastAsia="Avenir" w:cs="Avenir"/>
                <w:color w:val="FF0000"/>
                <w:sz w:val="20"/>
                <w:szCs w:val="20"/>
              </w:rPr>
            </w:pPr>
          </w:p>
        </w:tc>
      </w:tr>
    </w:tbl>
    <w:p w:rsidRPr="00DE5C27" w:rsidR="000373A2" w:rsidRDefault="000373A2" w14:paraId="4AD2206C" w14:textId="77777777">
      <w:pPr>
        <w:spacing w:after="5" w:line="240" w:lineRule="auto"/>
        <w:ind w:left="20" w:right="28" w:hanging="10"/>
        <w:jc w:val="both"/>
        <w:rPr>
          <w:rFonts w:ascii="Garamond" w:hAnsi="Garamond" w:eastAsia="Avenir" w:cs="Avenir"/>
          <w:color w:val="000000"/>
        </w:rPr>
      </w:pPr>
    </w:p>
    <w:p w:rsidRPr="00DE5C27" w:rsidR="000202C8" w:rsidRDefault="000202C8" w14:paraId="5CDDA0EB" w14:textId="77777777">
      <w:pPr>
        <w:spacing w:after="5" w:line="240" w:lineRule="auto"/>
        <w:ind w:left="20" w:right="28" w:hanging="10"/>
        <w:jc w:val="both"/>
        <w:rPr>
          <w:rFonts w:ascii="Garamond" w:hAnsi="Garamond" w:eastAsia="Avenir" w:cs="Avenir"/>
          <w:color w:val="000000"/>
        </w:rPr>
      </w:pPr>
    </w:p>
    <w:p w:rsidRPr="00DE5C27" w:rsidR="000202C8" w:rsidRDefault="000202C8" w14:paraId="0A2D7405" w14:textId="77777777">
      <w:pPr>
        <w:spacing w:after="5" w:line="240" w:lineRule="auto"/>
        <w:ind w:left="20" w:right="28" w:hanging="10"/>
        <w:jc w:val="both"/>
        <w:rPr>
          <w:rFonts w:ascii="Garamond" w:hAnsi="Garamond" w:eastAsia="Avenir" w:cs="Avenir"/>
          <w:color w:val="000000"/>
        </w:rPr>
      </w:pPr>
    </w:p>
    <w:p w:rsidRPr="004950AD" w:rsidR="000373A2" w:rsidRDefault="00861F4A" w14:paraId="4AD2206D" w14:textId="77777777">
      <w:pPr>
        <w:spacing w:after="0" w:line="250" w:lineRule="auto"/>
        <w:ind w:left="-15"/>
        <w:jc w:val="both"/>
        <w:rPr>
          <w:rFonts w:ascii="Garamond" w:hAnsi="Garamond" w:eastAsia="Avenir" w:cs="Avenir"/>
          <w:b/>
          <w:i/>
          <w:color w:val="000000"/>
          <w:sz w:val="24"/>
          <w:szCs w:val="24"/>
        </w:rPr>
      </w:pPr>
      <w:r w:rsidRPr="004950AD">
        <w:rPr>
          <w:rFonts w:ascii="Garamond" w:hAnsi="Garamond" w:eastAsia="Avenir" w:cs="Avenir"/>
          <w:b/>
          <w:i/>
          <w:color w:val="000000"/>
          <w:sz w:val="24"/>
          <w:szCs w:val="24"/>
          <w:u w:val="single"/>
        </w:rPr>
        <w:t>Note</w:t>
      </w:r>
      <w:r w:rsidRPr="004950AD">
        <w:rPr>
          <w:rFonts w:ascii="Garamond" w:hAnsi="Garamond" w:eastAsia="Avenir" w:cs="Avenir"/>
          <w:b/>
          <w:i/>
          <w:color w:val="000000"/>
          <w:sz w:val="24"/>
          <w:szCs w:val="24"/>
        </w:rPr>
        <w:t xml:space="preserve"> :</w:t>
      </w:r>
    </w:p>
    <w:p w:rsidRPr="004950AD" w:rsidR="000373A2" w:rsidP="00C7664F" w:rsidRDefault="00861F4A" w14:paraId="4AD2206E" w14:textId="77777777">
      <w:pPr>
        <w:numPr>
          <w:ilvl w:val="0"/>
          <w:numId w:val="3"/>
        </w:numPr>
        <w:pBdr>
          <w:top w:val="nil"/>
          <w:left w:val="nil"/>
          <w:bottom w:val="nil"/>
          <w:right w:val="nil"/>
          <w:between w:val="nil"/>
        </w:pBdr>
        <w:spacing w:after="0" w:line="250" w:lineRule="auto"/>
        <w:ind w:right="28"/>
        <w:jc w:val="both"/>
        <w:rPr>
          <w:rFonts w:ascii="Garamond" w:hAnsi="Garamond" w:eastAsia="Avenir" w:cs="Avenir"/>
          <w:i/>
          <w:color w:val="000000"/>
          <w:sz w:val="24"/>
          <w:szCs w:val="24"/>
        </w:rPr>
      </w:pPr>
      <w:r w:rsidRPr="004950AD">
        <w:rPr>
          <w:rFonts w:ascii="Garamond" w:hAnsi="Garamond" w:eastAsia="Avenir" w:cs="Avenir"/>
          <w:i/>
          <w:color w:val="000000"/>
          <w:sz w:val="24"/>
          <w:szCs w:val="24"/>
        </w:rPr>
        <w:t xml:space="preserve">Les produits, les indicateurs et les cibles devront être présentés </w:t>
      </w:r>
      <w:r w:rsidRPr="004950AD">
        <w:rPr>
          <w:rFonts w:ascii="Garamond" w:hAnsi="Garamond" w:eastAsia="Avenir" w:cs="Avenir"/>
          <w:b/>
          <w:i/>
          <w:color w:val="000000"/>
          <w:sz w:val="24"/>
          <w:szCs w:val="24"/>
        </w:rPr>
        <w:t xml:space="preserve">tels qu’ils apparaissent dans le cadre logique du projet </w:t>
      </w:r>
      <w:r w:rsidRPr="004950AD">
        <w:rPr>
          <w:rFonts w:ascii="Garamond" w:hAnsi="Garamond" w:eastAsia="Avenir" w:cs="Avenir"/>
          <w:i/>
          <w:color w:val="000000"/>
          <w:sz w:val="24"/>
          <w:szCs w:val="24"/>
        </w:rPr>
        <w:t>de manière à rendre compte des accomplissements par rapport aux objectifs du Projet.</w:t>
      </w:r>
    </w:p>
    <w:p w:rsidR="000373A2" w:rsidP="00C7664F" w:rsidRDefault="00861F4A" w14:paraId="4AD2206F" w14:textId="77777777">
      <w:pPr>
        <w:numPr>
          <w:ilvl w:val="0"/>
          <w:numId w:val="3"/>
        </w:numPr>
        <w:pBdr>
          <w:top w:val="nil"/>
          <w:left w:val="nil"/>
          <w:bottom w:val="nil"/>
          <w:right w:val="nil"/>
          <w:between w:val="nil"/>
        </w:pBdr>
        <w:spacing w:after="0" w:line="250" w:lineRule="auto"/>
        <w:ind w:right="28"/>
        <w:jc w:val="both"/>
        <w:rPr>
          <w:rFonts w:ascii="Garamond" w:hAnsi="Garamond" w:eastAsia="Avenir" w:cs="Avenir"/>
          <w:i/>
          <w:color w:val="000000"/>
          <w:sz w:val="24"/>
          <w:szCs w:val="24"/>
        </w:rPr>
      </w:pPr>
      <w:r w:rsidRPr="004950AD">
        <w:rPr>
          <w:rFonts w:ascii="Garamond" w:hAnsi="Garamond" w:eastAsia="Avenir" w:cs="Avenir"/>
          <w:i/>
          <w:color w:val="000000"/>
          <w:sz w:val="24"/>
          <w:szCs w:val="24"/>
        </w:rPr>
        <w:t xml:space="preserve"> Si les cibles sont modifiées, précisez-le. </w:t>
      </w:r>
    </w:p>
    <w:p w:rsidRPr="00DE5C27" w:rsidR="000373A2" w:rsidRDefault="00861F4A" w14:paraId="4AD22072" w14:textId="77777777">
      <w:pPr>
        <w:pStyle w:val="Titre2"/>
        <w:rPr>
          <w:rFonts w:ascii="Garamond" w:hAnsi="Garamond"/>
        </w:rPr>
      </w:pPr>
      <w:bookmarkStart w:name="_Toc165391704" w:id="11"/>
      <w:r w:rsidRPr="005018C7">
        <w:rPr>
          <w:rFonts w:ascii="Garamond" w:hAnsi="Garamond"/>
        </w:rPr>
        <w:t>4.2 Etat d’avancement de mise en œuvre des activités du projet pour la période de rapportage</w:t>
      </w:r>
      <w:bookmarkEnd w:id="11"/>
    </w:p>
    <w:p w:rsidR="000373A2" w:rsidRDefault="00861F4A" w14:paraId="4AD22073" w14:textId="667C5A93">
      <w:pPr>
        <w:spacing w:after="5" w:line="240" w:lineRule="auto"/>
        <w:ind w:left="20" w:right="28" w:hanging="10"/>
        <w:jc w:val="both"/>
        <w:rPr>
          <w:rFonts w:ascii="Garamond" w:hAnsi="Garamond" w:eastAsia="Avenir" w:cs="Avenir"/>
          <w:i/>
          <w:color w:val="000000"/>
        </w:rPr>
      </w:pPr>
      <w:r w:rsidRPr="004950AD">
        <w:rPr>
          <w:rFonts w:ascii="Garamond" w:hAnsi="Garamond" w:eastAsia="Avenir" w:cs="Avenir"/>
          <w:i/>
          <w:color w:val="000000"/>
        </w:rPr>
        <w:t>Fournir un état des lieux des progrès réalisés dans la mise en œuvre des activités principales prévues dans le PTBA de l’année de rapportage. Reproduire ou fournir un hyperlien au PTBA approuvé en début d’année.</w:t>
      </w:r>
      <w:r w:rsidR="0036277E">
        <w:rPr>
          <w:rFonts w:ascii="Garamond" w:hAnsi="Garamond" w:eastAsia="Avenir" w:cs="Avenir"/>
          <w:i/>
          <w:color w:val="000000"/>
        </w:rPr>
        <w:t xml:space="preserve"> </w:t>
      </w:r>
    </w:p>
    <w:p w:rsidR="00760E31" w:rsidRDefault="00760E31" w14:paraId="18875FED" w14:textId="77777777">
      <w:pPr>
        <w:spacing w:after="5" w:line="240" w:lineRule="auto"/>
        <w:ind w:left="20" w:right="28" w:hanging="10"/>
        <w:jc w:val="both"/>
        <w:rPr>
          <w:rFonts w:ascii="Garamond" w:hAnsi="Garamond" w:eastAsia="Avenir" w:cs="Avenir"/>
          <w:i/>
          <w:color w:val="000000"/>
        </w:rPr>
      </w:pPr>
    </w:p>
    <w:p w:rsidR="00760E31" w:rsidP="00760E31" w:rsidRDefault="00760E31" w14:paraId="5A836E27" w14:textId="77777777">
      <w:pPr>
        <w:jc w:val="both"/>
        <w:rPr>
          <w:rFonts w:ascii="Garamond" w:hAnsi="Garamond"/>
          <w:sz w:val="24"/>
          <w:szCs w:val="24"/>
          <w:lang w:val="fr-FR"/>
        </w:rPr>
      </w:pPr>
      <w:r>
        <w:rPr>
          <w:rFonts w:ascii="Garamond" w:hAnsi="Garamond"/>
          <w:sz w:val="24"/>
          <w:szCs w:val="24"/>
          <w:lang w:val="fr-FR"/>
        </w:rPr>
        <w:t xml:space="preserve">Suite aux échanges qui ont eu lieu pendant le COPIL du 20 février 2023, le Secrétariat du CAFI avait saisi le SP CNC, MOD du projet, pour partager ses préoccupations et celles des donateurs au sujet des performances financières du projet et de la faisabilité des objectifs au regard du pas de temps à considérer jusqu’à la fin du projet. Parmi les recommandations faites par le secrétariat du CAFI, on peut noter : </w:t>
      </w:r>
    </w:p>
    <w:p w:rsidR="00760E31" w:rsidP="00760E31" w:rsidRDefault="00760E31" w14:paraId="7F25AB9A" w14:textId="77777777">
      <w:pPr>
        <w:pStyle w:val="Paragraphedeliste"/>
        <w:numPr>
          <w:ilvl w:val="0"/>
          <w:numId w:val="15"/>
        </w:numPr>
        <w:jc w:val="both"/>
        <w:rPr>
          <w:rFonts w:ascii="Garamond" w:hAnsi="Garamond"/>
          <w:sz w:val="24"/>
          <w:szCs w:val="24"/>
          <w:lang w:val="fr-FR"/>
        </w:rPr>
      </w:pPr>
      <w:r>
        <w:rPr>
          <w:rFonts w:ascii="Garamond" w:hAnsi="Garamond"/>
          <w:sz w:val="24"/>
          <w:szCs w:val="24"/>
          <w:lang w:val="fr-FR"/>
        </w:rPr>
        <w:t>La présentation au COPIL d’un budget révisé qui priorise les activités de terrain ;</w:t>
      </w:r>
    </w:p>
    <w:p w:rsidR="00760E31" w:rsidP="00760E31" w:rsidRDefault="00760E31" w14:paraId="63352030" w14:textId="77777777">
      <w:pPr>
        <w:pStyle w:val="Paragraphedeliste"/>
        <w:numPr>
          <w:ilvl w:val="0"/>
          <w:numId w:val="15"/>
        </w:numPr>
        <w:jc w:val="both"/>
        <w:rPr>
          <w:rFonts w:ascii="Garamond" w:hAnsi="Garamond"/>
          <w:sz w:val="24"/>
          <w:szCs w:val="24"/>
          <w:lang w:val="fr-FR"/>
        </w:rPr>
      </w:pPr>
      <w:r>
        <w:rPr>
          <w:rFonts w:ascii="Garamond" w:hAnsi="Garamond"/>
          <w:sz w:val="24"/>
          <w:szCs w:val="24"/>
          <w:lang w:val="fr-FR"/>
        </w:rPr>
        <w:t xml:space="preserve">L’identification d’un compromis qui permet de réduire les charges de gestion du projet et prioriser les dépenses qui s’inscrivent dans le mandat spécifique du projet ; </w:t>
      </w:r>
    </w:p>
    <w:p w:rsidR="00760E31" w:rsidP="00760E31" w:rsidRDefault="00760E31" w14:paraId="0820CB33" w14:textId="3F71227B">
      <w:pPr>
        <w:pStyle w:val="Paragraphedeliste"/>
        <w:numPr>
          <w:ilvl w:val="0"/>
          <w:numId w:val="15"/>
        </w:numPr>
        <w:jc w:val="both"/>
        <w:rPr>
          <w:rFonts w:ascii="Garamond" w:hAnsi="Garamond"/>
          <w:sz w:val="24"/>
          <w:szCs w:val="24"/>
          <w:lang w:val="fr-FR"/>
        </w:rPr>
      </w:pPr>
      <w:r>
        <w:rPr>
          <w:rFonts w:ascii="Garamond" w:hAnsi="Garamond"/>
          <w:sz w:val="24"/>
          <w:szCs w:val="24"/>
          <w:lang w:val="fr-FR"/>
        </w:rPr>
        <w:t xml:space="preserve">La finalisation préalable des protocoles méthodologique de cartographie, avant d’engager des budgets importants pour l’établissement des cartes (missions de terrain, logistique, </w:t>
      </w:r>
      <w:r w:rsidR="009564C3">
        <w:rPr>
          <w:rFonts w:ascii="Garamond" w:hAnsi="Garamond"/>
          <w:sz w:val="24"/>
          <w:szCs w:val="24"/>
          <w:lang w:val="fr-FR"/>
        </w:rPr>
        <w:t>drones</w:t>
      </w:r>
      <w:r>
        <w:rPr>
          <w:rFonts w:ascii="Garamond" w:hAnsi="Garamond"/>
          <w:sz w:val="24"/>
          <w:szCs w:val="24"/>
          <w:lang w:val="fr-FR"/>
        </w:rPr>
        <w:t xml:space="preserve">, etc.). </w:t>
      </w:r>
    </w:p>
    <w:p w:rsidR="00760E31" w:rsidP="00760E31" w:rsidRDefault="00760E31" w14:paraId="6D201D5F" w14:textId="2D14A139">
      <w:pPr>
        <w:jc w:val="both"/>
        <w:rPr>
          <w:rFonts w:ascii="Garamond" w:hAnsi="Garamond"/>
          <w:sz w:val="24"/>
          <w:szCs w:val="24"/>
          <w:lang w:val="fr-FR"/>
        </w:rPr>
      </w:pPr>
      <w:r>
        <w:rPr>
          <w:rFonts w:ascii="Garamond" w:hAnsi="Garamond"/>
          <w:sz w:val="24"/>
          <w:szCs w:val="24"/>
          <w:lang w:val="fr-FR"/>
        </w:rPr>
        <w:t xml:space="preserve">A cet effet, une mission de supervision/revue du Responsable du programme Gabon du CAFI s’est tenue au mois de mai 2023, afin d’identifier les mesures à prendre en vue de stimuler la performance du projet et lui permettre d’atteindre ses objectifs dans des délais raisonnables. </w:t>
      </w:r>
      <w:r w:rsidRPr="00622B91">
        <w:rPr>
          <w:rFonts w:ascii="Garamond" w:hAnsi="Garamond"/>
          <w:sz w:val="24"/>
          <w:szCs w:val="24"/>
          <w:lang w:val="fr-FR"/>
        </w:rPr>
        <w:t>Cette mission a permis</w:t>
      </w:r>
      <w:r w:rsidRPr="00622B91" w:rsidR="00937222">
        <w:rPr>
          <w:rFonts w:ascii="Garamond" w:hAnsi="Garamond"/>
          <w:sz w:val="24"/>
          <w:szCs w:val="24"/>
          <w:lang w:val="fr-FR"/>
        </w:rPr>
        <w:t>,</w:t>
      </w:r>
      <w:r w:rsidRPr="00622B91" w:rsidR="007846A9">
        <w:rPr>
          <w:rFonts w:ascii="Garamond" w:hAnsi="Garamond"/>
          <w:sz w:val="24"/>
          <w:szCs w:val="24"/>
          <w:lang w:val="fr-FR"/>
        </w:rPr>
        <w:t xml:space="preserve"> avec l’appui de l'Unité de gestion du projet</w:t>
      </w:r>
      <w:r w:rsidRPr="00622B91" w:rsidR="00937222">
        <w:rPr>
          <w:rFonts w:ascii="Garamond" w:hAnsi="Garamond"/>
          <w:sz w:val="24"/>
          <w:szCs w:val="24"/>
          <w:lang w:val="fr-FR"/>
        </w:rPr>
        <w:t>,</w:t>
      </w:r>
      <w:r w:rsidRPr="00622B91">
        <w:rPr>
          <w:rFonts w:ascii="Garamond" w:hAnsi="Garamond"/>
          <w:sz w:val="24"/>
          <w:szCs w:val="24"/>
          <w:lang w:val="fr-FR"/>
        </w:rPr>
        <w:t xml:space="preserve"> i) une restructur</w:t>
      </w:r>
      <w:r w:rsidRPr="00622B91" w:rsidR="00937222">
        <w:rPr>
          <w:rFonts w:ascii="Garamond" w:hAnsi="Garamond"/>
          <w:sz w:val="24"/>
          <w:szCs w:val="24"/>
          <w:lang w:val="fr-FR"/>
        </w:rPr>
        <w:t>ation des activités du projet</w:t>
      </w:r>
      <w:r w:rsidRPr="00622B91">
        <w:rPr>
          <w:rFonts w:ascii="Garamond" w:hAnsi="Garamond"/>
          <w:sz w:val="24"/>
          <w:szCs w:val="24"/>
          <w:lang w:val="fr-FR"/>
        </w:rPr>
        <w:t xml:space="preserve"> ; ii) </w:t>
      </w:r>
      <w:r w:rsidRPr="00622B91" w:rsidR="00937222">
        <w:rPr>
          <w:rFonts w:ascii="Garamond" w:hAnsi="Garamond"/>
          <w:sz w:val="24"/>
          <w:szCs w:val="24"/>
          <w:lang w:val="fr-FR"/>
        </w:rPr>
        <w:t>la préparation d'un PTBA révisé permettant</w:t>
      </w:r>
      <w:r w:rsidRPr="00622B91">
        <w:rPr>
          <w:rFonts w:ascii="Garamond" w:hAnsi="Garamond"/>
          <w:sz w:val="24"/>
          <w:szCs w:val="24"/>
          <w:lang w:val="fr-FR"/>
        </w:rPr>
        <w:t xml:space="preserve"> de dégager un budget total de 1,4 milliards FCFA qui a été affecté aux activités jugés prioritaires ; iii) la mise en place de groupes de travail, appuyer par des experts internationaux, mis à disposition du Gabon par le CAFI, afin de faire profiter le projet des synergie avec les autres collaboration du CAFI avec le Gabon ; iv) compte tenu de la nécessité d’atteindre les objectifs de la lettre d’intention, le projet a été prolongé de 18 mois, jusqu’au mois de février 2025.</w:t>
      </w:r>
      <w:r w:rsidRPr="005622CD">
        <w:rPr>
          <w:rFonts w:ascii="Garamond" w:hAnsi="Garamond"/>
          <w:sz w:val="24"/>
          <w:szCs w:val="24"/>
          <w:lang w:val="fr-FR"/>
        </w:rPr>
        <w:t xml:space="preserve"> </w:t>
      </w:r>
      <w:r>
        <w:rPr>
          <w:rFonts w:ascii="Garamond" w:hAnsi="Garamond"/>
          <w:sz w:val="24"/>
          <w:szCs w:val="24"/>
          <w:lang w:val="fr-FR"/>
        </w:rPr>
        <w:t>C</w:t>
      </w:r>
      <w:r w:rsidRPr="005622CD">
        <w:rPr>
          <w:rFonts w:ascii="Garamond" w:hAnsi="Garamond"/>
          <w:sz w:val="24"/>
          <w:szCs w:val="24"/>
          <w:lang w:val="fr-FR"/>
        </w:rPr>
        <w:t xml:space="preserve">es propositions ont été validées par le Conseil d’administration de CAFI le </w:t>
      </w:r>
      <w:r>
        <w:rPr>
          <w:rFonts w:ascii="Garamond" w:hAnsi="Garamond"/>
          <w:sz w:val="24"/>
          <w:szCs w:val="24"/>
          <w:lang w:val="fr-FR"/>
        </w:rPr>
        <w:t xml:space="preserve">8 septembre 2023. </w:t>
      </w:r>
    </w:p>
    <w:p w:rsidRPr="004F1866" w:rsidR="00760E31" w:rsidP="00760E31" w:rsidRDefault="00760E31" w14:paraId="0413A80C" w14:textId="77777777">
      <w:pPr>
        <w:jc w:val="both"/>
        <w:rPr>
          <w:rFonts w:ascii="Garamond" w:hAnsi="Garamond"/>
          <w:sz w:val="24"/>
          <w:szCs w:val="24"/>
          <w:lang w:val="fr-FR"/>
        </w:rPr>
      </w:pPr>
      <w:r>
        <w:rPr>
          <w:rFonts w:ascii="Garamond" w:hAnsi="Garamond"/>
          <w:sz w:val="24"/>
          <w:szCs w:val="24"/>
          <w:lang w:val="fr-FR"/>
        </w:rPr>
        <w:t>Du fait des changements institutionnels et politiques qui ont eu lieu dans le pays, la maitrise d’ouvrage délégué a eu besoin d’un temps d’échange et d’information pour pouvoir prendre formellement position et/ou faire des propositions alternatives. Ce délai d’appropriation et de positionnement, a lourdement affecté le calendrier du projet. Ainsi, entre février et décembre, aucune nouvelle activité n’a pu être engagée.</w:t>
      </w:r>
    </w:p>
    <w:p w:rsidRPr="004F1866" w:rsidR="00760E31" w:rsidP="00760E31" w:rsidRDefault="00760E31" w14:paraId="01228272" w14:textId="77777777">
      <w:pPr>
        <w:pStyle w:val="Paragraphedeliste"/>
        <w:numPr>
          <w:ilvl w:val="0"/>
          <w:numId w:val="2"/>
        </w:numPr>
        <w:jc w:val="both"/>
        <w:rPr>
          <w:rFonts w:ascii="Garamond" w:hAnsi="Garamond"/>
          <w:sz w:val="24"/>
          <w:szCs w:val="24"/>
        </w:rPr>
      </w:pPr>
      <w:r>
        <w:rPr>
          <w:rFonts w:hint="eastAsia" w:ascii="Garamond" w:hAnsi="Garamond"/>
          <w:sz w:val="24"/>
          <w:szCs w:val="24"/>
          <w:lang w:eastAsia="zh-CN"/>
        </w:rPr>
        <w:t>L</w:t>
      </w:r>
      <w:r w:rsidRPr="004F1866">
        <w:rPr>
          <w:rFonts w:ascii="Garamond" w:hAnsi="Garamond"/>
          <w:sz w:val="24"/>
          <w:szCs w:val="24"/>
          <w:lang w:eastAsia="zh-CN"/>
        </w:rPr>
        <w:t>es retards dans l’acquisition d’équipements techniques (stations hydrométéorologiques dont l’acquisition n’est toujours pas effective) dus aux procédures rigoureuses du projet et du fait que les équipements ne so</w:t>
      </w:r>
      <w:r>
        <w:rPr>
          <w:rFonts w:ascii="Garamond" w:hAnsi="Garamond"/>
          <w:sz w:val="24"/>
          <w:szCs w:val="24"/>
          <w:lang w:val="fr-FR" w:eastAsia="zh-CN"/>
        </w:rPr>
        <w:t>nt</w:t>
      </w:r>
      <w:r w:rsidRPr="004F1866">
        <w:rPr>
          <w:rFonts w:ascii="Garamond" w:hAnsi="Garamond"/>
          <w:sz w:val="24"/>
          <w:szCs w:val="24"/>
          <w:lang w:eastAsia="zh-CN"/>
        </w:rPr>
        <w:t xml:space="preserve"> pas disponibles sur le territoire national</w:t>
      </w:r>
      <w:r>
        <w:rPr>
          <w:rFonts w:ascii="Garamond" w:hAnsi="Garamond"/>
          <w:sz w:val="24"/>
          <w:szCs w:val="24"/>
          <w:lang w:val="fr-FR" w:eastAsia="zh-CN"/>
        </w:rPr>
        <w:t>.</w:t>
      </w:r>
    </w:p>
    <w:p w:rsidRPr="00DE5C27" w:rsidR="00760E31" w:rsidP="00760E31" w:rsidRDefault="00760E31" w14:paraId="23F2F7BA" w14:textId="77777777">
      <w:pPr>
        <w:pStyle w:val="Paragraphedeliste"/>
        <w:numPr>
          <w:ilvl w:val="0"/>
          <w:numId w:val="2"/>
        </w:numPr>
        <w:jc w:val="both"/>
        <w:rPr>
          <w:rFonts w:ascii="Garamond" w:hAnsi="Garamond"/>
          <w:sz w:val="24"/>
          <w:szCs w:val="24"/>
        </w:rPr>
      </w:pPr>
      <w:r>
        <w:rPr>
          <w:rFonts w:ascii="Garamond" w:hAnsi="Garamond"/>
          <w:sz w:val="24"/>
          <w:szCs w:val="24"/>
          <w:lang w:val="fr-FR"/>
        </w:rPr>
        <w:t>L</w:t>
      </w:r>
      <w:r w:rsidRPr="00DE5C27">
        <w:rPr>
          <w:rFonts w:ascii="Garamond" w:hAnsi="Garamond"/>
          <w:sz w:val="24"/>
          <w:szCs w:val="24"/>
        </w:rPr>
        <w:t>a réticence et l’instabilité de certaines administrations, entra</w:t>
      </w:r>
      <w:r w:rsidRPr="00DE5C27">
        <w:rPr>
          <w:rFonts w:ascii="Garamond" w:hAnsi="Garamond"/>
          <w:sz w:val="24"/>
          <w:szCs w:val="24"/>
          <w:lang w:val="fr-FR"/>
        </w:rPr>
        <w:t>î</w:t>
      </w:r>
      <w:r w:rsidRPr="00DE5C27">
        <w:rPr>
          <w:rFonts w:ascii="Garamond" w:hAnsi="Garamond"/>
          <w:sz w:val="24"/>
          <w:szCs w:val="24"/>
        </w:rPr>
        <w:t>nant un frein à la fourniture des données devant permettre aux cabinets recrutés dans le cadre des UTCF par exemple d’alimenter les études assignées</w:t>
      </w:r>
      <w:r w:rsidRPr="00DE5C27">
        <w:rPr>
          <w:rFonts w:ascii="Garamond" w:hAnsi="Garamond"/>
          <w:sz w:val="24"/>
          <w:szCs w:val="24"/>
          <w:lang w:val="fr-FR"/>
        </w:rPr>
        <w:t>. Une</w:t>
      </w:r>
      <w:r w:rsidRPr="00DE5C27">
        <w:rPr>
          <w:rFonts w:ascii="Garamond" w:hAnsi="Garamond"/>
          <w:sz w:val="24"/>
          <w:szCs w:val="24"/>
        </w:rPr>
        <w:t xml:space="preserve"> défaillance </w:t>
      </w:r>
      <w:r w:rsidRPr="00DE5C27">
        <w:rPr>
          <w:rFonts w:ascii="Garamond" w:hAnsi="Garamond"/>
          <w:sz w:val="24"/>
          <w:szCs w:val="24"/>
          <w:lang w:val="fr-FR"/>
        </w:rPr>
        <w:t xml:space="preserve">a été </w:t>
      </w:r>
      <w:r w:rsidRPr="00DE5C27">
        <w:rPr>
          <w:rFonts w:ascii="Garamond" w:hAnsi="Garamond"/>
          <w:sz w:val="24"/>
          <w:szCs w:val="24"/>
        </w:rPr>
        <w:t>rencontrée tardivement au niveau de l’un des prestataires, qui n’a pas su répondre favorablement aux tâches préconisées dans le contrat</w:t>
      </w:r>
      <w:r>
        <w:rPr>
          <w:rFonts w:hint="eastAsia" w:ascii="Garamond" w:hAnsi="Garamond"/>
          <w:sz w:val="24"/>
          <w:szCs w:val="24"/>
          <w:lang w:eastAsia="zh-CN"/>
        </w:rPr>
        <w:t>.</w:t>
      </w:r>
    </w:p>
    <w:p w:rsidRPr="00EC0149" w:rsidR="00760E31" w:rsidP="00760E31" w:rsidRDefault="00760E31" w14:paraId="3B1669C5" w14:textId="77777777">
      <w:pPr>
        <w:pStyle w:val="Paragraphedeliste"/>
        <w:numPr>
          <w:ilvl w:val="0"/>
          <w:numId w:val="2"/>
        </w:numPr>
        <w:jc w:val="both"/>
        <w:rPr>
          <w:rFonts w:ascii="Garamond" w:hAnsi="Garamond"/>
          <w:sz w:val="24"/>
          <w:szCs w:val="24"/>
        </w:rPr>
      </w:pPr>
      <w:r>
        <w:rPr>
          <w:rFonts w:ascii="Garamond" w:hAnsi="Garamond"/>
          <w:sz w:val="24"/>
          <w:szCs w:val="24"/>
          <w:lang w:val="fr-FR"/>
        </w:rPr>
        <w:t>L</w:t>
      </w:r>
      <w:r w:rsidRPr="00DE5C27">
        <w:rPr>
          <w:rFonts w:ascii="Garamond" w:hAnsi="Garamond"/>
          <w:sz w:val="24"/>
          <w:szCs w:val="24"/>
        </w:rPr>
        <w:t>a participation des OSC dans la mise en œuvre des activités demeure un réel défi</w:t>
      </w:r>
      <w:r>
        <w:rPr>
          <w:rFonts w:ascii="Garamond" w:hAnsi="Garamond"/>
          <w:sz w:val="24"/>
          <w:szCs w:val="24"/>
          <w:lang w:val="fr-FR"/>
        </w:rPr>
        <w:t>.</w:t>
      </w:r>
    </w:p>
    <w:p w:rsidRPr="00DA3FDA" w:rsidR="00760E31" w:rsidP="00760E31" w:rsidRDefault="00760E31" w14:paraId="65E48FAE" w14:textId="77777777">
      <w:pPr>
        <w:pStyle w:val="Paragraphedeliste"/>
        <w:numPr>
          <w:ilvl w:val="0"/>
          <w:numId w:val="2"/>
        </w:numPr>
        <w:jc w:val="both"/>
        <w:rPr>
          <w:rFonts w:ascii="Garamond" w:hAnsi="Garamond"/>
          <w:sz w:val="24"/>
          <w:szCs w:val="24"/>
        </w:rPr>
      </w:pPr>
      <w:r>
        <w:rPr>
          <w:rFonts w:ascii="Garamond" w:hAnsi="Garamond"/>
          <w:sz w:val="24"/>
          <w:szCs w:val="24"/>
          <w:lang w:val="fr-FR"/>
        </w:rPr>
        <w:t>La restructuration de l’activité de cartographie participative ne permettant pas aux équipes de poursuivre le calendrier de collecte de données ;</w:t>
      </w:r>
    </w:p>
    <w:p w:rsidRPr="00DE5C27" w:rsidR="00760E31" w:rsidP="00760E31" w:rsidRDefault="00760E31" w14:paraId="0C68F808" w14:textId="77777777">
      <w:pPr>
        <w:pStyle w:val="Paragraphedeliste"/>
        <w:numPr>
          <w:ilvl w:val="0"/>
          <w:numId w:val="2"/>
        </w:numPr>
        <w:jc w:val="both"/>
        <w:rPr>
          <w:rFonts w:ascii="Garamond" w:hAnsi="Garamond"/>
          <w:sz w:val="24"/>
          <w:szCs w:val="24"/>
        </w:rPr>
      </w:pPr>
      <w:r>
        <w:rPr>
          <w:rFonts w:ascii="Garamond" w:hAnsi="Garamond"/>
          <w:sz w:val="24"/>
          <w:szCs w:val="24"/>
          <w:lang w:val="fr-FR"/>
        </w:rPr>
        <w:t>La réorganisation de l’activité d’emprise villageoise et celle de communication et consultation au niveau local permettant de générer des économies allouées à l’activité d’IRN.</w:t>
      </w:r>
    </w:p>
    <w:p w:rsidRPr="00760E31" w:rsidR="00760E31" w:rsidRDefault="00760E31" w14:paraId="3B178A3A" w14:textId="77777777">
      <w:pPr>
        <w:spacing w:after="5" w:line="240" w:lineRule="auto"/>
        <w:ind w:left="20" w:right="28" w:hanging="10"/>
        <w:jc w:val="both"/>
        <w:rPr>
          <w:rFonts w:ascii="Garamond" w:hAnsi="Garamond" w:eastAsia="Avenir" w:cs="Avenir"/>
          <w:iCs/>
          <w:color w:val="000000"/>
          <w:szCs w:val="23"/>
          <w:lang w:eastAsia="zh-CN"/>
        </w:rPr>
      </w:pPr>
    </w:p>
    <w:p w:rsidRPr="00DE5C27" w:rsidR="000373A2" w:rsidRDefault="000373A2" w14:paraId="4AD22074" w14:textId="77777777">
      <w:pPr>
        <w:spacing w:after="5" w:line="240" w:lineRule="auto"/>
        <w:ind w:left="20" w:right="28" w:hanging="10"/>
        <w:jc w:val="both"/>
        <w:rPr>
          <w:rFonts w:ascii="Garamond" w:hAnsi="Garamond" w:eastAsia="Avenir" w:cs="Avenir"/>
          <w:color w:val="000000"/>
        </w:rPr>
      </w:pPr>
    </w:p>
    <w:tbl>
      <w:tblPr>
        <w:tblStyle w:val="18"/>
        <w:tblW w:w="13887"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05"/>
        <w:gridCol w:w="1276"/>
        <w:gridCol w:w="1417"/>
        <w:gridCol w:w="2694"/>
        <w:gridCol w:w="1417"/>
        <w:gridCol w:w="1957"/>
        <w:gridCol w:w="2721"/>
      </w:tblGrid>
      <w:tr w:rsidRPr="004950AD" w:rsidR="000373A2" w:rsidTr="004950AD" w14:paraId="4AD2207C" w14:textId="77777777">
        <w:trPr>
          <w:trHeight w:val="766"/>
          <w:jc w:val="center"/>
        </w:trPr>
        <w:tc>
          <w:tcPr>
            <w:tcW w:w="2405" w:type="dxa"/>
            <w:shd w:val="clear" w:color="auto" w:fill="A9D5E7"/>
          </w:tcPr>
          <w:p w:rsidRPr="004950AD" w:rsidR="000373A2" w:rsidP="004950AD" w:rsidRDefault="00861F4A" w14:paraId="4AD22075"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u w:val="single"/>
              </w:rPr>
              <w:t>Activité</w:t>
            </w:r>
            <w:r w:rsidRPr="004950AD">
              <w:rPr>
                <w:rFonts w:ascii="Garamond" w:hAnsi="Garamond" w:eastAsia="Avenir" w:cs="Avenir"/>
                <w:b/>
                <w:color w:val="000000"/>
                <w:sz w:val="20"/>
                <w:szCs w:val="20"/>
              </w:rPr>
              <w:t xml:space="preserve"> prévue dans le PTBA de l’année en cours</w:t>
            </w:r>
          </w:p>
        </w:tc>
        <w:tc>
          <w:tcPr>
            <w:tcW w:w="1276" w:type="dxa"/>
            <w:shd w:val="clear" w:color="auto" w:fill="A9D5E7"/>
          </w:tcPr>
          <w:p w:rsidRPr="004950AD" w:rsidR="000373A2" w:rsidP="004950AD" w:rsidRDefault="00861F4A" w14:paraId="4AD22076"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Produit</w:t>
            </w:r>
            <w:r w:rsidRPr="004950AD">
              <w:rPr>
                <w:rFonts w:ascii="Garamond" w:hAnsi="Garamond" w:eastAsia="Avenir" w:cs="Avenir"/>
                <w:b/>
                <w:i/>
                <w:color w:val="000000"/>
                <w:sz w:val="20"/>
                <w:szCs w:val="20"/>
                <w:vertAlign w:val="superscript"/>
              </w:rPr>
              <w:footnoteReference w:id="10"/>
            </w:r>
            <w:r w:rsidRPr="004950AD">
              <w:rPr>
                <w:rFonts w:ascii="Garamond" w:hAnsi="Garamond" w:eastAsia="Avenir" w:cs="Avenir"/>
                <w:b/>
                <w:color w:val="000000"/>
                <w:sz w:val="20"/>
                <w:szCs w:val="20"/>
              </w:rPr>
              <w:t xml:space="preserve"> (ex. 1.1)</w:t>
            </w:r>
          </w:p>
        </w:tc>
        <w:tc>
          <w:tcPr>
            <w:tcW w:w="1417" w:type="dxa"/>
            <w:shd w:val="clear" w:color="auto" w:fill="A9D5E7"/>
          </w:tcPr>
          <w:p w:rsidRPr="004950AD" w:rsidR="000373A2" w:rsidP="004950AD" w:rsidRDefault="00861F4A" w14:paraId="4AD22077"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Cible prévue dans le PTBA</w:t>
            </w:r>
          </w:p>
        </w:tc>
        <w:tc>
          <w:tcPr>
            <w:tcW w:w="2694" w:type="dxa"/>
            <w:shd w:val="clear" w:color="auto" w:fill="A9D5E7"/>
          </w:tcPr>
          <w:p w:rsidRPr="004950AD" w:rsidR="000373A2" w:rsidP="004950AD" w:rsidRDefault="00861F4A" w14:paraId="4AD22078"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Chronologie prévue pour cette activité</w:t>
            </w:r>
            <w:r w:rsidRPr="004950AD">
              <w:rPr>
                <w:rFonts w:ascii="Garamond" w:hAnsi="Garamond" w:eastAsia="Avenir" w:cs="Avenir"/>
                <w:b/>
                <w:i/>
                <w:color w:val="000000"/>
                <w:sz w:val="20"/>
                <w:szCs w:val="20"/>
                <w:vertAlign w:val="superscript"/>
              </w:rPr>
              <w:footnoteReference w:id="11"/>
            </w:r>
          </w:p>
        </w:tc>
        <w:tc>
          <w:tcPr>
            <w:tcW w:w="1417" w:type="dxa"/>
            <w:shd w:val="clear" w:color="auto" w:fill="A9D5E7"/>
          </w:tcPr>
          <w:p w:rsidRPr="004950AD" w:rsidR="000373A2" w:rsidP="004950AD" w:rsidRDefault="00861F4A" w14:paraId="4AD22079"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Valeur atteinte</w:t>
            </w:r>
          </w:p>
        </w:tc>
        <w:tc>
          <w:tcPr>
            <w:tcW w:w="1957" w:type="dxa"/>
            <w:shd w:val="clear" w:color="auto" w:fill="A9D5E7"/>
          </w:tcPr>
          <w:p w:rsidRPr="004950AD" w:rsidR="000373A2" w:rsidP="004950AD" w:rsidRDefault="00861F4A" w14:paraId="4AD2207A"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 xml:space="preserve">Statut </w:t>
            </w:r>
            <w:r w:rsidRPr="004950AD">
              <w:rPr>
                <w:rFonts w:ascii="Garamond" w:hAnsi="Garamond" w:eastAsia="Avenir" w:cs="Avenir"/>
                <w:b/>
                <w:sz w:val="20"/>
                <w:szCs w:val="20"/>
              </w:rPr>
              <w:t>à la fin de la période de rapportage</w:t>
            </w:r>
          </w:p>
        </w:tc>
        <w:tc>
          <w:tcPr>
            <w:tcW w:w="2721" w:type="dxa"/>
            <w:shd w:val="clear" w:color="auto" w:fill="A9D5E7"/>
          </w:tcPr>
          <w:p w:rsidRPr="004950AD" w:rsidR="000373A2" w:rsidP="004950AD" w:rsidRDefault="00861F4A" w14:paraId="4AD2207B" w14:textId="7777777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 xml:space="preserve">Progrès et/ou défis attendus </w:t>
            </w:r>
            <w:r w:rsidRPr="004950AD">
              <w:rPr>
                <w:rFonts w:ascii="Garamond" w:hAnsi="Garamond" w:eastAsia="Avenir" w:cs="Avenir"/>
                <w:b/>
                <w:sz w:val="20"/>
                <w:szCs w:val="20"/>
              </w:rPr>
              <w:t>au cours de l’année suivante</w:t>
            </w:r>
          </w:p>
        </w:tc>
      </w:tr>
      <w:tr w:rsidRPr="004950AD" w:rsidR="00D7288F" w:rsidTr="004950AD" w14:paraId="4AD2208C" w14:textId="77777777">
        <w:trPr>
          <w:trHeight w:val="1176"/>
          <w:jc w:val="center"/>
        </w:trPr>
        <w:tc>
          <w:tcPr>
            <w:tcW w:w="2405" w:type="dxa"/>
          </w:tcPr>
          <w:p w:rsidRPr="004950AD" w:rsidR="00D7288F" w:rsidP="00D7288F" w:rsidRDefault="00D7288F" w14:paraId="4AD22085" w14:textId="36E99FA5">
            <w:pPr>
              <w:rPr>
                <w:rFonts w:ascii="Garamond" w:hAnsi="Garamond" w:eastAsia="Avenir" w:cs="Avenir"/>
                <w:color w:val="000000"/>
                <w:sz w:val="20"/>
                <w:szCs w:val="20"/>
              </w:rPr>
            </w:pPr>
            <w:r w:rsidRPr="004950AD">
              <w:rPr>
                <w:rFonts w:ascii="Garamond" w:hAnsi="Garamond" w:eastAsia="Times New Roman"/>
                <w:color w:val="000000"/>
                <w:sz w:val="20"/>
                <w:szCs w:val="20"/>
              </w:rPr>
              <w:t xml:space="preserve">Recrutement </w:t>
            </w:r>
            <w:r w:rsidR="00483E57">
              <w:rPr>
                <w:rFonts w:ascii="Garamond" w:hAnsi="Garamond" w:eastAsia="Times New Roman"/>
                <w:color w:val="000000"/>
                <w:sz w:val="20"/>
                <w:szCs w:val="20"/>
              </w:rPr>
              <w:t xml:space="preserve">d’experts juridiques pour la rédaction du projet de loi </w:t>
            </w:r>
            <w:r w:rsidRPr="004950AD">
              <w:rPr>
                <w:rFonts w:ascii="Garamond" w:hAnsi="Garamond" w:eastAsia="Times New Roman"/>
                <w:color w:val="000000"/>
                <w:sz w:val="20"/>
                <w:szCs w:val="20"/>
              </w:rPr>
              <w:t>en appui à la sous-commission juridique de la CNAT</w:t>
            </w:r>
          </w:p>
        </w:tc>
        <w:tc>
          <w:tcPr>
            <w:tcW w:w="1276" w:type="dxa"/>
          </w:tcPr>
          <w:p w:rsidRPr="004950AD" w:rsidR="00D7288F" w:rsidP="00D7288F" w:rsidRDefault="00D7288F" w14:paraId="38C0E294" w14:textId="77777777">
            <w:pPr>
              <w:rPr>
                <w:rFonts w:ascii="Garamond" w:hAnsi="Garamond" w:eastAsia="Avenir" w:cs="Avenir"/>
                <w:color w:val="000000"/>
                <w:sz w:val="20"/>
                <w:szCs w:val="20"/>
              </w:rPr>
            </w:pPr>
            <w:r w:rsidRPr="004950AD">
              <w:rPr>
                <w:rFonts w:ascii="Garamond" w:hAnsi="Garamond" w:eastAsia="Avenir" w:cs="Avenir"/>
                <w:color w:val="000000"/>
                <w:sz w:val="20"/>
                <w:szCs w:val="20"/>
              </w:rPr>
              <w:t>1.1.a.</w:t>
            </w:r>
          </w:p>
          <w:p w:rsidRPr="004950AD" w:rsidR="00D7288F" w:rsidP="00D7288F" w:rsidRDefault="00D7288F" w14:paraId="4AD22086" w14:textId="5AC10BA6">
            <w:pPr>
              <w:rPr>
                <w:rFonts w:ascii="Garamond" w:hAnsi="Garamond" w:eastAsia="Avenir" w:cs="Avenir"/>
                <w:color w:val="000000"/>
                <w:sz w:val="20"/>
                <w:szCs w:val="20"/>
              </w:rPr>
            </w:pPr>
            <w:r w:rsidRPr="004950AD">
              <w:rPr>
                <w:rFonts w:ascii="Garamond" w:hAnsi="Garamond" w:eastAsia="Avenir" w:cs="Avenir"/>
                <w:color w:val="000000"/>
                <w:sz w:val="20"/>
                <w:szCs w:val="20"/>
              </w:rPr>
              <w:t>(Référence Prodoc)</w:t>
            </w:r>
          </w:p>
        </w:tc>
        <w:tc>
          <w:tcPr>
            <w:tcW w:w="1417" w:type="dxa"/>
          </w:tcPr>
          <w:p w:rsidRPr="004950AD" w:rsidR="00D7288F" w:rsidP="00D7288F" w:rsidRDefault="00D7288F" w14:paraId="4AD22087" w14:textId="3AE8CEE0">
            <w:pPr>
              <w:rPr>
                <w:rFonts w:ascii="Garamond" w:hAnsi="Garamond" w:eastAsia="Avenir" w:cs="Avenir"/>
                <w:color w:val="000000"/>
                <w:sz w:val="20"/>
                <w:szCs w:val="20"/>
              </w:rPr>
            </w:pPr>
            <w:r w:rsidRPr="004950AD">
              <w:rPr>
                <w:rFonts w:ascii="Garamond" w:hAnsi="Garamond" w:eastAsia="Avenir" w:cs="Avenir"/>
                <w:color w:val="000000"/>
                <w:sz w:val="20"/>
                <w:szCs w:val="20"/>
              </w:rPr>
              <w:t>Sous-commission juridique CNAT</w:t>
            </w:r>
          </w:p>
        </w:tc>
        <w:tc>
          <w:tcPr>
            <w:tcW w:w="2694" w:type="dxa"/>
          </w:tcPr>
          <w:p w:rsidRPr="004950AD" w:rsidR="00D7288F" w:rsidP="00D7288F" w:rsidRDefault="005A1C79" w14:paraId="4AD22088" w14:textId="2748F8DD">
            <w:pPr>
              <w:rPr>
                <w:rFonts w:ascii="Garamond" w:hAnsi="Garamond" w:eastAsia="Avenir" w:cs="Avenir"/>
                <w:color w:val="000000"/>
                <w:sz w:val="20"/>
                <w:szCs w:val="20"/>
              </w:rPr>
            </w:pPr>
            <w:r w:rsidRPr="004950AD">
              <w:rPr>
                <w:rFonts w:ascii="Garamond" w:hAnsi="Garamond" w:eastAsia="Avenir" w:cs="Avenir"/>
                <w:b/>
                <w:color w:val="000000"/>
                <w:sz w:val="20"/>
                <w:szCs w:val="20"/>
              </w:rPr>
              <w:t xml:space="preserve">De janvier à décembre 2023 </w:t>
            </w:r>
          </w:p>
        </w:tc>
        <w:tc>
          <w:tcPr>
            <w:tcW w:w="1417" w:type="dxa"/>
          </w:tcPr>
          <w:p w:rsidRPr="004950AD" w:rsidR="0036277E" w:rsidP="00D7288F" w:rsidRDefault="0036277E" w14:paraId="4AD22089" w14:textId="54A31180">
            <w:pPr>
              <w:rPr>
                <w:rFonts w:ascii="Garamond" w:hAnsi="Garamond" w:eastAsia="Avenir" w:cs="Avenir"/>
                <w:color w:val="000000"/>
                <w:sz w:val="20"/>
                <w:szCs w:val="20"/>
              </w:rPr>
            </w:pPr>
            <w:r>
              <w:rPr>
                <w:rFonts w:ascii="Garamond" w:hAnsi="Garamond" w:eastAsia="Avenir" w:cs="Avenir"/>
                <w:color w:val="000000"/>
                <w:sz w:val="20"/>
                <w:szCs w:val="20"/>
              </w:rPr>
              <w:t>Des contributions techniques ont été collectées dans l’attente de la contractualisation</w:t>
            </w:r>
          </w:p>
        </w:tc>
        <w:tc>
          <w:tcPr>
            <w:tcW w:w="1957" w:type="dxa"/>
          </w:tcPr>
          <w:p w:rsidRPr="004950AD" w:rsidR="00D7288F" w:rsidP="00D7288F" w:rsidRDefault="00D7288F" w14:paraId="4AD2208A" w14:textId="0EC45321">
            <w:pPr>
              <w:rPr>
                <w:rFonts w:ascii="Garamond" w:hAnsi="Garamond" w:eastAsia="Avenir" w:cs="Avenir"/>
                <w:color w:val="000000"/>
                <w:sz w:val="20"/>
                <w:szCs w:val="20"/>
              </w:rPr>
            </w:pPr>
            <w:r w:rsidRPr="004950AD">
              <w:rPr>
                <w:rFonts w:ascii="Garamond" w:hAnsi="Garamond" w:eastAsia="Avenir" w:cs="Avenir"/>
                <w:color w:val="808080"/>
                <w:sz w:val="20"/>
                <w:szCs w:val="20"/>
              </w:rPr>
              <w:t xml:space="preserve">Les experts juridiques ont réalisé le draft de la loi relative à l’affectation des terres </w:t>
            </w:r>
          </w:p>
        </w:tc>
        <w:tc>
          <w:tcPr>
            <w:tcW w:w="2721" w:type="dxa"/>
          </w:tcPr>
          <w:p w:rsidR="00D7288F" w:rsidP="00D7288F" w:rsidRDefault="00D7288F" w14:paraId="30F019D6" w14:textId="44CB96CC">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Mise en place d’un groupe </w:t>
            </w:r>
            <w:r w:rsidRPr="004950AD" w:rsidR="004950AD">
              <w:rPr>
                <w:rFonts w:ascii="Garamond" w:hAnsi="Garamond" w:eastAsia="Avenir" w:cs="Avenir"/>
                <w:color w:val="000000"/>
                <w:sz w:val="20"/>
                <w:szCs w:val="20"/>
              </w:rPr>
              <w:t>d’experts -</w:t>
            </w:r>
            <w:r w:rsidRPr="004950AD">
              <w:rPr>
                <w:rFonts w:ascii="Garamond" w:hAnsi="Garamond" w:eastAsia="Avenir" w:cs="Avenir"/>
                <w:color w:val="000000"/>
                <w:sz w:val="20"/>
                <w:szCs w:val="20"/>
              </w:rPr>
              <w:t xml:space="preserve"> finalisation et suivi des travaux relatifs à la loi de l’affectation des terres.</w:t>
            </w:r>
            <w:r w:rsidR="0036277E">
              <w:rPr>
                <w:rFonts w:ascii="Garamond" w:hAnsi="Garamond" w:eastAsia="Avenir" w:cs="Avenir"/>
                <w:color w:val="000000"/>
                <w:sz w:val="20"/>
                <w:szCs w:val="20"/>
              </w:rPr>
              <w:t xml:space="preserve"> </w:t>
            </w:r>
          </w:p>
          <w:p w:rsidRPr="004950AD" w:rsidR="00483E57" w:rsidP="00D7288F" w:rsidRDefault="00483E57" w14:paraId="4AD2208B" w14:textId="64FAE727">
            <w:pPr>
              <w:rPr>
                <w:rFonts w:ascii="Garamond" w:hAnsi="Garamond" w:eastAsia="Avenir" w:cs="Avenir"/>
                <w:color w:val="000000"/>
                <w:sz w:val="20"/>
                <w:szCs w:val="20"/>
              </w:rPr>
            </w:pPr>
          </w:p>
        </w:tc>
      </w:tr>
      <w:tr w:rsidRPr="004950AD" w:rsidR="00D7288F" w:rsidTr="004950AD" w14:paraId="4AD22094" w14:textId="77777777">
        <w:trPr>
          <w:jc w:val="center"/>
        </w:trPr>
        <w:tc>
          <w:tcPr>
            <w:tcW w:w="2405" w:type="dxa"/>
          </w:tcPr>
          <w:p w:rsidRPr="004950AD" w:rsidR="00D7288F" w:rsidP="00D7288F" w:rsidRDefault="00D7288F" w14:paraId="4AD2208D" w14:textId="67F2CB17">
            <w:pPr>
              <w:rPr>
                <w:rFonts w:ascii="Garamond" w:hAnsi="Garamond" w:eastAsia="Avenir" w:cs="Avenir"/>
                <w:color w:val="000000"/>
                <w:sz w:val="20"/>
                <w:szCs w:val="20"/>
              </w:rPr>
            </w:pPr>
            <w:r w:rsidRPr="004950AD">
              <w:rPr>
                <w:rFonts w:ascii="Garamond" w:hAnsi="Garamond" w:eastAsia="Times New Roman"/>
                <w:color w:val="000000"/>
                <w:sz w:val="20"/>
                <w:szCs w:val="20"/>
              </w:rPr>
              <w:t>Recrutement d'un cabinet juridique en charge de l'élaboration du manuel de procédures de la CNAT</w:t>
            </w:r>
          </w:p>
        </w:tc>
        <w:tc>
          <w:tcPr>
            <w:tcW w:w="1276" w:type="dxa"/>
          </w:tcPr>
          <w:p w:rsidRPr="004950AD" w:rsidR="00D7288F" w:rsidP="00D7288F" w:rsidRDefault="00D7288F" w14:paraId="4C03559C" w14:textId="77777777">
            <w:pPr>
              <w:rPr>
                <w:rFonts w:ascii="Garamond" w:hAnsi="Garamond" w:eastAsia="Avenir" w:cs="Avenir"/>
                <w:color w:val="000000"/>
                <w:sz w:val="20"/>
                <w:szCs w:val="20"/>
              </w:rPr>
            </w:pPr>
            <w:r w:rsidRPr="004950AD">
              <w:rPr>
                <w:rFonts w:ascii="Garamond" w:hAnsi="Garamond" w:eastAsia="Avenir" w:cs="Avenir"/>
                <w:color w:val="000000"/>
                <w:sz w:val="20"/>
                <w:szCs w:val="20"/>
              </w:rPr>
              <w:t>1.1.a</w:t>
            </w:r>
          </w:p>
          <w:p w:rsidRPr="004950AD" w:rsidR="00D7288F" w:rsidP="00D7288F" w:rsidRDefault="00D7288F" w14:paraId="4AD2208E" w14:textId="36F82DCB">
            <w:pPr>
              <w:rPr>
                <w:rFonts w:ascii="Garamond" w:hAnsi="Garamond" w:eastAsia="Avenir" w:cs="Avenir"/>
                <w:color w:val="000000"/>
                <w:sz w:val="20"/>
                <w:szCs w:val="20"/>
              </w:rPr>
            </w:pPr>
            <w:r w:rsidRPr="004950AD">
              <w:rPr>
                <w:rFonts w:ascii="Garamond" w:hAnsi="Garamond" w:eastAsia="Avenir" w:cs="Avenir"/>
                <w:color w:val="000000"/>
                <w:sz w:val="20"/>
                <w:szCs w:val="20"/>
              </w:rPr>
              <w:t>(Référence PTBA)</w:t>
            </w:r>
          </w:p>
        </w:tc>
        <w:tc>
          <w:tcPr>
            <w:tcW w:w="1417" w:type="dxa"/>
          </w:tcPr>
          <w:p w:rsidRPr="004950AD" w:rsidR="00D7288F" w:rsidP="00D7288F" w:rsidRDefault="00D7288F" w14:paraId="4AD2208F" w14:textId="6A01A2B4">
            <w:pPr>
              <w:rPr>
                <w:rFonts w:ascii="Garamond" w:hAnsi="Garamond" w:eastAsia="Avenir" w:cs="Avenir"/>
                <w:color w:val="000000"/>
                <w:sz w:val="20"/>
                <w:szCs w:val="20"/>
              </w:rPr>
            </w:pPr>
            <w:r w:rsidRPr="004950AD">
              <w:rPr>
                <w:rFonts w:ascii="Garamond" w:hAnsi="Garamond" w:eastAsia="Avenir" w:cs="Avenir"/>
                <w:color w:val="000000"/>
                <w:sz w:val="20"/>
                <w:szCs w:val="20"/>
              </w:rPr>
              <w:t>Sous-commission juridique CNAT</w:t>
            </w:r>
          </w:p>
        </w:tc>
        <w:tc>
          <w:tcPr>
            <w:tcW w:w="2694" w:type="dxa"/>
          </w:tcPr>
          <w:p w:rsidRPr="004950AD" w:rsidR="00D7288F" w:rsidP="00D7288F" w:rsidRDefault="005A1C79" w14:paraId="4AD22090" w14:textId="3D0889D4">
            <w:pPr>
              <w:rPr>
                <w:rFonts w:ascii="Garamond" w:hAnsi="Garamond" w:eastAsia="Avenir" w:cs="Avenir"/>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4AD22091" w14:textId="1F21BFAF">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Le manuel de procédures est disponible en attente de validation </w:t>
            </w:r>
          </w:p>
        </w:tc>
        <w:tc>
          <w:tcPr>
            <w:tcW w:w="1957" w:type="dxa"/>
          </w:tcPr>
          <w:p w:rsidRPr="004950AD" w:rsidR="00D7288F" w:rsidP="00D7288F" w:rsidRDefault="00D7288F" w14:paraId="4AD22092" w14:textId="1F3E4DBA">
            <w:pPr>
              <w:rPr>
                <w:rFonts w:ascii="Garamond" w:hAnsi="Garamond" w:eastAsia="Avenir" w:cs="Avenir"/>
                <w:color w:val="000000"/>
                <w:sz w:val="20"/>
                <w:szCs w:val="20"/>
              </w:rPr>
            </w:pPr>
            <w:r w:rsidRPr="004950AD">
              <w:rPr>
                <w:rFonts w:ascii="Garamond" w:hAnsi="Garamond" w:eastAsia="Avenir" w:cs="Avenir"/>
                <w:color w:val="808080"/>
                <w:sz w:val="20"/>
                <w:szCs w:val="20"/>
              </w:rPr>
              <w:t>Manuel de procédure en attente de la validation du Ministre</w:t>
            </w:r>
          </w:p>
        </w:tc>
        <w:tc>
          <w:tcPr>
            <w:tcW w:w="2721" w:type="dxa"/>
          </w:tcPr>
          <w:p w:rsidRPr="004950AD" w:rsidR="00D7288F" w:rsidP="00D7288F" w:rsidRDefault="00937222" w14:paraId="017A6765" w14:textId="6B6176F7">
            <w:pPr>
              <w:rPr>
                <w:rFonts w:ascii="Garamond" w:hAnsi="Garamond" w:eastAsia="Avenir" w:cs="Avenir"/>
                <w:color w:val="000000"/>
                <w:sz w:val="20"/>
                <w:szCs w:val="20"/>
              </w:rPr>
            </w:pPr>
            <w:r w:rsidRPr="00622B91">
              <w:rPr>
                <w:rFonts w:ascii="Garamond" w:hAnsi="Garamond" w:eastAsia="Avenir" w:cs="Avenir"/>
                <w:color w:val="000000"/>
                <w:sz w:val="20"/>
                <w:szCs w:val="20"/>
              </w:rPr>
              <w:t>Les changements politiques en cours depuis l’année dernière n’ont pas permis de fixer une date de validation par l’autorité ministérielle qui assure la Présidence de la CNAT</w:t>
            </w:r>
            <w:r w:rsidRPr="004950AD" w:rsidR="00D7288F">
              <w:rPr>
                <w:rFonts w:ascii="Garamond" w:hAnsi="Garamond" w:eastAsia="Avenir" w:cs="Avenir"/>
                <w:color w:val="000000"/>
                <w:sz w:val="20"/>
                <w:szCs w:val="20"/>
              </w:rPr>
              <w:t xml:space="preserve"> - Ce manuel de procédure a été présenté aux nouvelles autorités – une relance pour le valider est nécessaire.</w:t>
            </w:r>
          </w:p>
          <w:p w:rsidRPr="004950AD" w:rsidR="00333E9D" w:rsidP="00235AE5" w:rsidRDefault="00CE4ED9" w14:paraId="4AD22093" w14:textId="5B8B7344">
            <w:pPr>
              <w:rPr>
                <w:rFonts w:ascii="Garamond" w:hAnsi="Garamond" w:eastAsia="Avenir" w:cs="Avenir"/>
                <w:color w:val="000000"/>
                <w:sz w:val="20"/>
                <w:szCs w:val="20"/>
              </w:rPr>
            </w:pPr>
            <w:r w:rsidRPr="004950AD">
              <w:rPr>
                <w:rFonts w:ascii="Garamond" w:hAnsi="Garamond" w:eastAsia="Avenir" w:cs="Avenir"/>
                <w:color w:val="000000"/>
                <w:sz w:val="20"/>
                <w:szCs w:val="20"/>
              </w:rPr>
              <w:t>Le fait que les Ministères aient été scindés,</w:t>
            </w:r>
            <w:r w:rsidRPr="004950AD" w:rsidR="00235AE5">
              <w:rPr>
                <w:rFonts w:ascii="Garamond" w:hAnsi="Garamond" w:eastAsia="Avenir" w:cs="Avenir"/>
                <w:color w:val="000000"/>
                <w:sz w:val="20"/>
                <w:szCs w:val="20"/>
              </w:rPr>
              <w:t xml:space="preserve"> un arbitrage du Premier Ministre, Chef du </w:t>
            </w:r>
            <w:r w:rsidRPr="004950AD" w:rsidR="00235AE5">
              <w:rPr>
                <w:rFonts w:ascii="Garamond" w:hAnsi="Garamond" w:eastAsia="Avenir" w:cs="Avenir"/>
                <w:color w:val="000000"/>
                <w:sz w:val="20"/>
                <w:szCs w:val="20"/>
              </w:rPr>
              <w:t>Gouvernement de la Transition est attendu afin de savoir qui portera les activités de la CNAT.</w:t>
            </w:r>
          </w:p>
        </w:tc>
      </w:tr>
      <w:tr w:rsidRPr="004950AD" w:rsidR="00D7288F" w:rsidTr="004950AD" w14:paraId="4AD2209C" w14:textId="77777777">
        <w:trPr>
          <w:jc w:val="center"/>
        </w:trPr>
        <w:tc>
          <w:tcPr>
            <w:tcW w:w="2405" w:type="dxa"/>
          </w:tcPr>
          <w:p w:rsidRPr="004950AD" w:rsidR="00D7288F" w:rsidP="00D7288F" w:rsidRDefault="00D7288F" w14:paraId="4AD22095" w14:textId="31E73F60">
            <w:pPr>
              <w:rPr>
                <w:rFonts w:ascii="Garamond" w:hAnsi="Garamond" w:eastAsia="Avenir" w:cs="Avenir"/>
                <w:color w:val="000000"/>
                <w:sz w:val="20"/>
                <w:szCs w:val="20"/>
              </w:rPr>
            </w:pPr>
            <w:r w:rsidRPr="004950AD">
              <w:rPr>
                <w:rFonts w:ascii="Garamond" w:hAnsi="Garamond" w:eastAsia="Times New Roman"/>
                <w:color w:val="000000"/>
                <w:sz w:val="20"/>
                <w:szCs w:val="20"/>
              </w:rPr>
              <w:t>Ateliers de réflexions de la CNAT</w:t>
            </w:r>
          </w:p>
        </w:tc>
        <w:tc>
          <w:tcPr>
            <w:tcW w:w="1276" w:type="dxa"/>
          </w:tcPr>
          <w:p w:rsidRPr="004950AD" w:rsidR="00D7288F" w:rsidP="00D7288F" w:rsidRDefault="00D7288F" w14:paraId="45891258" w14:textId="77777777">
            <w:pPr>
              <w:rPr>
                <w:rFonts w:ascii="Garamond" w:hAnsi="Garamond" w:eastAsia="Avenir" w:cs="Avenir"/>
                <w:color w:val="000000"/>
                <w:sz w:val="20"/>
                <w:szCs w:val="20"/>
              </w:rPr>
            </w:pPr>
            <w:r w:rsidRPr="004950AD">
              <w:rPr>
                <w:rFonts w:ascii="Garamond" w:hAnsi="Garamond" w:eastAsia="Avenir" w:cs="Avenir"/>
                <w:color w:val="000000"/>
                <w:sz w:val="20"/>
                <w:szCs w:val="20"/>
              </w:rPr>
              <w:t>1.1.b</w:t>
            </w:r>
          </w:p>
          <w:p w:rsidRPr="004950AD" w:rsidR="00D7288F" w:rsidP="00D7288F" w:rsidRDefault="00D7288F" w14:paraId="4AD22096" w14:textId="36918F03">
            <w:pPr>
              <w:rPr>
                <w:rFonts w:ascii="Garamond" w:hAnsi="Garamond" w:eastAsia="Avenir" w:cs="Avenir"/>
                <w:color w:val="000000"/>
                <w:sz w:val="20"/>
                <w:szCs w:val="20"/>
              </w:rPr>
            </w:pPr>
            <w:r w:rsidRPr="004950AD">
              <w:rPr>
                <w:rFonts w:ascii="Garamond" w:hAnsi="Garamond" w:eastAsia="Avenir" w:cs="Avenir"/>
                <w:color w:val="000000"/>
                <w:sz w:val="20"/>
                <w:szCs w:val="20"/>
              </w:rPr>
              <w:t>(Référence PTBA)</w:t>
            </w:r>
          </w:p>
        </w:tc>
        <w:tc>
          <w:tcPr>
            <w:tcW w:w="1417" w:type="dxa"/>
          </w:tcPr>
          <w:p w:rsidRPr="004950AD" w:rsidR="00D7288F" w:rsidP="00D7288F" w:rsidRDefault="00D7288F" w14:paraId="4AD22097" w14:textId="09284627">
            <w:pPr>
              <w:rPr>
                <w:rFonts w:ascii="Garamond" w:hAnsi="Garamond" w:eastAsia="Avenir" w:cs="Avenir"/>
                <w:color w:val="000000"/>
                <w:sz w:val="20"/>
                <w:szCs w:val="20"/>
              </w:rPr>
            </w:pPr>
            <w:r w:rsidRPr="004950AD">
              <w:rPr>
                <w:rFonts w:ascii="Garamond" w:hAnsi="Garamond" w:eastAsia="Avenir" w:cs="Avenir"/>
                <w:color w:val="000000"/>
                <w:sz w:val="20"/>
                <w:szCs w:val="20"/>
              </w:rPr>
              <w:t>Toutes les parties prenantes</w:t>
            </w:r>
          </w:p>
        </w:tc>
        <w:tc>
          <w:tcPr>
            <w:tcW w:w="2694" w:type="dxa"/>
          </w:tcPr>
          <w:p w:rsidRPr="004950AD" w:rsidR="00D7288F" w:rsidP="00D7288F" w:rsidRDefault="005A1C79" w14:paraId="4AD22098" w14:textId="08A16664">
            <w:pPr>
              <w:rPr>
                <w:rFonts w:ascii="Garamond" w:hAnsi="Garamond" w:eastAsia="Avenir" w:cs="Avenir"/>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4AD22099" w14:textId="60D06C14">
            <w:pPr>
              <w:rPr>
                <w:rFonts w:ascii="Garamond" w:hAnsi="Garamond" w:eastAsia="Avenir" w:cs="Avenir"/>
                <w:b/>
                <w:color w:val="000000"/>
                <w:sz w:val="20"/>
                <w:szCs w:val="20"/>
              </w:rPr>
            </w:pPr>
            <w:r w:rsidRPr="004950AD">
              <w:rPr>
                <w:rFonts w:ascii="Garamond" w:hAnsi="Garamond" w:eastAsia="Avenir" w:cs="Avenir"/>
                <w:color w:val="000000"/>
                <w:sz w:val="20"/>
                <w:szCs w:val="20"/>
              </w:rPr>
              <w:t>Note explicatives disponible</w:t>
            </w:r>
          </w:p>
        </w:tc>
        <w:tc>
          <w:tcPr>
            <w:tcW w:w="1957" w:type="dxa"/>
          </w:tcPr>
          <w:p w:rsidRPr="004950AD" w:rsidR="00D7288F" w:rsidP="00D7288F" w:rsidRDefault="00D7288F" w14:paraId="4AD2209A" w14:textId="417D9D93">
            <w:pPr>
              <w:rPr>
                <w:rFonts w:ascii="Garamond" w:hAnsi="Garamond" w:eastAsia="Avenir" w:cs="Avenir"/>
                <w:color w:val="000000"/>
                <w:sz w:val="20"/>
                <w:szCs w:val="20"/>
              </w:rPr>
            </w:pPr>
            <w:r w:rsidRPr="004950AD">
              <w:rPr>
                <w:rFonts w:ascii="Garamond" w:hAnsi="Garamond" w:eastAsia="Avenir" w:cs="Avenir"/>
                <w:color w:val="808080"/>
                <w:sz w:val="20"/>
                <w:szCs w:val="20"/>
              </w:rPr>
              <w:t xml:space="preserve">Activité non menée </w:t>
            </w:r>
          </w:p>
        </w:tc>
        <w:tc>
          <w:tcPr>
            <w:tcW w:w="2721" w:type="dxa"/>
          </w:tcPr>
          <w:p w:rsidRPr="004950AD" w:rsidR="00D7288F" w:rsidP="00D7288F" w:rsidRDefault="00D7288F" w14:paraId="4AD2209B" w14:textId="0B12F350">
            <w:pPr>
              <w:rPr>
                <w:rFonts w:ascii="Garamond" w:hAnsi="Garamond" w:eastAsia="Avenir" w:cs="Avenir"/>
                <w:color w:val="000000"/>
                <w:sz w:val="20"/>
                <w:szCs w:val="20"/>
              </w:rPr>
            </w:pPr>
            <w:r w:rsidRPr="004950AD">
              <w:rPr>
                <w:rFonts w:ascii="Garamond" w:hAnsi="Garamond" w:eastAsia="Avenir" w:cs="Avenir"/>
                <w:color w:val="000000"/>
                <w:sz w:val="20"/>
                <w:szCs w:val="20"/>
              </w:rPr>
              <w:t>Programmée pour 2024.</w:t>
            </w:r>
          </w:p>
        </w:tc>
      </w:tr>
      <w:tr w:rsidRPr="004950AD" w:rsidR="00D7288F" w:rsidTr="004950AD" w14:paraId="4AD220A4" w14:textId="77777777">
        <w:trPr>
          <w:trHeight w:val="1125"/>
          <w:jc w:val="center"/>
        </w:trPr>
        <w:tc>
          <w:tcPr>
            <w:tcW w:w="2405" w:type="dxa"/>
          </w:tcPr>
          <w:p w:rsidRPr="004950AD" w:rsidR="00D7288F" w:rsidP="00D7288F" w:rsidRDefault="00D7288F" w14:paraId="4AD2209D" w14:textId="19F950F1">
            <w:pPr>
              <w:rPr>
                <w:rFonts w:ascii="Garamond" w:hAnsi="Garamond" w:eastAsia="Avenir" w:cs="Avenir"/>
                <w:color w:val="000000"/>
                <w:sz w:val="20"/>
                <w:szCs w:val="20"/>
              </w:rPr>
            </w:pPr>
            <w:r w:rsidRPr="004950AD">
              <w:rPr>
                <w:rFonts w:ascii="Garamond" w:hAnsi="Garamond" w:eastAsia="Avenir" w:cs="Avenir"/>
                <w:color w:val="000000"/>
                <w:sz w:val="20"/>
                <w:szCs w:val="20"/>
              </w:rPr>
              <w:t>Recrutement d’un cabinet en charge de la rédaction du PNAT V1/V2</w:t>
            </w:r>
          </w:p>
        </w:tc>
        <w:tc>
          <w:tcPr>
            <w:tcW w:w="1276" w:type="dxa"/>
          </w:tcPr>
          <w:p w:rsidRPr="004950AD" w:rsidR="00D7288F" w:rsidP="00D7288F" w:rsidRDefault="00D7288F" w14:paraId="5CB8277F" w14:textId="77777777">
            <w:pPr>
              <w:rPr>
                <w:rFonts w:ascii="Garamond" w:hAnsi="Garamond" w:eastAsia="Avenir" w:cs="Avenir"/>
                <w:color w:val="000000"/>
                <w:sz w:val="20"/>
                <w:szCs w:val="20"/>
              </w:rPr>
            </w:pPr>
            <w:r w:rsidRPr="004950AD">
              <w:rPr>
                <w:rFonts w:ascii="Garamond" w:hAnsi="Garamond" w:eastAsia="Avenir" w:cs="Avenir"/>
                <w:color w:val="000000"/>
                <w:sz w:val="20"/>
                <w:szCs w:val="20"/>
              </w:rPr>
              <w:t>1.1.c</w:t>
            </w:r>
          </w:p>
          <w:p w:rsidRPr="004950AD" w:rsidR="00D7288F" w:rsidP="00D7288F" w:rsidRDefault="00D7288F" w14:paraId="4AD2209E" w14:textId="1FD008B5">
            <w:pPr>
              <w:rPr>
                <w:rFonts w:ascii="Garamond" w:hAnsi="Garamond" w:eastAsia="Avenir" w:cs="Avenir"/>
                <w:color w:val="000000"/>
                <w:sz w:val="20"/>
                <w:szCs w:val="20"/>
              </w:rPr>
            </w:pPr>
            <w:r w:rsidRPr="004950AD">
              <w:rPr>
                <w:rFonts w:ascii="Garamond" w:hAnsi="Garamond" w:eastAsia="Avenir" w:cs="Avenir"/>
                <w:color w:val="000000"/>
                <w:sz w:val="20"/>
                <w:szCs w:val="20"/>
              </w:rPr>
              <w:t>(Référence PTBA)</w:t>
            </w:r>
          </w:p>
        </w:tc>
        <w:tc>
          <w:tcPr>
            <w:tcW w:w="1417" w:type="dxa"/>
          </w:tcPr>
          <w:p w:rsidRPr="004950AD" w:rsidR="00D7288F" w:rsidP="00D7288F" w:rsidRDefault="00D7288F" w14:paraId="4AD2209F" w14:textId="0AEACBDE">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CNAT </w:t>
            </w:r>
          </w:p>
        </w:tc>
        <w:tc>
          <w:tcPr>
            <w:tcW w:w="2694" w:type="dxa"/>
          </w:tcPr>
          <w:p w:rsidRPr="004950AD" w:rsidR="00D7288F" w:rsidP="00D7288F" w:rsidRDefault="002A09D3" w14:paraId="4AD220A0" w14:textId="61772832">
            <w:pPr>
              <w:rPr>
                <w:rFonts w:ascii="Garamond" w:hAnsi="Garamond" w:eastAsia="Avenir" w:cs="Avenir"/>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4AD220A1" w14:textId="23021DDD">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Cahier de charges à titre de ligne directrice pour l’élaboration du PNAT a été élaboré </w:t>
            </w:r>
          </w:p>
        </w:tc>
        <w:tc>
          <w:tcPr>
            <w:tcW w:w="1957" w:type="dxa"/>
          </w:tcPr>
          <w:p w:rsidRPr="004950AD" w:rsidR="00D7288F" w:rsidP="00937222" w:rsidRDefault="00D7288F" w14:paraId="4AD220A2" w14:textId="47400545">
            <w:pPr>
              <w:rPr>
                <w:rFonts w:ascii="Garamond" w:hAnsi="Garamond" w:eastAsia="Avenir" w:cs="Avenir"/>
                <w:color w:val="000000"/>
                <w:sz w:val="20"/>
                <w:szCs w:val="20"/>
              </w:rPr>
            </w:pPr>
            <w:r w:rsidRPr="004950AD">
              <w:rPr>
                <w:rFonts w:ascii="Garamond" w:hAnsi="Garamond" w:eastAsia="Avenir" w:cs="Avenir"/>
                <w:color w:val="808080"/>
                <w:sz w:val="20"/>
                <w:szCs w:val="20"/>
              </w:rPr>
              <w:t xml:space="preserve">Le recrutement du cabinet est en </w:t>
            </w:r>
            <w:r w:rsidR="00937222">
              <w:rPr>
                <w:rFonts w:ascii="Garamond" w:hAnsi="Garamond" w:eastAsia="Avenir" w:cs="Avenir"/>
                <w:color w:val="808080"/>
                <w:sz w:val="20"/>
                <w:szCs w:val="20"/>
              </w:rPr>
              <w:t>cours</w:t>
            </w:r>
            <w:r w:rsidRPr="004950AD">
              <w:rPr>
                <w:rFonts w:ascii="Garamond" w:hAnsi="Garamond" w:eastAsia="Avenir" w:cs="Avenir"/>
                <w:color w:val="808080"/>
                <w:sz w:val="20"/>
                <w:szCs w:val="20"/>
              </w:rPr>
              <w:t xml:space="preserve"> </w:t>
            </w:r>
          </w:p>
        </w:tc>
        <w:tc>
          <w:tcPr>
            <w:tcW w:w="2721" w:type="dxa"/>
          </w:tcPr>
          <w:p w:rsidRPr="004950AD" w:rsidR="00D7288F" w:rsidP="00D7288F" w:rsidRDefault="00D7288F" w14:paraId="4AD220A3" w14:textId="7DD1337F">
            <w:pPr>
              <w:rPr>
                <w:rFonts w:ascii="Garamond" w:hAnsi="Garamond" w:eastAsia="Avenir" w:cs="Avenir"/>
                <w:color w:val="000000"/>
                <w:sz w:val="20"/>
                <w:szCs w:val="20"/>
              </w:rPr>
            </w:pPr>
            <w:r w:rsidRPr="004950AD">
              <w:rPr>
                <w:rFonts w:ascii="Garamond" w:hAnsi="Garamond" w:eastAsia="Avenir" w:cs="Avenir"/>
                <w:color w:val="000000"/>
                <w:sz w:val="20"/>
                <w:szCs w:val="20"/>
              </w:rPr>
              <w:t>Programmé pour 2024.</w:t>
            </w:r>
          </w:p>
        </w:tc>
      </w:tr>
      <w:tr w:rsidRPr="004950AD" w:rsidR="00D7288F" w:rsidTr="004950AD" w14:paraId="4AD220AC" w14:textId="77777777">
        <w:trPr>
          <w:jc w:val="center"/>
        </w:trPr>
        <w:tc>
          <w:tcPr>
            <w:tcW w:w="2405" w:type="dxa"/>
          </w:tcPr>
          <w:p w:rsidRPr="004950AD" w:rsidR="00D7288F" w:rsidP="00D7288F" w:rsidRDefault="00D7288F" w14:paraId="4AD220A5" w14:textId="1E3C6D4A">
            <w:pPr>
              <w:rPr>
                <w:rFonts w:ascii="Garamond" w:hAnsi="Garamond" w:eastAsia="Avenir" w:cs="Avenir"/>
                <w:color w:val="000000"/>
                <w:sz w:val="20"/>
                <w:szCs w:val="20"/>
              </w:rPr>
            </w:pPr>
            <w:r w:rsidRPr="004950AD">
              <w:rPr>
                <w:rFonts w:ascii="Garamond" w:hAnsi="Garamond" w:eastAsia="Avenir" w:cs="Avenir"/>
                <w:color w:val="000000"/>
                <w:sz w:val="20"/>
                <w:szCs w:val="20"/>
              </w:rPr>
              <w:t>Mise en place d’un comité local en appui au cabinet pour la rédaction du PNAT</w:t>
            </w:r>
          </w:p>
        </w:tc>
        <w:tc>
          <w:tcPr>
            <w:tcW w:w="1276" w:type="dxa"/>
          </w:tcPr>
          <w:p w:rsidRPr="004950AD" w:rsidR="00D7288F" w:rsidP="00D7288F" w:rsidRDefault="00D7288F" w14:paraId="4AD220A6" w14:textId="1062BA0E">
            <w:pPr>
              <w:rPr>
                <w:rFonts w:ascii="Garamond" w:hAnsi="Garamond" w:eastAsia="Avenir" w:cs="Avenir"/>
                <w:color w:val="000000"/>
                <w:sz w:val="20"/>
                <w:szCs w:val="20"/>
              </w:rPr>
            </w:pPr>
            <w:r w:rsidRPr="004950AD">
              <w:rPr>
                <w:rFonts w:ascii="Garamond" w:hAnsi="Garamond" w:eastAsia="Avenir" w:cs="Avenir"/>
                <w:color w:val="000000"/>
                <w:sz w:val="20"/>
                <w:szCs w:val="20"/>
              </w:rPr>
              <w:t>1.1.c</w:t>
            </w:r>
          </w:p>
        </w:tc>
        <w:tc>
          <w:tcPr>
            <w:tcW w:w="1417" w:type="dxa"/>
          </w:tcPr>
          <w:p w:rsidRPr="004950AD" w:rsidR="00D7288F" w:rsidP="00D7288F" w:rsidRDefault="00D7288F" w14:paraId="4AD220A7" w14:textId="36885D5D">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CNAT </w:t>
            </w:r>
          </w:p>
        </w:tc>
        <w:tc>
          <w:tcPr>
            <w:tcW w:w="2694" w:type="dxa"/>
          </w:tcPr>
          <w:p w:rsidRPr="004950AD" w:rsidR="00D7288F" w:rsidP="00D7288F" w:rsidRDefault="002A09D3" w14:paraId="4AD220A8" w14:textId="4FF01D01">
            <w:pPr>
              <w:rPr>
                <w:rFonts w:ascii="Garamond" w:hAnsi="Garamond" w:eastAsia="Avenir" w:cs="Avenir"/>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4AD220A9" w14:textId="6CA2912A">
            <w:pPr>
              <w:rPr>
                <w:rFonts w:ascii="Garamond" w:hAnsi="Garamond" w:eastAsia="Avenir" w:cs="Avenir"/>
                <w:b/>
                <w:color w:val="000000"/>
                <w:sz w:val="20"/>
                <w:szCs w:val="20"/>
              </w:rPr>
            </w:pPr>
            <w:r w:rsidRPr="004950AD">
              <w:rPr>
                <w:rFonts w:ascii="Garamond" w:hAnsi="Garamond" w:eastAsia="Avenir" w:cs="Avenir"/>
                <w:color w:val="000000"/>
                <w:sz w:val="20"/>
                <w:szCs w:val="20"/>
              </w:rPr>
              <w:t>Mise en place d’un comité local de rédaction du PNAT V1</w:t>
            </w:r>
          </w:p>
        </w:tc>
        <w:tc>
          <w:tcPr>
            <w:tcW w:w="1957" w:type="dxa"/>
          </w:tcPr>
          <w:p w:rsidRPr="004950AD" w:rsidR="00D7288F" w:rsidP="00D7288F" w:rsidRDefault="00D7288F" w14:paraId="4AD220AA" w14:textId="4E8911E3">
            <w:pPr>
              <w:rPr>
                <w:rFonts w:ascii="Garamond" w:hAnsi="Garamond" w:eastAsia="Avenir" w:cs="Avenir"/>
                <w:color w:val="000000"/>
                <w:sz w:val="20"/>
                <w:szCs w:val="20"/>
              </w:rPr>
            </w:pPr>
            <w:r w:rsidRPr="004950AD">
              <w:rPr>
                <w:rFonts w:ascii="Garamond" w:hAnsi="Garamond" w:eastAsia="Avenir" w:cs="Avenir"/>
                <w:color w:val="808080"/>
                <w:sz w:val="20"/>
                <w:szCs w:val="20"/>
              </w:rPr>
              <w:t>Réalisé</w:t>
            </w:r>
          </w:p>
        </w:tc>
        <w:tc>
          <w:tcPr>
            <w:tcW w:w="2721" w:type="dxa"/>
          </w:tcPr>
          <w:p w:rsidRPr="004950AD" w:rsidR="00D7288F" w:rsidP="00D7288F" w:rsidRDefault="00D7288F" w14:paraId="4AD220AB" w14:textId="7B8021B4">
            <w:pPr>
              <w:rPr>
                <w:rFonts w:ascii="Garamond" w:hAnsi="Garamond" w:eastAsia="Avenir" w:cs="Avenir"/>
                <w:color w:val="000000"/>
                <w:sz w:val="20"/>
                <w:szCs w:val="20"/>
              </w:rPr>
            </w:pPr>
            <w:r w:rsidRPr="004950AD">
              <w:rPr>
                <w:rFonts w:ascii="Garamond" w:hAnsi="Garamond" w:eastAsia="Avenir" w:cs="Avenir"/>
                <w:color w:val="000000"/>
                <w:sz w:val="20"/>
                <w:szCs w:val="20"/>
              </w:rPr>
              <w:t>Le Comité Local peut être élargi à plus d’acteurs – le Comité local établi en l’état a rédigé le cahier des charges du PNATV1.</w:t>
            </w:r>
          </w:p>
        </w:tc>
      </w:tr>
      <w:tr w:rsidRPr="004950AD" w:rsidR="00E6393D" w:rsidTr="004950AD" w14:paraId="1DDA466A" w14:textId="77777777">
        <w:trPr>
          <w:jc w:val="center"/>
        </w:trPr>
        <w:tc>
          <w:tcPr>
            <w:tcW w:w="2405" w:type="dxa"/>
          </w:tcPr>
          <w:p w:rsidRPr="004950AD" w:rsidR="00E6393D" w:rsidP="00D7288F" w:rsidRDefault="00AB4E70" w14:paraId="051A466D" w14:textId="1745E2BC">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Etablir une Unité de cartographie et de gestion des données au sein de l’AGEOS (unité PNAT) </w:t>
            </w:r>
          </w:p>
        </w:tc>
        <w:tc>
          <w:tcPr>
            <w:tcW w:w="1276" w:type="dxa"/>
          </w:tcPr>
          <w:p w:rsidRPr="004950AD" w:rsidR="00E6393D" w:rsidP="00D7288F" w:rsidRDefault="00AB4E70" w14:paraId="5C0C6E01" w14:textId="32074CFB">
            <w:pPr>
              <w:rPr>
                <w:rFonts w:ascii="Garamond" w:hAnsi="Garamond" w:eastAsia="Avenir" w:cs="Avenir"/>
                <w:color w:val="000000"/>
                <w:sz w:val="20"/>
                <w:szCs w:val="20"/>
              </w:rPr>
            </w:pPr>
            <w:r w:rsidRPr="004950AD">
              <w:rPr>
                <w:rFonts w:ascii="Garamond" w:hAnsi="Garamond" w:eastAsia="Avenir" w:cs="Avenir"/>
                <w:color w:val="000000"/>
                <w:sz w:val="20"/>
                <w:szCs w:val="20"/>
              </w:rPr>
              <w:t>1.3</w:t>
            </w:r>
          </w:p>
        </w:tc>
        <w:tc>
          <w:tcPr>
            <w:tcW w:w="1417" w:type="dxa"/>
          </w:tcPr>
          <w:p w:rsidRPr="004950AD" w:rsidR="00E6393D" w:rsidP="00D7288F" w:rsidRDefault="00E6393D" w14:paraId="63E51539" w14:textId="77777777">
            <w:pPr>
              <w:rPr>
                <w:rFonts w:ascii="Garamond" w:hAnsi="Garamond" w:eastAsia="Avenir" w:cs="Avenir"/>
                <w:color w:val="000000"/>
                <w:sz w:val="20"/>
                <w:szCs w:val="20"/>
              </w:rPr>
            </w:pPr>
          </w:p>
        </w:tc>
        <w:tc>
          <w:tcPr>
            <w:tcW w:w="2694" w:type="dxa"/>
          </w:tcPr>
          <w:p w:rsidRPr="004950AD" w:rsidR="00E6393D" w:rsidP="00D7288F" w:rsidRDefault="00AB4E70" w14:paraId="666C0505" w14:textId="0810490E">
            <w:pPr>
              <w:rPr>
                <w:rFonts w:ascii="Garamond" w:hAnsi="Garamond" w:eastAsia="Avenir" w:cs="Avenir"/>
                <w:b/>
                <w:color w:val="000000"/>
                <w:sz w:val="20"/>
                <w:szCs w:val="20"/>
              </w:rPr>
            </w:pPr>
            <w:r w:rsidRPr="004950AD">
              <w:rPr>
                <w:rFonts w:ascii="Garamond" w:hAnsi="Garamond" w:eastAsia="Avenir" w:cs="Avenir"/>
                <w:b/>
                <w:color w:val="000000"/>
                <w:sz w:val="20"/>
                <w:szCs w:val="20"/>
              </w:rPr>
              <w:t>Du 01/09/2019 au 31/12/2023</w:t>
            </w:r>
          </w:p>
        </w:tc>
        <w:tc>
          <w:tcPr>
            <w:tcW w:w="1417" w:type="dxa"/>
          </w:tcPr>
          <w:p w:rsidRPr="004950AD" w:rsidR="00E6393D" w:rsidP="00D7288F" w:rsidRDefault="00AB4E70" w14:paraId="59097E6F" w14:textId="6C352FDB">
            <w:pPr>
              <w:rPr>
                <w:rFonts w:ascii="Garamond" w:hAnsi="Garamond" w:eastAsia="Avenir" w:cs="Avenir"/>
                <w:color w:val="000000"/>
                <w:sz w:val="20"/>
                <w:szCs w:val="20"/>
              </w:rPr>
            </w:pPr>
            <w:r w:rsidRPr="004950AD">
              <w:rPr>
                <w:rFonts w:ascii="Garamond" w:hAnsi="Garamond" w:eastAsia="Avenir" w:cs="Avenir"/>
                <w:color w:val="000000"/>
                <w:sz w:val="20"/>
                <w:szCs w:val="20"/>
              </w:rPr>
              <w:t>Base de données robuste du PNAT V1 mise à jour et</w:t>
            </w:r>
            <w:r w:rsidRPr="004950AD" w:rsidR="007956D4">
              <w:rPr>
                <w:rFonts w:ascii="Garamond" w:hAnsi="Garamond" w:eastAsia="Avenir" w:cs="Avenir"/>
                <w:color w:val="000000"/>
                <w:sz w:val="20"/>
                <w:szCs w:val="20"/>
              </w:rPr>
              <w:t xml:space="preserve"> accessible en ligne</w:t>
            </w:r>
          </w:p>
        </w:tc>
        <w:tc>
          <w:tcPr>
            <w:tcW w:w="1957" w:type="dxa"/>
          </w:tcPr>
          <w:p w:rsidRPr="004950AD" w:rsidR="00E6393D" w:rsidP="00D7288F" w:rsidRDefault="007956D4" w14:paraId="5C445E8F" w14:textId="2AA96CC8">
            <w:pPr>
              <w:rPr>
                <w:rFonts w:ascii="Garamond" w:hAnsi="Garamond" w:eastAsia="Avenir" w:cs="Avenir"/>
                <w:color w:val="808080"/>
                <w:sz w:val="20"/>
                <w:szCs w:val="20"/>
              </w:rPr>
            </w:pPr>
            <w:r w:rsidRPr="004950AD">
              <w:rPr>
                <w:rFonts w:ascii="Garamond" w:hAnsi="Garamond" w:eastAsia="Avenir" w:cs="Avenir"/>
                <w:color w:val="808080"/>
                <w:sz w:val="20"/>
                <w:szCs w:val="20"/>
              </w:rPr>
              <w:t>En cours</w:t>
            </w:r>
          </w:p>
        </w:tc>
        <w:tc>
          <w:tcPr>
            <w:tcW w:w="2721" w:type="dxa"/>
          </w:tcPr>
          <w:p w:rsidRPr="004950AD" w:rsidR="002D1DAD" w:rsidP="00BB121A" w:rsidRDefault="002D1DAD" w14:paraId="158B1214" w14:textId="41B92DD7">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Le PTBA ne prévoit pas de cible.</w:t>
            </w:r>
            <w:r w:rsidRPr="004950AD">
              <w:rPr>
                <w:rFonts w:ascii="Garamond" w:hAnsi="Garamond"/>
                <w:sz w:val="20"/>
                <w:szCs w:val="20"/>
              </w:rPr>
              <w:t xml:space="preserve"> </w:t>
            </w:r>
            <w:r w:rsidRPr="004950AD">
              <w:rPr>
                <w:rFonts w:ascii="Garamond" w:hAnsi="Garamond" w:eastAsia="Avenir" w:cs="Avenir"/>
                <w:color w:val="000000" w:themeColor="text1"/>
                <w:sz w:val="20"/>
                <w:szCs w:val="20"/>
              </w:rPr>
              <w:t>La collecte des données et leurs analyses se poursuivent. En effet, les données sont transmises après la mise à jour ait été effectuée au sein de l’administration concernée.</w:t>
            </w:r>
          </w:p>
          <w:p w:rsidRPr="004950AD" w:rsidR="002D1DAD" w:rsidP="00BB121A" w:rsidRDefault="002D1DAD" w14:paraId="05C519D1" w14:textId="4F0F1E9E">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Le développement de la Base de données PNAT est achevée et consultable en ligne.</w:t>
            </w:r>
          </w:p>
          <w:p w:rsidRPr="004950AD" w:rsidR="002D1DAD" w:rsidP="00BB121A" w:rsidRDefault="002D1DAD" w14:paraId="32835DA8" w14:textId="3CB3307D">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Toutefois, elle est sujette à des améliorations (performance, </w:t>
            </w:r>
            <w:r w:rsidRPr="004950AD">
              <w:rPr>
                <w:rFonts w:ascii="Garamond" w:hAnsi="Garamond" w:eastAsia="Avenir" w:cs="Avenir"/>
                <w:color w:val="000000" w:themeColor="text1"/>
                <w:sz w:val="20"/>
                <w:szCs w:val="20"/>
              </w:rPr>
              <w:t>flexibilité, interaction design, outils de requête, etc.).</w:t>
            </w:r>
          </w:p>
          <w:p w:rsidRPr="004950AD" w:rsidR="002D1DAD" w:rsidP="00BB121A" w:rsidRDefault="002D1DAD" w14:paraId="45EC85EA" w14:textId="4EDAE7C7">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L’unité se réunit régulièrement dans le but que la plateforme soit plus interactive.</w:t>
            </w:r>
          </w:p>
        </w:tc>
      </w:tr>
      <w:tr w:rsidRPr="004950AD" w:rsidR="00D7288F" w:rsidTr="004950AD" w14:paraId="4AD220B4" w14:textId="77777777">
        <w:trPr>
          <w:jc w:val="center"/>
        </w:trPr>
        <w:tc>
          <w:tcPr>
            <w:tcW w:w="2405" w:type="dxa"/>
          </w:tcPr>
          <w:p w:rsidRPr="004950AD" w:rsidR="00D7288F" w:rsidP="00D7288F" w:rsidRDefault="00D7288F" w14:paraId="4AD220AD" w14:textId="216AF19A">
            <w:pPr>
              <w:rPr>
                <w:rFonts w:ascii="Garamond" w:hAnsi="Garamond" w:eastAsia="Avenir" w:cs="Avenir"/>
                <w:color w:val="000000"/>
                <w:sz w:val="20"/>
                <w:szCs w:val="20"/>
              </w:rPr>
            </w:pPr>
            <w:r w:rsidRPr="004950AD">
              <w:rPr>
                <w:rFonts w:ascii="Garamond" w:hAnsi="Garamond" w:eastAsia="Avenir" w:cs="Avenir"/>
                <w:color w:val="000000"/>
                <w:sz w:val="20"/>
                <w:szCs w:val="20"/>
              </w:rPr>
              <w:t>Réalisation de missions en province en appui à la CNAT</w:t>
            </w:r>
          </w:p>
        </w:tc>
        <w:tc>
          <w:tcPr>
            <w:tcW w:w="1276" w:type="dxa"/>
          </w:tcPr>
          <w:p w:rsidRPr="004950AD" w:rsidR="00D7288F" w:rsidP="00D7288F" w:rsidRDefault="00D7288F" w14:paraId="4AD220AE" w14:textId="1BF0F0B3">
            <w:pPr>
              <w:rPr>
                <w:rFonts w:ascii="Garamond" w:hAnsi="Garamond" w:eastAsia="Avenir" w:cs="Avenir"/>
                <w:color w:val="000000"/>
                <w:sz w:val="20"/>
                <w:szCs w:val="20"/>
              </w:rPr>
            </w:pPr>
            <w:r w:rsidRPr="004950AD">
              <w:rPr>
                <w:rFonts w:ascii="Garamond" w:hAnsi="Garamond" w:eastAsia="Avenir" w:cs="Avenir"/>
                <w:color w:val="000000"/>
                <w:sz w:val="20"/>
                <w:szCs w:val="20"/>
              </w:rPr>
              <w:t>1.4.2 b, c,d</w:t>
            </w:r>
          </w:p>
        </w:tc>
        <w:tc>
          <w:tcPr>
            <w:tcW w:w="1417" w:type="dxa"/>
          </w:tcPr>
          <w:p w:rsidRPr="004950AD" w:rsidR="00D7288F" w:rsidP="00D7288F" w:rsidRDefault="00D7288F" w14:paraId="4AD220AF" w14:textId="054EC079">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Référents en communication </w:t>
            </w:r>
          </w:p>
        </w:tc>
        <w:tc>
          <w:tcPr>
            <w:tcW w:w="2694" w:type="dxa"/>
          </w:tcPr>
          <w:p w:rsidRPr="004950AD" w:rsidR="00D7288F" w:rsidP="00D7288F" w:rsidRDefault="002A09D3" w14:paraId="4AD220B0" w14:textId="0BD3DE00">
            <w:pPr>
              <w:rPr>
                <w:rFonts w:ascii="Garamond" w:hAnsi="Garamond" w:eastAsia="Avenir" w:cs="Avenir"/>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4AD220B1" w14:textId="1E443F17">
            <w:pPr>
              <w:rPr>
                <w:rFonts w:ascii="Garamond" w:hAnsi="Garamond" w:eastAsia="Avenir" w:cs="Avenir"/>
                <w:b/>
                <w:color w:val="000000"/>
                <w:sz w:val="20"/>
                <w:szCs w:val="20"/>
              </w:rPr>
            </w:pPr>
            <w:r w:rsidRPr="004950AD">
              <w:rPr>
                <w:rFonts w:ascii="Garamond" w:hAnsi="Garamond" w:eastAsia="Avenir" w:cs="Avenir"/>
                <w:color w:val="000000"/>
                <w:sz w:val="20"/>
                <w:szCs w:val="20"/>
              </w:rPr>
              <w:t>Note explicative disponible</w:t>
            </w:r>
          </w:p>
        </w:tc>
        <w:tc>
          <w:tcPr>
            <w:tcW w:w="1957" w:type="dxa"/>
          </w:tcPr>
          <w:p w:rsidRPr="004950AD" w:rsidR="00D7288F" w:rsidP="00D7288F" w:rsidRDefault="00D7288F" w14:paraId="4AD220B2" w14:textId="7F1068FC">
            <w:pPr>
              <w:rPr>
                <w:rFonts w:ascii="Garamond" w:hAnsi="Garamond" w:eastAsia="Avenir" w:cs="Avenir"/>
                <w:color w:val="000000"/>
                <w:sz w:val="20"/>
                <w:szCs w:val="20"/>
              </w:rPr>
            </w:pPr>
            <w:r w:rsidRPr="004950AD">
              <w:rPr>
                <w:rFonts w:ascii="Garamond" w:hAnsi="Garamond" w:eastAsia="Avenir" w:cs="Avenir"/>
                <w:color w:val="808080"/>
                <w:sz w:val="20"/>
                <w:szCs w:val="20"/>
              </w:rPr>
              <w:t xml:space="preserve">En attente </w:t>
            </w:r>
          </w:p>
        </w:tc>
        <w:tc>
          <w:tcPr>
            <w:tcW w:w="2721" w:type="dxa"/>
          </w:tcPr>
          <w:p w:rsidRPr="004950AD" w:rsidR="00D7288F" w:rsidP="00D7288F" w:rsidRDefault="00D7288F" w14:paraId="4AD220B3" w14:textId="33987F63">
            <w:pPr>
              <w:rPr>
                <w:rFonts w:ascii="Garamond" w:hAnsi="Garamond" w:eastAsia="Avenir" w:cs="Avenir"/>
                <w:color w:val="000000"/>
                <w:sz w:val="20"/>
                <w:szCs w:val="20"/>
              </w:rPr>
            </w:pPr>
            <w:r w:rsidRPr="004950AD">
              <w:rPr>
                <w:rFonts w:ascii="Garamond" w:hAnsi="Garamond" w:eastAsia="Avenir" w:cs="Avenir"/>
                <w:color w:val="000000"/>
                <w:sz w:val="20"/>
                <w:szCs w:val="20"/>
              </w:rPr>
              <w:t>Missions programmées pour 2024.</w:t>
            </w:r>
          </w:p>
        </w:tc>
      </w:tr>
      <w:tr w:rsidRPr="004950AD" w:rsidR="00D7288F" w:rsidTr="004950AD" w14:paraId="4AD220BC" w14:textId="77777777">
        <w:trPr>
          <w:jc w:val="center"/>
        </w:trPr>
        <w:tc>
          <w:tcPr>
            <w:tcW w:w="2405" w:type="dxa"/>
          </w:tcPr>
          <w:p w:rsidRPr="004950AD" w:rsidR="00D7288F" w:rsidP="00D7288F" w:rsidRDefault="00D7288F" w14:paraId="4AD220B5" w14:textId="334DF80D">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Elaboration de la stratégie de communication </w:t>
            </w:r>
          </w:p>
        </w:tc>
        <w:tc>
          <w:tcPr>
            <w:tcW w:w="1276" w:type="dxa"/>
          </w:tcPr>
          <w:p w:rsidRPr="004950AD" w:rsidR="00D7288F" w:rsidP="00D7288F" w:rsidRDefault="00D7288F" w14:paraId="4AD220B6" w14:textId="70F318D2">
            <w:pPr>
              <w:rPr>
                <w:rFonts w:ascii="Garamond" w:hAnsi="Garamond" w:eastAsia="Avenir" w:cs="Avenir"/>
                <w:color w:val="000000"/>
                <w:sz w:val="20"/>
                <w:szCs w:val="20"/>
              </w:rPr>
            </w:pPr>
            <w:r w:rsidRPr="004950AD">
              <w:rPr>
                <w:rFonts w:ascii="Garamond" w:hAnsi="Garamond" w:eastAsia="Avenir" w:cs="Avenir"/>
                <w:color w:val="000000"/>
                <w:sz w:val="20"/>
                <w:szCs w:val="20"/>
              </w:rPr>
              <w:t>1.4.1</w:t>
            </w:r>
          </w:p>
        </w:tc>
        <w:tc>
          <w:tcPr>
            <w:tcW w:w="1417" w:type="dxa"/>
          </w:tcPr>
          <w:p w:rsidRPr="004950AD" w:rsidR="00D7288F" w:rsidP="00D7288F" w:rsidRDefault="00D7288F" w14:paraId="4AD220B7" w14:textId="390C36B6">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Référents en communication </w:t>
            </w:r>
          </w:p>
        </w:tc>
        <w:tc>
          <w:tcPr>
            <w:tcW w:w="2694" w:type="dxa"/>
          </w:tcPr>
          <w:p w:rsidRPr="004950AD" w:rsidR="00D7288F" w:rsidP="00D7288F" w:rsidRDefault="002A09D3" w14:paraId="4AD220B8" w14:textId="2A1FB161">
            <w:pPr>
              <w:rPr>
                <w:rFonts w:ascii="Garamond" w:hAnsi="Garamond" w:eastAsia="Avenir" w:cs="Avenir"/>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4AD220B9" w14:textId="477172AC">
            <w:pPr>
              <w:rPr>
                <w:rFonts w:ascii="Garamond" w:hAnsi="Garamond" w:eastAsia="Avenir" w:cs="Avenir"/>
                <w:b/>
                <w:color w:val="000000"/>
                <w:sz w:val="20"/>
                <w:szCs w:val="20"/>
              </w:rPr>
            </w:pPr>
            <w:r w:rsidRPr="004950AD">
              <w:rPr>
                <w:rFonts w:ascii="Garamond" w:hAnsi="Garamond" w:eastAsia="Avenir" w:cs="Avenir"/>
                <w:color w:val="000000"/>
                <w:sz w:val="20"/>
                <w:szCs w:val="20"/>
              </w:rPr>
              <w:t>Une stratégie et un plan de communication sont disponibles</w:t>
            </w:r>
          </w:p>
        </w:tc>
        <w:tc>
          <w:tcPr>
            <w:tcW w:w="1957" w:type="dxa"/>
          </w:tcPr>
          <w:p w:rsidRPr="004950AD" w:rsidR="00D7288F" w:rsidP="00D7288F" w:rsidRDefault="00D7288F" w14:paraId="4AD220BA" w14:textId="1B4EC1A1">
            <w:pPr>
              <w:rPr>
                <w:rFonts w:ascii="Garamond" w:hAnsi="Garamond" w:eastAsia="Avenir" w:cs="Avenir"/>
                <w:color w:val="000000"/>
                <w:sz w:val="20"/>
                <w:szCs w:val="20"/>
              </w:rPr>
            </w:pPr>
            <w:r w:rsidRPr="004950AD">
              <w:rPr>
                <w:rFonts w:ascii="Garamond" w:hAnsi="Garamond" w:eastAsia="Avenir" w:cs="Avenir"/>
                <w:color w:val="808080"/>
                <w:sz w:val="20"/>
                <w:szCs w:val="20"/>
              </w:rPr>
              <w:t xml:space="preserve">Terminé </w:t>
            </w:r>
          </w:p>
        </w:tc>
        <w:tc>
          <w:tcPr>
            <w:tcW w:w="2721" w:type="dxa"/>
          </w:tcPr>
          <w:p w:rsidRPr="004950AD" w:rsidR="00D7288F" w:rsidP="00D7288F" w:rsidRDefault="00E01B33" w14:paraId="5FA4ECAF" w14:textId="4D5DD666">
            <w:pPr>
              <w:rPr>
                <w:rFonts w:ascii="Garamond" w:hAnsi="Garamond" w:eastAsia="Avenir" w:cs="Avenir"/>
                <w:color w:val="000000"/>
                <w:sz w:val="20"/>
                <w:szCs w:val="20"/>
              </w:rPr>
            </w:pPr>
            <w:r w:rsidRPr="004950AD">
              <w:rPr>
                <w:rFonts w:ascii="Garamond" w:hAnsi="Garamond" w:eastAsia="Avenir" w:cs="Avenir"/>
                <w:color w:val="000000"/>
                <w:sz w:val="20"/>
                <w:szCs w:val="20"/>
              </w:rPr>
              <w:t>P</w:t>
            </w:r>
            <w:r w:rsidRPr="004950AD" w:rsidR="00D7288F">
              <w:rPr>
                <w:rFonts w:ascii="Garamond" w:hAnsi="Garamond" w:eastAsia="Avenir" w:cs="Avenir"/>
                <w:color w:val="000000"/>
                <w:sz w:val="20"/>
                <w:szCs w:val="20"/>
              </w:rPr>
              <w:t>hase d’implémentation.</w:t>
            </w:r>
          </w:p>
          <w:p w:rsidRPr="004950AD" w:rsidR="00333E9D" w:rsidP="00D7288F" w:rsidRDefault="00493A10" w14:paraId="4AD220BB" w14:textId="4498B2A9">
            <w:pPr>
              <w:rPr>
                <w:rFonts w:ascii="Garamond" w:hAnsi="Garamond" w:eastAsia="Avenir" w:cs="Avenir"/>
                <w:color w:val="000000"/>
                <w:sz w:val="20"/>
                <w:szCs w:val="20"/>
              </w:rPr>
            </w:pPr>
            <w:r w:rsidRPr="004950AD">
              <w:rPr>
                <w:rFonts w:ascii="Garamond" w:hAnsi="Garamond" w:eastAsia="Avenir" w:cs="Avenir"/>
                <w:color w:val="000000"/>
                <w:sz w:val="20"/>
                <w:szCs w:val="20"/>
              </w:rPr>
              <w:t>Mise à jour effective</w:t>
            </w:r>
            <w:r w:rsidRPr="004950AD" w:rsidR="00333E9D">
              <w:rPr>
                <w:rFonts w:ascii="Garamond" w:hAnsi="Garamond" w:eastAsia="Avenir" w:cs="Avenir"/>
                <w:color w:val="000000"/>
                <w:sz w:val="20"/>
                <w:szCs w:val="20"/>
              </w:rPr>
              <w:t xml:space="preserve"> en 2024 suite à la restructuration</w:t>
            </w:r>
            <w:r w:rsidRPr="004950AD">
              <w:rPr>
                <w:rFonts w:ascii="Garamond" w:hAnsi="Garamond" w:eastAsia="Avenir" w:cs="Avenir"/>
                <w:color w:val="000000"/>
                <w:sz w:val="20"/>
                <w:szCs w:val="20"/>
              </w:rPr>
              <w:t>.</w:t>
            </w:r>
          </w:p>
        </w:tc>
      </w:tr>
      <w:tr w:rsidRPr="004950AD" w:rsidR="00D7288F" w:rsidTr="004950AD" w14:paraId="1827E557" w14:textId="77777777">
        <w:trPr>
          <w:jc w:val="center"/>
        </w:trPr>
        <w:tc>
          <w:tcPr>
            <w:tcW w:w="2405" w:type="dxa"/>
          </w:tcPr>
          <w:p w:rsidRPr="004950AD" w:rsidR="00D7288F" w:rsidP="00D7288F" w:rsidRDefault="00D7288F" w14:paraId="361638FC" w14:textId="7ABF6CC1">
            <w:pPr>
              <w:rPr>
                <w:rFonts w:ascii="Garamond" w:hAnsi="Garamond" w:eastAsia="Avenir" w:cs="Avenir"/>
                <w:color w:val="000000"/>
                <w:sz w:val="20"/>
                <w:szCs w:val="20"/>
              </w:rPr>
            </w:pPr>
            <w:r w:rsidRPr="004950AD">
              <w:rPr>
                <w:rFonts w:ascii="Garamond" w:hAnsi="Garamond" w:eastAsia="Avenir" w:cs="Avenir"/>
                <w:color w:val="000000"/>
                <w:sz w:val="20"/>
                <w:szCs w:val="20"/>
              </w:rPr>
              <w:t>Etablissement de centres d’information PNAT dans les 5 départements du Woleu-Ntem</w:t>
            </w:r>
          </w:p>
        </w:tc>
        <w:tc>
          <w:tcPr>
            <w:tcW w:w="1276" w:type="dxa"/>
          </w:tcPr>
          <w:p w:rsidRPr="004950AD" w:rsidR="00D7288F" w:rsidP="00D7288F" w:rsidRDefault="00D7288F" w14:paraId="0D94F0BE" w14:textId="56EF6FFE">
            <w:pPr>
              <w:rPr>
                <w:rFonts w:ascii="Garamond" w:hAnsi="Garamond" w:eastAsia="Avenir" w:cs="Avenir"/>
                <w:color w:val="000000"/>
                <w:sz w:val="20"/>
                <w:szCs w:val="20"/>
              </w:rPr>
            </w:pPr>
            <w:r w:rsidRPr="004950AD">
              <w:rPr>
                <w:rFonts w:ascii="Garamond" w:hAnsi="Garamond" w:eastAsia="Avenir" w:cs="Avenir"/>
                <w:color w:val="000000"/>
                <w:sz w:val="20"/>
                <w:szCs w:val="20"/>
              </w:rPr>
              <w:t>1.4.3</w:t>
            </w:r>
          </w:p>
        </w:tc>
        <w:tc>
          <w:tcPr>
            <w:tcW w:w="1417" w:type="dxa"/>
          </w:tcPr>
          <w:p w:rsidRPr="004950AD" w:rsidR="00D7288F" w:rsidP="00D7288F" w:rsidRDefault="00D7288F" w14:paraId="25E470A8" w14:textId="32D2688B">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Parties prenantes </w:t>
            </w:r>
          </w:p>
        </w:tc>
        <w:tc>
          <w:tcPr>
            <w:tcW w:w="2694" w:type="dxa"/>
          </w:tcPr>
          <w:p w:rsidRPr="004950AD" w:rsidR="00D7288F" w:rsidP="00D7288F" w:rsidRDefault="00027F9C" w14:paraId="47C2A962" w14:textId="3EE55B36">
            <w:pPr>
              <w:rPr>
                <w:rFonts w:ascii="Garamond" w:hAnsi="Garamond" w:eastAsia="Avenir" w:cs="Avenir"/>
                <w:b/>
                <w:color w:val="000000"/>
                <w:sz w:val="20"/>
                <w:szCs w:val="20"/>
              </w:rPr>
            </w:pPr>
            <w:r w:rsidRPr="004950AD">
              <w:rPr>
                <w:rFonts w:ascii="Garamond" w:hAnsi="Garamond" w:eastAsia="Avenir" w:cs="Avenir"/>
                <w:b/>
                <w:color w:val="000000"/>
                <w:sz w:val="20"/>
                <w:szCs w:val="20"/>
              </w:rPr>
              <w:t>De janvier à décembre 2023</w:t>
            </w:r>
          </w:p>
        </w:tc>
        <w:tc>
          <w:tcPr>
            <w:tcW w:w="1417" w:type="dxa"/>
          </w:tcPr>
          <w:p w:rsidRPr="004950AD" w:rsidR="00D7288F" w:rsidP="00D7288F" w:rsidRDefault="00D7288F" w14:paraId="11E8F1F7" w14:textId="480F41FD">
            <w:pPr>
              <w:rPr>
                <w:rFonts w:ascii="Garamond" w:hAnsi="Garamond" w:eastAsia="Avenir" w:cs="Avenir"/>
                <w:color w:val="000000"/>
                <w:sz w:val="20"/>
                <w:szCs w:val="20"/>
              </w:rPr>
            </w:pPr>
            <w:r w:rsidRPr="004950AD">
              <w:rPr>
                <w:rFonts w:ascii="Garamond" w:hAnsi="Garamond" w:eastAsia="Avenir" w:cs="Avenir"/>
                <w:color w:val="000000"/>
                <w:sz w:val="20"/>
                <w:szCs w:val="20"/>
              </w:rPr>
              <w:t>Des centres d’informations animés par des référents locaux existent t dans les 5 départements du Woleu-Ntem (Province pilote)</w:t>
            </w:r>
          </w:p>
        </w:tc>
        <w:tc>
          <w:tcPr>
            <w:tcW w:w="1957" w:type="dxa"/>
          </w:tcPr>
          <w:p w:rsidRPr="004950AD" w:rsidR="00D7288F" w:rsidP="00D7288F" w:rsidRDefault="00D7288F" w14:paraId="309750A5" w14:textId="0C636433">
            <w:pPr>
              <w:rPr>
                <w:rFonts w:ascii="Garamond" w:hAnsi="Garamond" w:eastAsia="Avenir" w:cs="Avenir"/>
                <w:color w:val="808080"/>
                <w:sz w:val="20"/>
                <w:szCs w:val="20"/>
              </w:rPr>
            </w:pPr>
            <w:r w:rsidRPr="004950AD">
              <w:rPr>
                <w:rFonts w:ascii="Garamond" w:hAnsi="Garamond" w:eastAsia="Avenir" w:cs="Avenir"/>
                <w:color w:val="808080"/>
                <w:sz w:val="20"/>
                <w:szCs w:val="20"/>
              </w:rPr>
              <w:t xml:space="preserve">Terminé </w:t>
            </w:r>
          </w:p>
        </w:tc>
        <w:tc>
          <w:tcPr>
            <w:tcW w:w="2721" w:type="dxa"/>
          </w:tcPr>
          <w:p w:rsidRPr="004950AD" w:rsidR="00D7288F" w:rsidP="00D7288F" w:rsidRDefault="00E01B33" w14:paraId="37FDA175" w14:textId="74D0B9A3">
            <w:pPr>
              <w:rPr>
                <w:rFonts w:ascii="Garamond" w:hAnsi="Garamond" w:eastAsia="Avenir" w:cs="Avenir"/>
                <w:color w:val="000000"/>
                <w:sz w:val="20"/>
                <w:szCs w:val="20"/>
              </w:rPr>
            </w:pPr>
            <w:r w:rsidRPr="004950AD">
              <w:rPr>
                <w:rFonts w:ascii="Garamond" w:hAnsi="Garamond" w:eastAsia="Avenir" w:cs="Avenir"/>
                <w:color w:val="000000"/>
                <w:sz w:val="20"/>
                <w:szCs w:val="20"/>
              </w:rPr>
              <w:t>P</w:t>
            </w:r>
            <w:r w:rsidRPr="004950AD" w:rsidR="00D7288F">
              <w:rPr>
                <w:rFonts w:ascii="Garamond" w:hAnsi="Garamond" w:eastAsia="Avenir" w:cs="Avenir"/>
                <w:color w:val="000000"/>
                <w:sz w:val="20"/>
                <w:szCs w:val="20"/>
              </w:rPr>
              <w:t>hase d’implémentation.</w:t>
            </w:r>
          </w:p>
        </w:tc>
      </w:tr>
      <w:tr w:rsidRPr="004950AD" w:rsidR="00D7288F" w:rsidTr="004950AD" w14:paraId="0F10AB9D" w14:textId="77777777">
        <w:trPr>
          <w:jc w:val="center"/>
        </w:trPr>
        <w:tc>
          <w:tcPr>
            <w:tcW w:w="2405" w:type="dxa"/>
          </w:tcPr>
          <w:p w:rsidRPr="004950AD" w:rsidR="00D7288F" w:rsidP="00D7288F" w:rsidRDefault="00D7288F" w14:paraId="25D55BCC" w14:textId="766C9F50">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Acquisition des équipements pour les référents locaux </w:t>
            </w:r>
          </w:p>
        </w:tc>
        <w:tc>
          <w:tcPr>
            <w:tcW w:w="1276" w:type="dxa"/>
          </w:tcPr>
          <w:p w:rsidRPr="004950AD" w:rsidR="00D7288F" w:rsidP="00D7288F" w:rsidRDefault="00D7288F" w14:paraId="052F73FC" w14:textId="3AA8426F">
            <w:pPr>
              <w:rPr>
                <w:rFonts w:ascii="Garamond" w:hAnsi="Garamond" w:eastAsia="Avenir" w:cs="Avenir"/>
                <w:color w:val="000000"/>
                <w:sz w:val="20"/>
                <w:szCs w:val="20"/>
              </w:rPr>
            </w:pPr>
            <w:r w:rsidRPr="004950AD">
              <w:rPr>
                <w:rFonts w:ascii="Garamond" w:hAnsi="Garamond" w:eastAsia="Avenir" w:cs="Avenir"/>
                <w:color w:val="000000"/>
                <w:sz w:val="20"/>
                <w:szCs w:val="20"/>
              </w:rPr>
              <w:t>1.4.3.B</w:t>
            </w:r>
          </w:p>
        </w:tc>
        <w:tc>
          <w:tcPr>
            <w:tcW w:w="1417" w:type="dxa"/>
          </w:tcPr>
          <w:p w:rsidRPr="004950AD" w:rsidR="00D7288F" w:rsidP="00D7288F" w:rsidRDefault="00D7288F" w14:paraId="088139FB" w14:textId="7A255D1D">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Référents locaux </w:t>
            </w:r>
          </w:p>
        </w:tc>
        <w:tc>
          <w:tcPr>
            <w:tcW w:w="2694" w:type="dxa"/>
          </w:tcPr>
          <w:p w:rsidRPr="004950AD" w:rsidR="00D7288F" w:rsidP="00D7288F" w:rsidRDefault="00D7288F" w14:paraId="609A04D5" w14:textId="06720BF0">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417" w:type="dxa"/>
          </w:tcPr>
          <w:p w:rsidRPr="004950AD" w:rsidR="00D7288F" w:rsidP="00D7288F" w:rsidRDefault="00D7288F" w14:paraId="0FB8577E" w14:textId="6040A6F7">
            <w:pPr>
              <w:rPr>
                <w:rFonts w:ascii="Garamond" w:hAnsi="Garamond" w:eastAsia="Avenir" w:cs="Avenir"/>
                <w:color w:val="000000"/>
                <w:sz w:val="20"/>
                <w:szCs w:val="20"/>
              </w:rPr>
            </w:pPr>
            <w:r w:rsidRPr="004950AD">
              <w:rPr>
                <w:rFonts w:ascii="Garamond" w:hAnsi="Garamond" w:eastAsia="Avenir" w:cs="Avenir"/>
                <w:b/>
                <w:color w:val="000000"/>
                <w:sz w:val="20"/>
                <w:szCs w:val="20"/>
              </w:rPr>
              <w:t>/</w:t>
            </w:r>
          </w:p>
        </w:tc>
        <w:tc>
          <w:tcPr>
            <w:tcW w:w="1957" w:type="dxa"/>
          </w:tcPr>
          <w:p w:rsidRPr="004950AD" w:rsidR="00D7288F" w:rsidP="00D7288F" w:rsidRDefault="00D7288F" w14:paraId="2E0136C5" w14:textId="2B523516">
            <w:pPr>
              <w:rPr>
                <w:rFonts w:ascii="Garamond" w:hAnsi="Garamond" w:eastAsia="Avenir" w:cs="Avenir"/>
                <w:color w:val="808080"/>
                <w:sz w:val="20"/>
                <w:szCs w:val="20"/>
              </w:rPr>
            </w:pPr>
            <w:r w:rsidRPr="004950AD">
              <w:rPr>
                <w:rFonts w:ascii="Garamond" w:hAnsi="Garamond" w:eastAsia="Avenir" w:cs="Avenir"/>
                <w:color w:val="808080"/>
                <w:sz w:val="20"/>
                <w:szCs w:val="20"/>
              </w:rPr>
              <w:t xml:space="preserve">Terminée </w:t>
            </w:r>
          </w:p>
        </w:tc>
        <w:tc>
          <w:tcPr>
            <w:tcW w:w="2721" w:type="dxa"/>
          </w:tcPr>
          <w:p w:rsidRPr="004950AD" w:rsidR="00D7288F" w:rsidP="00D7288F" w:rsidRDefault="00D7288F" w14:paraId="7F9EEDAB" w14:textId="0BCB614A">
            <w:pPr>
              <w:rPr>
                <w:rFonts w:ascii="Garamond" w:hAnsi="Garamond" w:eastAsia="Avenir" w:cs="Avenir"/>
                <w:color w:val="000000"/>
                <w:sz w:val="20"/>
                <w:szCs w:val="20"/>
              </w:rPr>
            </w:pPr>
            <w:r w:rsidRPr="004950AD">
              <w:rPr>
                <w:rFonts w:ascii="Garamond" w:hAnsi="Garamond" w:eastAsia="Avenir" w:cs="Avenir"/>
                <w:color w:val="000000"/>
                <w:sz w:val="20"/>
                <w:szCs w:val="20"/>
              </w:rPr>
              <w:t>/</w:t>
            </w:r>
          </w:p>
        </w:tc>
      </w:tr>
      <w:tr w:rsidRPr="004950AD" w:rsidR="00D7288F" w:rsidTr="004950AD" w14:paraId="1DC8E396" w14:textId="77777777">
        <w:trPr>
          <w:jc w:val="center"/>
        </w:trPr>
        <w:tc>
          <w:tcPr>
            <w:tcW w:w="2405" w:type="dxa"/>
          </w:tcPr>
          <w:p w:rsidRPr="004950AD" w:rsidR="00D7288F" w:rsidP="00D7288F" w:rsidRDefault="00D7288F" w14:paraId="77ECBB57" w14:textId="423DC65B">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Maintenance des équipements des référents locaux </w:t>
            </w:r>
          </w:p>
        </w:tc>
        <w:tc>
          <w:tcPr>
            <w:tcW w:w="1276" w:type="dxa"/>
          </w:tcPr>
          <w:p w:rsidRPr="004950AD" w:rsidR="00D7288F" w:rsidP="00D7288F" w:rsidRDefault="00D7288F" w14:paraId="4FDBE793" w14:textId="64096A06">
            <w:pPr>
              <w:rPr>
                <w:rFonts w:ascii="Garamond" w:hAnsi="Garamond" w:eastAsia="Avenir" w:cs="Avenir"/>
                <w:color w:val="000000"/>
                <w:sz w:val="20"/>
                <w:szCs w:val="20"/>
              </w:rPr>
            </w:pPr>
            <w:r w:rsidRPr="004950AD">
              <w:rPr>
                <w:rFonts w:ascii="Garamond" w:hAnsi="Garamond" w:eastAsia="Avenir" w:cs="Avenir"/>
                <w:color w:val="000000"/>
                <w:sz w:val="20"/>
                <w:szCs w:val="20"/>
              </w:rPr>
              <w:t>1.4.3.B</w:t>
            </w:r>
          </w:p>
        </w:tc>
        <w:tc>
          <w:tcPr>
            <w:tcW w:w="1417" w:type="dxa"/>
          </w:tcPr>
          <w:p w:rsidRPr="004950AD" w:rsidR="00D7288F" w:rsidP="00D7288F" w:rsidRDefault="00D7288F" w14:paraId="424FCCB1" w14:textId="76186CB8">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Référents locaux </w:t>
            </w:r>
          </w:p>
        </w:tc>
        <w:tc>
          <w:tcPr>
            <w:tcW w:w="2694" w:type="dxa"/>
          </w:tcPr>
          <w:p w:rsidRPr="004950AD" w:rsidR="00D7288F" w:rsidP="00D7288F" w:rsidRDefault="00D7288F" w14:paraId="0A6C776C" w14:textId="220FD006">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417" w:type="dxa"/>
          </w:tcPr>
          <w:p w:rsidRPr="004950AD" w:rsidR="00D7288F" w:rsidP="00D7288F" w:rsidRDefault="00D7288F" w14:paraId="7E2E2AE5" w14:textId="53AC2F59">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957" w:type="dxa"/>
          </w:tcPr>
          <w:p w:rsidRPr="004950AD" w:rsidR="00D7288F" w:rsidP="00D7288F" w:rsidRDefault="00D7288F" w14:paraId="4C308A07" w14:textId="0FA159E1">
            <w:pPr>
              <w:rPr>
                <w:rFonts w:ascii="Garamond" w:hAnsi="Garamond" w:eastAsia="Avenir" w:cs="Avenir"/>
                <w:color w:val="808080"/>
                <w:sz w:val="20"/>
                <w:szCs w:val="20"/>
              </w:rPr>
            </w:pPr>
            <w:r w:rsidRPr="004950AD">
              <w:rPr>
                <w:rFonts w:ascii="Garamond" w:hAnsi="Garamond" w:eastAsia="Avenir" w:cs="Avenir"/>
                <w:color w:val="808080"/>
                <w:sz w:val="20"/>
                <w:szCs w:val="20"/>
              </w:rPr>
              <w:t xml:space="preserve">Maintenance informatique ainsi que les crédits </w:t>
            </w:r>
            <w:r w:rsidRPr="004950AD">
              <w:rPr>
                <w:rFonts w:ascii="Garamond" w:hAnsi="Garamond" w:eastAsia="Avenir" w:cs="Avenir"/>
                <w:color w:val="808080"/>
                <w:sz w:val="20"/>
                <w:szCs w:val="20"/>
              </w:rPr>
              <w:t>téléphoniques des référents locaux.</w:t>
            </w:r>
          </w:p>
        </w:tc>
        <w:tc>
          <w:tcPr>
            <w:tcW w:w="2721" w:type="dxa"/>
          </w:tcPr>
          <w:p w:rsidRPr="004950AD" w:rsidR="00D7288F" w:rsidP="00D7288F" w:rsidRDefault="00D7288F" w14:paraId="7D2C0BAD" w14:textId="3C01B979">
            <w:pPr>
              <w:rPr>
                <w:rFonts w:ascii="Garamond" w:hAnsi="Garamond" w:eastAsia="Avenir" w:cs="Avenir"/>
                <w:color w:val="000000"/>
                <w:sz w:val="20"/>
                <w:szCs w:val="20"/>
              </w:rPr>
            </w:pPr>
            <w:r w:rsidRPr="004950AD">
              <w:rPr>
                <w:rFonts w:ascii="Garamond" w:hAnsi="Garamond" w:eastAsia="Avenir" w:cs="Avenir"/>
                <w:color w:val="000000"/>
                <w:sz w:val="20"/>
                <w:szCs w:val="20"/>
              </w:rPr>
              <w:t>Prévue pour 2024</w:t>
            </w:r>
          </w:p>
        </w:tc>
      </w:tr>
      <w:tr w:rsidRPr="004950AD" w:rsidR="00D7288F" w:rsidTr="004950AD" w14:paraId="3D8A1C0A" w14:textId="77777777">
        <w:trPr>
          <w:jc w:val="center"/>
        </w:trPr>
        <w:tc>
          <w:tcPr>
            <w:tcW w:w="2405" w:type="dxa"/>
          </w:tcPr>
          <w:p w:rsidRPr="004950AD" w:rsidR="00D7288F" w:rsidP="00D7288F" w:rsidRDefault="00D7288F" w14:paraId="1E0AF3F3" w14:textId="45F0E216">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Campagne de communication mix media </w:t>
            </w:r>
          </w:p>
        </w:tc>
        <w:tc>
          <w:tcPr>
            <w:tcW w:w="1276" w:type="dxa"/>
          </w:tcPr>
          <w:p w:rsidRPr="004950AD" w:rsidR="00D7288F" w:rsidP="00D7288F" w:rsidRDefault="00D7288F" w14:paraId="253D7A8F" w14:textId="58354FE1">
            <w:pPr>
              <w:rPr>
                <w:rFonts w:ascii="Garamond" w:hAnsi="Garamond" w:eastAsia="Avenir" w:cs="Avenir"/>
                <w:color w:val="000000"/>
                <w:sz w:val="20"/>
                <w:szCs w:val="20"/>
              </w:rPr>
            </w:pPr>
            <w:r w:rsidRPr="004950AD">
              <w:rPr>
                <w:rFonts w:ascii="Garamond" w:hAnsi="Garamond" w:eastAsia="Avenir" w:cs="Avenir"/>
                <w:color w:val="000000"/>
                <w:sz w:val="20"/>
                <w:szCs w:val="20"/>
              </w:rPr>
              <w:t>1.4.4.B</w:t>
            </w:r>
          </w:p>
        </w:tc>
        <w:tc>
          <w:tcPr>
            <w:tcW w:w="1417" w:type="dxa"/>
          </w:tcPr>
          <w:p w:rsidRPr="004950AD" w:rsidR="00D7288F" w:rsidP="00D7288F" w:rsidRDefault="00D7288F" w14:paraId="42938C27" w14:textId="71CF8D68">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Parties prenantes </w:t>
            </w:r>
          </w:p>
        </w:tc>
        <w:tc>
          <w:tcPr>
            <w:tcW w:w="2694" w:type="dxa"/>
          </w:tcPr>
          <w:p w:rsidRPr="004950AD" w:rsidR="00D7288F" w:rsidP="00D7288F" w:rsidRDefault="00D7288F" w14:paraId="31748398" w14:textId="4270BD87">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417" w:type="dxa"/>
          </w:tcPr>
          <w:p w:rsidRPr="004950AD" w:rsidR="00D7288F" w:rsidP="00D7288F" w:rsidRDefault="00D7288F" w14:paraId="5DE92660" w14:textId="7A23A980">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957" w:type="dxa"/>
          </w:tcPr>
          <w:p w:rsidRPr="004950AD" w:rsidR="00D7288F" w:rsidP="00D7288F" w:rsidRDefault="00D7288F" w14:paraId="547207A4" w14:textId="452A7BF3">
            <w:pPr>
              <w:rPr>
                <w:rFonts w:ascii="Garamond" w:hAnsi="Garamond" w:eastAsia="Avenir" w:cs="Avenir"/>
                <w:color w:val="808080"/>
                <w:sz w:val="20"/>
                <w:szCs w:val="20"/>
              </w:rPr>
            </w:pPr>
            <w:r w:rsidRPr="004950AD">
              <w:rPr>
                <w:rFonts w:ascii="Garamond" w:hAnsi="Garamond" w:eastAsia="Avenir" w:cs="Avenir"/>
                <w:color w:val="808080"/>
                <w:sz w:val="20"/>
                <w:szCs w:val="20"/>
              </w:rPr>
              <w:t>En cours</w:t>
            </w:r>
          </w:p>
        </w:tc>
        <w:tc>
          <w:tcPr>
            <w:tcW w:w="2721" w:type="dxa"/>
          </w:tcPr>
          <w:p w:rsidRPr="004950AD" w:rsidR="00D7288F" w:rsidP="00D7288F" w:rsidRDefault="00D7288F" w14:paraId="359C0575" w14:textId="09E1FB36">
            <w:pPr>
              <w:rPr>
                <w:rFonts w:ascii="Garamond" w:hAnsi="Garamond" w:eastAsia="Avenir" w:cs="Avenir"/>
                <w:color w:val="000000"/>
                <w:sz w:val="20"/>
                <w:szCs w:val="20"/>
              </w:rPr>
            </w:pPr>
            <w:r w:rsidRPr="004950AD">
              <w:rPr>
                <w:rFonts w:ascii="Garamond" w:hAnsi="Garamond" w:eastAsia="Avenir" w:cs="Avenir"/>
                <w:color w:val="000000"/>
                <w:sz w:val="20"/>
                <w:szCs w:val="20"/>
              </w:rPr>
              <w:t>Prévue pour 2024</w:t>
            </w:r>
          </w:p>
        </w:tc>
      </w:tr>
      <w:tr w:rsidRPr="004950AD" w:rsidR="00D7288F" w:rsidTr="004950AD" w14:paraId="305F7D9B" w14:textId="77777777">
        <w:trPr>
          <w:jc w:val="center"/>
        </w:trPr>
        <w:tc>
          <w:tcPr>
            <w:tcW w:w="2405" w:type="dxa"/>
          </w:tcPr>
          <w:p w:rsidRPr="004950AD" w:rsidR="00D7288F" w:rsidP="00D7288F" w:rsidRDefault="00D7288F" w14:paraId="38E4EC75" w14:textId="21E2EFC8">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Communication TV et radio </w:t>
            </w:r>
          </w:p>
        </w:tc>
        <w:tc>
          <w:tcPr>
            <w:tcW w:w="1276" w:type="dxa"/>
          </w:tcPr>
          <w:p w:rsidRPr="004950AD" w:rsidR="00D7288F" w:rsidP="00D7288F" w:rsidRDefault="00D7288F" w14:paraId="41501DBE" w14:textId="75009992">
            <w:pPr>
              <w:rPr>
                <w:rFonts w:ascii="Garamond" w:hAnsi="Garamond" w:eastAsia="Avenir" w:cs="Avenir"/>
                <w:color w:val="000000"/>
                <w:sz w:val="20"/>
                <w:szCs w:val="20"/>
              </w:rPr>
            </w:pPr>
            <w:r w:rsidRPr="004950AD">
              <w:rPr>
                <w:rFonts w:ascii="Garamond" w:hAnsi="Garamond" w:eastAsia="Avenir" w:cs="Avenir"/>
                <w:color w:val="000000"/>
                <w:sz w:val="20"/>
                <w:szCs w:val="20"/>
              </w:rPr>
              <w:t>1.4.4.C</w:t>
            </w:r>
          </w:p>
        </w:tc>
        <w:tc>
          <w:tcPr>
            <w:tcW w:w="1417" w:type="dxa"/>
          </w:tcPr>
          <w:p w:rsidRPr="004950AD" w:rsidR="00D7288F" w:rsidP="00D7288F" w:rsidRDefault="00D7288F" w14:paraId="3991E8AD" w14:textId="2D2B01D8">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Parties prenantes </w:t>
            </w:r>
          </w:p>
        </w:tc>
        <w:tc>
          <w:tcPr>
            <w:tcW w:w="2694" w:type="dxa"/>
          </w:tcPr>
          <w:p w:rsidRPr="004950AD" w:rsidR="00D7288F" w:rsidP="00D7288F" w:rsidRDefault="00D7288F" w14:paraId="2D9808D8" w14:textId="65F27CE1">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417" w:type="dxa"/>
          </w:tcPr>
          <w:p w:rsidRPr="004950AD" w:rsidR="00D7288F" w:rsidP="00D7288F" w:rsidRDefault="00D7288F" w14:paraId="3C9811B3" w14:textId="22ADB389">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957" w:type="dxa"/>
          </w:tcPr>
          <w:p w:rsidRPr="004950AD" w:rsidR="00D7288F" w:rsidP="00D7288F" w:rsidRDefault="00D7288F" w14:paraId="30EBC197" w14:textId="7CCD428B">
            <w:pPr>
              <w:rPr>
                <w:rFonts w:ascii="Garamond" w:hAnsi="Garamond" w:eastAsia="Avenir" w:cs="Avenir"/>
                <w:color w:val="808080"/>
                <w:sz w:val="20"/>
                <w:szCs w:val="20"/>
              </w:rPr>
            </w:pPr>
            <w:r w:rsidRPr="004950AD">
              <w:rPr>
                <w:rFonts w:ascii="Garamond" w:hAnsi="Garamond" w:eastAsia="Avenir" w:cs="Avenir"/>
                <w:color w:val="808080"/>
                <w:sz w:val="20"/>
                <w:szCs w:val="20"/>
              </w:rPr>
              <w:t xml:space="preserve">En attente </w:t>
            </w:r>
          </w:p>
        </w:tc>
        <w:tc>
          <w:tcPr>
            <w:tcW w:w="2721" w:type="dxa"/>
          </w:tcPr>
          <w:p w:rsidRPr="004950AD" w:rsidR="00D7288F" w:rsidP="00D7288F" w:rsidRDefault="00D7288F" w14:paraId="697EBC0A" w14:textId="77777777">
            <w:pPr>
              <w:rPr>
                <w:rFonts w:ascii="Garamond" w:hAnsi="Garamond" w:eastAsia="Avenir" w:cs="Avenir"/>
                <w:color w:val="000000"/>
                <w:sz w:val="20"/>
                <w:szCs w:val="20"/>
              </w:rPr>
            </w:pPr>
            <w:r w:rsidRPr="004950AD">
              <w:rPr>
                <w:rFonts w:ascii="Garamond" w:hAnsi="Garamond" w:eastAsia="Avenir" w:cs="Avenir"/>
                <w:color w:val="000000"/>
                <w:sz w:val="20"/>
                <w:szCs w:val="20"/>
              </w:rPr>
              <w:t>Prévue pour 2024</w:t>
            </w:r>
          </w:p>
          <w:p w:rsidRPr="004950AD" w:rsidR="00D7288F" w:rsidP="00D7288F" w:rsidRDefault="00D7288F" w14:paraId="5F6E9538" w14:textId="3E00BB0D">
            <w:pPr>
              <w:rPr>
                <w:rFonts w:ascii="Garamond" w:hAnsi="Garamond" w:eastAsia="Avenir" w:cs="Avenir"/>
                <w:color w:val="000000"/>
                <w:sz w:val="20"/>
                <w:szCs w:val="20"/>
              </w:rPr>
            </w:pPr>
            <w:r w:rsidRPr="004950AD">
              <w:rPr>
                <w:rFonts w:ascii="Garamond" w:hAnsi="Garamond" w:eastAsia="Avenir" w:cs="Avenir"/>
                <w:color w:val="000000"/>
                <w:sz w:val="20"/>
                <w:szCs w:val="20"/>
              </w:rPr>
              <w:t>Toutefois 2 spots ont été réalisés.</w:t>
            </w:r>
          </w:p>
        </w:tc>
      </w:tr>
      <w:tr w:rsidRPr="004950AD" w:rsidR="00D7288F" w:rsidTr="004950AD" w14:paraId="3CD821C3" w14:textId="77777777">
        <w:trPr>
          <w:jc w:val="center"/>
        </w:trPr>
        <w:tc>
          <w:tcPr>
            <w:tcW w:w="2405" w:type="dxa"/>
          </w:tcPr>
          <w:p w:rsidRPr="004950AD" w:rsidR="00D7288F" w:rsidP="00D7288F" w:rsidRDefault="00D7288F" w14:paraId="0EA4734D" w14:textId="70075CB0">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Produits imprimés </w:t>
            </w:r>
          </w:p>
        </w:tc>
        <w:tc>
          <w:tcPr>
            <w:tcW w:w="1276" w:type="dxa"/>
          </w:tcPr>
          <w:p w:rsidRPr="004950AD" w:rsidR="00D7288F" w:rsidP="00D7288F" w:rsidRDefault="00D7288F" w14:paraId="55E801AD" w14:textId="7FFFF31D">
            <w:pPr>
              <w:rPr>
                <w:rFonts w:ascii="Garamond" w:hAnsi="Garamond" w:eastAsia="Avenir" w:cs="Avenir"/>
                <w:color w:val="000000"/>
                <w:sz w:val="20"/>
                <w:szCs w:val="20"/>
              </w:rPr>
            </w:pPr>
            <w:r w:rsidRPr="004950AD">
              <w:rPr>
                <w:rFonts w:ascii="Garamond" w:hAnsi="Garamond" w:eastAsia="Avenir" w:cs="Avenir"/>
                <w:color w:val="000000"/>
                <w:sz w:val="20"/>
                <w:szCs w:val="20"/>
              </w:rPr>
              <w:t>1.4.4.A</w:t>
            </w:r>
          </w:p>
        </w:tc>
        <w:tc>
          <w:tcPr>
            <w:tcW w:w="1417" w:type="dxa"/>
          </w:tcPr>
          <w:p w:rsidRPr="004950AD" w:rsidR="00D7288F" w:rsidP="00D7288F" w:rsidRDefault="00D7288F" w14:paraId="4095263C" w14:textId="56793B3D">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Parties prenantes </w:t>
            </w:r>
          </w:p>
        </w:tc>
        <w:tc>
          <w:tcPr>
            <w:tcW w:w="2694" w:type="dxa"/>
          </w:tcPr>
          <w:p w:rsidRPr="004950AD" w:rsidR="00D7288F" w:rsidP="00D7288F" w:rsidRDefault="00D7288F" w14:paraId="34E8A437" w14:textId="03E269C8">
            <w:pPr>
              <w:rPr>
                <w:rFonts w:ascii="Garamond" w:hAnsi="Garamond" w:eastAsia="Avenir" w:cs="Avenir"/>
                <w:b/>
                <w:color w:val="000000"/>
                <w:sz w:val="20"/>
                <w:szCs w:val="20"/>
              </w:rPr>
            </w:pPr>
            <w:r w:rsidRPr="004950AD">
              <w:rPr>
                <w:rFonts w:ascii="Garamond" w:hAnsi="Garamond" w:eastAsia="Avenir" w:cs="Avenir"/>
                <w:b/>
                <w:color w:val="000000"/>
                <w:sz w:val="20"/>
                <w:szCs w:val="20"/>
              </w:rPr>
              <w:t>/</w:t>
            </w:r>
          </w:p>
        </w:tc>
        <w:tc>
          <w:tcPr>
            <w:tcW w:w="1417" w:type="dxa"/>
          </w:tcPr>
          <w:p w:rsidRPr="004950AD" w:rsidR="00D7288F" w:rsidP="00D7288F" w:rsidRDefault="00D7288F" w14:paraId="5BF09258" w14:textId="2000D03C">
            <w:pPr>
              <w:rPr>
                <w:rFonts w:ascii="Garamond" w:hAnsi="Garamond" w:eastAsia="Avenir" w:cs="Avenir"/>
                <w:b/>
                <w:color w:val="000000"/>
                <w:sz w:val="20"/>
                <w:szCs w:val="20"/>
              </w:rPr>
            </w:pPr>
            <w:r w:rsidRPr="004950AD">
              <w:rPr>
                <w:rFonts w:ascii="Garamond" w:hAnsi="Garamond" w:eastAsia="Avenir" w:cs="Avenir"/>
                <w:b/>
                <w:color w:val="000000"/>
                <w:sz w:val="20"/>
                <w:szCs w:val="20"/>
              </w:rPr>
              <w:t>2591</w:t>
            </w:r>
          </w:p>
        </w:tc>
        <w:tc>
          <w:tcPr>
            <w:tcW w:w="1957" w:type="dxa"/>
          </w:tcPr>
          <w:p w:rsidRPr="004950AD" w:rsidR="00D7288F" w:rsidP="00D7288F" w:rsidRDefault="00D7288F" w14:paraId="372B14EF" w14:textId="5A415893">
            <w:pPr>
              <w:rPr>
                <w:rFonts w:ascii="Garamond" w:hAnsi="Garamond" w:eastAsia="Avenir" w:cs="Avenir"/>
                <w:color w:val="808080"/>
                <w:sz w:val="20"/>
                <w:szCs w:val="20"/>
              </w:rPr>
            </w:pPr>
            <w:r w:rsidRPr="004950AD">
              <w:rPr>
                <w:rFonts w:ascii="Garamond" w:hAnsi="Garamond" w:eastAsia="Avenir" w:cs="Avenir"/>
                <w:color w:val="808080"/>
                <w:sz w:val="20"/>
                <w:szCs w:val="20"/>
              </w:rPr>
              <w:t>Disponibles</w:t>
            </w:r>
          </w:p>
        </w:tc>
        <w:tc>
          <w:tcPr>
            <w:tcW w:w="2721" w:type="dxa"/>
          </w:tcPr>
          <w:p w:rsidRPr="004950AD" w:rsidR="00D7288F" w:rsidP="00D7288F" w:rsidRDefault="00D7288F" w14:paraId="0ACEDBEF" w14:textId="70CC7DFC">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Déploiement vers les cibles notamment à l’intérieur du pays </w:t>
            </w:r>
            <w:r w:rsidRPr="004950AD" w:rsidR="00493A10">
              <w:rPr>
                <w:rFonts w:ascii="Garamond" w:hAnsi="Garamond" w:eastAsia="Avenir" w:cs="Avenir"/>
                <w:color w:val="000000"/>
                <w:sz w:val="20"/>
                <w:szCs w:val="20"/>
              </w:rPr>
              <w:t xml:space="preserve">et </w:t>
            </w:r>
            <w:r w:rsidRPr="004950AD">
              <w:rPr>
                <w:rFonts w:ascii="Garamond" w:hAnsi="Garamond" w:eastAsia="Avenir" w:cs="Avenir"/>
                <w:color w:val="000000"/>
                <w:sz w:val="20"/>
                <w:szCs w:val="20"/>
              </w:rPr>
              <w:t>soumis lors de la 8</w:t>
            </w:r>
            <w:r w:rsidRPr="004950AD">
              <w:rPr>
                <w:rFonts w:ascii="Garamond" w:hAnsi="Garamond" w:eastAsia="Avenir" w:cs="Avenir"/>
                <w:color w:val="000000"/>
                <w:sz w:val="20"/>
                <w:szCs w:val="20"/>
                <w:vertAlign w:val="superscript"/>
              </w:rPr>
              <w:t>ème</w:t>
            </w:r>
            <w:r w:rsidRPr="004950AD">
              <w:rPr>
                <w:rFonts w:ascii="Garamond" w:hAnsi="Garamond" w:eastAsia="Avenir" w:cs="Avenir"/>
                <w:color w:val="000000"/>
                <w:sz w:val="20"/>
                <w:szCs w:val="20"/>
              </w:rPr>
              <w:t xml:space="preserve"> Session de la CNAT </w:t>
            </w:r>
          </w:p>
        </w:tc>
      </w:tr>
      <w:tr w:rsidRPr="004950AD" w:rsidR="007F48AC" w:rsidTr="004950AD" w14:paraId="6807F765" w14:textId="77777777">
        <w:trPr>
          <w:jc w:val="center"/>
        </w:trPr>
        <w:tc>
          <w:tcPr>
            <w:tcW w:w="2405" w:type="dxa"/>
          </w:tcPr>
          <w:p w:rsidRPr="004950AD" w:rsidR="007F48AC" w:rsidP="00E4463F" w:rsidRDefault="00D52697" w14:paraId="5A2E9DAC" w14:textId="7127935C">
            <w:pPr>
              <w:rPr>
                <w:rFonts w:ascii="Garamond" w:hAnsi="Garamond" w:eastAsia="Avenir" w:cs="Avenir"/>
                <w:color w:val="000000"/>
                <w:sz w:val="20"/>
                <w:szCs w:val="20"/>
              </w:rPr>
            </w:pPr>
            <w:r w:rsidRPr="004950AD">
              <w:rPr>
                <w:rFonts w:ascii="Garamond" w:hAnsi="Garamond" w:eastAsia="Avenir" w:cs="Avenir"/>
                <w:color w:val="000000"/>
                <w:sz w:val="20"/>
                <w:szCs w:val="20"/>
              </w:rPr>
              <w:t>Réalisation d’une étude de préfiguration et organisation d’un atelier méthodologique sur la cartographie villageoise participative</w:t>
            </w:r>
          </w:p>
        </w:tc>
        <w:tc>
          <w:tcPr>
            <w:tcW w:w="1276" w:type="dxa"/>
          </w:tcPr>
          <w:p w:rsidRPr="004950AD" w:rsidR="007F48AC" w:rsidP="00D7288F" w:rsidRDefault="00D52697" w14:paraId="4963B7F0" w14:textId="4BF6F552">
            <w:pPr>
              <w:rPr>
                <w:rFonts w:ascii="Garamond" w:hAnsi="Garamond" w:eastAsia="Avenir" w:cs="Avenir"/>
                <w:color w:val="000000"/>
                <w:sz w:val="20"/>
                <w:szCs w:val="20"/>
              </w:rPr>
            </w:pPr>
            <w:r w:rsidRPr="004950AD">
              <w:rPr>
                <w:rFonts w:ascii="Garamond" w:hAnsi="Garamond" w:eastAsia="Avenir" w:cs="Avenir"/>
                <w:color w:val="000000"/>
                <w:sz w:val="20"/>
                <w:szCs w:val="20"/>
              </w:rPr>
              <w:t>1.5.1</w:t>
            </w:r>
          </w:p>
        </w:tc>
        <w:tc>
          <w:tcPr>
            <w:tcW w:w="1417" w:type="dxa"/>
          </w:tcPr>
          <w:p w:rsidRPr="004950AD" w:rsidR="007F48AC" w:rsidP="00D7288F" w:rsidRDefault="007F48AC" w14:paraId="11943BFF" w14:textId="77777777">
            <w:pPr>
              <w:rPr>
                <w:rFonts w:ascii="Garamond" w:hAnsi="Garamond" w:eastAsia="Avenir" w:cs="Avenir"/>
                <w:color w:val="000000"/>
                <w:sz w:val="20"/>
                <w:szCs w:val="20"/>
              </w:rPr>
            </w:pPr>
          </w:p>
        </w:tc>
        <w:tc>
          <w:tcPr>
            <w:tcW w:w="2694" w:type="dxa"/>
          </w:tcPr>
          <w:p w:rsidRPr="004950AD" w:rsidR="007F48AC" w:rsidP="00D7288F" w:rsidRDefault="00BC3448" w14:paraId="7ECE55E3" w14:textId="5AB8BC20">
            <w:pPr>
              <w:rPr>
                <w:rFonts w:ascii="Garamond" w:hAnsi="Garamond" w:eastAsia="Avenir" w:cs="Avenir"/>
                <w:b/>
                <w:color w:val="000000"/>
                <w:sz w:val="20"/>
                <w:szCs w:val="20"/>
              </w:rPr>
            </w:pPr>
            <w:r w:rsidRPr="004950AD">
              <w:rPr>
                <w:rFonts w:ascii="Garamond" w:hAnsi="Garamond" w:eastAsia="Avenir" w:cs="Avenir"/>
                <w:b/>
                <w:color w:val="000000"/>
                <w:sz w:val="20"/>
                <w:szCs w:val="20"/>
              </w:rPr>
              <w:t>Du 01/09/2019 au 31/12/2023</w:t>
            </w:r>
          </w:p>
        </w:tc>
        <w:tc>
          <w:tcPr>
            <w:tcW w:w="1417" w:type="dxa"/>
          </w:tcPr>
          <w:p w:rsidRPr="004950AD" w:rsidR="007F48AC" w:rsidP="00D7288F" w:rsidRDefault="007F48AC" w14:paraId="4CC1E4C4" w14:textId="77777777">
            <w:pPr>
              <w:rPr>
                <w:rFonts w:ascii="Garamond" w:hAnsi="Garamond" w:eastAsia="Avenir" w:cs="Avenir"/>
                <w:b/>
                <w:color w:val="000000"/>
                <w:sz w:val="20"/>
                <w:szCs w:val="20"/>
              </w:rPr>
            </w:pPr>
          </w:p>
        </w:tc>
        <w:tc>
          <w:tcPr>
            <w:tcW w:w="1957" w:type="dxa"/>
          </w:tcPr>
          <w:p w:rsidRPr="004950AD" w:rsidR="007F48AC" w:rsidP="00D7288F" w:rsidRDefault="009A11B7" w14:paraId="4572246B" w14:textId="0A78B5DC">
            <w:pPr>
              <w:rPr>
                <w:rFonts w:ascii="Garamond" w:hAnsi="Garamond" w:eastAsia="Avenir" w:cs="Avenir"/>
                <w:color w:val="808080"/>
                <w:sz w:val="20"/>
                <w:szCs w:val="20"/>
              </w:rPr>
            </w:pPr>
            <w:r w:rsidRPr="004950AD">
              <w:rPr>
                <w:rFonts w:ascii="Garamond" w:hAnsi="Garamond" w:eastAsia="Avenir" w:cs="Avenir"/>
                <w:color w:val="808080"/>
                <w:sz w:val="20"/>
                <w:szCs w:val="20"/>
              </w:rPr>
              <w:t>En cours</w:t>
            </w:r>
          </w:p>
        </w:tc>
        <w:tc>
          <w:tcPr>
            <w:tcW w:w="2721" w:type="dxa"/>
          </w:tcPr>
          <w:p w:rsidRPr="005018C7" w:rsidR="007F48AC" w:rsidP="00D7288F" w:rsidRDefault="00BA422C" w14:paraId="46EC0851" w14:textId="4C3236FF">
            <w:pPr>
              <w:rPr>
                <w:rFonts w:ascii="Garamond" w:hAnsi="Garamond" w:eastAsia="Avenir" w:cs="Avenir"/>
                <w:color w:val="000000"/>
                <w:sz w:val="20"/>
                <w:szCs w:val="20"/>
              </w:rPr>
            </w:pPr>
            <w:r w:rsidRPr="005018C7">
              <w:rPr>
                <w:rFonts w:ascii="Garamond" w:hAnsi="Garamond" w:eastAsia="Avenir" w:cs="Avenir"/>
                <w:color w:val="000000"/>
                <w:sz w:val="20"/>
                <w:szCs w:val="20"/>
              </w:rPr>
              <w:t>En raison de l’</w:t>
            </w:r>
            <w:r w:rsidRPr="005018C7" w:rsidR="00224399">
              <w:rPr>
                <w:rFonts w:ascii="Garamond" w:hAnsi="Garamond" w:eastAsia="Avenir" w:cs="Avenir"/>
                <w:color w:val="000000"/>
                <w:sz w:val="20"/>
                <w:szCs w:val="20"/>
              </w:rPr>
              <w:t>indisponibilité</w:t>
            </w:r>
            <w:r w:rsidRPr="005018C7">
              <w:rPr>
                <w:rFonts w:ascii="Garamond" w:hAnsi="Garamond" w:eastAsia="Avenir" w:cs="Avenir"/>
                <w:color w:val="000000"/>
                <w:sz w:val="20"/>
                <w:szCs w:val="20"/>
              </w:rPr>
              <w:t xml:space="preserve"> du consultant, l’étude de préfiguration n’est pas arrivée à son terme. Sur les cinq livrables attendus, quatre ont été réceptionnés par l’UGP.</w:t>
            </w:r>
          </w:p>
        </w:tc>
      </w:tr>
      <w:tr w:rsidRPr="004950AD" w:rsidR="007F48AC" w:rsidTr="004950AD" w14:paraId="5F93B8B0" w14:textId="77777777">
        <w:trPr>
          <w:jc w:val="center"/>
        </w:trPr>
        <w:tc>
          <w:tcPr>
            <w:tcW w:w="2405" w:type="dxa"/>
          </w:tcPr>
          <w:p w:rsidRPr="004950AD" w:rsidR="007F48AC" w:rsidP="00E4463F" w:rsidRDefault="008B446F" w14:paraId="0A2A5502" w14:textId="67F599AD">
            <w:pPr>
              <w:rPr>
                <w:rFonts w:ascii="Garamond" w:hAnsi="Garamond" w:eastAsia="Avenir" w:cs="Avenir"/>
                <w:color w:val="000000"/>
                <w:sz w:val="20"/>
                <w:szCs w:val="20"/>
              </w:rPr>
            </w:pPr>
            <w:r w:rsidRPr="004950AD">
              <w:rPr>
                <w:rFonts w:ascii="Garamond" w:hAnsi="Garamond" w:eastAsia="Avenir" w:cs="Avenir"/>
                <w:color w:val="000000"/>
                <w:sz w:val="20"/>
                <w:szCs w:val="20"/>
              </w:rPr>
              <w:t>Réalisation des cartes villageoises participatives</w:t>
            </w:r>
            <w:r w:rsidRPr="004950AD" w:rsidR="00E4463F">
              <w:rPr>
                <w:rFonts w:ascii="Garamond" w:hAnsi="Garamond" w:eastAsia="Avenir" w:cs="Avenir"/>
                <w:color w:val="000000"/>
                <w:sz w:val="20"/>
                <w:szCs w:val="20"/>
              </w:rPr>
              <w:t xml:space="preserve"> </w:t>
            </w:r>
            <w:r w:rsidRPr="004950AD">
              <w:rPr>
                <w:rFonts w:ascii="Garamond" w:hAnsi="Garamond" w:eastAsia="Avenir" w:cs="Avenir"/>
                <w:color w:val="000000"/>
                <w:sz w:val="20"/>
                <w:szCs w:val="20"/>
              </w:rPr>
              <w:t>sur le territoire gabonais de A1 à A4</w:t>
            </w:r>
          </w:p>
        </w:tc>
        <w:tc>
          <w:tcPr>
            <w:tcW w:w="1276" w:type="dxa"/>
          </w:tcPr>
          <w:p w:rsidRPr="004950AD" w:rsidR="007F48AC" w:rsidP="00D7288F" w:rsidRDefault="00E4463F" w14:paraId="150BF00B" w14:textId="221E431C">
            <w:pPr>
              <w:rPr>
                <w:rFonts w:ascii="Garamond" w:hAnsi="Garamond" w:eastAsia="Avenir" w:cs="Avenir"/>
                <w:color w:val="000000"/>
                <w:sz w:val="20"/>
                <w:szCs w:val="20"/>
              </w:rPr>
            </w:pPr>
            <w:r w:rsidRPr="004950AD">
              <w:rPr>
                <w:rFonts w:ascii="Garamond" w:hAnsi="Garamond" w:eastAsia="Avenir" w:cs="Avenir"/>
                <w:color w:val="000000"/>
                <w:sz w:val="20"/>
                <w:szCs w:val="20"/>
              </w:rPr>
              <w:t>1.5.2</w:t>
            </w:r>
          </w:p>
        </w:tc>
        <w:tc>
          <w:tcPr>
            <w:tcW w:w="1417" w:type="dxa"/>
          </w:tcPr>
          <w:p w:rsidRPr="004950AD" w:rsidR="007F48AC" w:rsidP="00D7288F" w:rsidRDefault="007F48AC" w14:paraId="06047FF6" w14:textId="77777777">
            <w:pPr>
              <w:rPr>
                <w:rFonts w:ascii="Garamond" w:hAnsi="Garamond" w:eastAsia="Avenir" w:cs="Avenir"/>
                <w:color w:val="000000"/>
                <w:sz w:val="20"/>
                <w:szCs w:val="20"/>
              </w:rPr>
            </w:pPr>
          </w:p>
        </w:tc>
        <w:tc>
          <w:tcPr>
            <w:tcW w:w="2694" w:type="dxa"/>
          </w:tcPr>
          <w:p w:rsidRPr="004950AD" w:rsidR="007F48AC" w:rsidP="00D7288F" w:rsidRDefault="00BC3448" w14:paraId="75ADA90D" w14:textId="7C15FAD4">
            <w:pPr>
              <w:rPr>
                <w:rFonts w:ascii="Garamond" w:hAnsi="Garamond" w:eastAsia="Avenir" w:cs="Avenir"/>
                <w:b/>
                <w:color w:val="000000"/>
                <w:sz w:val="20"/>
                <w:szCs w:val="20"/>
              </w:rPr>
            </w:pPr>
            <w:r w:rsidRPr="004950AD">
              <w:rPr>
                <w:rFonts w:ascii="Garamond" w:hAnsi="Garamond" w:eastAsia="Avenir" w:cs="Avenir"/>
                <w:b/>
                <w:color w:val="000000"/>
                <w:sz w:val="20"/>
                <w:szCs w:val="20"/>
              </w:rPr>
              <w:t>Du 01/09/2019 au 31/12/2023</w:t>
            </w:r>
          </w:p>
        </w:tc>
        <w:tc>
          <w:tcPr>
            <w:tcW w:w="1417" w:type="dxa"/>
          </w:tcPr>
          <w:p w:rsidRPr="004950AD" w:rsidR="007F48AC" w:rsidP="00D7288F" w:rsidRDefault="008F0152" w14:paraId="223B49C4" w14:textId="268A62E2">
            <w:pPr>
              <w:rPr>
                <w:rFonts w:ascii="Garamond" w:hAnsi="Garamond" w:eastAsia="Avenir" w:cs="Avenir"/>
                <w:b/>
                <w:color w:val="000000"/>
                <w:sz w:val="20"/>
                <w:szCs w:val="20"/>
              </w:rPr>
            </w:pPr>
            <w:r w:rsidRPr="004950AD">
              <w:rPr>
                <w:rFonts w:ascii="Garamond" w:hAnsi="Garamond" w:eastAsia="Avenir" w:cs="Avenir"/>
                <w:b/>
                <w:color w:val="000000"/>
                <w:sz w:val="20"/>
                <w:szCs w:val="20"/>
              </w:rPr>
              <w:t xml:space="preserve">142 cartes </w:t>
            </w:r>
            <w:r w:rsidRPr="004950AD" w:rsidR="00046F54">
              <w:rPr>
                <w:rFonts w:ascii="Garamond" w:hAnsi="Garamond" w:eastAsia="Avenir" w:cs="Avenir"/>
                <w:b/>
                <w:color w:val="000000"/>
                <w:sz w:val="20"/>
                <w:szCs w:val="20"/>
              </w:rPr>
              <w:t>participatives représentant 434 villages</w:t>
            </w:r>
          </w:p>
        </w:tc>
        <w:tc>
          <w:tcPr>
            <w:tcW w:w="1957" w:type="dxa"/>
          </w:tcPr>
          <w:p w:rsidRPr="004950AD" w:rsidR="007F48AC" w:rsidP="00D7288F" w:rsidRDefault="00CA0352" w14:paraId="5789A95C" w14:textId="580303B5">
            <w:pPr>
              <w:rPr>
                <w:rFonts w:ascii="Garamond" w:hAnsi="Garamond" w:eastAsia="Avenir" w:cs="Avenir"/>
                <w:color w:val="808080"/>
                <w:sz w:val="20"/>
                <w:szCs w:val="20"/>
              </w:rPr>
            </w:pPr>
            <w:r w:rsidRPr="004950AD">
              <w:rPr>
                <w:rFonts w:ascii="Garamond" w:hAnsi="Garamond" w:eastAsia="Avenir" w:cs="Avenir"/>
                <w:color w:val="808080"/>
                <w:sz w:val="20"/>
                <w:szCs w:val="20"/>
              </w:rPr>
              <w:t>En cours</w:t>
            </w:r>
          </w:p>
        </w:tc>
        <w:tc>
          <w:tcPr>
            <w:tcW w:w="2721" w:type="dxa"/>
          </w:tcPr>
          <w:p w:rsidRPr="004950AD" w:rsidR="007F48AC" w:rsidP="00D7288F" w:rsidRDefault="00CA0352" w14:paraId="5733215C" w14:textId="0FD92027">
            <w:pPr>
              <w:rPr>
                <w:rFonts w:ascii="Garamond" w:hAnsi="Garamond" w:eastAsia="Avenir" w:cs="Avenir"/>
                <w:color w:val="000000"/>
                <w:sz w:val="20"/>
                <w:szCs w:val="20"/>
              </w:rPr>
            </w:pPr>
            <w:r w:rsidRPr="004950AD">
              <w:rPr>
                <w:rFonts w:ascii="Garamond" w:hAnsi="Garamond" w:eastAsia="Avenir" w:cs="Avenir"/>
                <w:color w:val="000000"/>
                <w:sz w:val="20"/>
                <w:szCs w:val="20"/>
              </w:rPr>
              <w:t>Dans l’Ogooué-Lolo 446 villages ont été identifiés, mais 434 ont fait l’objet de cartographie. Les 12 restants sont des villages vides d’hommes, mais qui ont des chefs reconnus par l’administration locales.</w:t>
            </w:r>
          </w:p>
        </w:tc>
      </w:tr>
      <w:tr w:rsidRPr="004950AD" w:rsidR="00B83D12" w:rsidTr="004950AD" w14:paraId="6E4C71FB" w14:textId="77777777">
        <w:trPr>
          <w:jc w:val="center"/>
        </w:trPr>
        <w:tc>
          <w:tcPr>
            <w:tcW w:w="2405" w:type="dxa"/>
          </w:tcPr>
          <w:p w:rsidRPr="004950AD" w:rsidR="00B83D12" w:rsidP="00E4463F" w:rsidRDefault="00B83D12" w14:paraId="087E434F" w14:textId="5B0AB651">
            <w:pPr>
              <w:rPr>
                <w:rFonts w:ascii="Garamond" w:hAnsi="Garamond" w:eastAsia="Avenir" w:cs="Avenir"/>
                <w:color w:val="000000"/>
                <w:sz w:val="20"/>
                <w:szCs w:val="20"/>
              </w:rPr>
            </w:pPr>
            <w:r w:rsidRPr="004950AD">
              <w:rPr>
                <w:rFonts w:ascii="Garamond" w:hAnsi="Garamond" w:eastAsia="Avenir" w:cs="Avenir"/>
                <w:color w:val="000000"/>
                <w:sz w:val="20"/>
                <w:szCs w:val="20"/>
              </w:rPr>
              <w:t>Relevés botaniques</w:t>
            </w:r>
            <w:r w:rsidRPr="004950AD" w:rsidR="008B1B2F">
              <w:rPr>
                <w:rFonts w:ascii="Garamond" w:hAnsi="Garamond" w:eastAsia="Avenir" w:cs="Avenir"/>
                <w:color w:val="000000"/>
                <w:sz w:val="20"/>
                <w:szCs w:val="20"/>
              </w:rPr>
              <w:t xml:space="preserve"> pour l’affinage de l’analyse des HVC</w:t>
            </w:r>
          </w:p>
        </w:tc>
        <w:tc>
          <w:tcPr>
            <w:tcW w:w="1276" w:type="dxa"/>
          </w:tcPr>
          <w:p w:rsidRPr="004950AD" w:rsidR="00B83D12" w:rsidP="00D7288F" w:rsidRDefault="00570B7B" w14:paraId="6EE8D063" w14:textId="350D5E10">
            <w:pPr>
              <w:rPr>
                <w:rFonts w:ascii="Garamond" w:hAnsi="Garamond" w:eastAsia="Avenir" w:cs="Avenir"/>
                <w:color w:val="000000"/>
                <w:sz w:val="20"/>
                <w:szCs w:val="20"/>
              </w:rPr>
            </w:pPr>
            <w:r w:rsidRPr="004950AD">
              <w:rPr>
                <w:rFonts w:ascii="Garamond" w:hAnsi="Garamond" w:eastAsia="Avenir" w:cs="Avenir"/>
                <w:color w:val="000000"/>
                <w:sz w:val="20"/>
                <w:szCs w:val="20"/>
              </w:rPr>
              <w:t>1.8.1</w:t>
            </w:r>
          </w:p>
        </w:tc>
        <w:tc>
          <w:tcPr>
            <w:tcW w:w="1417" w:type="dxa"/>
          </w:tcPr>
          <w:p w:rsidRPr="004950AD" w:rsidR="00B83D12" w:rsidP="00D7288F" w:rsidRDefault="00B83D12" w14:paraId="748F69FC" w14:textId="77777777">
            <w:pPr>
              <w:rPr>
                <w:rFonts w:ascii="Garamond" w:hAnsi="Garamond" w:eastAsia="Avenir" w:cs="Avenir"/>
                <w:color w:val="000000"/>
                <w:sz w:val="20"/>
                <w:szCs w:val="20"/>
              </w:rPr>
            </w:pPr>
          </w:p>
        </w:tc>
        <w:tc>
          <w:tcPr>
            <w:tcW w:w="2694" w:type="dxa"/>
          </w:tcPr>
          <w:p w:rsidRPr="004950AD" w:rsidR="00B83D12" w:rsidP="00D7288F" w:rsidRDefault="009E780B" w14:paraId="3CE1EAD9" w14:textId="078901FF">
            <w:pPr>
              <w:rPr>
                <w:rFonts w:ascii="Garamond" w:hAnsi="Garamond" w:eastAsia="Avenir" w:cs="Avenir"/>
                <w:b/>
                <w:bCs/>
                <w:color w:val="000000"/>
                <w:sz w:val="20"/>
                <w:szCs w:val="20"/>
              </w:rPr>
            </w:pPr>
            <w:r w:rsidRPr="004950AD">
              <w:rPr>
                <w:rFonts w:ascii="Garamond" w:hAnsi="Garamond" w:eastAsia="Avenir" w:cs="Avenir"/>
                <w:b/>
                <w:bCs/>
                <w:color w:val="000000" w:themeColor="text1"/>
                <w:sz w:val="20"/>
                <w:szCs w:val="20"/>
                <w:lang w:val="en-US"/>
              </w:rPr>
              <w:t>Du 01/09/2019 au 31/12/2023</w:t>
            </w:r>
          </w:p>
        </w:tc>
        <w:tc>
          <w:tcPr>
            <w:tcW w:w="1417" w:type="dxa"/>
          </w:tcPr>
          <w:p w:rsidRPr="004950AD" w:rsidR="00B83D12" w:rsidP="00D7288F" w:rsidRDefault="003E0802" w14:paraId="41FB5BE0" w14:textId="7E140299">
            <w:pPr>
              <w:rPr>
                <w:rFonts w:ascii="Garamond" w:hAnsi="Garamond" w:eastAsia="Avenir" w:cs="Avenir"/>
                <w:b/>
                <w:color w:val="000000"/>
                <w:sz w:val="20"/>
                <w:szCs w:val="20"/>
              </w:rPr>
            </w:pPr>
            <w:r w:rsidRPr="004950AD">
              <w:rPr>
                <w:rFonts w:ascii="Garamond" w:hAnsi="Garamond" w:eastAsia="Avenir" w:cs="Avenir"/>
                <w:b/>
                <w:color w:val="000000"/>
                <w:sz w:val="20"/>
                <w:szCs w:val="20"/>
              </w:rPr>
              <w:t xml:space="preserve">30 transects forestiers réalisés et 15 relevés savanicoles </w:t>
            </w:r>
            <w:r w:rsidRPr="004950AD">
              <w:rPr>
                <w:rFonts w:ascii="Garamond" w:hAnsi="Garamond" w:eastAsia="Avenir" w:cs="Avenir"/>
                <w:b/>
                <w:color w:val="000000"/>
                <w:sz w:val="20"/>
                <w:szCs w:val="20"/>
              </w:rPr>
              <w:t>également effectués</w:t>
            </w:r>
          </w:p>
        </w:tc>
        <w:tc>
          <w:tcPr>
            <w:tcW w:w="1957" w:type="dxa"/>
          </w:tcPr>
          <w:p w:rsidRPr="004950AD" w:rsidR="00B83D12" w:rsidP="00D7288F" w:rsidRDefault="003E0802" w14:paraId="6300806E" w14:textId="4D32E20C">
            <w:pPr>
              <w:rPr>
                <w:rFonts w:ascii="Garamond" w:hAnsi="Garamond" w:eastAsia="Avenir" w:cs="Avenir"/>
                <w:color w:val="808080"/>
                <w:sz w:val="20"/>
                <w:szCs w:val="20"/>
              </w:rPr>
            </w:pPr>
            <w:r w:rsidRPr="004950AD">
              <w:rPr>
                <w:rFonts w:ascii="Garamond" w:hAnsi="Garamond" w:eastAsia="Avenir" w:cs="Avenir"/>
                <w:color w:val="808080"/>
                <w:sz w:val="20"/>
                <w:szCs w:val="20"/>
              </w:rPr>
              <w:t>En cours</w:t>
            </w:r>
          </w:p>
        </w:tc>
        <w:tc>
          <w:tcPr>
            <w:tcW w:w="2721" w:type="dxa"/>
          </w:tcPr>
          <w:p w:rsidRPr="004950AD" w:rsidR="00B83D12" w:rsidP="00D7288F" w:rsidRDefault="001F6680" w14:paraId="254BF6EC" w14:textId="1E74533E">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On peut estimer à environ 40% le taux de réalisation sur la période par rapport à ce qui </w:t>
            </w:r>
            <w:r w:rsidRPr="004950AD" w:rsidR="009F57D7">
              <w:rPr>
                <w:rFonts w:ascii="Garamond" w:hAnsi="Garamond" w:eastAsia="Avenir" w:cs="Avenir"/>
                <w:color w:val="000000"/>
                <w:sz w:val="20"/>
                <w:szCs w:val="20"/>
              </w:rPr>
              <w:t>est attendu</w:t>
            </w:r>
            <w:r w:rsidRPr="004950AD" w:rsidR="004210DC">
              <w:rPr>
                <w:rFonts w:ascii="Garamond" w:hAnsi="Garamond" w:eastAsia="Avenir" w:cs="Avenir"/>
                <w:color w:val="000000"/>
                <w:sz w:val="20"/>
                <w:szCs w:val="20"/>
              </w:rPr>
              <w:t xml:space="preserve"> à la fin du programme. </w:t>
            </w:r>
          </w:p>
        </w:tc>
      </w:tr>
      <w:tr w:rsidRPr="004950AD" w:rsidR="004210DC" w:rsidTr="004950AD" w14:paraId="1A07CC34" w14:textId="77777777">
        <w:trPr>
          <w:jc w:val="center"/>
        </w:trPr>
        <w:tc>
          <w:tcPr>
            <w:tcW w:w="2405" w:type="dxa"/>
          </w:tcPr>
          <w:p w:rsidRPr="004950AD" w:rsidR="004210DC" w:rsidP="00E4463F" w:rsidRDefault="004210DC" w14:paraId="7E7F1D87" w14:textId="19E86C19">
            <w:pPr>
              <w:rPr>
                <w:rFonts w:ascii="Garamond" w:hAnsi="Garamond" w:eastAsia="Avenir" w:cs="Avenir"/>
                <w:color w:val="000000"/>
                <w:sz w:val="20"/>
                <w:szCs w:val="20"/>
              </w:rPr>
            </w:pPr>
            <w:r w:rsidRPr="004950AD">
              <w:rPr>
                <w:rFonts w:ascii="Garamond" w:hAnsi="Garamond" w:eastAsia="Avenir" w:cs="Avenir"/>
                <w:color w:val="000000"/>
                <w:sz w:val="20"/>
                <w:szCs w:val="20"/>
              </w:rPr>
              <w:t>Elaboration</w:t>
            </w:r>
            <w:r w:rsidRPr="004950AD" w:rsidR="00554FF5">
              <w:rPr>
                <w:rFonts w:ascii="Garamond" w:hAnsi="Garamond" w:eastAsia="Avenir" w:cs="Avenir"/>
                <w:color w:val="000000"/>
                <w:sz w:val="20"/>
                <w:szCs w:val="20"/>
              </w:rPr>
              <w:t xml:space="preserve"> d’un rapport d’analyse et de cartes relatives aux zones HVC et HSC au Gabon</w:t>
            </w:r>
          </w:p>
        </w:tc>
        <w:tc>
          <w:tcPr>
            <w:tcW w:w="1276" w:type="dxa"/>
          </w:tcPr>
          <w:p w:rsidRPr="004950AD" w:rsidR="004210DC" w:rsidP="00D7288F" w:rsidRDefault="00554FF5" w14:paraId="6D9CAE24" w14:textId="55BCFC19">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1.8.2 </w:t>
            </w:r>
          </w:p>
        </w:tc>
        <w:tc>
          <w:tcPr>
            <w:tcW w:w="1417" w:type="dxa"/>
          </w:tcPr>
          <w:p w:rsidRPr="004950AD" w:rsidR="004210DC" w:rsidP="00D7288F" w:rsidRDefault="004249D6" w14:paraId="2ED17CB6" w14:textId="2028DC20">
            <w:pPr>
              <w:rPr>
                <w:rFonts w:ascii="Garamond" w:hAnsi="Garamond" w:eastAsia="Avenir" w:cs="Avenir"/>
                <w:color w:val="000000"/>
                <w:sz w:val="20"/>
                <w:szCs w:val="20"/>
              </w:rPr>
            </w:pPr>
            <w:r w:rsidRPr="004950AD">
              <w:rPr>
                <w:rFonts w:ascii="Garamond" w:hAnsi="Garamond" w:eastAsia="Avenir" w:cs="Avenir"/>
                <w:color w:val="000000"/>
                <w:sz w:val="20"/>
                <w:szCs w:val="20"/>
              </w:rPr>
              <w:t>Production d’une carte à la fin du projet</w:t>
            </w:r>
          </w:p>
        </w:tc>
        <w:tc>
          <w:tcPr>
            <w:tcW w:w="2694" w:type="dxa"/>
          </w:tcPr>
          <w:p w:rsidRPr="004950AD" w:rsidR="004210DC" w:rsidP="00D7288F" w:rsidRDefault="00952C3B" w14:paraId="35AA1FAB" w14:textId="493BA5B6">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Du 01/09/2019 au 31/12/2023</w:t>
            </w:r>
          </w:p>
        </w:tc>
        <w:tc>
          <w:tcPr>
            <w:tcW w:w="1417" w:type="dxa"/>
          </w:tcPr>
          <w:p w:rsidRPr="004950AD" w:rsidR="004210DC" w:rsidP="00D7288F" w:rsidRDefault="00F52535" w14:paraId="5A8DBCE2" w14:textId="0B4F27B8">
            <w:pPr>
              <w:rPr>
                <w:rFonts w:ascii="Garamond" w:hAnsi="Garamond" w:eastAsia="Avenir" w:cs="Avenir"/>
                <w:b/>
                <w:color w:val="000000"/>
                <w:sz w:val="20"/>
                <w:szCs w:val="20"/>
              </w:rPr>
            </w:pPr>
            <w:r w:rsidRPr="004950AD">
              <w:rPr>
                <w:rFonts w:ascii="Garamond" w:hAnsi="Garamond" w:eastAsia="Avenir" w:cs="Avenir"/>
                <w:b/>
                <w:color w:val="000000"/>
                <w:sz w:val="20"/>
                <w:szCs w:val="20"/>
              </w:rPr>
              <w:t>Les données sont compilées en continu et une carte</w:t>
            </w:r>
            <w:r w:rsidRPr="004950AD" w:rsidR="007823D9">
              <w:rPr>
                <w:rFonts w:ascii="Garamond" w:hAnsi="Garamond" w:eastAsia="Avenir" w:cs="Avenir"/>
                <w:b/>
                <w:color w:val="000000"/>
                <w:sz w:val="20"/>
                <w:szCs w:val="20"/>
              </w:rPr>
              <w:t xml:space="preserve"> sera produite à la fin du projet en collaboration avec les différents consultants engagés pour intervenir sur cette activité</w:t>
            </w:r>
          </w:p>
        </w:tc>
        <w:tc>
          <w:tcPr>
            <w:tcW w:w="1957" w:type="dxa"/>
          </w:tcPr>
          <w:p w:rsidRPr="004950AD" w:rsidR="004210DC" w:rsidP="00D7288F" w:rsidRDefault="00952C3B" w14:paraId="0A941B2C" w14:textId="56B19648">
            <w:pPr>
              <w:rPr>
                <w:rFonts w:ascii="Garamond" w:hAnsi="Garamond" w:eastAsia="Avenir" w:cs="Avenir"/>
                <w:color w:val="808080"/>
                <w:sz w:val="20"/>
                <w:szCs w:val="20"/>
              </w:rPr>
            </w:pPr>
            <w:r w:rsidRPr="004950AD">
              <w:rPr>
                <w:rFonts w:ascii="Garamond" w:hAnsi="Garamond" w:eastAsia="Avenir" w:cs="Avenir"/>
                <w:color w:val="808080"/>
                <w:sz w:val="20"/>
                <w:szCs w:val="20"/>
              </w:rPr>
              <w:t>En continu</w:t>
            </w:r>
          </w:p>
        </w:tc>
        <w:tc>
          <w:tcPr>
            <w:tcW w:w="2721" w:type="dxa"/>
          </w:tcPr>
          <w:p w:rsidRPr="004950AD" w:rsidR="004210DC" w:rsidP="00D7288F" w:rsidRDefault="004210DC" w14:paraId="6EE31E21" w14:textId="77777777">
            <w:pPr>
              <w:rPr>
                <w:rFonts w:ascii="Garamond" w:hAnsi="Garamond" w:eastAsia="Avenir" w:cs="Avenir"/>
                <w:color w:val="000000"/>
                <w:sz w:val="20"/>
                <w:szCs w:val="20"/>
              </w:rPr>
            </w:pPr>
          </w:p>
        </w:tc>
      </w:tr>
      <w:tr w:rsidRPr="004950AD" w:rsidR="00A60E2E" w:rsidTr="004950AD" w14:paraId="2B06FF3D" w14:textId="77777777">
        <w:trPr>
          <w:jc w:val="center"/>
        </w:trPr>
        <w:tc>
          <w:tcPr>
            <w:tcW w:w="2405" w:type="dxa"/>
            <w:vAlign w:val="center"/>
          </w:tcPr>
          <w:p w:rsidRPr="004950AD" w:rsidR="00A60E2E" w:rsidP="00A60E2E" w:rsidRDefault="00A60E2E" w14:paraId="733DD3FB" w14:textId="3298BFAE">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Elaboration et application d’une méthodologie d’analyse des images satellitaires et de mise à jour des cartes et statistiques de changement du couvert forestier</w:t>
            </w:r>
          </w:p>
        </w:tc>
        <w:tc>
          <w:tcPr>
            <w:tcW w:w="1276" w:type="dxa"/>
            <w:vAlign w:val="center"/>
          </w:tcPr>
          <w:p w:rsidRPr="004950AD" w:rsidR="00A60E2E" w:rsidP="00A60E2E" w:rsidRDefault="00A60E2E" w14:paraId="25FA418A" w14:textId="6DBFC000">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2.1</w:t>
            </w:r>
          </w:p>
        </w:tc>
        <w:tc>
          <w:tcPr>
            <w:tcW w:w="1417" w:type="dxa"/>
            <w:vAlign w:val="center"/>
          </w:tcPr>
          <w:p w:rsidRPr="004950AD" w:rsidR="00A60E2E" w:rsidP="00A60E2E" w:rsidRDefault="00A60E2E" w14:paraId="0CB120A1" w14:textId="77777777">
            <w:pPr>
              <w:rPr>
                <w:rFonts w:ascii="Garamond" w:hAnsi="Garamond" w:eastAsia="Avenir" w:cs="Avenir"/>
                <w:color w:val="000000"/>
                <w:sz w:val="20"/>
                <w:szCs w:val="20"/>
              </w:rPr>
            </w:pPr>
          </w:p>
        </w:tc>
        <w:tc>
          <w:tcPr>
            <w:tcW w:w="2694" w:type="dxa"/>
            <w:vAlign w:val="center"/>
          </w:tcPr>
          <w:p w:rsidRPr="004950AD" w:rsidR="00A60E2E" w:rsidP="00A60E2E" w:rsidRDefault="00A60E2E" w14:paraId="023D7DA2" w14:textId="2E1E40F8">
            <w:pPr>
              <w:rPr>
                <w:rFonts w:ascii="Garamond" w:hAnsi="Garamond" w:eastAsia="Avenir" w:cs="Avenir"/>
                <w:b/>
                <w:bCs/>
                <w:color w:val="000000"/>
                <w:sz w:val="20"/>
                <w:szCs w:val="20"/>
              </w:rPr>
            </w:pPr>
            <w:r w:rsidRPr="004950AD">
              <w:rPr>
                <w:rFonts w:ascii="Garamond" w:hAnsi="Garamond" w:eastAsia="Avenir" w:cs="Avenir"/>
                <w:b/>
                <w:bCs/>
                <w:color w:val="000000" w:themeColor="text1"/>
                <w:sz w:val="20"/>
                <w:szCs w:val="20"/>
                <w:lang w:val="en-US"/>
              </w:rPr>
              <w:t>Du 01/09/2019 au 31/12/2023</w:t>
            </w:r>
          </w:p>
        </w:tc>
        <w:tc>
          <w:tcPr>
            <w:tcW w:w="1417" w:type="dxa"/>
            <w:vAlign w:val="center"/>
          </w:tcPr>
          <w:p w:rsidRPr="004950AD" w:rsidR="00A60E2E" w:rsidP="00A60E2E" w:rsidRDefault="00A60E2E" w14:paraId="0C096BB9" w14:textId="54A0702A">
            <w:pPr>
              <w:rPr>
                <w:rFonts w:ascii="Garamond" w:hAnsi="Garamond" w:eastAsia="Avenir" w:cs="Avenir"/>
                <w:b/>
                <w:color w:val="000000"/>
                <w:sz w:val="20"/>
                <w:szCs w:val="20"/>
              </w:rPr>
            </w:pPr>
            <w:r w:rsidRPr="004950AD">
              <w:rPr>
                <w:rFonts w:ascii="Garamond" w:hAnsi="Garamond" w:eastAsia="Avenir" w:cs="Avenir"/>
                <w:color w:val="000000" w:themeColor="text1"/>
                <w:sz w:val="20"/>
                <w:szCs w:val="20"/>
                <w:lang w:val="fr-FR"/>
              </w:rPr>
              <w:t>6</w:t>
            </w:r>
          </w:p>
        </w:tc>
        <w:tc>
          <w:tcPr>
            <w:tcW w:w="1957" w:type="dxa"/>
            <w:vAlign w:val="center"/>
          </w:tcPr>
          <w:p w:rsidRPr="004950AD" w:rsidR="00A60E2E" w:rsidP="00A60E2E" w:rsidRDefault="00A60E2E" w14:paraId="607650B4" w14:textId="29FBCF67">
            <w:pPr>
              <w:rPr>
                <w:rFonts w:ascii="Garamond" w:hAnsi="Garamond" w:eastAsia="Avenir" w:cs="Avenir"/>
                <w:color w:val="808080"/>
                <w:sz w:val="20"/>
                <w:szCs w:val="20"/>
              </w:rPr>
            </w:pPr>
            <w:r w:rsidRPr="004950AD">
              <w:rPr>
                <w:rFonts w:ascii="Garamond" w:hAnsi="Garamond"/>
                <w:color w:val="000000" w:themeColor="text1"/>
                <w:sz w:val="20"/>
                <w:szCs w:val="20"/>
              </w:rPr>
              <w:t>En cours</w:t>
            </w:r>
          </w:p>
        </w:tc>
        <w:tc>
          <w:tcPr>
            <w:tcW w:w="2721" w:type="dxa"/>
            <w:vAlign w:val="center"/>
          </w:tcPr>
          <w:p w:rsidR="005018C7" w:rsidP="005018C7" w:rsidRDefault="005018C7" w14:paraId="5BF2B045" w14:textId="77777777">
            <w:pPr>
              <w:spacing w:after="0"/>
              <w:jc w:val="both"/>
              <w:rPr>
                <w:rFonts w:ascii="Garamond" w:hAnsi="Garamond" w:eastAsia="Avenir" w:cs="Avenir"/>
                <w:color w:val="000000" w:themeColor="text1"/>
                <w:sz w:val="20"/>
                <w:szCs w:val="20"/>
              </w:rPr>
            </w:pPr>
            <w:r>
              <w:rPr>
                <w:rFonts w:ascii="Garamond" w:hAnsi="Garamond" w:eastAsia="Avenir" w:cs="Avenir"/>
                <w:color w:val="000000" w:themeColor="text1"/>
                <w:sz w:val="20"/>
                <w:szCs w:val="20"/>
              </w:rPr>
              <w:t>12 livrables sont prévus dans le contrat avec CLS.</w:t>
            </w:r>
          </w:p>
          <w:p w:rsidRPr="005018C7" w:rsidR="005018C7" w:rsidP="00954F5B" w:rsidRDefault="00954F5B" w14:paraId="092095C7" w14:textId="54D6B001">
            <w:pPr>
              <w:rPr>
                <w:lang w:val="fr-FR"/>
              </w:rPr>
            </w:pPr>
            <w:r>
              <w:rPr>
                <w:lang w:val="fr-FR"/>
              </w:rPr>
              <w:t xml:space="preserve">6 </w:t>
            </w:r>
            <w:r w:rsidRPr="005018C7" w:rsidR="005018C7">
              <w:rPr>
                <w:lang w:val="fr-FR"/>
              </w:rPr>
              <w:t>livrables ont été produits à ce jour, il en reste donc 6 pour terminer l’activité.</w:t>
            </w:r>
          </w:p>
          <w:p w:rsidR="005018C7" w:rsidP="005018C7" w:rsidRDefault="005018C7" w14:paraId="6531A2D7" w14:textId="6249017A">
            <w:r>
              <w:t>Les livrables produits sont :</w:t>
            </w:r>
          </w:p>
          <w:p w:rsidR="00954F5B" w:rsidP="00954F5B" w:rsidRDefault="00954F5B" w14:paraId="2CFCD8F7" w14:textId="77777777">
            <w:r>
              <w:t>D1.1 Note méthodologique statut du couvert forestier</w:t>
            </w:r>
          </w:p>
          <w:p w:rsidR="00954F5B" w:rsidP="00954F5B" w:rsidRDefault="00954F5B" w14:paraId="7B1C380B" w14:textId="77777777">
            <w:r>
              <w:t>D1.2 Données mise à jour du couvert forestier</w:t>
            </w:r>
          </w:p>
          <w:p w:rsidR="00954F5B" w:rsidP="00954F5B" w:rsidRDefault="00954F5B" w14:paraId="049F06AB" w14:textId="77777777">
            <w:r>
              <w:t>D2.1 Configuration des équipements informatiques</w:t>
            </w:r>
          </w:p>
          <w:p w:rsidR="00954F5B" w:rsidP="00954F5B" w:rsidRDefault="00954F5B" w14:paraId="63CF8D95" w14:textId="77777777">
            <w:r>
              <w:t>D2.2 Rapport d’installation du matériel informatique</w:t>
            </w:r>
          </w:p>
          <w:p w:rsidR="00954F5B" w:rsidP="00954F5B" w:rsidRDefault="00954F5B" w14:paraId="2C778790" w14:textId="77777777">
            <w:r>
              <w:t>D3.1 Note méthodologique perturbation couvert forestier</w:t>
            </w:r>
          </w:p>
          <w:p w:rsidR="005018C7" w:rsidP="00954F5B" w:rsidRDefault="00954F5B" w14:paraId="651292D7" w14:textId="73476C07">
            <w:r>
              <w:t>D3.3 Note méthodologique description de la structure et contenu de la base de données.</w:t>
            </w:r>
          </w:p>
          <w:p w:rsidR="00954F5B" w:rsidP="00954F5B" w:rsidRDefault="00954F5B" w14:paraId="590DA109" w14:textId="035894AE">
            <w:r>
              <w:t>Les livrables attendus :</w:t>
            </w:r>
          </w:p>
          <w:p w:rsidR="00954F5B" w:rsidP="00954F5B" w:rsidRDefault="00954F5B" w14:paraId="7AE7BAE5" w14:textId="784C9360">
            <w:r>
              <w:t>D3.2 Conception et intégration des données du projet</w:t>
            </w:r>
          </w:p>
          <w:p w:rsidR="00954F5B" w:rsidP="00954F5B" w:rsidRDefault="00954F5B" w14:paraId="26F9E139" w14:textId="77777777">
            <w:r>
              <w:t>D3.4 Rapport d’atelier suivi des perturbations du couvert forestier</w:t>
            </w:r>
          </w:p>
          <w:p w:rsidR="00954F5B" w:rsidP="00954F5B" w:rsidRDefault="00954F5B" w14:paraId="5B420F43" w14:textId="77777777">
            <w:r>
              <w:t>D3.5 Portail web</w:t>
            </w:r>
          </w:p>
          <w:p w:rsidR="00954F5B" w:rsidP="00954F5B" w:rsidRDefault="00954F5B" w14:paraId="10506917" w14:textId="77777777">
            <w:r>
              <w:t>D4.1 Note méthodologique changement occupation du sol</w:t>
            </w:r>
          </w:p>
          <w:p w:rsidR="00954F5B" w:rsidP="00954F5B" w:rsidRDefault="00954F5B" w14:paraId="77DC5279" w14:textId="77777777">
            <w:r>
              <w:t>D4.2 Rapport d’atelier changement occupation du sol</w:t>
            </w:r>
          </w:p>
          <w:p w:rsidRPr="00954F5B" w:rsidR="00A60E2E" w:rsidP="00937222" w:rsidRDefault="00954F5B" w14:paraId="3602F893" w14:textId="3FEAA5BE">
            <w:pPr>
              <w:rPr>
                <w:rFonts w:ascii="Garamond" w:hAnsi="Garamond" w:eastAsia="Avenir" w:cs="Avenir"/>
                <w:color w:val="000000"/>
                <w:sz w:val="20"/>
                <w:szCs w:val="20"/>
              </w:rPr>
            </w:pPr>
            <w:r>
              <w:t>D5.1 Rapport de finalisation de la phase pilote</w:t>
            </w:r>
          </w:p>
        </w:tc>
      </w:tr>
      <w:tr w:rsidRPr="004950AD" w:rsidR="00C4523C" w:rsidTr="004950AD" w14:paraId="1CC96C2B" w14:textId="77777777">
        <w:trPr>
          <w:jc w:val="center"/>
        </w:trPr>
        <w:tc>
          <w:tcPr>
            <w:tcW w:w="2405" w:type="dxa"/>
            <w:vAlign w:val="center"/>
          </w:tcPr>
          <w:p w:rsidRPr="004950AD" w:rsidR="00C4523C" w:rsidP="00C4523C" w:rsidRDefault="00C4523C" w14:paraId="289BF473" w14:textId="6B591120">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Suivi satellitaire (cartographie) de l’emprise spatiale des villages</w:t>
            </w:r>
          </w:p>
        </w:tc>
        <w:tc>
          <w:tcPr>
            <w:tcW w:w="1276" w:type="dxa"/>
            <w:vAlign w:val="center"/>
          </w:tcPr>
          <w:p w:rsidRPr="004950AD" w:rsidR="00C4523C" w:rsidP="00C4523C" w:rsidRDefault="00C4523C" w14:paraId="01FD955B" w14:textId="57389663">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2.2</w:t>
            </w:r>
          </w:p>
        </w:tc>
        <w:tc>
          <w:tcPr>
            <w:tcW w:w="1417" w:type="dxa"/>
            <w:vAlign w:val="center"/>
          </w:tcPr>
          <w:p w:rsidRPr="004950AD" w:rsidR="00C4523C" w:rsidP="00C4523C" w:rsidRDefault="00C4523C" w14:paraId="785772A9" w14:textId="77777777">
            <w:pPr>
              <w:rPr>
                <w:rFonts w:ascii="Garamond" w:hAnsi="Garamond" w:eastAsia="Avenir" w:cs="Avenir"/>
                <w:color w:val="000000"/>
                <w:sz w:val="20"/>
                <w:szCs w:val="20"/>
              </w:rPr>
            </w:pPr>
          </w:p>
        </w:tc>
        <w:tc>
          <w:tcPr>
            <w:tcW w:w="2694" w:type="dxa"/>
            <w:vAlign w:val="center"/>
          </w:tcPr>
          <w:p w:rsidRPr="004950AD" w:rsidR="00C4523C" w:rsidP="00C4523C" w:rsidRDefault="00C4523C" w14:paraId="4DD6BCD9" w14:textId="30EE2DE1">
            <w:pPr>
              <w:rPr>
                <w:rFonts w:ascii="Garamond" w:hAnsi="Garamond" w:eastAsia="Avenir" w:cs="Avenir"/>
                <w:b/>
                <w:bCs/>
                <w:color w:val="000000"/>
                <w:sz w:val="20"/>
                <w:szCs w:val="20"/>
              </w:rPr>
            </w:pPr>
            <w:r w:rsidRPr="004950AD">
              <w:rPr>
                <w:rFonts w:ascii="Garamond" w:hAnsi="Garamond" w:eastAsia="Avenir" w:cs="Avenir"/>
                <w:b/>
                <w:bCs/>
                <w:color w:val="000000" w:themeColor="text1"/>
                <w:sz w:val="20"/>
                <w:szCs w:val="20"/>
                <w:lang w:val="en-US"/>
              </w:rPr>
              <w:t>Du 01/09/2019 au 31/12/2023</w:t>
            </w:r>
          </w:p>
        </w:tc>
        <w:tc>
          <w:tcPr>
            <w:tcW w:w="1417" w:type="dxa"/>
            <w:vAlign w:val="center"/>
          </w:tcPr>
          <w:p w:rsidRPr="004950AD" w:rsidR="00C4523C" w:rsidP="00C4523C" w:rsidRDefault="00C4523C" w14:paraId="4217C08D" w14:textId="3C62E961">
            <w:pPr>
              <w:rPr>
                <w:rFonts w:ascii="Garamond" w:hAnsi="Garamond" w:eastAsia="Avenir" w:cs="Avenir"/>
                <w:b/>
                <w:color w:val="000000"/>
                <w:sz w:val="20"/>
                <w:szCs w:val="20"/>
              </w:rPr>
            </w:pPr>
            <w:r w:rsidRPr="004950AD">
              <w:rPr>
                <w:rFonts w:ascii="Garamond" w:hAnsi="Garamond" w:eastAsia="Avenir" w:cs="Avenir"/>
                <w:color w:val="000000" w:themeColor="text1"/>
                <w:sz w:val="20"/>
                <w:szCs w:val="20"/>
                <w:lang w:val="fr-FR"/>
              </w:rPr>
              <w:t>637 / 7471,89</w:t>
            </w:r>
          </w:p>
        </w:tc>
        <w:tc>
          <w:tcPr>
            <w:tcW w:w="1957" w:type="dxa"/>
            <w:vAlign w:val="center"/>
          </w:tcPr>
          <w:p w:rsidRPr="004950AD" w:rsidR="00C4523C" w:rsidP="00C4523C" w:rsidRDefault="00C4523C" w14:paraId="2442B465" w14:textId="39A00382">
            <w:pPr>
              <w:rPr>
                <w:rFonts w:ascii="Garamond" w:hAnsi="Garamond" w:eastAsia="Avenir" w:cs="Avenir"/>
                <w:color w:val="808080"/>
                <w:sz w:val="20"/>
                <w:szCs w:val="20"/>
              </w:rPr>
            </w:pPr>
            <w:r w:rsidRPr="004950AD">
              <w:rPr>
                <w:rFonts w:ascii="Garamond" w:hAnsi="Garamond"/>
                <w:color w:val="000000" w:themeColor="text1"/>
                <w:sz w:val="20"/>
                <w:szCs w:val="20"/>
              </w:rPr>
              <w:t>En cours</w:t>
            </w:r>
          </w:p>
        </w:tc>
        <w:tc>
          <w:tcPr>
            <w:tcW w:w="2721" w:type="dxa"/>
            <w:vAlign w:val="center"/>
          </w:tcPr>
          <w:p w:rsidRPr="004950AD" w:rsidR="00C4523C" w:rsidP="00C4523C" w:rsidRDefault="00C4523C" w14:paraId="2E0F51FF" w14:textId="700A196A">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Compte tenu de la forte couverture nuageuse qui freine le traitement des images satellites, seul</w:t>
            </w:r>
            <w:r w:rsidRPr="004950AD" w:rsidR="00E01B33">
              <w:rPr>
                <w:rFonts w:ascii="Garamond" w:hAnsi="Garamond" w:eastAsia="Avenir" w:cs="Avenir"/>
                <w:color w:val="000000" w:themeColor="text1"/>
                <w:sz w:val="20"/>
                <w:szCs w:val="20"/>
              </w:rPr>
              <w:t>e</w:t>
            </w:r>
            <w:r w:rsidRPr="004950AD">
              <w:rPr>
                <w:rFonts w:ascii="Garamond" w:hAnsi="Garamond" w:eastAsia="Avenir" w:cs="Avenir"/>
                <w:color w:val="000000" w:themeColor="text1"/>
                <w:sz w:val="20"/>
                <w:szCs w:val="20"/>
              </w:rPr>
              <w:t>s 637 emprises des villages cartographiés et un peu plus de 2 300 ha de surface désagrégée cartographiées</w:t>
            </w:r>
          </w:p>
        </w:tc>
      </w:tr>
      <w:tr w:rsidRPr="004950AD" w:rsidR="00C256AB" w:rsidTr="004950AD" w14:paraId="68EB856C" w14:textId="77777777">
        <w:trPr>
          <w:jc w:val="center"/>
        </w:trPr>
        <w:tc>
          <w:tcPr>
            <w:tcW w:w="2405" w:type="dxa"/>
            <w:vAlign w:val="center"/>
          </w:tcPr>
          <w:p w:rsidRPr="004950AD" w:rsidR="00C256AB" w:rsidP="00C256AB" w:rsidRDefault="00C256AB" w14:paraId="0B9D6913" w14:textId="24F429A2">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Suivi satellitaire des activités d’exploitation forestière, d’agriculture industrielle et vivrière, d’exploitation minière et de l’étalement rural et urbain</w:t>
            </w:r>
          </w:p>
        </w:tc>
        <w:tc>
          <w:tcPr>
            <w:tcW w:w="1276" w:type="dxa"/>
            <w:vAlign w:val="center"/>
          </w:tcPr>
          <w:p w:rsidRPr="004950AD" w:rsidR="00C256AB" w:rsidP="00C256AB" w:rsidRDefault="00C256AB" w14:paraId="30D4B679" w14:textId="30750CB2">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2.3</w:t>
            </w:r>
          </w:p>
        </w:tc>
        <w:tc>
          <w:tcPr>
            <w:tcW w:w="1417" w:type="dxa"/>
            <w:vAlign w:val="center"/>
          </w:tcPr>
          <w:p w:rsidRPr="004950AD" w:rsidR="00C256AB" w:rsidP="00C256AB" w:rsidRDefault="00C256AB" w14:paraId="6B691F1D" w14:textId="77777777">
            <w:pPr>
              <w:rPr>
                <w:rFonts w:ascii="Garamond" w:hAnsi="Garamond" w:eastAsia="Avenir" w:cs="Avenir"/>
                <w:color w:val="000000"/>
                <w:sz w:val="20"/>
                <w:szCs w:val="20"/>
              </w:rPr>
            </w:pPr>
          </w:p>
        </w:tc>
        <w:tc>
          <w:tcPr>
            <w:tcW w:w="2694" w:type="dxa"/>
            <w:vAlign w:val="center"/>
          </w:tcPr>
          <w:p w:rsidRPr="004950AD" w:rsidR="00C256AB" w:rsidP="00C256AB" w:rsidRDefault="00C256AB" w14:paraId="3ADB8F9A" w14:textId="1574C92E">
            <w:pPr>
              <w:rPr>
                <w:rFonts w:ascii="Garamond" w:hAnsi="Garamond" w:eastAsia="Avenir" w:cs="Avenir"/>
                <w:b/>
                <w:bCs/>
                <w:color w:val="000000"/>
                <w:sz w:val="20"/>
                <w:szCs w:val="20"/>
              </w:rPr>
            </w:pPr>
            <w:r w:rsidRPr="004950AD">
              <w:rPr>
                <w:rFonts w:ascii="Garamond" w:hAnsi="Garamond" w:eastAsia="Avenir" w:cs="Avenir"/>
                <w:b/>
                <w:bCs/>
                <w:color w:val="000000" w:themeColor="text1"/>
                <w:sz w:val="20"/>
                <w:szCs w:val="20"/>
                <w:lang w:val="en-US"/>
              </w:rPr>
              <w:t>Du 01/09/2019 au 31/12/2023</w:t>
            </w:r>
          </w:p>
        </w:tc>
        <w:tc>
          <w:tcPr>
            <w:tcW w:w="1417" w:type="dxa"/>
            <w:vAlign w:val="center"/>
          </w:tcPr>
          <w:p w:rsidRPr="004950AD" w:rsidR="00C256AB" w:rsidP="00C256AB" w:rsidRDefault="00C256AB" w14:paraId="1420C85C" w14:textId="3C56AC3F">
            <w:pPr>
              <w:rPr>
                <w:rFonts w:ascii="Garamond" w:hAnsi="Garamond" w:eastAsia="Avenir" w:cs="Avenir"/>
                <w:b/>
                <w:color w:val="000000"/>
                <w:sz w:val="20"/>
                <w:szCs w:val="20"/>
              </w:rPr>
            </w:pPr>
            <w:r w:rsidRPr="004950AD">
              <w:rPr>
                <w:rFonts w:ascii="Garamond" w:hAnsi="Garamond" w:eastAsia="Avenir" w:cs="Avenir"/>
                <w:color w:val="000000" w:themeColor="text1"/>
                <w:sz w:val="20"/>
                <w:szCs w:val="20"/>
              </w:rPr>
              <w:t>9927</w:t>
            </w:r>
          </w:p>
        </w:tc>
        <w:tc>
          <w:tcPr>
            <w:tcW w:w="1957" w:type="dxa"/>
            <w:vAlign w:val="center"/>
          </w:tcPr>
          <w:p w:rsidRPr="004950AD" w:rsidR="00C256AB" w:rsidP="00C256AB" w:rsidRDefault="00C256AB" w14:paraId="48B33ADA" w14:textId="641AD21D">
            <w:pPr>
              <w:rPr>
                <w:rFonts w:ascii="Garamond" w:hAnsi="Garamond" w:eastAsia="Avenir" w:cs="Avenir"/>
                <w:color w:val="808080"/>
                <w:sz w:val="20"/>
                <w:szCs w:val="20"/>
              </w:rPr>
            </w:pPr>
            <w:r w:rsidRPr="004950AD">
              <w:rPr>
                <w:rFonts w:ascii="Garamond" w:hAnsi="Garamond"/>
                <w:color w:val="000000" w:themeColor="text1"/>
                <w:sz w:val="20"/>
                <w:szCs w:val="20"/>
              </w:rPr>
              <w:t>En cours</w:t>
            </w:r>
          </w:p>
        </w:tc>
        <w:tc>
          <w:tcPr>
            <w:tcW w:w="2721" w:type="dxa"/>
            <w:vAlign w:val="center"/>
          </w:tcPr>
          <w:p w:rsidRPr="004950AD" w:rsidR="00C256AB" w:rsidP="00C256AB" w:rsidRDefault="00C256AB" w14:paraId="1EE59756" w14:textId="73FB8B95">
            <w:pPr>
              <w:rPr>
                <w:rFonts w:ascii="Garamond" w:hAnsi="Garamond" w:eastAsia="Avenir" w:cs="Avenir"/>
                <w:color w:val="000000"/>
                <w:sz w:val="20"/>
                <w:szCs w:val="20"/>
              </w:rPr>
            </w:pPr>
            <w:r w:rsidRPr="004950AD">
              <w:rPr>
                <w:rFonts w:ascii="Garamond" w:hAnsi="Garamond" w:eastAsia="Avenir" w:cs="Avenir"/>
                <w:color w:val="000000" w:themeColor="text1"/>
                <w:sz w:val="20"/>
                <w:szCs w:val="20"/>
              </w:rPr>
              <w:t>Cette activité est en continue vue qu’il s’agit ici de faire le suivi des alertes produites par le SNORNF pour suivre les activités qui ont un impact sur le couvert forestier. Comme toutes les autres activités, elle a connu beaucoup de retard dus aux lourdeurs administratives.</w:t>
            </w:r>
          </w:p>
        </w:tc>
      </w:tr>
      <w:tr w:rsidRPr="004950AD" w:rsidR="00DB5703" w:rsidTr="004950AD" w14:paraId="3A3585C3" w14:textId="77777777">
        <w:trPr>
          <w:jc w:val="center"/>
        </w:trPr>
        <w:tc>
          <w:tcPr>
            <w:tcW w:w="2405" w:type="dxa"/>
            <w:vAlign w:val="center"/>
          </w:tcPr>
          <w:p w:rsidRPr="004950AD" w:rsidR="00DB5703" w:rsidP="00C256AB" w:rsidRDefault="002220A6" w14:paraId="3C69147C" w14:textId="56C17554">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Etablissement d’un inventaire des ressources naturelles (IRN) </w:t>
            </w:r>
            <w:r w:rsidRPr="004950AD" w:rsidR="004000E4">
              <w:rPr>
                <w:rFonts w:ascii="Garamond" w:hAnsi="Garamond" w:eastAsia="Avenir" w:cs="Avenir"/>
                <w:color w:val="000000" w:themeColor="text1"/>
                <w:sz w:val="20"/>
                <w:szCs w:val="20"/>
              </w:rPr>
              <w:t>sur le terrain</w:t>
            </w:r>
          </w:p>
        </w:tc>
        <w:tc>
          <w:tcPr>
            <w:tcW w:w="1276" w:type="dxa"/>
            <w:vAlign w:val="center"/>
          </w:tcPr>
          <w:p w:rsidRPr="004950AD" w:rsidR="00DB5703" w:rsidP="00C256AB" w:rsidRDefault="00DB5703" w14:paraId="2643A8EC" w14:textId="1B997D32">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2.4</w:t>
            </w:r>
          </w:p>
        </w:tc>
        <w:tc>
          <w:tcPr>
            <w:tcW w:w="1417" w:type="dxa"/>
            <w:vAlign w:val="center"/>
          </w:tcPr>
          <w:p w:rsidRPr="004950AD" w:rsidR="00DB5703" w:rsidP="00C256AB" w:rsidRDefault="009522A7" w14:paraId="0CB43157" w14:textId="1B0FB418">
            <w:pPr>
              <w:rPr>
                <w:rFonts w:ascii="Garamond" w:hAnsi="Garamond" w:eastAsia="Avenir" w:cs="Avenir"/>
                <w:color w:val="000000"/>
                <w:sz w:val="20"/>
                <w:szCs w:val="20"/>
              </w:rPr>
            </w:pPr>
            <w:r w:rsidRPr="004950AD">
              <w:rPr>
                <w:rFonts w:ascii="Garamond" w:hAnsi="Garamond" w:eastAsia="Avenir" w:cs="Avenir"/>
                <w:color w:val="000000"/>
                <w:sz w:val="20"/>
                <w:szCs w:val="20"/>
              </w:rPr>
              <w:t>100</w:t>
            </w:r>
          </w:p>
        </w:tc>
        <w:tc>
          <w:tcPr>
            <w:tcW w:w="2694" w:type="dxa"/>
            <w:vAlign w:val="center"/>
          </w:tcPr>
          <w:p w:rsidRPr="004950AD" w:rsidR="00DB5703" w:rsidP="00C256AB" w:rsidRDefault="009522A7" w14:paraId="77D594A5" w14:textId="02801944">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De Janvier à Decembre 2023</w:t>
            </w:r>
          </w:p>
        </w:tc>
        <w:tc>
          <w:tcPr>
            <w:tcW w:w="1417" w:type="dxa"/>
            <w:vAlign w:val="center"/>
          </w:tcPr>
          <w:p w:rsidRPr="004950AD" w:rsidR="00DB5703" w:rsidP="00C256AB" w:rsidRDefault="009522A7" w14:paraId="57B46711" w14:textId="05F22629">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12</w:t>
            </w:r>
          </w:p>
        </w:tc>
        <w:tc>
          <w:tcPr>
            <w:tcW w:w="1957" w:type="dxa"/>
            <w:vAlign w:val="center"/>
          </w:tcPr>
          <w:p w:rsidRPr="004950AD" w:rsidR="00DB5703" w:rsidP="00C256AB" w:rsidRDefault="009522A7" w14:paraId="3EE2CB05" w14:textId="59460BBD">
            <w:pPr>
              <w:rPr>
                <w:rFonts w:ascii="Garamond" w:hAnsi="Garamond"/>
                <w:color w:val="000000" w:themeColor="text1"/>
                <w:sz w:val="20"/>
                <w:szCs w:val="20"/>
              </w:rPr>
            </w:pPr>
            <w:r w:rsidRPr="004950AD">
              <w:rPr>
                <w:rFonts w:ascii="Garamond" w:hAnsi="Garamond"/>
                <w:color w:val="000000" w:themeColor="text1"/>
                <w:sz w:val="20"/>
                <w:szCs w:val="20"/>
              </w:rPr>
              <w:t>En cours</w:t>
            </w:r>
          </w:p>
        </w:tc>
        <w:tc>
          <w:tcPr>
            <w:tcW w:w="2721" w:type="dxa"/>
            <w:vAlign w:val="center"/>
          </w:tcPr>
          <w:p w:rsidRPr="004950AD" w:rsidR="00DB5703" w:rsidP="00C256AB" w:rsidRDefault="009522A7" w14:paraId="1D936279" w14:textId="239F39FA">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81 parcelles à installer en 2024. </w:t>
            </w:r>
          </w:p>
        </w:tc>
      </w:tr>
      <w:tr w:rsidRPr="004950AD" w:rsidR="008A6F81" w:rsidTr="004950AD" w14:paraId="688C8A67" w14:textId="77777777">
        <w:trPr>
          <w:jc w:val="center"/>
        </w:trPr>
        <w:tc>
          <w:tcPr>
            <w:tcW w:w="2405" w:type="dxa"/>
            <w:vAlign w:val="center"/>
          </w:tcPr>
          <w:p w:rsidRPr="004950AD" w:rsidR="008A6F81" w:rsidP="00C256AB" w:rsidRDefault="00170BDC" w14:paraId="6FC8386F" w14:textId="5C3B0FA2">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Personnel de l’UGP </w:t>
            </w:r>
          </w:p>
        </w:tc>
        <w:tc>
          <w:tcPr>
            <w:tcW w:w="1276" w:type="dxa"/>
            <w:vAlign w:val="center"/>
          </w:tcPr>
          <w:p w:rsidRPr="004950AD" w:rsidR="008A6F81" w:rsidP="00C256AB" w:rsidRDefault="00170BDC" w14:paraId="6F29DD3A" w14:textId="14D6ED9E">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3.1</w:t>
            </w:r>
          </w:p>
        </w:tc>
        <w:tc>
          <w:tcPr>
            <w:tcW w:w="1417" w:type="dxa"/>
            <w:vAlign w:val="center"/>
          </w:tcPr>
          <w:p w:rsidRPr="004950AD" w:rsidR="008A6F81" w:rsidP="00C256AB" w:rsidRDefault="002A4D6D" w14:paraId="3418F148" w14:textId="6B7F7D82">
            <w:pPr>
              <w:rPr>
                <w:rFonts w:ascii="Garamond" w:hAnsi="Garamond" w:eastAsia="Avenir" w:cs="Avenir"/>
                <w:color w:val="000000"/>
                <w:sz w:val="20"/>
                <w:szCs w:val="20"/>
              </w:rPr>
            </w:pPr>
            <w:r w:rsidRPr="004950AD">
              <w:rPr>
                <w:rFonts w:ascii="Garamond" w:hAnsi="Garamond" w:eastAsia="Avenir" w:cs="Avenir"/>
                <w:color w:val="000000"/>
                <w:sz w:val="20"/>
                <w:szCs w:val="20"/>
              </w:rPr>
              <w:t>Tout le personnel est en poste</w:t>
            </w:r>
          </w:p>
        </w:tc>
        <w:tc>
          <w:tcPr>
            <w:tcW w:w="2694" w:type="dxa"/>
            <w:vAlign w:val="center"/>
          </w:tcPr>
          <w:p w:rsidRPr="004950AD" w:rsidR="008A6F81" w:rsidP="00C256AB" w:rsidRDefault="002A4D6D" w14:paraId="3BED30B2" w14:textId="2CD8260D">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De Janvier à Decembre 2023</w:t>
            </w:r>
          </w:p>
        </w:tc>
        <w:tc>
          <w:tcPr>
            <w:tcW w:w="1417" w:type="dxa"/>
            <w:vAlign w:val="center"/>
          </w:tcPr>
          <w:p w:rsidRPr="004950AD" w:rsidR="008A6F81" w:rsidP="00C256AB" w:rsidRDefault="00D84676" w14:paraId="1571F8D4" w14:textId="0DF9D8BF">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Recrutement des ATI et du RSE en cours</w:t>
            </w:r>
          </w:p>
        </w:tc>
        <w:tc>
          <w:tcPr>
            <w:tcW w:w="1957" w:type="dxa"/>
            <w:vAlign w:val="center"/>
          </w:tcPr>
          <w:p w:rsidRPr="004950AD" w:rsidR="008A6F81" w:rsidP="00C256AB" w:rsidRDefault="00D84676" w14:paraId="5063A086" w14:textId="779A6B78">
            <w:pPr>
              <w:rPr>
                <w:rFonts w:ascii="Garamond" w:hAnsi="Garamond"/>
                <w:color w:val="000000" w:themeColor="text1"/>
                <w:sz w:val="20"/>
                <w:szCs w:val="20"/>
              </w:rPr>
            </w:pPr>
            <w:r w:rsidRPr="004950AD">
              <w:rPr>
                <w:rFonts w:ascii="Garamond" w:hAnsi="Garamond"/>
                <w:color w:val="000000" w:themeColor="text1"/>
                <w:sz w:val="20"/>
                <w:szCs w:val="20"/>
              </w:rPr>
              <w:t>En cours</w:t>
            </w:r>
          </w:p>
        </w:tc>
        <w:tc>
          <w:tcPr>
            <w:tcW w:w="2721" w:type="dxa"/>
            <w:vAlign w:val="center"/>
          </w:tcPr>
          <w:p w:rsidRPr="004950AD" w:rsidR="008A6F81" w:rsidP="00C256AB" w:rsidRDefault="009F15AE" w14:paraId="191227C6" w14:textId="4FE010CA">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Le recrutement du RSE est en cours de finalisation. Tous les autres agents sont en poste</w:t>
            </w:r>
          </w:p>
        </w:tc>
      </w:tr>
      <w:tr w:rsidRPr="004950AD" w:rsidR="008A6F81" w:rsidTr="004950AD" w14:paraId="69E3B1E6" w14:textId="77777777">
        <w:trPr>
          <w:jc w:val="center"/>
        </w:trPr>
        <w:tc>
          <w:tcPr>
            <w:tcW w:w="2405" w:type="dxa"/>
            <w:vAlign w:val="center"/>
          </w:tcPr>
          <w:p w:rsidRPr="004950AD" w:rsidR="008A6F81" w:rsidP="00C256AB" w:rsidRDefault="009F15AE" w14:paraId="4864AA1B" w14:textId="60ECB29C">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Achat équipement/</w:t>
            </w:r>
            <w:r w:rsidRPr="004950AD" w:rsidR="00651B23">
              <w:rPr>
                <w:rFonts w:ascii="Garamond" w:hAnsi="Garamond" w:eastAsia="Avenir" w:cs="Avenir"/>
                <w:color w:val="000000" w:themeColor="text1"/>
                <w:sz w:val="20"/>
                <w:szCs w:val="20"/>
              </w:rPr>
              <w:t xml:space="preserve"> véhicules, fonctionnement et entretien </w:t>
            </w:r>
          </w:p>
        </w:tc>
        <w:tc>
          <w:tcPr>
            <w:tcW w:w="1276" w:type="dxa"/>
            <w:vAlign w:val="center"/>
          </w:tcPr>
          <w:p w:rsidRPr="004950AD" w:rsidR="008A6F81" w:rsidP="00C256AB" w:rsidRDefault="00651B23" w14:paraId="58DEAC84" w14:textId="7B4D6461">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3.2</w:t>
            </w:r>
          </w:p>
        </w:tc>
        <w:tc>
          <w:tcPr>
            <w:tcW w:w="1417" w:type="dxa"/>
            <w:vAlign w:val="center"/>
          </w:tcPr>
          <w:p w:rsidRPr="004950AD" w:rsidR="008A6F81" w:rsidP="00C256AB" w:rsidRDefault="006E1BA8" w14:paraId="718D3491" w14:textId="7D8696D3">
            <w:pPr>
              <w:rPr>
                <w:rFonts w:ascii="Garamond" w:hAnsi="Garamond" w:eastAsia="Avenir" w:cs="Avenir"/>
                <w:color w:val="000000"/>
                <w:sz w:val="20"/>
                <w:szCs w:val="20"/>
              </w:rPr>
            </w:pPr>
            <w:r w:rsidRPr="004950AD">
              <w:rPr>
                <w:rFonts w:ascii="Garamond" w:hAnsi="Garamond" w:eastAsia="Avenir" w:cs="Avenir"/>
                <w:color w:val="000000"/>
                <w:sz w:val="20"/>
                <w:szCs w:val="20"/>
              </w:rPr>
              <w:t>Acquisition de deux véhicules de liaison</w:t>
            </w:r>
          </w:p>
        </w:tc>
        <w:tc>
          <w:tcPr>
            <w:tcW w:w="2694" w:type="dxa"/>
            <w:vAlign w:val="center"/>
          </w:tcPr>
          <w:p w:rsidRPr="004950AD" w:rsidR="008A6F81" w:rsidP="00C256AB" w:rsidRDefault="006E1BA8" w14:paraId="51269F1A" w14:textId="79033EB4">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Janvier à Mars 2023</w:t>
            </w:r>
          </w:p>
        </w:tc>
        <w:tc>
          <w:tcPr>
            <w:tcW w:w="1417" w:type="dxa"/>
            <w:vAlign w:val="center"/>
          </w:tcPr>
          <w:p w:rsidRPr="004950AD" w:rsidR="008A6F81" w:rsidP="00C256AB" w:rsidRDefault="00BE6056" w14:paraId="51B28F2C" w14:textId="2A113164">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Les deux véhicules pick-up ont été acquis en mars </w:t>
            </w:r>
            <w:r w:rsidRPr="004950AD">
              <w:rPr>
                <w:rFonts w:ascii="Garamond" w:hAnsi="Garamond" w:eastAsia="Avenir" w:cs="Avenir"/>
                <w:color w:val="000000" w:themeColor="text1"/>
                <w:sz w:val="20"/>
                <w:szCs w:val="20"/>
              </w:rPr>
              <w:t>2023 et sont assurés</w:t>
            </w:r>
          </w:p>
        </w:tc>
        <w:tc>
          <w:tcPr>
            <w:tcW w:w="1957" w:type="dxa"/>
            <w:vAlign w:val="center"/>
          </w:tcPr>
          <w:p w:rsidRPr="004950AD" w:rsidR="008A6F81" w:rsidP="00C256AB" w:rsidRDefault="00BE6056" w14:paraId="4A2B65F2" w14:textId="71D2BBD2">
            <w:pPr>
              <w:rPr>
                <w:rFonts w:ascii="Garamond" w:hAnsi="Garamond"/>
                <w:color w:val="000000" w:themeColor="text1"/>
                <w:sz w:val="20"/>
                <w:szCs w:val="20"/>
              </w:rPr>
            </w:pPr>
            <w:r w:rsidRPr="004950AD">
              <w:rPr>
                <w:rFonts w:ascii="Garamond" w:hAnsi="Garamond"/>
                <w:color w:val="000000" w:themeColor="text1"/>
                <w:sz w:val="20"/>
                <w:szCs w:val="20"/>
              </w:rPr>
              <w:t>Terminé</w:t>
            </w:r>
          </w:p>
        </w:tc>
        <w:tc>
          <w:tcPr>
            <w:tcW w:w="2721" w:type="dxa"/>
            <w:vAlign w:val="center"/>
          </w:tcPr>
          <w:p w:rsidRPr="004950AD" w:rsidR="008A6F81" w:rsidP="00C256AB" w:rsidRDefault="00C7480C" w14:paraId="1BFC9CB9" w14:textId="07F192A5">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La liste restreinte des garages pour l’entretien est en cours de </w:t>
            </w:r>
            <w:r w:rsidRPr="004950AD" w:rsidR="00E01B33">
              <w:rPr>
                <w:rFonts w:ascii="Garamond" w:hAnsi="Garamond" w:eastAsia="Avenir" w:cs="Avenir"/>
                <w:color w:val="000000" w:themeColor="text1"/>
                <w:sz w:val="20"/>
                <w:szCs w:val="20"/>
              </w:rPr>
              <w:t xml:space="preserve">traitement </w:t>
            </w:r>
            <w:r w:rsidRPr="004950AD" w:rsidR="00C96436">
              <w:rPr>
                <w:rFonts w:ascii="Garamond" w:hAnsi="Garamond" w:eastAsia="Avenir" w:cs="Avenir"/>
                <w:color w:val="000000" w:themeColor="text1"/>
                <w:sz w:val="20"/>
                <w:szCs w:val="20"/>
              </w:rPr>
              <w:t>par l’AFD</w:t>
            </w:r>
          </w:p>
          <w:p w:rsidRPr="004950AD" w:rsidR="00E22308" w:rsidP="00C256AB" w:rsidRDefault="00E22308" w14:paraId="7DF2E261" w14:textId="100E9F29">
            <w:pPr>
              <w:rPr>
                <w:rFonts w:ascii="Garamond" w:hAnsi="Garamond" w:eastAsia="Avenir" w:cs="Avenir"/>
                <w:color w:val="000000" w:themeColor="text1"/>
                <w:sz w:val="20"/>
                <w:szCs w:val="20"/>
              </w:rPr>
            </w:pPr>
          </w:p>
        </w:tc>
      </w:tr>
      <w:tr w:rsidRPr="004950AD" w:rsidR="008A6F81" w:rsidTr="004950AD" w14:paraId="3EF961AA" w14:textId="77777777">
        <w:trPr>
          <w:jc w:val="center"/>
        </w:trPr>
        <w:tc>
          <w:tcPr>
            <w:tcW w:w="2405" w:type="dxa"/>
            <w:vAlign w:val="center"/>
          </w:tcPr>
          <w:p w:rsidRPr="004950AD" w:rsidR="008A6F81" w:rsidP="00C256AB" w:rsidRDefault="00A35AC2" w14:paraId="7773E536" w14:textId="3C1CF568">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 xml:space="preserve">Location des locaux </w:t>
            </w:r>
          </w:p>
        </w:tc>
        <w:tc>
          <w:tcPr>
            <w:tcW w:w="1276" w:type="dxa"/>
            <w:vAlign w:val="center"/>
          </w:tcPr>
          <w:p w:rsidRPr="004950AD" w:rsidR="008A6F81" w:rsidP="00C256AB" w:rsidRDefault="00EA0E10" w14:paraId="342D3663" w14:textId="00FF3247">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3.3.2</w:t>
            </w:r>
          </w:p>
        </w:tc>
        <w:tc>
          <w:tcPr>
            <w:tcW w:w="1417" w:type="dxa"/>
            <w:vAlign w:val="center"/>
          </w:tcPr>
          <w:p w:rsidRPr="004950AD" w:rsidR="008A6F81" w:rsidP="00C256AB" w:rsidRDefault="000263EA" w14:paraId="458C51DA" w14:textId="3BF6286F">
            <w:pPr>
              <w:rPr>
                <w:rFonts w:ascii="Garamond" w:hAnsi="Garamond" w:eastAsia="Avenir" w:cs="Avenir"/>
                <w:color w:val="000000"/>
                <w:sz w:val="20"/>
                <w:szCs w:val="20"/>
              </w:rPr>
            </w:pPr>
            <w:r w:rsidRPr="004950AD">
              <w:rPr>
                <w:rFonts w:ascii="Garamond" w:hAnsi="Garamond" w:eastAsia="Avenir" w:cs="Avenir"/>
                <w:color w:val="000000"/>
                <w:sz w:val="20"/>
                <w:szCs w:val="20"/>
              </w:rPr>
              <w:t>Locaux abritant l’UGP</w:t>
            </w:r>
          </w:p>
        </w:tc>
        <w:tc>
          <w:tcPr>
            <w:tcW w:w="2694" w:type="dxa"/>
            <w:vAlign w:val="center"/>
          </w:tcPr>
          <w:p w:rsidRPr="004950AD" w:rsidR="008A6F81" w:rsidP="00C256AB" w:rsidRDefault="006C663D" w14:paraId="332CE286" w14:textId="61BBAE08">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2024</w:t>
            </w:r>
          </w:p>
        </w:tc>
        <w:tc>
          <w:tcPr>
            <w:tcW w:w="1417" w:type="dxa"/>
            <w:vAlign w:val="center"/>
          </w:tcPr>
          <w:p w:rsidRPr="004950AD" w:rsidR="008A6F81" w:rsidP="00C256AB" w:rsidRDefault="002072D1" w14:paraId="5BFB0FB6" w14:textId="0905FBCC">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ANO reçu concernant le déménagement</w:t>
            </w:r>
            <w:r w:rsidRPr="004950AD" w:rsidR="006C663D">
              <w:rPr>
                <w:rFonts w:ascii="Garamond" w:hAnsi="Garamond" w:eastAsia="Avenir" w:cs="Avenir"/>
                <w:color w:val="000000" w:themeColor="text1"/>
                <w:sz w:val="20"/>
                <w:szCs w:val="20"/>
              </w:rPr>
              <w:t xml:space="preserve"> et concernant le prestataire en charge du déménagement. </w:t>
            </w:r>
          </w:p>
        </w:tc>
        <w:tc>
          <w:tcPr>
            <w:tcW w:w="1957" w:type="dxa"/>
            <w:vAlign w:val="center"/>
          </w:tcPr>
          <w:p w:rsidRPr="004950AD" w:rsidR="008A6F81" w:rsidP="00C256AB" w:rsidRDefault="00724670" w14:paraId="49969B93" w14:textId="4D005CEA">
            <w:pPr>
              <w:rPr>
                <w:rFonts w:ascii="Garamond" w:hAnsi="Garamond"/>
                <w:color w:val="000000" w:themeColor="text1"/>
                <w:sz w:val="20"/>
                <w:szCs w:val="20"/>
              </w:rPr>
            </w:pPr>
            <w:r w:rsidRPr="004950AD">
              <w:rPr>
                <w:rFonts w:ascii="Garamond" w:hAnsi="Garamond"/>
                <w:color w:val="000000" w:themeColor="text1"/>
                <w:sz w:val="20"/>
                <w:szCs w:val="20"/>
              </w:rPr>
              <w:t xml:space="preserve">En cours </w:t>
            </w:r>
          </w:p>
        </w:tc>
        <w:tc>
          <w:tcPr>
            <w:tcW w:w="2721" w:type="dxa"/>
            <w:vAlign w:val="center"/>
          </w:tcPr>
          <w:p w:rsidRPr="004950AD" w:rsidR="008A6F81" w:rsidP="00C256AB" w:rsidRDefault="008A6F81" w14:paraId="31DB23CE" w14:textId="77777777">
            <w:pPr>
              <w:rPr>
                <w:rFonts w:ascii="Garamond" w:hAnsi="Garamond" w:eastAsia="Avenir" w:cs="Avenir"/>
                <w:color w:val="000000" w:themeColor="text1"/>
                <w:sz w:val="20"/>
                <w:szCs w:val="20"/>
              </w:rPr>
            </w:pPr>
          </w:p>
        </w:tc>
      </w:tr>
      <w:tr w:rsidRPr="004950AD" w:rsidR="0094089B" w:rsidTr="004950AD" w14:paraId="1F1B4370" w14:textId="77777777">
        <w:trPr>
          <w:jc w:val="center"/>
        </w:trPr>
        <w:tc>
          <w:tcPr>
            <w:tcW w:w="2405" w:type="dxa"/>
            <w:vAlign w:val="center"/>
          </w:tcPr>
          <w:p w:rsidRPr="004950AD" w:rsidR="0094089B" w:rsidP="00C256AB" w:rsidRDefault="007928C4" w14:paraId="27CAC23E" w14:textId="1CA1B1A0">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Budget pour les consultances en fonction des besoins</w:t>
            </w:r>
          </w:p>
        </w:tc>
        <w:tc>
          <w:tcPr>
            <w:tcW w:w="1276" w:type="dxa"/>
            <w:vAlign w:val="center"/>
          </w:tcPr>
          <w:p w:rsidRPr="004950AD" w:rsidR="0094089B" w:rsidP="00C256AB" w:rsidRDefault="009B3872" w14:paraId="288A9898" w14:textId="3AA056B1">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3.3.4</w:t>
            </w:r>
          </w:p>
        </w:tc>
        <w:tc>
          <w:tcPr>
            <w:tcW w:w="1417" w:type="dxa"/>
            <w:vAlign w:val="center"/>
          </w:tcPr>
          <w:p w:rsidRPr="004950AD" w:rsidR="0094089B" w:rsidP="00C256AB" w:rsidRDefault="007928C4" w14:paraId="680CD16A" w14:textId="78B90935">
            <w:pPr>
              <w:rPr>
                <w:rFonts w:ascii="Garamond" w:hAnsi="Garamond" w:eastAsia="Avenir" w:cs="Avenir"/>
                <w:color w:val="000000"/>
                <w:sz w:val="20"/>
                <w:szCs w:val="20"/>
              </w:rPr>
            </w:pPr>
            <w:r w:rsidRPr="004950AD">
              <w:rPr>
                <w:rFonts w:ascii="Garamond" w:hAnsi="Garamond" w:eastAsia="Avenir" w:cs="Avenir"/>
                <w:color w:val="000000"/>
                <w:sz w:val="20"/>
                <w:szCs w:val="20"/>
              </w:rPr>
              <w:t xml:space="preserve">Recrutement du cabinet AGOSOFT afin de procéder à la mission de revue des comptes (MPTF) </w:t>
            </w:r>
          </w:p>
        </w:tc>
        <w:tc>
          <w:tcPr>
            <w:tcW w:w="2694" w:type="dxa"/>
            <w:vAlign w:val="center"/>
          </w:tcPr>
          <w:p w:rsidRPr="004950AD" w:rsidR="0094089B" w:rsidP="00C256AB" w:rsidRDefault="007928C4" w14:paraId="4ECAB350" w14:textId="1BE03330">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Janvier à décembre 2023</w:t>
            </w:r>
          </w:p>
        </w:tc>
        <w:tc>
          <w:tcPr>
            <w:tcW w:w="1417" w:type="dxa"/>
            <w:vAlign w:val="center"/>
          </w:tcPr>
          <w:p w:rsidRPr="004950AD" w:rsidR="0094089B" w:rsidP="00C256AB" w:rsidRDefault="007928C4" w14:paraId="514DDBCE" w14:textId="3035B8CB">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Mission finalisée</w:t>
            </w:r>
          </w:p>
        </w:tc>
        <w:tc>
          <w:tcPr>
            <w:tcW w:w="1957" w:type="dxa"/>
            <w:vAlign w:val="center"/>
          </w:tcPr>
          <w:p w:rsidRPr="004950AD" w:rsidR="0094089B" w:rsidP="00C256AB" w:rsidRDefault="007928C4" w14:paraId="32F63C36" w14:textId="0DEE1450">
            <w:pPr>
              <w:rPr>
                <w:rFonts w:ascii="Garamond" w:hAnsi="Garamond"/>
                <w:color w:val="000000" w:themeColor="text1"/>
                <w:sz w:val="20"/>
                <w:szCs w:val="20"/>
              </w:rPr>
            </w:pPr>
            <w:r w:rsidRPr="004950AD">
              <w:rPr>
                <w:rFonts w:ascii="Garamond" w:hAnsi="Garamond"/>
                <w:color w:val="000000" w:themeColor="text1"/>
                <w:sz w:val="20"/>
                <w:szCs w:val="20"/>
              </w:rPr>
              <w:t>Terminé</w:t>
            </w:r>
          </w:p>
        </w:tc>
        <w:tc>
          <w:tcPr>
            <w:tcW w:w="2721" w:type="dxa"/>
            <w:vAlign w:val="center"/>
          </w:tcPr>
          <w:p w:rsidRPr="004950AD" w:rsidR="0094089B" w:rsidP="00C256AB" w:rsidRDefault="0094089B" w14:paraId="2B70BD4F" w14:textId="77777777">
            <w:pPr>
              <w:rPr>
                <w:rFonts w:ascii="Garamond" w:hAnsi="Garamond" w:eastAsia="Avenir" w:cs="Avenir"/>
                <w:color w:val="000000" w:themeColor="text1"/>
                <w:sz w:val="20"/>
                <w:szCs w:val="20"/>
              </w:rPr>
            </w:pPr>
          </w:p>
        </w:tc>
      </w:tr>
      <w:tr w:rsidRPr="004950AD" w:rsidR="0094089B" w:rsidTr="004950AD" w14:paraId="3ABA0FDE" w14:textId="77777777">
        <w:trPr>
          <w:jc w:val="center"/>
        </w:trPr>
        <w:tc>
          <w:tcPr>
            <w:tcW w:w="2405" w:type="dxa"/>
            <w:vAlign w:val="center"/>
          </w:tcPr>
          <w:p w:rsidRPr="004950AD" w:rsidR="0094089B" w:rsidP="00C256AB" w:rsidRDefault="005137C7" w14:paraId="66843BAA" w14:textId="253BD582">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Budget pour les audits financiers annuels</w:t>
            </w:r>
          </w:p>
        </w:tc>
        <w:tc>
          <w:tcPr>
            <w:tcW w:w="1276" w:type="dxa"/>
            <w:vAlign w:val="center"/>
          </w:tcPr>
          <w:p w:rsidRPr="004950AD" w:rsidR="0094089B" w:rsidP="00C256AB" w:rsidRDefault="009B3872" w14:paraId="79F1DD1E" w14:textId="5E392B23">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3.3.6</w:t>
            </w:r>
          </w:p>
        </w:tc>
        <w:tc>
          <w:tcPr>
            <w:tcW w:w="1417" w:type="dxa"/>
            <w:vAlign w:val="center"/>
          </w:tcPr>
          <w:p w:rsidRPr="004950AD" w:rsidR="0094089B" w:rsidP="00C256AB" w:rsidRDefault="00D50F73" w14:paraId="4EBCCB79" w14:textId="06CF3E35">
            <w:pPr>
              <w:rPr>
                <w:rFonts w:ascii="Garamond" w:hAnsi="Garamond" w:eastAsia="Avenir" w:cs="Avenir"/>
                <w:color w:val="000000"/>
                <w:sz w:val="20"/>
                <w:szCs w:val="20"/>
              </w:rPr>
            </w:pPr>
            <w:r w:rsidRPr="004950AD">
              <w:rPr>
                <w:rFonts w:ascii="Garamond" w:hAnsi="Garamond" w:eastAsia="Avenir" w:cs="Avenir"/>
                <w:color w:val="000000"/>
                <w:sz w:val="20"/>
                <w:szCs w:val="20"/>
              </w:rPr>
              <w:t>Mission d’audit</w:t>
            </w:r>
          </w:p>
        </w:tc>
        <w:tc>
          <w:tcPr>
            <w:tcW w:w="2694" w:type="dxa"/>
            <w:vAlign w:val="center"/>
          </w:tcPr>
          <w:p w:rsidRPr="004950AD" w:rsidR="0094089B" w:rsidP="00C256AB" w:rsidRDefault="00D50F73" w14:paraId="3BD6B94C" w14:textId="0A30FF60">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Juin à décembre 2023</w:t>
            </w:r>
          </w:p>
        </w:tc>
        <w:tc>
          <w:tcPr>
            <w:tcW w:w="1417" w:type="dxa"/>
            <w:vAlign w:val="center"/>
          </w:tcPr>
          <w:p w:rsidRPr="004950AD" w:rsidR="0094089B" w:rsidP="00C256AB" w:rsidRDefault="00D50F73" w14:paraId="378F785E" w14:textId="4550EE4E">
            <w:pPr>
              <w:rPr>
                <w:rFonts w:ascii="Garamond" w:hAnsi="Garamond" w:eastAsia="Avenir" w:cs="Avenir"/>
                <w:color w:val="000000" w:themeColor="text1"/>
                <w:sz w:val="20"/>
                <w:szCs w:val="20"/>
              </w:rPr>
            </w:pPr>
            <w:r w:rsidRPr="004950AD">
              <w:rPr>
                <w:rFonts w:ascii="Garamond" w:hAnsi="Garamond" w:eastAsia="Avenir" w:cs="Avenir"/>
                <w:color w:val="000000"/>
                <w:sz w:val="20"/>
                <w:szCs w:val="20"/>
              </w:rPr>
              <w:t>Mission d’audit pour l’année 2022 a été réalisée en 2023. LE Rapport final a été soumis par 3B Partners</w:t>
            </w:r>
          </w:p>
        </w:tc>
        <w:tc>
          <w:tcPr>
            <w:tcW w:w="1957" w:type="dxa"/>
            <w:vAlign w:val="center"/>
          </w:tcPr>
          <w:p w:rsidRPr="004950AD" w:rsidR="0094089B" w:rsidP="00C256AB" w:rsidRDefault="00D50F73" w14:paraId="16098D3C" w14:textId="1E6F0500">
            <w:pPr>
              <w:rPr>
                <w:rFonts w:ascii="Garamond" w:hAnsi="Garamond"/>
                <w:color w:val="000000" w:themeColor="text1"/>
                <w:sz w:val="20"/>
                <w:szCs w:val="20"/>
              </w:rPr>
            </w:pPr>
            <w:r w:rsidRPr="004950AD">
              <w:rPr>
                <w:rFonts w:ascii="Garamond" w:hAnsi="Garamond"/>
                <w:color w:val="000000" w:themeColor="text1"/>
                <w:sz w:val="20"/>
                <w:szCs w:val="20"/>
              </w:rPr>
              <w:t>Terminé</w:t>
            </w:r>
          </w:p>
        </w:tc>
        <w:tc>
          <w:tcPr>
            <w:tcW w:w="2721" w:type="dxa"/>
            <w:vAlign w:val="center"/>
          </w:tcPr>
          <w:p w:rsidRPr="004950AD" w:rsidR="0094089B" w:rsidP="00C256AB" w:rsidRDefault="00E22308" w14:paraId="077BFD88" w14:textId="64588FEA">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L’audit 2023 n’a pu avoir lieu suite aux réserves de l’AFD sur un ANO</w:t>
            </w:r>
          </w:p>
        </w:tc>
      </w:tr>
      <w:tr w:rsidRPr="004950AD" w:rsidR="0094089B" w:rsidTr="004950AD" w14:paraId="3B786A76" w14:textId="77777777">
        <w:trPr>
          <w:jc w:val="center"/>
        </w:trPr>
        <w:tc>
          <w:tcPr>
            <w:tcW w:w="2405" w:type="dxa"/>
            <w:vAlign w:val="center"/>
          </w:tcPr>
          <w:p w:rsidRPr="004950AD" w:rsidR="0094089B" w:rsidP="00C256AB" w:rsidRDefault="00C62047" w14:paraId="207062D2" w14:textId="0A7CD9FF">
            <w:pPr>
              <w:rPr>
                <w:rFonts w:ascii="Garamond" w:hAnsi="Garamond" w:eastAsia="Avenir" w:cs="Avenir"/>
                <w:color w:val="000000" w:themeColor="text1"/>
                <w:sz w:val="20"/>
                <w:szCs w:val="20"/>
              </w:rPr>
            </w:pPr>
            <w:r w:rsidRPr="004950AD">
              <w:rPr>
                <w:rStyle w:val="Aucun"/>
                <w:rFonts w:ascii="Garamond" w:hAnsi="Garamond"/>
                <w:sz w:val="20"/>
                <w:szCs w:val="20"/>
              </w:rPr>
              <w:t>Budget de renforcement des capacités pour les membres de l’UGP</w:t>
            </w:r>
          </w:p>
        </w:tc>
        <w:tc>
          <w:tcPr>
            <w:tcW w:w="1276" w:type="dxa"/>
            <w:vAlign w:val="center"/>
          </w:tcPr>
          <w:p w:rsidRPr="004950AD" w:rsidR="0094089B" w:rsidP="00C256AB" w:rsidRDefault="009B3872" w14:paraId="128BCE89" w14:textId="784B837D">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3.3.7</w:t>
            </w:r>
          </w:p>
        </w:tc>
        <w:tc>
          <w:tcPr>
            <w:tcW w:w="1417" w:type="dxa"/>
            <w:vAlign w:val="center"/>
          </w:tcPr>
          <w:p w:rsidRPr="004950AD" w:rsidR="0094089B" w:rsidP="00C256AB" w:rsidRDefault="003B083A" w14:paraId="187F12BF" w14:textId="5C146909">
            <w:pPr>
              <w:rPr>
                <w:rFonts w:ascii="Garamond" w:hAnsi="Garamond" w:eastAsia="Avenir" w:cs="Avenir"/>
                <w:color w:val="000000"/>
                <w:sz w:val="20"/>
                <w:szCs w:val="20"/>
              </w:rPr>
            </w:pPr>
            <w:bookmarkStart w:name="_Toc141801109" w:id="12"/>
            <w:r w:rsidRPr="004950AD">
              <w:rPr>
                <w:rStyle w:val="Aucun"/>
                <w:rFonts w:ascii="Garamond" w:hAnsi="Garamond"/>
                <w:sz w:val="20"/>
                <w:szCs w:val="20"/>
              </w:rPr>
              <w:t>Formation de comptabilité du Consultant Junior en appui au RAF</w:t>
            </w:r>
            <w:bookmarkEnd w:id="12"/>
          </w:p>
        </w:tc>
        <w:tc>
          <w:tcPr>
            <w:tcW w:w="2694" w:type="dxa"/>
            <w:vAlign w:val="center"/>
          </w:tcPr>
          <w:p w:rsidRPr="004950AD" w:rsidR="0094089B" w:rsidP="00C256AB" w:rsidRDefault="003B083A" w14:paraId="5DFEECF8" w14:textId="50075F38">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Janvier à décembre 2023</w:t>
            </w:r>
          </w:p>
        </w:tc>
        <w:tc>
          <w:tcPr>
            <w:tcW w:w="1417" w:type="dxa"/>
            <w:vAlign w:val="center"/>
          </w:tcPr>
          <w:p w:rsidRPr="004950AD" w:rsidR="0094089B" w:rsidP="00C256AB" w:rsidRDefault="0094089B" w14:paraId="17D5E028" w14:textId="77777777">
            <w:pPr>
              <w:rPr>
                <w:rFonts w:ascii="Garamond" w:hAnsi="Garamond" w:eastAsia="Avenir" w:cs="Avenir"/>
                <w:color w:val="000000" w:themeColor="text1"/>
                <w:sz w:val="20"/>
                <w:szCs w:val="20"/>
              </w:rPr>
            </w:pPr>
          </w:p>
        </w:tc>
        <w:tc>
          <w:tcPr>
            <w:tcW w:w="1957" w:type="dxa"/>
            <w:vAlign w:val="center"/>
          </w:tcPr>
          <w:p w:rsidRPr="004950AD" w:rsidR="0094089B" w:rsidP="00C256AB" w:rsidRDefault="00792111" w14:paraId="03050DE4" w14:textId="3B1D9EBB">
            <w:pPr>
              <w:rPr>
                <w:rFonts w:ascii="Garamond" w:hAnsi="Garamond"/>
                <w:color w:val="000000" w:themeColor="text1"/>
                <w:sz w:val="20"/>
                <w:szCs w:val="20"/>
              </w:rPr>
            </w:pPr>
            <w:r w:rsidRPr="004950AD">
              <w:rPr>
                <w:rFonts w:ascii="Garamond" w:hAnsi="Garamond"/>
                <w:color w:val="000000" w:themeColor="text1"/>
                <w:sz w:val="20"/>
                <w:szCs w:val="20"/>
              </w:rPr>
              <w:t>En cours</w:t>
            </w:r>
          </w:p>
        </w:tc>
        <w:tc>
          <w:tcPr>
            <w:tcW w:w="2721" w:type="dxa"/>
            <w:vAlign w:val="center"/>
          </w:tcPr>
          <w:p w:rsidRPr="004950AD" w:rsidR="0094089B" w:rsidP="00C256AB" w:rsidRDefault="00E22308" w14:paraId="73F28F82" w14:textId="1F7FAB88">
            <w:pPr>
              <w:rPr>
                <w:rFonts w:ascii="Garamond" w:hAnsi="Garamond" w:eastAsia="Avenir" w:cs="Avenir"/>
                <w:color w:val="000000" w:themeColor="text1"/>
                <w:sz w:val="20"/>
                <w:szCs w:val="20"/>
              </w:rPr>
            </w:pPr>
            <w:bookmarkStart w:name="_Toc141801110" w:id="13"/>
            <w:r w:rsidRPr="004950AD">
              <w:rPr>
                <w:rStyle w:val="Aucun"/>
                <w:rFonts w:ascii="Garamond" w:hAnsi="Garamond"/>
                <w:color w:val="000000" w:themeColor="text1"/>
                <w:sz w:val="20"/>
                <w:szCs w:val="20"/>
              </w:rPr>
              <w:t xml:space="preserve">En </w:t>
            </w:r>
            <w:r w:rsidRPr="004950AD" w:rsidR="00D45121">
              <w:rPr>
                <w:rStyle w:val="Aucun"/>
                <w:rFonts w:ascii="Garamond" w:hAnsi="Garamond"/>
                <w:color w:val="000000" w:themeColor="text1"/>
                <w:sz w:val="20"/>
                <w:szCs w:val="20"/>
              </w:rPr>
              <w:t>cours</w:t>
            </w:r>
            <w:r w:rsidRPr="004950AD">
              <w:rPr>
                <w:rStyle w:val="Aucun"/>
                <w:rFonts w:ascii="Garamond" w:hAnsi="Garamond"/>
                <w:color w:val="000000" w:themeColor="text1"/>
                <w:sz w:val="20"/>
                <w:szCs w:val="20"/>
              </w:rPr>
              <w:t xml:space="preserve"> de la finalisation </w:t>
            </w:r>
            <w:r w:rsidRPr="004950AD" w:rsidR="00792111">
              <w:rPr>
                <w:rStyle w:val="Aucun"/>
                <w:rFonts w:ascii="Garamond" w:hAnsi="Garamond"/>
                <w:color w:val="000000" w:themeColor="text1"/>
                <w:sz w:val="20"/>
                <w:szCs w:val="20"/>
              </w:rPr>
              <w:t>de la formation TOM PRO pour le RAF et le consultant junior en appui au RA</w:t>
            </w:r>
            <w:bookmarkEnd w:id="13"/>
            <w:r w:rsidRPr="004950AD" w:rsidR="00D45121">
              <w:rPr>
                <w:rStyle w:val="Aucun"/>
                <w:rFonts w:ascii="Garamond" w:hAnsi="Garamond"/>
                <w:color w:val="000000" w:themeColor="text1"/>
                <w:sz w:val="20"/>
                <w:szCs w:val="20"/>
              </w:rPr>
              <w:t>F</w:t>
            </w:r>
            <w:r w:rsidRPr="004950AD" w:rsidR="00792111">
              <w:rPr>
                <w:rStyle w:val="Aucun"/>
                <w:rFonts w:ascii="Garamond" w:hAnsi="Garamond"/>
                <w:color w:val="000000" w:themeColor="text1"/>
                <w:sz w:val="20"/>
                <w:szCs w:val="20"/>
              </w:rPr>
              <w:t xml:space="preserve"> </w:t>
            </w:r>
          </w:p>
        </w:tc>
      </w:tr>
      <w:tr w:rsidRPr="004950AD" w:rsidR="0094089B" w:rsidTr="004950AD" w14:paraId="4D9065F8" w14:textId="77777777">
        <w:trPr>
          <w:jc w:val="center"/>
        </w:trPr>
        <w:tc>
          <w:tcPr>
            <w:tcW w:w="2405" w:type="dxa"/>
            <w:vAlign w:val="center"/>
          </w:tcPr>
          <w:p w:rsidRPr="004950AD" w:rsidR="0094089B" w:rsidP="00C256AB" w:rsidRDefault="00A24D0E" w14:paraId="6BD380B5" w14:textId="05EA0C3A">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Engagement d’un référent</w:t>
            </w:r>
            <w:r w:rsidRPr="004950AD" w:rsidR="009A6A9E">
              <w:rPr>
                <w:rFonts w:ascii="Garamond" w:hAnsi="Garamond" w:eastAsia="Avenir" w:cs="Avenir"/>
                <w:color w:val="000000" w:themeColor="text1"/>
                <w:sz w:val="20"/>
                <w:szCs w:val="20"/>
              </w:rPr>
              <w:t xml:space="preserve"> ANPN</w:t>
            </w:r>
          </w:p>
        </w:tc>
        <w:tc>
          <w:tcPr>
            <w:tcW w:w="1276" w:type="dxa"/>
            <w:vAlign w:val="center"/>
          </w:tcPr>
          <w:p w:rsidRPr="004950AD" w:rsidR="0094089B" w:rsidP="00C256AB" w:rsidRDefault="009B3872" w14:paraId="2BFD94CB" w14:textId="412D917A">
            <w:pPr>
              <w:rPr>
                <w:rFonts w:ascii="Garamond" w:hAnsi="Garamond" w:eastAsia="Avenir" w:cs="Avenir"/>
                <w:color w:val="000000" w:themeColor="text1"/>
                <w:sz w:val="20"/>
                <w:szCs w:val="20"/>
              </w:rPr>
            </w:pPr>
            <w:r w:rsidRPr="004950AD">
              <w:rPr>
                <w:rFonts w:ascii="Garamond" w:hAnsi="Garamond" w:eastAsia="Avenir" w:cs="Avenir"/>
                <w:color w:val="000000" w:themeColor="text1"/>
                <w:sz w:val="20"/>
                <w:szCs w:val="20"/>
              </w:rPr>
              <w:t>3.4.2</w:t>
            </w:r>
          </w:p>
        </w:tc>
        <w:tc>
          <w:tcPr>
            <w:tcW w:w="1417" w:type="dxa"/>
            <w:vAlign w:val="center"/>
          </w:tcPr>
          <w:p w:rsidRPr="004950AD" w:rsidR="0094089B" w:rsidP="00C256AB" w:rsidRDefault="00792111" w14:paraId="3A41FF19" w14:textId="6CC23C96">
            <w:pPr>
              <w:rPr>
                <w:rFonts w:ascii="Garamond" w:hAnsi="Garamond" w:eastAsia="Avenir" w:cs="Avenir"/>
                <w:color w:val="000000"/>
                <w:sz w:val="20"/>
                <w:szCs w:val="20"/>
              </w:rPr>
            </w:pPr>
            <w:r w:rsidRPr="004950AD">
              <w:rPr>
                <w:rFonts w:ascii="Garamond" w:hAnsi="Garamond" w:eastAsia="Avenir" w:cs="Avenir"/>
                <w:color w:val="000000"/>
                <w:sz w:val="20"/>
                <w:szCs w:val="20"/>
              </w:rPr>
              <w:t>Référent ANPN en poste</w:t>
            </w:r>
          </w:p>
        </w:tc>
        <w:tc>
          <w:tcPr>
            <w:tcW w:w="2694" w:type="dxa"/>
            <w:vAlign w:val="center"/>
          </w:tcPr>
          <w:p w:rsidRPr="004950AD" w:rsidR="0094089B" w:rsidP="00C256AB" w:rsidRDefault="00957429" w14:paraId="10E42346" w14:textId="4020B367">
            <w:pPr>
              <w:rPr>
                <w:rFonts w:ascii="Garamond" w:hAnsi="Garamond" w:eastAsia="Avenir" w:cs="Avenir"/>
                <w:b/>
                <w:bCs/>
                <w:color w:val="000000" w:themeColor="text1"/>
                <w:sz w:val="20"/>
                <w:szCs w:val="20"/>
                <w:lang w:val="en-US"/>
              </w:rPr>
            </w:pPr>
            <w:r w:rsidRPr="004950AD">
              <w:rPr>
                <w:rFonts w:ascii="Garamond" w:hAnsi="Garamond" w:eastAsia="Avenir" w:cs="Avenir"/>
                <w:b/>
                <w:bCs/>
                <w:color w:val="000000" w:themeColor="text1"/>
                <w:sz w:val="20"/>
                <w:szCs w:val="20"/>
                <w:lang w:val="en-US"/>
              </w:rPr>
              <w:t>Du 01/09/2019 au 31/12/2023</w:t>
            </w:r>
          </w:p>
        </w:tc>
        <w:tc>
          <w:tcPr>
            <w:tcW w:w="1417" w:type="dxa"/>
            <w:vAlign w:val="center"/>
          </w:tcPr>
          <w:p w:rsidRPr="00937222" w:rsidR="0094089B" w:rsidP="00C256AB" w:rsidRDefault="00937222" w14:paraId="1B29E8F5" w14:textId="1AF71759">
            <w:pPr>
              <w:rPr>
                <w:rFonts w:ascii="Garamond" w:hAnsi="Garamond" w:eastAsia="Avenir" w:cs="Avenir"/>
                <w:color w:val="000000" w:themeColor="text1"/>
                <w:sz w:val="20"/>
                <w:szCs w:val="20"/>
                <w:highlight w:val="yellow"/>
              </w:rPr>
            </w:pPr>
            <w:r w:rsidRPr="00622B91">
              <w:rPr>
                <w:rFonts w:ascii="Garamond" w:hAnsi="Garamond" w:eastAsia="Avenir" w:cs="Avenir"/>
                <w:color w:val="000000" w:themeColor="text1"/>
                <w:sz w:val="20"/>
                <w:szCs w:val="20"/>
              </w:rPr>
              <w:t>Plusieurs changements intervenus dans la période</w:t>
            </w:r>
            <w:r w:rsidRPr="00622B91" w:rsidR="00957429">
              <w:rPr>
                <w:rFonts w:ascii="Garamond" w:hAnsi="Garamond" w:eastAsia="Avenir" w:cs="Avenir"/>
                <w:color w:val="000000" w:themeColor="text1"/>
                <w:sz w:val="20"/>
                <w:szCs w:val="20"/>
              </w:rPr>
              <w:t xml:space="preserve"> </w:t>
            </w:r>
          </w:p>
        </w:tc>
        <w:tc>
          <w:tcPr>
            <w:tcW w:w="1957" w:type="dxa"/>
            <w:vAlign w:val="center"/>
          </w:tcPr>
          <w:p w:rsidRPr="004950AD" w:rsidR="0094089B" w:rsidP="00C256AB" w:rsidRDefault="00957429" w14:paraId="31DABF25" w14:textId="7A63D4D0">
            <w:pPr>
              <w:rPr>
                <w:rFonts w:ascii="Garamond" w:hAnsi="Garamond"/>
                <w:color w:val="000000" w:themeColor="text1"/>
                <w:sz w:val="20"/>
                <w:szCs w:val="20"/>
              </w:rPr>
            </w:pPr>
            <w:r w:rsidRPr="004950AD">
              <w:rPr>
                <w:rFonts w:ascii="Garamond" w:hAnsi="Garamond"/>
                <w:color w:val="000000" w:themeColor="text1"/>
                <w:sz w:val="20"/>
                <w:szCs w:val="20"/>
              </w:rPr>
              <w:t xml:space="preserve">En cours </w:t>
            </w:r>
          </w:p>
        </w:tc>
        <w:tc>
          <w:tcPr>
            <w:tcW w:w="2721" w:type="dxa"/>
            <w:vAlign w:val="center"/>
          </w:tcPr>
          <w:p w:rsidRPr="00455DAE" w:rsidR="0094089B" w:rsidP="00C256AB" w:rsidRDefault="00957429" w14:paraId="2FE3B480" w14:textId="37E218A6">
            <w:pPr>
              <w:rPr>
                <w:rFonts w:ascii="Garamond" w:hAnsi="Garamond" w:eastAsia="Avenir" w:cs="Avenir"/>
                <w:color w:val="000000" w:themeColor="text1"/>
                <w:sz w:val="20"/>
                <w:szCs w:val="20"/>
              </w:rPr>
            </w:pPr>
            <w:r w:rsidRPr="00455DAE">
              <w:rPr>
                <w:rFonts w:ascii="Garamond" w:hAnsi="Garamond" w:eastAsia="Avenir" w:cs="Avenir"/>
                <w:color w:val="000000" w:themeColor="text1"/>
                <w:sz w:val="20"/>
                <w:szCs w:val="20"/>
              </w:rPr>
              <w:t xml:space="preserve">Un référent </w:t>
            </w:r>
            <w:r w:rsidRPr="00455DAE" w:rsidR="0093730B">
              <w:rPr>
                <w:rFonts w:ascii="Garamond" w:hAnsi="Garamond" w:eastAsia="Avenir" w:cs="Avenir"/>
                <w:color w:val="000000" w:themeColor="text1"/>
                <w:sz w:val="20"/>
                <w:szCs w:val="20"/>
              </w:rPr>
              <w:t>a été désigné en fin 2023 par l’ANPN mais atte</w:t>
            </w:r>
            <w:r w:rsidRPr="00455DAE" w:rsidR="00E22308">
              <w:rPr>
                <w:rFonts w:ascii="Garamond" w:hAnsi="Garamond" w:eastAsia="Avenir" w:cs="Avenir"/>
                <w:color w:val="000000" w:themeColor="text1"/>
                <w:sz w:val="20"/>
                <w:szCs w:val="20"/>
              </w:rPr>
              <w:t>nte de la DANO</w:t>
            </w:r>
            <w:r w:rsidRPr="00455DAE" w:rsidR="0093730B">
              <w:rPr>
                <w:rFonts w:ascii="Garamond" w:hAnsi="Garamond" w:eastAsia="Avenir" w:cs="Avenir"/>
                <w:color w:val="000000" w:themeColor="text1"/>
                <w:sz w:val="20"/>
                <w:szCs w:val="20"/>
              </w:rPr>
              <w:t xml:space="preserve">. </w:t>
            </w:r>
          </w:p>
        </w:tc>
      </w:tr>
    </w:tbl>
    <w:p w:rsidRPr="00DE5C27" w:rsidR="000373A2" w:rsidRDefault="000373A2" w14:paraId="4AD220BD" w14:textId="7F44FB70">
      <w:pPr>
        <w:spacing w:after="5" w:line="271" w:lineRule="auto"/>
        <w:ind w:right="28"/>
        <w:jc w:val="both"/>
        <w:rPr>
          <w:rFonts w:ascii="Garamond" w:hAnsi="Garamond" w:eastAsia="Avenir" w:cs="Avenir"/>
          <w:color w:val="000000"/>
          <w:sz w:val="21"/>
          <w:szCs w:val="21"/>
        </w:rPr>
      </w:pPr>
    </w:p>
    <w:p w:rsidRPr="00DE5C27" w:rsidR="00E22308" w:rsidRDefault="00E22308" w14:paraId="146EE550" w14:textId="72243839">
      <w:pPr>
        <w:spacing w:after="5" w:line="271" w:lineRule="auto"/>
        <w:ind w:right="28"/>
        <w:jc w:val="both"/>
        <w:rPr>
          <w:rFonts w:ascii="Garamond" w:hAnsi="Garamond" w:eastAsia="Avenir" w:cs="Avenir"/>
          <w:color w:val="000000"/>
          <w:sz w:val="21"/>
          <w:szCs w:val="21"/>
        </w:rPr>
      </w:pPr>
    </w:p>
    <w:p w:rsidRPr="00DE5C27" w:rsidR="00D45121" w:rsidRDefault="00D45121" w14:paraId="547A3211"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10D5C471"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1EE95CD3"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40AAC797"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10BA7D3C"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3DAEC435"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362DEA1A"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71646A0D"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67B4B911"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1C48F757" w14:textId="77777777">
      <w:pPr>
        <w:spacing w:after="5" w:line="271" w:lineRule="auto"/>
        <w:ind w:right="28"/>
        <w:jc w:val="both"/>
        <w:rPr>
          <w:rFonts w:ascii="Garamond" w:hAnsi="Garamond" w:eastAsia="Avenir" w:cs="Avenir"/>
          <w:color w:val="000000"/>
          <w:sz w:val="21"/>
          <w:szCs w:val="21"/>
        </w:rPr>
      </w:pPr>
    </w:p>
    <w:p w:rsidRPr="00DE5C27" w:rsidR="00D45121" w:rsidRDefault="00D45121" w14:paraId="22A3A939" w14:textId="77777777">
      <w:pPr>
        <w:spacing w:after="5" w:line="271" w:lineRule="auto"/>
        <w:ind w:right="28"/>
        <w:jc w:val="both"/>
        <w:rPr>
          <w:rFonts w:ascii="Garamond" w:hAnsi="Garamond" w:eastAsia="Avenir" w:cs="Avenir"/>
          <w:color w:val="000000"/>
          <w:sz w:val="21"/>
          <w:szCs w:val="21"/>
        </w:rPr>
      </w:pPr>
    </w:p>
    <w:bookmarkEnd w:id="7"/>
    <w:p w:rsidR="004950AD" w:rsidRDefault="004950AD" w14:paraId="30971BF2" w14:textId="77777777">
      <w:pPr>
        <w:spacing w:after="5" w:line="271" w:lineRule="auto"/>
        <w:ind w:right="28"/>
        <w:jc w:val="both"/>
        <w:rPr>
          <w:rFonts w:ascii="Garamond" w:hAnsi="Garamond" w:eastAsia="Avenir" w:cs="Avenir"/>
          <w:color w:val="000000"/>
          <w:sz w:val="21"/>
          <w:szCs w:val="21"/>
        </w:rPr>
        <w:sectPr w:rsidR="004950AD" w:rsidSect="0077486F">
          <w:type w:val="continuous"/>
          <w:pgSz w:w="16840" w:h="11900" w:orient="landscape"/>
          <w:pgMar w:top="1440" w:right="1080" w:bottom="1440" w:left="1080" w:header="1020" w:footer="1115" w:gutter="0"/>
          <w:cols w:space="720"/>
          <w:titlePg/>
          <w:docGrid w:linePitch="299"/>
        </w:sectPr>
      </w:pPr>
    </w:p>
    <w:p w:rsidRPr="00DE5C27" w:rsidR="000373A2" w:rsidP="00C7664F" w:rsidRDefault="00861F4A" w14:paraId="4AD220BE" w14:textId="77777777">
      <w:pPr>
        <w:pStyle w:val="Titre1"/>
        <w:numPr>
          <w:ilvl w:val="0"/>
          <w:numId w:val="9"/>
        </w:numPr>
        <w:rPr>
          <w:rFonts w:ascii="Garamond" w:hAnsi="Garamond"/>
        </w:rPr>
      </w:pPr>
      <w:bookmarkStart w:name="_Toc165391705" w:id="14"/>
      <w:r w:rsidRPr="00DE5C27">
        <w:rPr>
          <w:rFonts w:ascii="Garamond" w:hAnsi="Garamond"/>
        </w:rPr>
        <w:t>Résultats du Projet</w:t>
      </w:r>
      <w:bookmarkEnd w:id="14"/>
    </w:p>
    <w:p w:rsidRPr="00DE5C27" w:rsidR="000373A2" w:rsidRDefault="00861F4A" w14:paraId="4AD220BF" w14:textId="77777777">
      <w:pPr>
        <w:pStyle w:val="Titre2"/>
        <w:rPr>
          <w:rFonts w:ascii="Garamond" w:hAnsi="Garamond"/>
        </w:rPr>
      </w:pPr>
      <w:bookmarkStart w:name="_Toc165391706" w:id="15"/>
      <w:r w:rsidRPr="00455DAE">
        <w:rPr>
          <w:rFonts w:ascii="Garamond" w:hAnsi="Garamond"/>
        </w:rPr>
        <w:t>5.1 Contributions du projet à l’atteinte des indicateurs du cadre de résultats de CAFI</w:t>
      </w:r>
      <w:bookmarkEnd w:id="15"/>
    </w:p>
    <w:p w:rsidRPr="00DE5C27" w:rsidR="000373A2" w:rsidRDefault="000373A2" w14:paraId="4AD220C2" w14:textId="69FC469A">
      <w:pPr>
        <w:spacing w:after="0" w:line="240" w:lineRule="auto"/>
        <w:rPr>
          <w:rFonts w:ascii="Garamond" w:hAnsi="Garamond" w:eastAsia="Avenir" w:cs="Avenir"/>
          <w:color w:val="000000"/>
        </w:rPr>
      </w:pPr>
    </w:p>
    <w:tbl>
      <w:tblPr>
        <w:tblStyle w:val="17"/>
        <w:tblW w:w="9608" w:type="dxa"/>
        <w:jc w:val="center"/>
        <w:tblInd w:w="0" w:type="dxa"/>
        <w:tblBorders>
          <w:top w:val="single" w:color="AFBABB" w:sz="4" w:space="0"/>
          <w:left w:val="single" w:color="AFBABB" w:sz="4" w:space="0"/>
          <w:bottom w:val="single" w:color="AFBABB" w:sz="4" w:space="0"/>
          <w:right w:val="single" w:color="AFBABB" w:sz="4" w:space="0"/>
          <w:insideH w:val="single" w:color="AFBABB" w:sz="4" w:space="0"/>
          <w:insideV w:val="single" w:color="000000" w:sz="4" w:space="0"/>
        </w:tblBorders>
        <w:tblLayout w:type="fixed"/>
        <w:tblLook w:val="0400" w:firstRow="0" w:lastRow="0" w:firstColumn="0" w:lastColumn="0" w:noHBand="0" w:noVBand="1"/>
      </w:tblPr>
      <w:tblGrid>
        <w:gridCol w:w="1328"/>
        <w:gridCol w:w="1320"/>
        <w:gridCol w:w="1320"/>
        <w:gridCol w:w="1321"/>
        <w:gridCol w:w="1410"/>
        <w:gridCol w:w="1444"/>
        <w:gridCol w:w="1465"/>
      </w:tblGrid>
      <w:tr w:rsidRPr="004950AD" w:rsidR="000373A2" w:rsidTr="004950AD" w14:paraId="4AD220C4" w14:textId="77777777">
        <w:trPr>
          <w:trHeight w:val="424"/>
          <w:jc w:val="center"/>
        </w:trPr>
        <w:tc>
          <w:tcPr>
            <w:tcW w:w="9608" w:type="dxa"/>
            <w:gridSpan w:val="7"/>
            <w:tcBorders>
              <w:top w:val="single" w:color="000000" w:sz="4" w:space="0"/>
              <w:left w:val="single" w:color="000000" w:sz="4" w:space="0"/>
              <w:bottom w:val="single" w:color="000000" w:sz="4" w:space="0"/>
              <w:right w:val="single" w:color="000000" w:sz="4" w:space="0"/>
            </w:tcBorders>
            <w:shd w:val="clear" w:color="auto" w:fill="FFFFFF"/>
          </w:tcPr>
          <w:p w:rsidRPr="004950AD" w:rsidR="000373A2" w:rsidRDefault="00861F4A" w14:paraId="4AD220C3" w14:textId="77777777">
            <w:pPr>
              <w:spacing w:after="5" w:line="271" w:lineRule="auto"/>
              <w:jc w:val="center"/>
              <w:rPr>
                <w:rFonts w:ascii="Garamond" w:hAnsi="Garamond" w:eastAsia="Avenir" w:cs="Avenir"/>
                <w:b/>
                <w:sz w:val="20"/>
                <w:szCs w:val="20"/>
              </w:rPr>
            </w:pPr>
            <w:r w:rsidRPr="004950AD">
              <w:rPr>
                <w:rFonts w:ascii="Garamond" w:hAnsi="Garamond" w:eastAsia="Avenir" w:cs="Avenir"/>
                <w:b/>
                <w:sz w:val="20"/>
                <w:szCs w:val="20"/>
              </w:rPr>
              <w:t xml:space="preserve">Effets CAFI </w:t>
            </w:r>
          </w:p>
        </w:tc>
      </w:tr>
      <w:tr w:rsidRPr="004950AD" w:rsidR="000373A2" w:rsidTr="004950AD" w14:paraId="4AD220CD" w14:textId="77777777">
        <w:trPr>
          <w:trHeight w:val="433"/>
          <w:jc w:val="center"/>
        </w:trPr>
        <w:tc>
          <w:tcPr>
            <w:tcW w:w="1328"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5" w14:textId="71F542FF">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Les pratiques agricoles durables permettent la réduction de la conversion des terres et l’augmentation de la sécurité alimentaire</w:t>
            </w:r>
          </w:p>
        </w:tc>
        <w:tc>
          <w:tcPr>
            <w:tcW w:w="1320"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6" w14:textId="77777777">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Des alternatives durables aux pratiques actuelles en matière de bois-énergie sont adoptées</w:t>
            </w:r>
          </w:p>
        </w:tc>
        <w:tc>
          <w:tcPr>
            <w:tcW w:w="1320"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7" w14:textId="7BD04C2B">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Les institutions et parties prenantes du secteur forestier et des aires protégées sont en capacité et disposent d’un cadre légal permettant de promouvoir, suivre et mettre en œuvre la gestion durable des forêts</w:t>
            </w:r>
          </w:p>
        </w:tc>
        <w:tc>
          <w:tcPr>
            <w:tcW w:w="1321"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8" w14:textId="77777777">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Les infrastructures et futurs projets miniers et hydrocarbures minimisent leur empreinte globale</w:t>
            </w:r>
          </w:p>
        </w:tc>
        <w:tc>
          <w:tcPr>
            <w:tcW w:w="1410"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9" w14:textId="77777777">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i)Les décisions d’aménagement du territoire assurent une représentation équitable des intérêts sectoriels et maintiennent le couvert forestier</w:t>
            </w:r>
          </w:p>
          <w:p w:rsidRPr="004950AD" w:rsidR="000373A2" w:rsidRDefault="00861F4A" w14:paraId="4AD220CA" w14:textId="77777777">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ii) la sécurisation foncière n’incite pas à la conversion par des individus ou des communautés</w:t>
            </w:r>
          </w:p>
        </w:tc>
        <w:tc>
          <w:tcPr>
            <w:tcW w:w="1444"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B" w14:textId="1862FA27">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La croissance démographique et la migration vers les forêts et les fronts forestiers sont ralenties</w:t>
            </w:r>
          </w:p>
        </w:tc>
        <w:tc>
          <w:tcPr>
            <w:tcW w:w="1463" w:type="dxa"/>
            <w:tcBorders>
              <w:top w:val="single" w:color="000000" w:sz="4" w:space="0"/>
              <w:left w:val="single" w:color="000000" w:sz="4" w:space="0"/>
              <w:bottom w:val="single" w:color="000000" w:sz="4" w:space="0"/>
              <w:right w:val="single" w:color="000000" w:sz="4" w:space="0"/>
            </w:tcBorders>
            <w:shd w:val="clear" w:color="auto" w:fill="84ACB6"/>
          </w:tcPr>
          <w:p w:rsidRPr="004950AD" w:rsidR="000373A2" w:rsidRDefault="00861F4A" w14:paraId="4AD220CC" w14:textId="4CAA84FB">
            <w:pPr>
              <w:spacing w:after="5" w:line="271" w:lineRule="auto"/>
              <w:jc w:val="center"/>
              <w:rPr>
                <w:rFonts w:ascii="Garamond" w:hAnsi="Garamond" w:eastAsia="Avenir" w:cs="Avenir"/>
                <w:sz w:val="20"/>
                <w:szCs w:val="20"/>
              </w:rPr>
            </w:pPr>
            <w:r w:rsidRPr="004950AD">
              <w:rPr>
                <w:rFonts w:ascii="Garamond" w:hAnsi="Garamond" w:eastAsia="Avenir" w:cs="Avenir"/>
                <w:sz w:val="20"/>
                <w:szCs w:val="20"/>
              </w:rPr>
              <w:t>Une coordination interministérielle et une gouvernance sont améliorées, et résultent en i) des régimes fiscaux et permis pour les activités économiques qui ne poussent pas les acteurs économiques vers la conversion des forêts et les activités illégales, ii) un climat des affaires favorable aux investissements bénéfiques à la forêt</w:t>
            </w:r>
          </w:p>
        </w:tc>
      </w:tr>
      <w:tr w:rsidRPr="004950AD" w:rsidR="000373A2" w:rsidTr="004950AD" w14:paraId="4AD220D5" w14:textId="77777777">
        <w:trPr>
          <w:trHeight w:val="393"/>
          <w:jc w:val="center"/>
        </w:trPr>
        <w:tc>
          <w:tcPr>
            <w:tcW w:w="1328" w:type="dxa"/>
            <w:tcBorders>
              <w:top w:val="single" w:color="000000" w:sz="4" w:space="0"/>
              <w:left w:val="single" w:color="000000" w:sz="4" w:space="0"/>
              <w:bottom w:val="single" w:color="000000" w:sz="4" w:space="0"/>
              <w:right w:val="single" w:color="000000" w:sz="4" w:space="0"/>
            </w:tcBorders>
          </w:tcPr>
          <w:p w:rsidRPr="004950AD" w:rsidR="000373A2" w:rsidRDefault="00EA6026" w14:paraId="4AD220CE" w14:textId="3F453648">
            <w:pPr>
              <w:spacing w:after="5" w:line="271" w:lineRule="auto"/>
              <w:jc w:val="center"/>
              <w:rPr>
                <w:rFonts w:ascii="Garamond" w:hAnsi="Garamond" w:eastAsia="Avenir" w:cs="Avenir"/>
                <w:sz w:val="20"/>
                <w:szCs w:val="20"/>
              </w:rPr>
            </w:pPr>
            <w:r w:rsidRPr="00DE5C27">
              <w:rPr>
                <w:rFonts w:ascii="Garamond" w:hAnsi="Garamond" w:eastAsia="Avenir" w:cs="Avenir"/>
                <w:noProof/>
                <w:color w:val="000000"/>
                <w:sz w:val="21"/>
                <w:szCs w:val="21"/>
                <w:lang w:val="fr-FR"/>
              </w:rPr>
              <w:drawing>
                <wp:anchor distT="0" distB="0" distL="114300" distR="114300" simplePos="0" relativeHeight="251666432" behindDoc="0" locked="0" layoutInCell="1" allowOverlap="1" wp14:anchorId="584642EB" wp14:editId="14701FB8">
                  <wp:simplePos x="0" y="0"/>
                  <wp:positionH relativeFrom="column">
                    <wp:posOffset>283908</wp:posOffset>
                  </wp:positionH>
                  <wp:positionV relativeFrom="paragraph">
                    <wp:posOffset>28575</wp:posOffset>
                  </wp:positionV>
                  <wp:extent cx="130175" cy="130175"/>
                  <wp:effectExtent l="0" t="0" r="3175" b="3175"/>
                  <wp:wrapNone/>
                  <wp:docPr id="1763838474"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175" cy="130175"/>
                          </a:xfrm>
                          <a:prstGeom prst="rect">
                            <a:avLst/>
                          </a:prstGeom>
                        </pic:spPr>
                      </pic:pic>
                    </a:graphicData>
                  </a:graphic>
                  <wp14:sizeRelH relativeFrom="margin">
                    <wp14:pctWidth>0</wp14:pctWidth>
                  </wp14:sizeRelH>
                  <wp14:sizeRelV relativeFrom="margin">
                    <wp14:pctHeight>0</wp14:pctHeight>
                  </wp14:sizeRelV>
                </wp:anchor>
              </w:drawing>
            </w:r>
            <w:r w:rsidRPr="004950AD" w:rsidR="00861F4A">
              <w:rPr>
                <w:rFonts w:ascii="Segoe UI Symbol" w:hAnsi="Segoe UI Symbol" w:eastAsia="Arimo" w:cs="Segoe UI Symbol"/>
                <w:color w:val="000000"/>
                <w:sz w:val="20"/>
                <w:szCs w:val="20"/>
              </w:rPr>
              <w:t>☐</w:t>
            </w:r>
            <w:r w:rsidRPr="004950AD" w:rsidR="004A1ABF">
              <w:rPr>
                <w:rFonts w:ascii="Garamond" w:hAnsi="Garamond"/>
                <w:b/>
                <w:color w:val="000000" w:themeColor="text1"/>
                <w:sz w:val="20"/>
                <w:szCs w:val="20"/>
                <w:lang w:val="fr-FR"/>
              </w:rPr>
              <w:t xml:space="preserve"> </w:t>
            </w:r>
          </w:p>
        </w:tc>
        <w:tc>
          <w:tcPr>
            <w:tcW w:w="1320" w:type="dxa"/>
            <w:tcBorders>
              <w:top w:val="single" w:color="000000" w:sz="4" w:space="0"/>
              <w:left w:val="single" w:color="000000" w:sz="4" w:space="0"/>
              <w:bottom w:val="single" w:color="000000" w:sz="4" w:space="0"/>
              <w:right w:val="single" w:color="000000" w:sz="4" w:space="0"/>
            </w:tcBorders>
          </w:tcPr>
          <w:p w:rsidRPr="004950AD" w:rsidR="000373A2" w:rsidRDefault="00861F4A" w14:paraId="4AD220CF" w14:textId="77777777">
            <w:pPr>
              <w:spacing w:after="5" w:line="271" w:lineRule="auto"/>
              <w:jc w:val="center"/>
              <w:rPr>
                <w:rFonts w:ascii="Garamond" w:hAnsi="Garamond" w:eastAsia="Avenir" w:cs="Avenir"/>
                <w:sz w:val="20"/>
                <w:szCs w:val="20"/>
              </w:rPr>
            </w:pPr>
            <w:r w:rsidRPr="004950AD">
              <w:rPr>
                <w:rFonts w:ascii="Segoe UI Symbol" w:hAnsi="Segoe UI Symbol" w:eastAsia="Arimo" w:cs="Segoe UI Symbol"/>
                <w:color w:val="000000"/>
                <w:sz w:val="20"/>
                <w:szCs w:val="20"/>
              </w:rPr>
              <w:t>☐</w:t>
            </w:r>
          </w:p>
        </w:tc>
        <w:tc>
          <w:tcPr>
            <w:tcW w:w="1320" w:type="dxa"/>
            <w:tcBorders>
              <w:top w:val="single" w:color="000000" w:sz="4" w:space="0"/>
              <w:left w:val="single" w:color="000000" w:sz="4" w:space="0"/>
              <w:bottom w:val="single" w:color="000000" w:sz="4" w:space="0"/>
              <w:right w:val="single" w:color="000000" w:sz="4" w:space="0"/>
            </w:tcBorders>
          </w:tcPr>
          <w:p w:rsidRPr="004950AD" w:rsidR="000373A2" w:rsidRDefault="00EA6026" w14:paraId="4AD220D0" w14:textId="0106FBB2">
            <w:pPr>
              <w:spacing w:after="5" w:line="271" w:lineRule="auto"/>
              <w:jc w:val="center"/>
              <w:rPr>
                <w:rFonts w:ascii="Garamond" w:hAnsi="Garamond" w:eastAsia="Avenir" w:cs="Avenir"/>
                <w:sz w:val="20"/>
                <w:szCs w:val="20"/>
              </w:rPr>
            </w:pPr>
            <w:r w:rsidRPr="00DE5C27">
              <w:rPr>
                <w:rFonts w:ascii="Garamond" w:hAnsi="Garamond" w:eastAsia="Avenir" w:cs="Avenir"/>
                <w:noProof/>
                <w:color w:val="000000"/>
                <w:sz w:val="21"/>
                <w:szCs w:val="21"/>
                <w:lang w:val="fr-FR"/>
              </w:rPr>
              <w:drawing>
                <wp:anchor distT="0" distB="0" distL="114300" distR="114300" simplePos="0" relativeHeight="251672576" behindDoc="0" locked="0" layoutInCell="1" allowOverlap="1" wp14:anchorId="5BEF55DF" wp14:editId="10AC6FE2">
                  <wp:simplePos x="0" y="0"/>
                  <wp:positionH relativeFrom="column">
                    <wp:posOffset>287592</wp:posOffset>
                  </wp:positionH>
                  <wp:positionV relativeFrom="paragraph">
                    <wp:posOffset>33655</wp:posOffset>
                  </wp:positionV>
                  <wp:extent cx="130175" cy="130175"/>
                  <wp:effectExtent l="0" t="0" r="3175" b="3175"/>
                  <wp:wrapNone/>
                  <wp:docPr id="795072720"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175" cy="130175"/>
                          </a:xfrm>
                          <a:prstGeom prst="rect">
                            <a:avLst/>
                          </a:prstGeom>
                        </pic:spPr>
                      </pic:pic>
                    </a:graphicData>
                  </a:graphic>
                  <wp14:sizeRelH relativeFrom="margin">
                    <wp14:pctWidth>0</wp14:pctWidth>
                  </wp14:sizeRelH>
                  <wp14:sizeRelV relativeFrom="margin">
                    <wp14:pctHeight>0</wp14:pctHeight>
                  </wp14:sizeRelV>
                </wp:anchor>
              </w:drawing>
            </w:r>
            <w:r w:rsidRPr="004950AD" w:rsidR="00861F4A">
              <w:rPr>
                <w:rFonts w:ascii="Segoe UI Symbol" w:hAnsi="Segoe UI Symbol" w:eastAsia="Arimo" w:cs="Segoe UI Symbol"/>
                <w:color w:val="000000"/>
                <w:sz w:val="20"/>
                <w:szCs w:val="20"/>
              </w:rPr>
              <w:t>☐</w:t>
            </w:r>
          </w:p>
        </w:tc>
        <w:tc>
          <w:tcPr>
            <w:tcW w:w="1321" w:type="dxa"/>
            <w:tcBorders>
              <w:top w:val="single" w:color="000000" w:sz="4" w:space="0"/>
              <w:left w:val="single" w:color="000000" w:sz="4" w:space="0"/>
              <w:bottom w:val="single" w:color="000000" w:sz="4" w:space="0"/>
              <w:right w:val="single" w:color="000000" w:sz="4" w:space="0"/>
            </w:tcBorders>
          </w:tcPr>
          <w:p w:rsidRPr="004950AD" w:rsidR="000373A2" w:rsidRDefault="00861F4A" w14:paraId="4AD220D1" w14:textId="47944FBC">
            <w:pPr>
              <w:spacing w:after="5" w:line="271" w:lineRule="auto"/>
              <w:jc w:val="center"/>
              <w:rPr>
                <w:rFonts w:ascii="Garamond" w:hAnsi="Garamond" w:eastAsia="Avenir" w:cs="Avenir"/>
                <w:sz w:val="20"/>
                <w:szCs w:val="20"/>
              </w:rPr>
            </w:pPr>
            <w:r w:rsidRPr="004950AD">
              <w:rPr>
                <w:rFonts w:ascii="Segoe UI Symbol" w:hAnsi="Segoe UI Symbol" w:eastAsia="Arimo" w:cs="Segoe UI Symbol"/>
                <w:color w:val="000000"/>
                <w:sz w:val="20"/>
                <w:szCs w:val="20"/>
              </w:rPr>
              <w:t>☐</w:t>
            </w:r>
          </w:p>
        </w:tc>
        <w:tc>
          <w:tcPr>
            <w:tcW w:w="1410" w:type="dxa"/>
            <w:tcBorders>
              <w:top w:val="single" w:color="000000" w:sz="4" w:space="0"/>
              <w:left w:val="single" w:color="000000" w:sz="4" w:space="0"/>
              <w:bottom w:val="single" w:color="000000" w:sz="4" w:space="0"/>
              <w:right w:val="single" w:color="000000" w:sz="4" w:space="0"/>
            </w:tcBorders>
          </w:tcPr>
          <w:p w:rsidRPr="004950AD" w:rsidR="000373A2" w:rsidRDefault="00EA6026" w14:paraId="4AD220D2" w14:textId="32F7AFDB">
            <w:pPr>
              <w:spacing w:after="5" w:line="271" w:lineRule="auto"/>
              <w:jc w:val="center"/>
              <w:rPr>
                <w:rFonts w:ascii="Garamond" w:hAnsi="Garamond" w:eastAsia="Avenir" w:cs="Avenir"/>
                <w:sz w:val="20"/>
                <w:szCs w:val="20"/>
              </w:rPr>
            </w:pPr>
            <w:r w:rsidRPr="004950AD">
              <w:rPr>
                <w:rFonts w:ascii="Garamond" w:hAnsi="Garamond" w:eastAsia="Avenir" w:cs="Avenir"/>
                <w:noProof/>
                <w:color w:val="000000"/>
                <w:sz w:val="20"/>
                <w:szCs w:val="20"/>
                <w:lang w:val="fr-FR"/>
              </w:rPr>
              <w:drawing>
                <wp:anchor distT="0" distB="0" distL="114300" distR="114300" simplePos="0" relativeHeight="251678720" behindDoc="0" locked="0" layoutInCell="1" allowOverlap="1" wp14:anchorId="5FBDA4A7" wp14:editId="206D1A9B">
                  <wp:simplePos x="0" y="0"/>
                  <wp:positionH relativeFrom="column">
                    <wp:posOffset>313690</wp:posOffset>
                  </wp:positionH>
                  <wp:positionV relativeFrom="paragraph">
                    <wp:posOffset>38672</wp:posOffset>
                  </wp:positionV>
                  <wp:extent cx="130175" cy="130175"/>
                  <wp:effectExtent l="0" t="0" r="3175" b="3175"/>
                  <wp:wrapNone/>
                  <wp:docPr id="1172879500"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175" cy="130175"/>
                          </a:xfrm>
                          <a:prstGeom prst="rect">
                            <a:avLst/>
                          </a:prstGeom>
                        </pic:spPr>
                      </pic:pic>
                    </a:graphicData>
                  </a:graphic>
                  <wp14:sizeRelH relativeFrom="margin">
                    <wp14:pctWidth>0</wp14:pctWidth>
                  </wp14:sizeRelH>
                  <wp14:sizeRelV relativeFrom="margin">
                    <wp14:pctHeight>0</wp14:pctHeight>
                  </wp14:sizeRelV>
                </wp:anchor>
              </w:drawing>
            </w:r>
            <w:r w:rsidRPr="004950AD">
              <w:rPr>
                <w:rFonts w:ascii="Segoe UI Symbol" w:hAnsi="Segoe UI Symbol" w:eastAsia="Arimo" w:cs="Segoe UI Symbol"/>
                <w:color w:val="000000"/>
                <w:sz w:val="20"/>
                <w:szCs w:val="20"/>
              </w:rPr>
              <w:t>☐</w:t>
            </w:r>
          </w:p>
        </w:tc>
        <w:tc>
          <w:tcPr>
            <w:tcW w:w="1444" w:type="dxa"/>
            <w:tcBorders>
              <w:top w:val="single" w:color="000000" w:sz="4" w:space="0"/>
              <w:left w:val="single" w:color="000000" w:sz="4" w:space="0"/>
              <w:bottom w:val="single" w:color="000000" w:sz="4" w:space="0"/>
              <w:right w:val="single" w:color="000000" w:sz="4" w:space="0"/>
            </w:tcBorders>
          </w:tcPr>
          <w:p w:rsidRPr="004950AD" w:rsidR="000373A2" w:rsidRDefault="00EA6026" w14:paraId="4AD220D3" w14:textId="4D9D1B86">
            <w:pPr>
              <w:spacing w:after="5" w:line="271" w:lineRule="auto"/>
              <w:jc w:val="center"/>
              <w:rPr>
                <w:rFonts w:ascii="Garamond" w:hAnsi="Garamond" w:eastAsia="Avenir" w:cs="Avenir"/>
                <w:sz w:val="20"/>
                <w:szCs w:val="20"/>
              </w:rPr>
            </w:pPr>
            <w:r w:rsidRPr="00DE5C27">
              <w:rPr>
                <w:rFonts w:ascii="Garamond" w:hAnsi="Garamond" w:eastAsia="Avenir" w:cs="Avenir"/>
                <w:noProof/>
                <w:color w:val="000000"/>
                <w:sz w:val="21"/>
                <w:szCs w:val="21"/>
                <w:lang w:val="fr-FR"/>
              </w:rPr>
              <w:drawing>
                <wp:anchor distT="0" distB="0" distL="114300" distR="114300" simplePos="0" relativeHeight="251668480" behindDoc="0" locked="0" layoutInCell="1" allowOverlap="1" wp14:anchorId="1477FA0F" wp14:editId="7F92A11D">
                  <wp:simplePos x="0" y="0"/>
                  <wp:positionH relativeFrom="column">
                    <wp:posOffset>330741</wp:posOffset>
                  </wp:positionH>
                  <wp:positionV relativeFrom="paragraph">
                    <wp:posOffset>29903</wp:posOffset>
                  </wp:positionV>
                  <wp:extent cx="130175" cy="130175"/>
                  <wp:effectExtent l="0" t="0" r="3175" b="3175"/>
                  <wp:wrapNone/>
                  <wp:docPr id="1798582557"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175" cy="130175"/>
                          </a:xfrm>
                          <a:prstGeom prst="rect">
                            <a:avLst/>
                          </a:prstGeom>
                        </pic:spPr>
                      </pic:pic>
                    </a:graphicData>
                  </a:graphic>
                  <wp14:sizeRelH relativeFrom="margin">
                    <wp14:pctWidth>0</wp14:pctWidth>
                  </wp14:sizeRelH>
                  <wp14:sizeRelV relativeFrom="margin">
                    <wp14:pctHeight>0</wp14:pctHeight>
                  </wp14:sizeRelV>
                </wp:anchor>
              </w:drawing>
            </w:r>
            <w:r w:rsidRPr="004950AD" w:rsidR="00861F4A">
              <w:rPr>
                <w:rFonts w:ascii="Segoe UI Symbol" w:hAnsi="Segoe UI Symbol" w:eastAsia="Arimo" w:cs="Segoe UI Symbol"/>
                <w:color w:val="000000"/>
                <w:sz w:val="20"/>
                <w:szCs w:val="20"/>
              </w:rPr>
              <w:t>☐</w:t>
            </w:r>
          </w:p>
        </w:tc>
        <w:tc>
          <w:tcPr>
            <w:tcW w:w="1463" w:type="dxa"/>
            <w:tcBorders>
              <w:top w:val="single" w:color="000000" w:sz="4" w:space="0"/>
              <w:left w:val="single" w:color="000000" w:sz="4" w:space="0"/>
              <w:bottom w:val="single" w:color="000000" w:sz="4" w:space="0"/>
              <w:right w:val="single" w:color="000000" w:sz="4" w:space="0"/>
            </w:tcBorders>
          </w:tcPr>
          <w:p w:rsidRPr="004950AD" w:rsidR="000373A2" w:rsidRDefault="00EA6026" w14:paraId="4AD220D4" w14:textId="0E2D7AA8">
            <w:pPr>
              <w:spacing w:after="5" w:line="271" w:lineRule="auto"/>
              <w:jc w:val="center"/>
              <w:rPr>
                <w:rFonts w:ascii="Garamond" w:hAnsi="Garamond" w:eastAsia="Avenir" w:cs="Avenir"/>
                <w:sz w:val="20"/>
                <w:szCs w:val="20"/>
              </w:rPr>
            </w:pPr>
            <w:r w:rsidRPr="00DE5C27">
              <w:rPr>
                <w:rFonts w:ascii="Garamond" w:hAnsi="Garamond" w:eastAsia="Avenir" w:cs="Avenir"/>
                <w:noProof/>
                <w:color w:val="000000"/>
                <w:sz w:val="21"/>
                <w:szCs w:val="21"/>
                <w:lang w:val="fr-FR"/>
              </w:rPr>
              <w:drawing>
                <wp:anchor distT="0" distB="0" distL="114300" distR="114300" simplePos="0" relativeHeight="251670528" behindDoc="0" locked="0" layoutInCell="1" allowOverlap="1" wp14:anchorId="4FFADEFA" wp14:editId="5B46D0BA">
                  <wp:simplePos x="0" y="0"/>
                  <wp:positionH relativeFrom="column">
                    <wp:posOffset>307403</wp:posOffset>
                  </wp:positionH>
                  <wp:positionV relativeFrom="paragraph">
                    <wp:posOffset>36830</wp:posOffset>
                  </wp:positionV>
                  <wp:extent cx="130175" cy="130175"/>
                  <wp:effectExtent l="0" t="0" r="3175" b="3175"/>
                  <wp:wrapNone/>
                  <wp:docPr id="1506624560"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175" cy="130175"/>
                          </a:xfrm>
                          <a:prstGeom prst="rect">
                            <a:avLst/>
                          </a:prstGeom>
                        </pic:spPr>
                      </pic:pic>
                    </a:graphicData>
                  </a:graphic>
                  <wp14:sizeRelH relativeFrom="margin">
                    <wp14:pctWidth>0</wp14:pctWidth>
                  </wp14:sizeRelH>
                  <wp14:sizeRelV relativeFrom="margin">
                    <wp14:pctHeight>0</wp14:pctHeight>
                  </wp14:sizeRelV>
                </wp:anchor>
              </w:drawing>
            </w:r>
            <w:r w:rsidRPr="004950AD" w:rsidR="00861F4A">
              <w:rPr>
                <w:rFonts w:ascii="Segoe UI Symbol" w:hAnsi="Segoe UI Symbol" w:eastAsia="Arimo" w:cs="Segoe UI Symbol"/>
                <w:color w:val="000000"/>
                <w:sz w:val="20"/>
                <w:szCs w:val="20"/>
              </w:rPr>
              <w:t>☐</w:t>
            </w:r>
          </w:p>
        </w:tc>
      </w:tr>
    </w:tbl>
    <w:p w:rsidRPr="00DE5C27" w:rsidR="000373A2" w:rsidRDefault="000373A2" w14:paraId="4AD220D6" w14:textId="578D5EC1">
      <w:pPr>
        <w:spacing w:after="0"/>
        <w:rPr>
          <w:rFonts w:ascii="Garamond" w:hAnsi="Garamond" w:eastAsia="Avenir" w:cs="Avenir"/>
          <w:color w:val="000000"/>
        </w:rPr>
      </w:pPr>
    </w:p>
    <w:p w:rsidRPr="004950AD" w:rsidR="000373A2" w:rsidRDefault="00861F4A" w14:paraId="4AD220D7" w14:textId="5BE94397">
      <w:pPr>
        <w:spacing w:after="5" w:line="271" w:lineRule="auto"/>
        <w:ind w:right="28"/>
        <w:jc w:val="both"/>
        <w:rPr>
          <w:rFonts w:ascii="Garamond" w:hAnsi="Garamond" w:eastAsia="Avenir" w:cs="Avenir"/>
          <w:b/>
          <w:sz w:val="24"/>
          <w:szCs w:val="24"/>
        </w:rPr>
      </w:pPr>
      <w:r w:rsidRPr="004950AD">
        <w:rPr>
          <w:rFonts w:ascii="Garamond" w:hAnsi="Garamond" w:eastAsia="Avenir" w:cs="Avenir"/>
          <w:b/>
          <w:color w:val="000000"/>
          <w:sz w:val="24"/>
          <w:szCs w:val="24"/>
        </w:rPr>
        <w:t>Au niveau des impacts, effets et leurs produits, renseigner l’Annexe fournie en Excel</w:t>
      </w:r>
      <w:r w:rsidRPr="004950AD">
        <w:rPr>
          <w:rFonts w:ascii="Garamond" w:hAnsi="Garamond" w:eastAsia="Avenir" w:cs="Avenir"/>
          <w:b/>
          <w:sz w:val="24"/>
          <w:szCs w:val="24"/>
        </w:rPr>
        <w:t xml:space="preserve"> (LIEN) en fonction de la nature du projet :</w:t>
      </w:r>
    </w:p>
    <w:p w:rsidRPr="004950AD" w:rsidR="000373A2" w:rsidRDefault="000373A2" w14:paraId="4AD220D8" w14:textId="77777777">
      <w:pPr>
        <w:spacing w:after="5" w:line="271" w:lineRule="auto"/>
        <w:ind w:right="28"/>
        <w:jc w:val="both"/>
        <w:rPr>
          <w:rFonts w:ascii="Garamond" w:hAnsi="Garamond" w:eastAsia="Avenir" w:cs="Avenir"/>
          <w:b/>
          <w:sz w:val="24"/>
          <w:szCs w:val="24"/>
        </w:rPr>
      </w:pPr>
    </w:p>
    <w:p w:rsidRPr="004950AD" w:rsidR="000373A2" w:rsidP="00C7664F" w:rsidRDefault="00861F4A" w14:paraId="4AD220D9" w14:textId="5770228B">
      <w:pPr>
        <w:numPr>
          <w:ilvl w:val="1"/>
          <w:numId w:val="2"/>
        </w:numPr>
        <w:pBdr>
          <w:top w:val="nil"/>
          <w:left w:val="nil"/>
          <w:bottom w:val="nil"/>
          <w:right w:val="nil"/>
          <w:between w:val="nil"/>
        </w:pBdr>
        <w:spacing w:after="0" w:line="271" w:lineRule="auto"/>
        <w:ind w:right="28"/>
        <w:jc w:val="both"/>
        <w:rPr>
          <w:rFonts w:ascii="Garamond" w:hAnsi="Garamond" w:eastAsia="Avenir" w:cs="Avenir"/>
          <w:b/>
          <w:color w:val="000000"/>
          <w:sz w:val="24"/>
          <w:szCs w:val="24"/>
        </w:rPr>
      </w:pPr>
      <w:r w:rsidRPr="004950AD">
        <w:rPr>
          <w:rFonts w:ascii="Garamond" w:hAnsi="Garamond" w:eastAsia="Avenir" w:cs="Avenir"/>
          <w:b/>
          <w:color w:val="000000"/>
          <w:sz w:val="24"/>
          <w:szCs w:val="24"/>
        </w:rPr>
        <w:t xml:space="preserve">Projet approche territoriale : remplir </w:t>
      </w:r>
      <w:hyperlink r:id="rId20">
        <w:r w:rsidRPr="004950AD">
          <w:rPr>
            <w:rFonts w:ascii="Garamond" w:hAnsi="Garamond" w:eastAsia="Avenir" w:cs="Avenir"/>
            <w:b/>
            <w:color w:val="0563C1"/>
            <w:sz w:val="24"/>
            <w:szCs w:val="24"/>
            <w:u w:val="single"/>
          </w:rPr>
          <w:t>l’annexe 1</w:t>
        </w:r>
      </w:hyperlink>
      <w:r w:rsidRPr="004950AD">
        <w:rPr>
          <w:rFonts w:ascii="Garamond" w:hAnsi="Garamond" w:eastAsia="Avenir" w:cs="Avenir"/>
          <w:color w:val="000000"/>
          <w:sz w:val="24"/>
          <w:szCs w:val="24"/>
        </w:rPr>
        <w:t xml:space="preserve"> (Tableau des indicateurs harmonisés CAFI/FONAREDD pour les projets qui fournissent un appui de terrain (adoption en novembre 2023). Les explications relativ</w:t>
      </w:r>
      <w:r w:rsidRPr="004950AD" w:rsidR="00434B02">
        <w:rPr>
          <w:rFonts w:ascii="Garamond" w:hAnsi="Garamond" w:eastAsia="Avenir" w:cs="Avenir"/>
          <w:color w:val="000000"/>
          <w:sz w:val="24"/>
          <w:szCs w:val="24"/>
        </w:rPr>
        <w:t>es aux indicateurs contenu</w:t>
      </w:r>
      <w:r w:rsidRPr="004950AD">
        <w:rPr>
          <w:rFonts w:ascii="Garamond" w:hAnsi="Garamond" w:eastAsia="Avenir" w:cs="Avenir"/>
          <w:color w:val="000000"/>
          <w:sz w:val="24"/>
          <w:szCs w:val="24"/>
        </w:rPr>
        <w:t xml:space="preserve">s dans cette annexe 1 se trouvent dans ce document. </w:t>
      </w:r>
      <w:r w:rsidRPr="004950AD">
        <w:rPr>
          <w:rFonts w:ascii="Garamond" w:hAnsi="Garamond" w:eastAsia="Avenir" w:cs="Avenir"/>
          <w:i/>
          <w:sz w:val="24"/>
          <w:szCs w:val="24"/>
        </w:rPr>
        <w:t>Il est attendu des projets territoriaux et de certains projets sectoriels (comme par exemple ceux qui portent sur la substitution au bois-énergie, ou sur les mines et hydrocarbures) qu'ils estiment leurs contributions aux réductions d'émissions, comme décrit dans les Lignes directrices Suivi &amp; Evaluation adopté le 13 novembre 2023.</w:t>
      </w:r>
    </w:p>
    <w:p w:rsidRPr="004950AD" w:rsidR="000373A2" w:rsidRDefault="000373A2" w14:paraId="4AD220DA" w14:textId="77777777">
      <w:pPr>
        <w:pBdr>
          <w:top w:val="nil"/>
          <w:left w:val="nil"/>
          <w:bottom w:val="nil"/>
          <w:right w:val="nil"/>
          <w:between w:val="nil"/>
        </w:pBdr>
        <w:spacing w:after="0" w:line="271" w:lineRule="auto"/>
        <w:ind w:left="1440" w:right="28"/>
        <w:jc w:val="both"/>
        <w:rPr>
          <w:rFonts w:ascii="Garamond" w:hAnsi="Garamond" w:eastAsia="Avenir" w:cs="Avenir"/>
          <w:sz w:val="24"/>
          <w:szCs w:val="24"/>
        </w:rPr>
      </w:pPr>
    </w:p>
    <w:p w:rsidRPr="004950AD" w:rsidR="000373A2" w:rsidP="00C7664F" w:rsidRDefault="00861F4A" w14:paraId="4AD220DB" w14:textId="77777777">
      <w:pPr>
        <w:numPr>
          <w:ilvl w:val="1"/>
          <w:numId w:val="2"/>
        </w:numPr>
        <w:pBdr>
          <w:top w:val="nil"/>
          <w:left w:val="nil"/>
          <w:bottom w:val="nil"/>
          <w:right w:val="nil"/>
          <w:between w:val="nil"/>
        </w:pBdr>
        <w:spacing w:after="5" w:line="271" w:lineRule="auto"/>
        <w:ind w:right="28"/>
        <w:jc w:val="both"/>
        <w:rPr>
          <w:rFonts w:ascii="Garamond" w:hAnsi="Garamond" w:eastAsia="Avenir" w:cs="Avenir"/>
          <w:b/>
          <w:color w:val="000000"/>
          <w:sz w:val="24"/>
          <w:szCs w:val="24"/>
        </w:rPr>
      </w:pPr>
      <w:r w:rsidRPr="004950AD">
        <w:rPr>
          <w:rFonts w:ascii="Garamond" w:hAnsi="Garamond" w:eastAsia="Avenir" w:cs="Avenir"/>
          <w:b/>
          <w:color w:val="000000"/>
          <w:sz w:val="24"/>
          <w:szCs w:val="24"/>
        </w:rPr>
        <w:t xml:space="preserve">Projet approche habilitante : remplir </w:t>
      </w:r>
      <w:hyperlink r:id="rId21">
        <w:r w:rsidRPr="004950AD">
          <w:rPr>
            <w:rFonts w:ascii="Garamond" w:hAnsi="Garamond" w:eastAsia="Avenir" w:cs="Avenir"/>
            <w:b/>
            <w:color w:val="0563C1"/>
            <w:sz w:val="24"/>
            <w:szCs w:val="24"/>
            <w:u w:val="single"/>
          </w:rPr>
          <w:t>l’annexe</w:t>
        </w:r>
      </w:hyperlink>
      <w:r w:rsidRPr="004950AD">
        <w:rPr>
          <w:rFonts w:ascii="Garamond" w:hAnsi="Garamond" w:eastAsia="Avenir" w:cs="Avenir"/>
          <w:b/>
          <w:color w:val="0563C1"/>
          <w:sz w:val="24"/>
          <w:szCs w:val="24"/>
          <w:u w:val="single"/>
        </w:rPr>
        <w:t xml:space="preserve"> 2</w:t>
      </w:r>
      <w:r w:rsidRPr="004950AD">
        <w:rPr>
          <w:rFonts w:ascii="Garamond" w:hAnsi="Garamond" w:eastAsia="Avenir" w:cs="Avenir"/>
          <w:b/>
          <w:color w:val="000000"/>
          <w:sz w:val="24"/>
          <w:szCs w:val="24"/>
        </w:rPr>
        <w:t xml:space="preserve"> . </w:t>
      </w:r>
      <w:r w:rsidRPr="004950AD">
        <w:rPr>
          <w:rFonts w:ascii="Garamond" w:hAnsi="Garamond" w:eastAsia="Avenir" w:cs="Avenir"/>
          <w:i/>
          <w:sz w:val="24"/>
          <w:szCs w:val="24"/>
        </w:rPr>
        <w:t>On n'attend généralement pas des projets habilitants qu'ils calculent leur contribution à la réduction des émissions. Si des estimations sont fournies, les hypothèses doivent être clairement expliquées. </w:t>
      </w:r>
    </w:p>
    <w:p w:rsidRPr="004950AD" w:rsidR="000373A2" w:rsidRDefault="000373A2" w14:paraId="4AD220DC" w14:textId="77777777">
      <w:pPr>
        <w:pStyle w:val="Titre4"/>
        <w:rPr>
          <w:rFonts w:ascii="Garamond" w:hAnsi="Garamond"/>
          <w:sz w:val="24"/>
          <w:szCs w:val="24"/>
        </w:rPr>
      </w:pPr>
      <w:bookmarkStart w:name="_heading=h.624wcgbob8pg" w:colFirst="0" w:colLast="0" w:id="16"/>
      <w:bookmarkEnd w:id="16"/>
    </w:p>
    <w:p w:rsidRPr="004950AD" w:rsidR="000373A2" w:rsidRDefault="00861F4A" w14:paraId="4AD220DD" w14:textId="77777777">
      <w:pPr>
        <w:pStyle w:val="Titre4"/>
        <w:rPr>
          <w:rFonts w:ascii="Garamond" w:hAnsi="Garamond"/>
          <w:sz w:val="24"/>
          <w:szCs w:val="24"/>
        </w:rPr>
      </w:pPr>
      <w:r w:rsidRPr="00EA6026">
        <w:rPr>
          <w:rFonts w:ascii="Garamond" w:hAnsi="Garamond"/>
          <w:sz w:val="24"/>
          <w:szCs w:val="24"/>
        </w:rPr>
        <w:t>5.1.1 Tous les projets</w:t>
      </w:r>
      <w:r w:rsidRPr="004950AD">
        <w:rPr>
          <w:rFonts w:ascii="Garamond" w:hAnsi="Garamond"/>
          <w:sz w:val="24"/>
          <w:szCs w:val="24"/>
        </w:rPr>
        <w:t xml:space="preserve"> </w:t>
      </w:r>
    </w:p>
    <w:p w:rsidRPr="004950AD" w:rsidR="000373A2" w:rsidRDefault="000373A2" w14:paraId="4AD220DE" w14:textId="77777777">
      <w:pPr>
        <w:spacing w:after="0" w:line="240" w:lineRule="auto"/>
        <w:jc w:val="both"/>
        <w:rPr>
          <w:rFonts w:ascii="Garamond" w:hAnsi="Garamond" w:eastAsia="Avenir" w:cs="Avenir"/>
          <w:b/>
          <w:i/>
          <w:sz w:val="24"/>
          <w:szCs w:val="24"/>
        </w:rPr>
      </w:pPr>
    </w:p>
    <w:p w:rsidRPr="004950AD" w:rsidR="000373A2" w:rsidRDefault="00861F4A" w14:paraId="4AD220DF" w14:textId="77777777">
      <w:pPr>
        <w:spacing w:after="0" w:line="240" w:lineRule="auto"/>
        <w:jc w:val="both"/>
        <w:rPr>
          <w:rFonts w:ascii="Garamond" w:hAnsi="Garamond" w:eastAsia="Avenir" w:cs="Avenir"/>
          <w:b/>
          <w:i/>
          <w:sz w:val="24"/>
          <w:szCs w:val="24"/>
        </w:rPr>
      </w:pPr>
      <w:r w:rsidRPr="004950AD">
        <w:rPr>
          <w:rFonts w:ascii="Garamond" w:hAnsi="Garamond" w:eastAsia="Avenir" w:cs="Avenir"/>
          <w:b/>
          <w:i/>
          <w:sz w:val="24"/>
          <w:szCs w:val="24"/>
        </w:rPr>
        <w:t xml:space="preserve">Renseigner la matrice des bénéficiaires en prenant en compte l’encadré « bénéficiaires » en annexe de ce canevas. </w:t>
      </w:r>
      <w:r w:rsidRPr="004950AD">
        <w:rPr>
          <w:rFonts w:ascii="Garamond" w:hAnsi="Garamond" w:eastAsia="Avenir" w:cs="Avenir"/>
          <w:i/>
          <w:sz w:val="24"/>
          <w:szCs w:val="24"/>
        </w:rPr>
        <w:t>Noter que certains bénéficiaires peuvent se situer sous plusieurs piliers, et qu’il n’est donc pas nécessaire que les totaux par effet correspondent au nombre total de bénéficiaires.</w:t>
      </w:r>
    </w:p>
    <w:p w:rsidRPr="004950AD" w:rsidR="000373A2" w:rsidRDefault="000373A2" w14:paraId="4AD220E0" w14:textId="77777777">
      <w:pPr>
        <w:spacing w:after="5" w:line="271" w:lineRule="auto"/>
        <w:ind w:left="20" w:right="28" w:hanging="10"/>
        <w:jc w:val="both"/>
        <w:rPr>
          <w:rFonts w:ascii="Garamond" w:hAnsi="Garamond" w:eastAsia="Avenir" w:cs="Avenir"/>
          <w:sz w:val="24"/>
          <w:szCs w:val="24"/>
        </w:rPr>
      </w:pPr>
    </w:p>
    <w:p w:rsidR="00BE3A16" w:rsidRDefault="00740B70" w14:paraId="70029FB6" w14:textId="1D233454">
      <w:pPr>
        <w:spacing w:after="5" w:line="271" w:lineRule="auto"/>
        <w:ind w:left="20" w:right="28" w:hanging="10"/>
        <w:jc w:val="both"/>
        <w:rPr>
          <w:rFonts w:ascii="Garamond" w:hAnsi="Garamond" w:eastAsia="Avenir" w:cs="Avenir"/>
          <w:sz w:val="24"/>
          <w:szCs w:val="24"/>
        </w:rPr>
      </w:pPr>
      <w:r w:rsidRPr="004950AD">
        <w:rPr>
          <w:rFonts w:ascii="Garamond" w:hAnsi="Garamond" w:eastAsia="Avenir" w:cs="Avenir"/>
          <w:sz w:val="24"/>
          <w:szCs w:val="24"/>
        </w:rPr>
        <w:t xml:space="preserve">Le </w:t>
      </w:r>
      <w:r w:rsidRPr="004950AD" w:rsidR="00564AE7">
        <w:rPr>
          <w:rFonts w:ascii="Garamond" w:hAnsi="Garamond" w:eastAsia="Avenir" w:cs="Avenir"/>
          <w:sz w:val="24"/>
          <w:szCs w:val="24"/>
        </w:rPr>
        <w:t xml:space="preserve">Programme CAFI 1 PNAT-SNORNF a une portée nationale, dont les </w:t>
      </w:r>
      <w:r w:rsidRPr="004950AD" w:rsidR="00D206F9">
        <w:rPr>
          <w:rFonts w:ascii="Garamond" w:hAnsi="Garamond" w:eastAsia="Avenir" w:cs="Avenir"/>
          <w:sz w:val="24"/>
          <w:szCs w:val="24"/>
        </w:rPr>
        <w:t>résultats bénéficieront à toute la p</w:t>
      </w:r>
      <w:r w:rsidRPr="004950AD" w:rsidR="00FF63C0">
        <w:rPr>
          <w:rFonts w:ascii="Garamond" w:hAnsi="Garamond" w:eastAsia="Avenir" w:cs="Avenir"/>
          <w:sz w:val="24"/>
          <w:szCs w:val="24"/>
        </w:rPr>
        <w:t>opulation</w:t>
      </w:r>
      <w:r w:rsidRPr="004950AD" w:rsidR="00410AB6">
        <w:rPr>
          <w:rFonts w:ascii="Garamond" w:hAnsi="Garamond" w:eastAsia="Avenir" w:cs="Avenir"/>
          <w:sz w:val="24"/>
          <w:szCs w:val="24"/>
        </w:rPr>
        <w:t xml:space="preserve"> sur différents secteurs. Il </w:t>
      </w:r>
      <w:r w:rsidRPr="004950AD" w:rsidR="007A5E40">
        <w:rPr>
          <w:rFonts w:ascii="Garamond" w:hAnsi="Garamond" w:eastAsia="Avenir" w:cs="Avenir"/>
          <w:sz w:val="24"/>
          <w:szCs w:val="24"/>
        </w:rPr>
        <w:t xml:space="preserve">est donc difficile d’identifier et d’évaluer de manière précise les bénéficiaires directs du programme. </w:t>
      </w:r>
    </w:p>
    <w:p w:rsidRPr="004950AD" w:rsidR="004950AD" w:rsidRDefault="004950AD" w14:paraId="77EB7F5A" w14:textId="77777777">
      <w:pPr>
        <w:spacing w:after="5" w:line="271" w:lineRule="auto"/>
        <w:ind w:left="20" w:right="28" w:hanging="10"/>
        <w:jc w:val="both"/>
        <w:rPr>
          <w:rFonts w:ascii="Garamond" w:hAnsi="Garamond" w:eastAsia="Avenir" w:cs="Avenir"/>
          <w:sz w:val="24"/>
          <w:szCs w:val="24"/>
        </w:rPr>
      </w:pPr>
    </w:p>
    <w:tbl>
      <w:tblPr>
        <w:tblStyle w:val="16"/>
        <w:tblW w:w="9067"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409"/>
        <w:gridCol w:w="1935"/>
        <w:gridCol w:w="1378"/>
        <w:gridCol w:w="1432"/>
        <w:gridCol w:w="1378"/>
        <w:gridCol w:w="1535"/>
      </w:tblGrid>
      <w:tr w:rsidRPr="004950AD" w:rsidR="000373A2" w:rsidTr="004950AD" w14:paraId="4AD220E7" w14:textId="77777777">
        <w:trPr>
          <w:jc w:val="center"/>
        </w:trPr>
        <w:tc>
          <w:tcPr>
            <w:tcW w:w="1409" w:type="dxa"/>
            <w:shd w:val="clear" w:color="auto" w:fill="BDD7EE"/>
          </w:tcPr>
          <w:p w:rsidRPr="004950AD" w:rsidR="000373A2" w:rsidP="006F201E" w:rsidRDefault="00861F4A" w14:paraId="4AD220E1" w14:textId="77777777">
            <w:pPr>
              <w:jc w:val="center"/>
              <w:rPr>
                <w:rFonts w:ascii="Garamond" w:hAnsi="Garamond"/>
                <w:b/>
                <w:sz w:val="20"/>
                <w:szCs w:val="20"/>
              </w:rPr>
            </w:pPr>
            <w:r w:rsidRPr="004950AD">
              <w:rPr>
                <w:rFonts w:ascii="Garamond" w:hAnsi="Garamond"/>
                <w:b/>
                <w:sz w:val="20"/>
                <w:szCs w:val="20"/>
              </w:rPr>
              <w:t>Effet</w:t>
            </w:r>
          </w:p>
        </w:tc>
        <w:tc>
          <w:tcPr>
            <w:tcW w:w="1935" w:type="dxa"/>
            <w:shd w:val="clear" w:color="auto" w:fill="BDD7EE"/>
          </w:tcPr>
          <w:p w:rsidRPr="004950AD" w:rsidR="000373A2" w:rsidP="006F201E" w:rsidRDefault="00861F4A" w14:paraId="4AD220E2" w14:textId="77777777">
            <w:pPr>
              <w:jc w:val="center"/>
              <w:rPr>
                <w:rFonts w:ascii="Garamond" w:hAnsi="Garamond"/>
                <w:b/>
                <w:sz w:val="20"/>
                <w:szCs w:val="20"/>
              </w:rPr>
            </w:pPr>
            <w:r w:rsidRPr="004950AD">
              <w:rPr>
                <w:rFonts w:ascii="Garamond" w:hAnsi="Garamond"/>
                <w:b/>
                <w:sz w:val="20"/>
                <w:szCs w:val="20"/>
                <w:u w:val="single"/>
              </w:rPr>
              <w:t>Nombre de bénéficiaires directs</w:t>
            </w:r>
            <w:r w:rsidRPr="004950AD">
              <w:rPr>
                <w:rFonts w:ascii="Garamond" w:hAnsi="Garamond"/>
                <w:b/>
                <w:sz w:val="20"/>
                <w:szCs w:val="20"/>
              </w:rPr>
              <w:t xml:space="preserve"> (indiquer % hommes et femmes)</w:t>
            </w:r>
          </w:p>
        </w:tc>
        <w:tc>
          <w:tcPr>
            <w:tcW w:w="1378" w:type="dxa"/>
            <w:shd w:val="clear" w:color="auto" w:fill="BDD7EE"/>
          </w:tcPr>
          <w:p w:rsidRPr="004950AD" w:rsidR="000373A2" w:rsidP="006F201E" w:rsidRDefault="00861F4A" w14:paraId="4AD220E3" w14:textId="77777777">
            <w:pPr>
              <w:jc w:val="center"/>
              <w:rPr>
                <w:rFonts w:ascii="Garamond" w:hAnsi="Garamond"/>
                <w:b/>
                <w:sz w:val="20"/>
                <w:szCs w:val="20"/>
              </w:rPr>
            </w:pPr>
            <w:r w:rsidRPr="004950AD">
              <w:rPr>
                <w:rFonts w:ascii="Garamond" w:hAnsi="Garamond"/>
                <w:b/>
                <w:sz w:val="20"/>
                <w:szCs w:val="20"/>
              </w:rPr>
              <w:t>Description et intensité du soutien</w:t>
            </w:r>
          </w:p>
        </w:tc>
        <w:tc>
          <w:tcPr>
            <w:tcW w:w="1432" w:type="dxa"/>
            <w:shd w:val="clear" w:color="auto" w:fill="BDD7EE"/>
          </w:tcPr>
          <w:p w:rsidRPr="004950AD" w:rsidR="000373A2" w:rsidP="006F201E" w:rsidRDefault="00861F4A" w14:paraId="4AD220E4" w14:textId="77777777">
            <w:pPr>
              <w:jc w:val="center"/>
              <w:rPr>
                <w:rFonts w:ascii="Garamond" w:hAnsi="Garamond"/>
                <w:b/>
                <w:sz w:val="20"/>
                <w:szCs w:val="20"/>
                <w:u w:val="single"/>
              </w:rPr>
            </w:pPr>
            <w:r w:rsidRPr="004950AD">
              <w:rPr>
                <w:rFonts w:ascii="Garamond" w:hAnsi="Garamond"/>
                <w:b/>
                <w:sz w:val="20"/>
                <w:szCs w:val="20"/>
                <w:u w:val="single"/>
              </w:rPr>
              <w:t>Nombre de bénéficiaires indirects</w:t>
            </w:r>
          </w:p>
        </w:tc>
        <w:tc>
          <w:tcPr>
            <w:tcW w:w="1378" w:type="dxa"/>
            <w:shd w:val="clear" w:color="auto" w:fill="BDD7EE"/>
          </w:tcPr>
          <w:p w:rsidRPr="004950AD" w:rsidR="000373A2" w:rsidP="006F201E" w:rsidRDefault="00861F4A" w14:paraId="4AD220E5" w14:textId="77777777">
            <w:pPr>
              <w:jc w:val="center"/>
              <w:rPr>
                <w:rFonts w:ascii="Garamond" w:hAnsi="Garamond"/>
                <w:b/>
                <w:sz w:val="20"/>
                <w:szCs w:val="20"/>
              </w:rPr>
            </w:pPr>
            <w:r w:rsidRPr="004950AD">
              <w:rPr>
                <w:rFonts w:ascii="Garamond" w:hAnsi="Garamond"/>
                <w:b/>
                <w:sz w:val="20"/>
                <w:szCs w:val="20"/>
              </w:rPr>
              <w:t>Description et intensité du soutien</w:t>
            </w:r>
          </w:p>
        </w:tc>
        <w:tc>
          <w:tcPr>
            <w:tcW w:w="1535" w:type="dxa"/>
            <w:shd w:val="clear" w:color="auto" w:fill="BDD7EE"/>
          </w:tcPr>
          <w:p w:rsidRPr="004950AD" w:rsidR="000373A2" w:rsidP="006F201E" w:rsidRDefault="00861F4A" w14:paraId="4AD220E6" w14:textId="5D888616">
            <w:pPr>
              <w:jc w:val="center"/>
              <w:rPr>
                <w:rFonts w:ascii="Garamond" w:hAnsi="Garamond"/>
                <w:b/>
                <w:sz w:val="20"/>
                <w:szCs w:val="20"/>
              </w:rPr>
            </w:pPr>
            <w:r w:rsidRPr="004950AD">
              <w:rPr>
                <w:rFonts w:ascii="Garamond" w:hAnsi="Garamond"/>
                <w:b/>
                <w:sz w:val="20"/>
                <w:szCs w:val="20"/>
              </w:rPr>
              <w:t>Commentaires</w:t>
            </w:r>
          </w:p>
        </w:tc>
      </w:tr>
      <w:tr w:rsidRPr="004950AD" w:rsidR="00A41BA7" w:rsidTr="004950AD" w14:paraId="4AD220EE" w14:textId="77777777">
        <w:trPr>
          <w:trHeight w:val="4376"/>
          <w:jc w:val="center"/>
        </w:trPr>
        <w:tc>
          <w:tcPr>
            <w:tcW w:w="1409" w:type="dxa"/>
          </w:tcPr>
          <w:p w:rsidRPr="004950AD" w:rsidR="00A41BA7" w:rsidP="006F201E" w:rsidRDefault="00A41BA7" w14:paraId="4AD220E8" w14:textId="598CD840">
            <w:pPr>
              <w:jc w:val="center"/>
              <w:rPr>
                <w:rFonts w:ascii="Garamond" w:hAnsi="Garamond"/>
                <w:sz w:val="20"/>
                <w:szCs w:val="20"/>
              </w:rPr>
            </w:pPr>
            <w:r w:rsidRPr="004950AD">
              <w:rPr>
                <w:rFonts w:ascii="Garamond" w:hAnsi="Garamond"/>
                <w:sz w:val="20"/>
                <w:szCs w:val="20"/>
              </w:rPr>
              <w:t>Aménagement du territoire</w:t>
            </w:r>
          </w:p>
        </w:tc>
        <w:tc>
          <w:tcPr>
            <w:tcW w:w="1935" w:type="dxa"/>
          </w:tcPr>
          <w:p w:rsidRPr="004950AD" w:rsidR="00A41BA7" w:rsidP="006F201E" w:rsidRDefault="007A5E40" w14:paraId="4AD220E9" w14:textId="5CDCECB5">
            <w:pPr>
              <w:jc w:val="center"/>
              <w:rPr>
                <w:rFonts w:ascii="Garamond" w:hAnsi="Garamond"/>
                <w:sz w:val="20"/>
                <w:szCs w:val="20"/>
              </w:rPr>
            </w:pPr>
            <w:r w:rsidRPr="004950AD">
              <w:rPr>
                <w:rFonts w:ascii="Garamond" w:hAnsi="Garamond"/>
                <w:color w:val="000000" w:themeColor="text1"/>
                <w:sz w:val="20"/>
                <w:szCs w:val="20"/>
              </w:rPr>
              <w:t>60</w:t>
            </w:r>
            <w:r w:rsidRPr="004950AD" w:rsidR="00A41BA7">
              <w:rPr>
                <w:rFonts w:ascii="Garamond" w:hAnsi="Garamond"/>
                <w:color w:val="000000" w:themeColor="text1"/>
                <w:sz w:val="20"/>
                <w:szCs w:val="20"/>
              </w:rPr>
              <w:t xml:space="preserve">% Hommes et </w:t>
            </w:r>
            <w:r w:rsidRPr="004950AD">
              <w:rPr>
                <w:rFonts w:ascii="Garamond" w:hAnsi="Garamond"/>
                <w:color w:val="000000" w:themeColor="text1"/>
                <w:sz w:val="20"/>
                <w:szCs w:val="20"/>
              </w:rPr>
              <w:t>40</w:t>
            </w:r>
            <w:r w:rsidRPr="004950AD" w:rsidR="00A41BA7">
              <w:rPr>
                <w:rFonts w:ascii="Garamond" w:hAnsi="Garamond"/>
                <w:color w:val="000000" w:themeColor="text1"/>
                <w:sz w:val="20"/>
                <w:szCs w:val="20"/>
              </w:rPr>
              <w:t>% Femmes</w:t>
            </w:r>
          </w:p>
        </w:tc>
        <w:tc>
          <w:tcPr>
            <w:tcW w:w="1378" w:type="dxa"/>
          </w:tcPr>
          <w:p w:rsidRPr="004950AD" w:rsidR="007C62B2" w:rsidP="006F201E" w:rsidRDefault="00F758C3" w14:paraId="7CE363AA" w14:textId="25AF89F2">
            <w:pPr>
              <w:jc w:val="center"/>
              <w:rPr>
                <w:rFonts w:ascii="Garamond" w:hAnsi="Garamond"/>
                <w:color w:val="000000" w:themeColor="text1"/>
                <w:sz w:val="20"/>
                <w:szCs w:val="20"/>
              </w:rPr>
            </w:pPr>
            <w:r w:rsidRPr="004950AD">
              <w:rPr>
                <w:rFonts w:ascii="Garamond" w:hAnsi="Garamond"/>
                <w:sz w:val="20"/>
                <w:szCs w:val="20"/>
              </w:rPr>
              <w:t>A ce jour, les données recueillies peuvent permettre de délimiter les finages de 456 communautés villageoises, soit environ 18% des finages</w:t>
            </w:r>
          </w:p>
          <w:p w:rsidRPr="004950AD" w:rsidR="007C62B2" w:rsidP="006F201E" w:rsidRDefault="007C62B2" w14:paraId="4AD220EA" w14:textId="6147F627">
            <w:pPr>
              <w:jc w:val="center"/>
              <w:rPr>
                <w:rFonts w:ascii="Garamond" w:hAnsi="Garamond"/>
                <w:sz w:val="20"/>
                <w:szCs w:val="20"/>
              </w:rPr>
            </w:pPr>
          </w:p>
        </w:tc>
        <w:tc>
          <w:tcPr>
            <w:tcW w:w="1432" w:type="dxa"/>
          </w:tcPr>
          <w:p w:rsidRPr="004950AD" w:rsidR="00A41BA7" w:rsidP="006F201E" w:rsidRDefault="00A41BA7" w14:paraId="527EB812" w14:textId="0B50FC6D">
            <w:pPr>
              <w:jc w:val="center"/>
              <w:rPr>
                <w:rFonts w:ascii="Garamond" w:hAnsi="Garamond"/>
                <w:color w:val="000000" w:themeColor="text1"/>
                <w:sz w:val="20"/>
                <w:szCs w:val="20"/>
              </w:rPr>
            </w:pPr>
            <w:r w:rsidRPr="004950AD">
              <w:rPr>
                <w:rFonts w:ascii="Garamond" w:hAnsi="Garamond"/>
                <w:color w:val="000000" w:themeColor="text1"/>
                <w:sz w:val="20"/>
                <w:szCs w:val="20"/>
              </w:rPr>
              <w:t>Plus de 14 administrations et ONG</w:t>
            </w:r>
          </w:p>
          <w:p w:rsidRPr="004950AD" w:rsidR="008D6A03" w:rsidP="006F201E" w:rsidRDefault="008D6A03" w14:paraId="5A55899B" w14:textId="77777777">
            <w:pPr>
              <w:jc w:val="center"/>
              <w:rPr>
                <w:rFonts w:ascii="Garamond" w:hAnsi="Garamond"/>
                <w:color w:val="000000" w:themeColor="text1"/>
                <w:sz w:val="20"/>
                <w:szCs w:val="20"/>
              </w:rPr>
            </w:pPr>
          </w:p>
          <w:p w:rsidRPr="004950AD" w:rsidR="008D6A03" w:rsidP="006F201E" w:rsidRDefault="008D6A03" w14:paraId="4AD220EB" w14:textId="2BCA6872">
            <w:pPr>
              <w:jc w:val="center"/>
              <w:rPr>
                <w:rFonts w:ascii="Garamond" w:hAnsi="Garamond"/>
                <w:sz w:val="20"/>
                <w:szCs w:val="20"/>
              </w:rPr>
            </w:pPr>
            <w:r w:rsidRPr="004950AD">
              <w:rPr>
                <w:rFonts w:ascii="Garamond" w:hAnsi="Garamond"/>
                <w:sz w:val="20"/>
                <w:szCs w:val="20"/>
              </w:rPr>
              <w:t>Département du Komo Kango+ Estuaire (83 346)</w:t>
            </w:r>
          </w:p>
        </w:tc>
        <w:tc>
          <w:tcPr>
            <w:tcW w:w="1378" w:type="dxa"/>
          </w:tcPr>
          <w:p w:rsidRPr="004950AD" w:rsidR="008D6A03" w:rsidP="006F201E" w:rsidRDefault="00A41BA7" w14:paraId="4EB10F75" w14:textId="315E7078">
            <w:pPr>
              <w:jc w:val="center"/>
              <w:rPr>
                <w:rFonts w:ascii="Garamond" w:hAnsi="Garamond"/>
                <w:color w:val="000000" w:themeColor="text1"/>
                <w:sz w:val="20"/>
                <w:szCs w:val="20"/>
              </w:rPr>
            </w:pPr>
            <w:r w:rsidRPr="004950AD">
              <w:rPr>
                <w:rFonts w:ascii="Garamond" w:hAnsi="Garamond"/>
                <w:color w:val="000000" w:themeColor="text1"/>
                <w:sz w:val="20"/>
                <w:szCs w:val="20"/>
              </w:rPr>
              <w:t>Le travail fourni par l’équipe de l’Unité de gestion de cartographie et de gestion de données aura un impact sur l’amélioration de la qualité des données des sectoriels</w:t>
            </w:r>
            <w:r w:rsidRPr="004950AD" w:rsidR="004600D0">
              <w:rPr>
                <w:rFonts w:ascii="Garamond" w:hAnsi="Garamond"/>
                <w:color w:val="000000" w:themeColor="text1"/>
                <w:sz w:val="20"/>
                <w:szCs w:val="20"/>
              </w:rPr>
              <w:t>.</w:t>
            </w:r>
          </w:p>
          <w:p w:rsidRPr="004950AD" w:rsidR="000667F3" w:rsidP="006F201E" w:rsidRDefault="00586D38" w14:paraId="4AD220EC" w14:textId="3CF087A9">
            <w:pPr>
              <w:jc w:val="center"/>
              <w:rPr>
                <w:rFonts w:ascii="Garamond" w:hAnsi="Garamond"/>
                <w:color w:val="000000" w:themeColor="text1"/>
                <w:sz w:val="20"/>
                <w:szCs w:val="20"/>
              </w:rPr>
            </w:pPr>
            <w:r w:rsidRPr="004950AD">
              <w:rPr>
                <w:rFonts w:ascii="Garamond" w:hAnsi="Garamond"/>
                <w:sz w:val="20"/>
                <w:szCs w:val="20"/>
              </w:rPr>
              <w:t>L</w:t>
            </w:r>
            <w:r w:rsidRPr="004950AD" w:rsidR="00444A31">
              <w:rPr>
                <w:rFonts w:ascii="Garamond" w:hAnsi="Garamond"/>
                <w:sz w:val="20"/>
                <w:szCs w:val="20"/>
              </w:rPr>
              <w:t>es communautés rurales ont des finages et zone d’activités connus par les techniciens en charge de la mise en œuvre du PNAT</w:t>
            </w:r>
            <w:r w:rsidRPr="004950AD" w:rsidR="004600D0">
              <w:rPr>
                <w:rFonts w:ascii="Garamond" w:hAnsi="Garamond"/>
                <w:sz w:val="20"/>
                <w:szCs w:val="20"/>
              </w:rPr>
              <w:t>.</w:t>
            </w:r>
          </w:p>
        </w:tc>
        <w:tc>
          <w:tcPr>
            <w:tcW w:w="1535" w:type="dxa"/>
          </w:tcPr>
          <w:p w:rsidRPr="004950AD" w:rsidR="00A41BA7" w:rsidP="006F201E" w:rsidRDefault="00A41BA7" w14:paraId="5C9592CC" w14:textId="729142B9">
            <w:pPr>
              <w:spacing w:after="0"/>
              <w:jc w:val="center"/>
              <w:rPr>
                <w:rFonts w:ascii="Garamond" w:hAnsi="Garamond"/>
                <w:color w:val="000000" w:themeColor="text1"/>
                <w:sz w:val="20"/>
                <w:szCs w:val="20"/>
              </w:rPr>
            </w:pPr>
            <w:r w:rsidRPr="004950AD">
              <w:rPr>
                <w:rFonts w:ascii="Garamond" w:hAnsi="Garamond"/>
                <w:color w:val="000000" w:themeColor="text1"/>
                <w:sz w:val="20"/>
                <w:szCs w:val="20"/>
              </w:rPr>
              <w:t>Les bénéficiaires directs du programme sont ceux qui sont impliqués dans sa mise en œuvre et les bénéficiaires indirects sont les administrations et ONG à qui profite les rapports et la mise en ligne de la plateforme du PNAT</w:t>
            </w:r>
            <w:r w:rsidRPr="004950AD" w:rsidR="006F201E">
              <w:rPr>
                <w:rFonts w:ascii="Garamond" w:hAnsi="Garamond"/>
                <w:color w:val="000000" w:themeColor="text1"/>
                <w:sz w:val="20"/>
                <w:szCs w:val="20"/>
              </w:rPr>
              <w:t>.</w:t>
            </w:r>
          </w:p>
          <w:p w:rsidRPr="004950AD" w:rsidR="002E51C4" w:rsidP="006F201E" w:rsidRDefault="002E51C4" w14:paraId="4AD220ED" w14:textId="0CF390CF">
            <w:pPr>
              <w:jc w:val="center"/>
              <w:rPr>
                <w:rFonts w:ascii="Garamond" w:hAnsi="Garamond"/>
                <w:sz w:val="20"/>
                <w:szCs w:val="20"/>
              </w:rPr>
            </w:pPr>
            <w:r w:rsidRPr="004950AD">
              <w:rPr>
                <w:rFonts w:ascii="Garamond" w:hAnsi="Garamond"/>
                <w:sz w:val="20"/>
                <w:szCs w:val="20"/>
              </w:rPr>
              <w:t>L’intensité de ce résultat est sous réserve de l’analyse des données de cartographie produites par les ONG, les sociétés industrielles etc.</w:t>
            </w:r>
          </w:p>
        </w:tc>
      </w:tr>
      <w:tr w:rsidRPr="004950AD" w:rsidR="00A41BA7" w:rsidTr="004950AD" w14:paraId="4AD220F5" w14:textId="77777777">
        <w:trPr>
          <w:jc w:val="center"/>
        </w:trPr>
        <w:tc>
          <w:tcPr>
            <w:tcW w:w="1409" w:type="dxa"/>
          </w:tcPr>
          <w:p w:rsidRPr="004950AD" w:rsidR="00A41BA7" w:rsidP="006F201E" w:rsidRDefault="00A41BA7" w14:paraId="4AD220EF" w14:textId="77777777">
            <w:pPr>
              <w:jc w:val="center"/>
              <w:rPr>
                <w:rFonts w:ascii="Garamond" w:hAnsi="Garamond"/>
                <w:sz w:val="20"/>
                <w:szCs w:val="20"/>
              </w:rPr>
            </w:pPr>
            <w:r w:rsidRPr="004950AD">
              <w:rPr>
                <w:rFonts w:ascii="Garamond" w:hAnsi="Garamond"/>
                <w:sz w:val="20"/>
                <w:szCs w:val="20"/>
              </w:rPr>
              <w:t>Energie</w:t>
            </w:r>
          </w:p>
        </w:tc>
        <w:tc>
          <w:tcPr>
            <w:tcW w:w="1935" w:type="dxa"/>
          </w:tcPr>
          <w:p w:rsidRPr="004950AD" w:rsidR="00A41BA7" w:rsidP="006F201E" w:rsidRDefault="00A41BA7" w14:paraId="4AD220F0" w14:textId="77777777">
            <w:pPr>
              <w:jc w:val="center"/>
              <w:rPr>
                <w:rFonts w:ascii="Garamond" w:hAnsi="Garamond"/>
                <w:sz w:val="20"/>
                <w:szCs w:val="20"/>
              </w:rPr>
            </w:pPr>
          </w:p>
        </w:tc>
        <w:tc>
          <w:tcPr>
            <w:tcW w:w="1378" w:type="dxa"/>
          </w:tcPr>
          <w:p w:rsidRPr="004950AD" w:rsidR="00A41BA7" w:rsidP="006F201E" w:rsidRDefault="00A41BA7" w14:paraId="4AD220F1" w14:textId="77777777">
            <w:pPr>
              <w:jc w:val="center"/>
              <w:rPr>
                <w:rFonts w:ascii="Garamond" w:hAnsi="Garamond"/>
                <w:sz w:val="20"/>
                <w:szCs w:val="20"/>
              </w:rPr>
            </w:pPr>
          </w:p>
        </w:tc>
        <w:tc>
          <w:tcPr>
            <w:tcW w:w="1432" w:type="dxa"/>
          </w:tcPr>
          <w:p w:rsidRPr="004950AD" w:rsidR="00A41BA7" w:rsidP="006F201E" w:rsidRDefault="00A41BA7" w14:paraId="4AD220F2" w14:textId="77777777">
            <w:pPr>
              <w:jc w:val="center"/>
              <w:rPr>
                <w:rFonts w:ascii="Garamond" w:hAnsi="Garamond"/>
                <w:sz w:val="20"/>
                <w:szCs w:val="20"/>
              </w:rPr>
            </w:pPr>
          </w:p>
        </w:tc>
        <w:tc>
          <w:tcPr>
            <w:tcW w:w="1378" w:type="dxa"/>
          </w:tcPr>
          <w:p w:rsidRPr="004950AD" w:rsidR="00A41BA7" w:rsidP="006F201E" w:rsidRDefault="00A41BA7" w14:paraId="4AD220F3" w14:textId="77777777">
            <w:pPr>
              <w:jc w:val="center"/>
              <w:rPr>
                <w:rFonts w:ascii="Garamond" w:hAnsi="Garamond"/>
                <w:sz w:val="20"/>
                <w:szCs w:val="20"/>
              </w:rPr>
            </w:pPr>
          </w:p>
        </w:tc>
        <w:tc>
          <w:tcPr>
            <w:tcW w:w="1535" w:type="dxa"/>
          </w:tcPr>
          <w:p w:rsidRPr="004950AD" w:rsidR="00A41BA7" w:rsidP="006F201E" w:rsidRDefault="00A41BA7" w14:paraId="4AD220F4" w14:textId="77777777">
            <w:pPr>
              <w:jc w:val="center"/>
              <w:rPr>
                <w:rFonts w:ascii="Garamond" w:hAnsi="Garamond"/>
                <w:sz w:val="20"/>
                <w:szCs w:val="20"/>
              </w:rPr>
            </w:pPr>
          </w:p>
        </w:tc>
      </w:tr>
      <w:tr w:rsidRPr="004950AD" w:rsidR="00A41BA7" w:rsidTr="004950AD" w14:paraId="4AD220FC" w14:textId="77777777">
        <w:trPr>
          <w:trHeight w:val="5230"/>
          <w:jc w:val="center"/>
        </w:trPr>
        <w:tc>
          <w:tcPr>
            <w:tcW w:w="1409" w:type="dxa"/>
          </w:tcPr>
          <w:p w:rsidRPr="004950AD" w:rsidR="00A41BA7" w:rsidP="006F201E" w:rsidRDefault="00A41BA7" w14:paraId="4AD220F6" w14:textId="49B9955D">
            <w:pPr>
              <w:jc w:val="center"/>
              <w:rPr>
                <w:rFonts w:ascii="Garamond" w:hAnsi="Garamond"/>
                <w:sz w:val="20"/>
                <w:szCs w:val="20"/>
              </w:rPr>
            </w:pPr>
            <w:r w:rsidRPr="004950AD">
              <w:rPr>
                <w:rFonts w:ascii="Garamond" w:hAnsi="Garamond"/>
                <w:sz w:val="20"/>
                <w:szCs w:val="20"/>
              </w:rPr>
              <w:t>Agriculture</w:t>
            </w:r>
          </w:p>
        </w:tc>
        <w:tc>
          <w:tcPr>
            <w:tcW w:w="1935" w:type="dxa"/>
          </w:tcPr>
          <w:p w:rsidRPr="004950AD" w:rsidR="00A41BA7" w:rsidP="006F201E" w:rsidRDefault="00F469AD" w14:paraId="4AD220F7" w14:textId="2E2F6BC2">
            <w:pPr>
              <w:jc w:val="center"/>
              <w:rPr>
                <w:rFonts w:ascii="Garamond" w:hAnsi="Garamond"/>
                <w:sz w:val="20"/>
                <w:szCs w:val="20"/>
              </w:rPr>
            </w:pPr>
            <w:r w:rsidRPr="004950AD">
              <w:rPr>
                <w:rFonts w:ascii="Garamond" w:hAnsi="Garamond"/>
                <w:sz w:val="20"/>
                <w:szCs w:val="20"/>
              </w:rPr>
              <w:t>31 415 (</w:t>
            </w:r>
            <w:r w:rsidRPr="004950AD" w:rsidR="00AA2F35">
              <w:rPr>
                <w:rFonts w:ascii="Garamond" w:hAnsi="Garamond"/>
                <w:sz w:val="20"/>
                <w:szCs w:val="20"/>
              </w:rPr>
              <w:t>85</w:t>
            </w:r>
            <w:r w:rsidRPr="004950AD">
              <w:rPr>
                <w:rFonts w:ascii="Garamond" w:hAnsi="Garamond"/>
                <w:sz w:val="20"/>
                <w:szCs w:val="20"/>
              </w:rPr>
              <w:t>% femmes ; 1</w:t>
            </w:r>
            <w:r w:rsidRPr="004950AD" w:rsidR="00AA2F35">
              <w:rPr>
                <w:rFonts w:ascii="Garamond" w:hAnsi="Garamond"/>
                <w:sz w:val="20"/>
                <w:szCs w:val="20"/>
              </w:rPr>
              <w:t>5</w:t>
            </w:r>
            <w:r w:rsidRPr="004950AD">
              <w:rPr>
                <w:rFonts w:ascii="Garamond" w:hAnsi="Garamond"/>
                <w:sz w:val="20"/>
                <w:szCs w:val="20"/>
              </w:rPr>
              <w:t>% hommes)</w:t>
            </w:r>
          </w:p>
        </w:tc>
        <w:tc>
          <w:tcPr>
            <w:tcW w:w="1378" w:type="dxa"/>
          </w:tcPr>
          <w:p w:rsidRPr="004950AD" w:rsidR="00A41BA7" w:rsidP="006F201E" w:rsidRDefault="00615A0C" w14:paraId="4AD220F8" w14:textId="66856CC6">
            <w:pPr>
              <w:jc w:val="center"/>
              <w:rPr>
                <w:rFonts w:ascii="Garamond" w:hAnsi="Garamond"/>
                <w:sz w:val="20"/>
                <w:szCs w:val="20"/>
              </w:rPr>
            </w:pPr>
            <w:r w:rsidRPr="004950AD">
              <w:rPr>
                <w:rFonts w:ascii="Garamond" w:hAnsi="Garamond"/>
                <w:sz w:val="20"/>
                <w:szCs w:val="20"/>
              </w:rPr>
              <w:t>Outre le recensement des différents types et localisation des activités agricoles, nous avons également relevé les difficultés auxquels ces artisans font face, notamment le conflit homme-faune</w:t>
            </w:r>
          </w:p>
        </w:tc>
        <w:tc>
          <w:tcPr>
            <w:tcW w:w="1432" w:type="dxa"/>
          </w:tcPr>
          <w:p w:rsidRPr="004950AD" w:rsidR="00615A0C" w:rsidP="00AA2F35" w:rsidRDefault="003625D7" w14:paraId="4AD220F9" w14:textId="01D7989B">
            <w:pPr>
              <w:rPr>
                <w:rFonts w:ascii="Garamond" w:hAnsi="Garamond"/>
                <w:sz w:val="20"/>
                <w:szCs w:val="20"/>
              </w:rPr>
            </w:pPr>
            <w:r w:rsidRPr="004950AD">
              <w:rPr>
                <w:rFonts w:ascii="Garamond" w:hAnsi="Garamond"/>
                <w:sz w:val="20"/>
                <w:szCs w:val="20"/>
              </w:rPr>
              <w:t>Département du Komo Kango+ Estuaire (83 346)</w:t>
            </w:r>
          </w:p>
        </w:tc>
        <w:tc>
          <w:tcPr>
            <w:tcW w:w="1378" w:type="dxa"/>
          </w:tcPr>
          <w:p w:rsidRPr="004950AD" w:rsidR="003625D7" w:rsidP="006F201E" w:rsidRDefault="00A41BA7" w14:paraId="77473E7F" w14:textId="054B568C">
            <w:pPr>
              <w:jc w:val="center"/>
              <w:rPr>
                <w:rFonts w:ascii="Garamond" w:hAnsi="Garamond"/>
                <w:color w:val="000000" w:themeColor="text1"/>
                <w:sz w:val="20"/>
                <w:szCs w:val="20"/>
              </w:rPr>
            </w:pPr>
            <w:r w:rsidRPr="004950AD">
              <w:rPr>
                <w:rFonts w:ascii="Garamond" w:hAnsi="Garamond"/>
                <w:color w:val="000000" w:themeColor="text1"/>
                <w:sz w:val="20"/>
                <w:szCs w:val="20"/>
              </w:rPr>
              <w:t xml:space="preserve">Les cartes du secteur agricole n’existent pas. Ce programme va réaliser, par l’affection des terres, </w:t>
            </w:r>
            <w:r w:rsidRPr="004950AD" w:rsidR="00582ED0">
              <w:rPr>
                <w:rFonts w:ascii="Garamond" w:hAnsi="Garamond"/>
                <w:color w:val="000000" w:themeColor="text1"/>
                <w:sz w:val="20"/>
                <w:szCs w:val="20"/>
              </w:rPr>
              <w:t>d</w:t>
            </w:r>
            <w:r w:rsidRPr="004950AD">
              <w:rPr>
                <w:rFonts w:ascii="Garamond" w:hAnsi="Garamond"/>
                <w:color w:val="000000" w:themeColor="text1"/>
                <w:sz w:val="20"/>
                <w:szCs w:val="20"/>
              </w:rPr>
              <w:t>es cartes agricoles</w:t>
            </w:r>
            <w:r w:rsidRPr="004950AD" w:rsidR="00582ED0">
              <w:rPr>
                <w:rFonts w:ascii="Garamond" w:hAnsi="Garamond"/>
                <w:color w:val="000000" w:themeColor="text1"/>
                <w:sz w:val="20"/>
                <w:szCs w:val="20"/>
              </w:rPr>
              <w:t>.</w:t>
            </w:r>
          </w:p>
          <w:p w:rsidRPr="004950AD" w:rsidR="00A41BA7" w:rsidP="006F201E" w:rsidRDefault="00301A0F" w14:paraId="4AD220FA" w14:textId="6FA3E8D3">
            <w:pPr>
              <w:jc w:val="center"/>
              <w:rPr>
                <w:rFonts w:ascii="Garamond" w:hAnsi="Garamond"/>
                <w:sz w:val="20"/>
                <w:szCs w:val="20"/>
              </w:rPr>
            </w:pPr>
            <w:r w:rsidRPr="004950AD">
              <w:rPr>
                <w:rFonts w:ascii="Garamond" w:hAnsi="Garamond"/>
                <w:sz w:val="20"/>
                <w:szCs w:val="20"/>
              </w:rPr>
              <w:t>La production agricole de ces zones bien qu’en faible excédent, servent toutefois à alimenter les marchés locaux</w:t>
            </w:r>
          </w:p>
        </w:tc>
        <w:tc>
          <w:tcPr>
            <w:tcW w:w="1535" w:type="dxa"/>
          </w:tcPr>
          <w:p w:rsidRPr="004950AD" w:rsidR="007C7BC1" w:rsidP="006F201E" w:rsidRDefault="007C7BC1" w14:paraId="4AD220FB" w14:textId="51C3B0F9">
            <w:pPr>
              <w:jc w:val="center"/>
              <w:rPr>
                <w:rFonts w:ascii="Garamond" w:hAnsi="Garamond"/>
                <w:sz w:val="20"/>
                <w:szCs w:val="20"/>
              </w:rPr>
            </w:pPr>
            <w:r w:rsidRPr="004950AD">
              <w:rPr>
                <w:rFonts w:ascii="Garamond" w:hAnsi="Garamond"/>
                <w:sz w:val="20"/>
                <w:szCs w:val="20"/>
              </w:rPr>
              <w:t>Les activités agricoles sont en majorité menées par la gente féminine. Les hommes sont plus portés sur les activités tels que l’élevage</w:t>
            </w:r>
          </w:p>
        </w:tc>
      </w:tr>
      <w:tr w:rsidRPr="004950AD" w:rsidR="00A41BA7" w:rsidTr="004950AD" w14:paraId="4AD22103" w14:textId="77777777">
        <w:trPr>
          <w:jc w:val="center"/>
        </w:trPr>
        <w:tc>
          <w:tcPr>
            <w:tcW w:w="1409" w:type="dxa"/>
          </w:tcPr>
          <w:p w:rsidRPr="004950AD" w:rsidR="00A41BA7" w:rsidP="006F201E" w:rsidRDefault="00A41BA7" w14:paraId="4AD220FD" w14:textId="7E27D0E6">
            <w:pPr>
              <w:jc w:val="center"/>
              <w:rPr>
                <w:rFonts w:ascii="Garamond" w:hAnsi="Garamond"/>
                <w:sz w:val="20"/>
                <w:szCs w:val="20"/>
              </w:rPr>
            </w:pPr>
            <w:r w:rsidRPr="004950AD">
              <w:rPr>
                <w:rFonts w:ascii="Garamond" w:hAnsi="Garamond"/>
                <w:sz w:val="20"/>
                <w:szCs w:val="20"/>
              </w:rPr>
              <w:t>Forêts</w:t>
            </w:r>
          </w:p>
        </w:tc>
        <w:tc>
          <w:tcPr>
            <w:tcW w:w="1935" w:type="dxa"/>
          </w:tcPr>
          <w:p w:rsidRPr="004950AD" w:rsidR="00A41BA7" w:rsidP="006F201E" w:rsidRDefault="00A41BA7" w14:paraId="4AD220FE" w14:textId="181372C5">
            <w:pPr>
              <w:jc w:val="center"/>
              <w:rPr>
                <w:rFonts w:ascii="Garamond" w:hAnsi="Garamond"/>
                <w:sz w:val="20"/>
                <w:szCs w:val="20"/>
              </w:rPr>
            </w:pPr>
            <w:r w:rsidRPr="004950AD">
              <w:rPr>
                <w:rFonts w:ascii="Garamond" w:hAnsi="Garamond"/>
                <w:color w:val="000000" w:themeColor="text1"/>
                <w:sz w:val="20"/>
                <w:szCs w:val="20"/>
              </w:rPr>
              <w:t>50% Hommes et 50% Femmes</w:t>
            </w:r>
          </w:p>
        </w:tc>
        <w:tc>
          <w:tcPr>
            <w:tcW w:w="1378" w:type="dxa"/>
          </w:tcPr>
          <w:p w:rsidRPr="004950AD" w:rsidR="00191D43" w:rsidP="00E635A4" w:rsidRDefault="00A41BA7" w14:paraId="507B6D47" w14:textId="55043EA8">
            <w:pPr>
              <w:jc w:val="center"/>
              <w:rPr>
                <w:rFonts w:ascii="Garamond" w:hAnsi="Garamond"/>
                <w:color w:val="000000" w:themeColor="text1"/>
                <w:sz w:val="20"/>
                <w:szCs w:val="20"/>
              </w:rPr>
            </w:pPr>
            <w:r w:rsidRPr="004950AD">
              <w:rPr>
                <w:rFonts w:ascii="Garamond" w:hAnsi="Garamond"/>
                <w:color w:val="000000" w:themeColor="text1"/>
                <w:sz w:val="20"/>
                <w:szCs w:val="20"/>
              </w:rPr>
              <w:t>Le personnel recruté est impliqué dans les activités de surveillance du couvert forestier par les mécanismes et les outils mis en place par le projet</w:t>
            </w:r>
          </w:p>
          <w:p w:rsidRPr="004950AD" w:rsidR="00191D43" w:rsidP="006F201E" w:rsidRDefault="00AB2F64" w14:paraId="4AD220FF" w14:textId="790A511E">
            <w:pPr>
              <w:jc w:val="center"/>
              <w:rPr>
                <w:rFonts w:ascii="Garamond" w:hAnsi="Garamond"/>
                <w:sz w:val="20"/>
                <w:szCs w:val="20"/>
              </w:rPr>
            </w:pPr>
            <w:r w:rsidRPr="004950AD">
              <w:rPr>
                <w:rFonts w:ascii="Garamond" w:hAnsi="Garamond"/>
                <w:sz w:val="20"/>
                <w:szCs w:val="20"/>
              </w:rPr>
              <w:t>Les forêts abritant les HVC les plus caractéristiques selon les critères qui auront été retenus seront mis en défens</w:t>
            </w:r>
          </w:p>
        </w:tc>
        <w:tc>
          <w:tcPr>
            <w:tcW w:w="1432" w:type="dxa"/>
          </w:tcPr>
          <w:p w:rsidRPr="004950AD" w:rsidR="00A41BA7" w:rsidP="006F201E" w:rsidRDefault="00A41BA7" w14:paraId="4AD22100" w14:textId="0FE1DC4F">
            <w:pPr>
              <w:jc w:val="center"/>
              <w:rPr>
                <w:rFonts w:ascii="Garamond" w:hAnsi="Garamond"/>
                <w:sz w:val="20"/>
                <w:szCs w:val="20"/>
              </w:rPr>
            </w:pPr>
            <w:r w:rsidRPr="004950AD">
              <w:rPr>
                <w:rFonts w:ascii="Garamond" w:hAnsi="Garamond"/>
                <w:color w:val="000000" w:themeColor="text1"/>
                <w:sz w:val="20"/>
                <w:szCs w:val="20"/>
              </w:rPr>
              <w:t>Plus de 15 Entités</w:t>
            </w:r>
          </w:p>
        </w:tc>
        <w:tc>
          <w:tcPr>
            <w:tcW w:w="1378" w:type="dxa"/>
          </w:tcPr>
          <w:p w:rsidRPr="004950AD" w:rsidR="00A41BA7" w:rsidP="006F201E" w:rsidRDefault="00A41BA7" w14:paraId="4AD22101" w14:textId="66CD6BFC">
            <w:pPr>
              <w:jc w:val="center"/>
              <w:rPr>
                <w:rFonts w:ascii="Garamond" w:hAnsi="Garamond"/>
                <w:sz w:val="20"/>
                <w:szCs w:val="20"/>
              </w:rPr>
            </w:pPr>
            <w:r w:rsidRPr="004950AD">
              <w:rPr>
                <w:rFonts w:ascii="Garamond" w:hAnsi="Garamond"/>
                <w:color w:val="000000" w:themeColor="text1"/>
                <w:sz w:val="20"/>
                <w:szCs w:val="20"/>
              </w:rPr>
              <w:t>Les rapports de surveillance forestière fournis par le projet sont exploités par les administrations et les ONGs impliqués dans les activités liées à la forêt</w:t>
            </w:r>
          </w:p>
        </w:tc>
        <w:tc>
          <w:tcPr>
            <w:tcW w:w="1535" w:type="dxa"/>
          </w:tcPr>
          <w:p w:rsidRPr="004950AD" w:rsidR="00A41BA7" w:rsidP="006F201E" w:rsidRDefault="00A41BA7" w14:paraId="4AD22102" w14:textId="71B47F9B">
            <w:pPr>
              <w:jc w:val="center"/>
              <w:rPr>
                <w:rFonts w:ascii="Garamond" w:hAnsi="Garamond"/>
                <w:sz w:val="20"/>
                <w:szCs w:val="20"/>
              </w:rPr>
            </w:pPr>
            <w:r w:rsidRPr="004950AD">
              <w:rPr>
                <w:rFonts w:ascii="Garamond" w:hAnsi="Garamond"/>
                <w:color w:val="000000" w:themeColor="text1"/>
                <w:sz w:val="20"/>
                <w:szCs w:val="20"/>
              </w:rPr>
              <w:t>Plus de 15 Entités exerçants dans la forêt qui exploitent les rapports produits par le programme CAFI</w:t>
            </w:r>
          </w:p>
        </w:tc>
      </w:tr>
      <w:tr w:rsidRPr="004950AD" w:rsidR="000F0B72" w:rsidTr="004950AD" w14:paraId="4AD2210A" w14:textId="77777777">
        <w:trPr>
          <w:jc w:val="center"/>
        </w:trPr>
        <w:tc>
          <w:tcPr>
            <w:tcW w:w="1409" w:type="dxa"/>
          </w:tcPr>
          <w:p w:rsidRPr="004950AD" w:rsidR="000F0B72" w:rsidP="006F201E" w:rsidRDefault="000F0B72" w14:paraId="4AD22104" w14:textId="77777777">
            <w:pPr>
              <w:jc w:val="center"/>
              <w:rPr>
                <w:rFonts w:ascii="Garamond" w:hAnsi="Garamond"/>
                <w:sz w:val="20"/>
                <w:szCs w:val="20"/>
              </w:rPr>
            </w:pPr>
            <w:r w:rsidRPr="004950AD">
              <w:rPr>
                <w:rFonts w:ascii="Garamond" w:hAnsi="Garamond"/>
                <w:sz w:val="20"/>
                <w:szCs w:val="20"/>
              </w:rPr>
              <w:t>Foncier</w:t>
            </w:r>
          </w:p>
        </w:tc>
        <w:tc>
          <w:tcPr>
            <w:tcW w:w="1935" w:type="dxa"/>
          </w:tcPr>
          <w:p w:rsidRPr="004950AD" w:rsidR="000F0B72" w:rsidP="006F201E" w:rsidRDefault="000F0B72" w14:paraId="4AD22105" w14:textId="77777777">
            <w:pPr>
              <w:jc w:val="center"/>
              <w:rPr>
                <w:rFonts w:ascii="Garamond" w:hAnsi="Garamond"/>
                <w:sz w:val="20"/>
                <w:szCs w:val="20"/>
              </w:rPr>
            </w:pPr>
          </w:p>
        </w:tc>
        <w:tc>
          <w:tcPr>
            <w:tcW w:w="1378" w:type="dxa"/>
          </w:tcPr>
          <w:p w:rsidRPr="004950AD" w:rsidR="000F0B72" w:rsidP="006F201E" w:rsidRDefault="000F0B72" w14:paraId="4AD22106" w14:textId="35E4E957">
            <w:pPr>
              <w:jc w:val="center"/>
              <w:rPr>
                <w:rFonts w:ascii="Garamond" w:hAnsi="Garamond"/>
                <w:sz w:val="20"/>
                <w:szCs w:val="20"/>
              </w:rPr>
            </w:pPr>
            <w:r w:rsidRPr="004950AD">
              <w:rPr>
                <w:rFonts w:ascii="Garamond" w:hAnsi="Garamond"/>
                <w:sz w:val="20"/>
                <w:szCs w:val="20"/>
              </w:rPr>
              <w:t>Les études sur le terrain ont montré la divergence des régimes fonciers liés souvent à l’histoires des peuples locaux</w:t>
            </w:r>
          </w:p>
        </w:tc>
        <w:tc>
          <w:tcPr>
            <w:tcW w:w="1432" w:type="dxa"/>
          </w:tcPr>
          <w:p w:rsidRPr="004950AD" w:rsidR="000F0B72" w:rsidP="006F201E" w:rsidRDefault="000F0B72" w14:paraId="4AD22107" w14:textId="29D88F31">
            <w:pPr>
              <w:jc w:val="center"/>
              <w:rPr>
                <w:rFonts w:ascii="Garamond" w:hAnsi="Garamond"/>
                <w:sz w:val="20"/>
                <w:szCs w:val="20"/>
              </w:rPr>
            </w:pPr>
            <w:r w:rsidRPr="004950AD">
              <w:rPr>
                <w:rFonts w:ascii="Garamond" w:hAnsi="Garamond"/>
                <w:sz w:val="20"/>
                <w:szCs w:val="20"/>
              </w:rPr>
              <w:t>Département du Komo Kango+ Estuaire (83 346)</w:t>
            </w:r>
          </w:p>
        </w:tc>
        <w:tc>
          <w:tcPr>
            <w:tcW w:w="1378" w:type="dxa"/>
          </w:tcPr>
          <w:p w:rsidRPr="004950AD" w:rsidR="000F0B72" w:rsidP="006F201E" w:rsidRDefault="000F0B72" w14:paraId="4AD22108" w14:textId="77777777">
            <w:pPr>
              <w:jc w:val="center"/>
              <w:rPr>
                <w:rFonts w:ascii="Garamond" w:hAnsi="Garamond"/>
                <w:sz w:val="20"/>
                <w:szCs w:val="20"/>
              </w:rPr>
            </w:pPr>
          </w:p>
        </w:tc>
        <w:tc>
          <w:tcPr>
            <w:tcW w:w="1535" w:type="dxa"/>
          </w:tcPr>
          <w:p w:rsidRPr="004950AD" w:rsidR="000F0B72" w:rsidP="006F201E" w:rsidRDefault="000F0B72" w14:paraId="4AD22109" w14:textId="28C84610">
            <w:pPr>
              <w:jc w:val="center"/>
              <w:rPr>
                <w:rFonts w:ascii="Garamond" w:hAnsi="Garamond"/>
                <w:sz w:val="20"/>
                <w:szCs w:val="20"/>
              </w:rPr>
            </w:pPr>
            <w:r w:rsidRPr="004950AD">
              <w:rPr>
                <w:rFonts w:ascii="Garamond" w:hAnsi="Garamond"/>
                <w:sz w:val="20"/>
                <w:szCs w:val="20"/>
              </w:rPr>
              <w:t xml:space="preserve">Les peuples de l’estuaires sont en majorité allochtone, le finage appartient à un village distinct. Dans l’Ogooué-Lolo la majorité des peuples sont autochtones ou </w:t>
            </w:r>
            <w:r w:rsidRPr="004950AD">
              <w:rPr>
                <w:rFonts w:ascii="Garamond" w:hAnsi="Garamond"/>
                <w:sz w:val="20"/>
                <w:szCs w:val="20"/>
              </w:rPr>
              <w:t>en provenance des régions voisines. Ils ont effectué des migrations des forêts pour rejoindre les axes routiers. Il sont constitué</w:t>
            </w:r>
            <w:r w:rsidRPr="004950AD" w:rsidR="00C90E0D">
              <w:rPr>
                <w:rFonts w:ascii="Garamond" w:hAnsi="Garamond"/>
                <w:sz w:val="20"/>
                <w:szCs w:val="20"/>
              </w:rPr>
              <w:t>s</w:t>
            </w:r>
            <w:r w:rsidRPr="004950AD">
              <w:rPr>
                <w:rFonts w:ascii="Garamond" w:hAnsi="Garamond"/>
                <w:sz w:val="20"/>
                <w:szCs w:val="20"/>
              </w:rPr>
              <w:t>, pour la plupart, en regroupement de villages dont ils partage les même finage.</w:t>
            </w:r>
          </w:p>
        </w:tc>
      </w:tr>
      <w:tr w:rsidRPr="004950AD" w:rsidR="00677A16" w:rsidTr="004950AD" w14:paraId="4AD22111" w14:textId="77777777">
        <w:trPr>
          <w:jc w:val="center"/>
        </w:trPr>
        <w:tc>
          <w:tcPr>
            <w:tcW w:w="1409" w:type="dxa"/>
          </w:tcPr>
          <w:p w:rsidRPr="004950AD" w:rsidR="00677A16" w:rsidP="006F201E" w:rsidRDefault="00677A16" w14:paraId="4AD2210B" w14:textId="77777777">
            <w:pPr>
              <w:jc w:val="center"/>
              <w:rPr>
                <w:rFonts w:ascii="Garamond" w:hAnsi="Garamond"/>
                <w:sz w:val="20"/>
                <w:szCs w:val="20"/>
              </w:rPr>
            </w:pPr>
            <w:r w:rsidRPr="004950AD">
              <w:rPr>
                <w:rFonts w:ascii="Garamond" w:hAnsi="Garamond"/>
                <w:sz w:val="20"/>
                <w:szCs w:val="20"/>
              </w:rPr>
              <w:t>Mines et infrastructures</w:t>
            </w:r>
          </w:p>
        </w:tc>
        <w:tc>
          <w:tcPr>
            <w:tcW w:w="1935" w:type="dxa"/>
          </w:tcPr>
          <w:p w:rsidRPr="004950AD" w:rsidR="00677A16" w:rsidP="006F201E" w:rsidRDefault="00677A16" w14:paraId="4AD2210C" w14:textId="129FC0D1">
            <w:pPr>
              <w:jc w:val="center"/>
              <w:rPr>
                <w:rFonts w:ascii="Garamond" w:hAnsi="Garamond"/>
                <w:sz w:val="20"/>
                <w:szCs w:val="20"/>
              </w:rPr>
            </w:pPr>
            <w:r w:rsidRPr="004950AD">
              <w:rPr>
                <w:rFonts w:ascii="Garamond" w:hAnsi="Garamond"/>
                <w:sz w:val="20"/>
                <w:szCs w:val="20"/>
              </w:rPr>
              <w:t>5 000 (50% femmes ; 50% hommes)</w:t>
            </w:r>
          </w:p>
        </w:tc>
        <w:tc>
          <w:tcPr>
            <w:tcW w:w="1378" w:type="dxa"/>
          </w:tcPr>
          <w:p w:rsidRPr="004950AD" w:rsidR="00677A16" w:rsidP="006F201E" w:rsidRDefault="00677A16" w14:paraId="4AD2210D" w14:textId="635E8AEA">
            <w:pPr>
              <w:jc w:val="center"/>
              <w:rPr>
                <w:rFonts w:ascii="Garamond" w:hAnsi="Garamond"/>
                <w:sz w:val="20"/>
                <w:szCs w:val="20"/>
              </w:rPr>
            </w:pPr>
            <w:r w:rsidRPr="004950AD">
              <w:rPr>
                <w:rFonts w:ascii="Garamond" w:hAnsi="Garamond"/>
                <w:sz w:val="20"/>
                <w:szCs w:val="20"/>
              </w:rPr>
              <w:t>Le projet a pu recenser que l’exploitation minière industrielle et la vétusté des infrastructures constitue des entraves pour la mobilité des communautés et l’exercice de leurs travaux champêtres</w:t>
            </w:r>
          </w:p>
        </w:tc>
        <w:tc>
          <w:tcPr>
            <w:tcW w:w="1432" w:type="dxa"/>
          </w:tcPr>
          <w:p w:rsidRPr="004950AD" w:rsidR="00677A16" w:rsidP="006F201E" w:rsidRDefault="00677A16" w14:paraId="4AD2210E" w14:textId="77777777">
            <w:pPr>
              <w:jc w:val="center"/>
              <w:rPr>
                <w:rFonts w:ascii="Garamond" w:hAnsi="Garamond"/>
                <w:sz w:val="20"/>
                <w:szCs w:val="20"/>
              </w:rPr>
            </w:pPr>
          </w:p>
        </w:tc>
        <w:tc>
          <w:tcPr>
            <w:tcW w:w="1378" w:type="dxa"/>
          </w:tcPr>
          <w:p w:rsidRPr="004950AD" w:rsidR="00677A16" w:rsidP="006F201E" w:rsidRDefault="00677A16" w14:paraId="4AD2210F" w14:textId="77777777">
            <w:pPr>
              <w:jc w:val="center"/>
              <w:rPr>
                <w:rFonts w:ascii="Garamond" w:hAnsi="Garamond"/>
                <w:sz w:val="20"/>
                <w:szCs w:val="20"/>
              </w:rPr>
            </w:pPr>
          </w:p>
        </w:tc>
        <w:tc>
          <w:tcPr>
            <w:tcW w:w="1535" w:type="dxa"/>
          </w:tcPr>
          <w:p w:rsidRPr="004950AD" w:rsidR="00677A16" w:rsidP="006F201E" w:rsidRDefault="00677A16" w14:paraId="4AD22110" w14:textId="36EF62EF">
            <w:pPr>
              <w:jc w:val="center"/>
              <w:rPr>
                <w:rFonts w:ascii="Garamond" w:hAnsi="Garamond"/>
                <w:sz w:val="20"/>
                <w:szCs w:val="20"/>
              </w:rPr>
            </w:pPr>
            <w:r w:rsidRPr="004950AD">
              <w:rPr>
                <w:rFonts w:ascii="Garamond" w:hAnsi="Garamond"/>
                <w:sz w:val="20"/>
                <w:szCs w:val="20"/>
              </w:rPr>
              <w:t xml:space="preserve">Les habitants des villages Ndangui orpaillage sont dans </w:t>
            </w:r>
            <w:r w:rsidRPr="004950AD" w:rsidR="00E61751">
              <w:rPr>
                <w:rFonts w:ascii="Garamond" w:hAnsi="Garamond"/>
                <w:sz w:val="20"/>
                <w:szCs w:val="20"/>
              </w:rPr>
              <w:t>un permis minier</w:t>
            </w:r>
            <w:r w:rsidRPr="004950AD">
              <w:rPr>
                <w:rFonts w:ascii="Garamond" w:hAnsi="Garamond"/>
                <w:sz w:val="20"/>
                <w:szCs w:val="20"/>
              </w:rPr>
              <w:t>. Les habitants sont exposés à des maladies et les activités sont loin du village. D’autres villages comme Moupata doivent effectués 42 km de pistes avant de trouver un véhicule pour rallier la capitale provinciale.</w:t>
            </w:r>
          </w:p>
        </w:tc>
      </w:tr>
      <w:tr w:rsidRPr="004950AD" w:rsidR="00677A16" w:rsidTr="004950AD" w14:paraId="4AD22118" w14:textId="77777777">
        <w:trPr>
          <w:jc w:val="center"/>
        </w:trPr>
        <w:tc>
          <w:tcPr>
            <w:tcW w:w="1409" w:type="dxa"/>
          </w:tcPr>
          <w:p w:rsidRPr="004950AD" w:rsidR="00677A16" w:rsidP="006F201E" w:rsidRDefault="00677A16" w14:paraId="4AD22112" w14:textId="77777777">
            <w:pPr>
              <w:jc w:val="center"/>
              <w:rPr>
                <w:rFonts w:ascii="Garamond" w:hAnsi="Garamond"/>
                <w:sz w:val="20"/>
                <w:szCs w:val="20"/>
              </w:rPr>
            </w:pPr>
            <w:r w:rsidRPr="004950AD">
              <w:rPr>
                <w:rFonts w:ascii="Garamond" w:hAnsi="Garamond"/>
                <w:sz w:val="20"/>
                <w:szCs w:val="20"/>
              </w:rPr>
              <w:t>Démographie</w:t>
            </w:r>
          </w:p>
        </w:tc>
        <w:tc>
          <w:tcPr>
            <w:tcW w:w="1935" w:type="dxa"/>
          </w:tcPr>
          <w:p w:rsidRPr="004950AD" w:rsidR="00677A16" w:rsidP="006F201E" w:rsidRDefault="00677A16" w14:paraId="4AD22113" w14:textId="77777777">
            <w:pPr>
              <w:jc w:val="center"/>
              <w:rPr>
                <w:rFonts w:ascii="Garamond" w:hAnsi="Garamond"/>
                <w:sz w:val="20"/>
                <w:szCs w:val="20"/>
              </w:rPr>
            </w:pPr>
          </w:p>
        </w:tc>
        <w:tc>
          <w:tcPr>
            <w:tcW w:w="1378" w:type="dxa"/>
          </w:tcPr>
          <w:p w:rsidRPr="004950AD" w:rsidR="00677A16" w:rsidP="006F201E" w:rsidRDefault="00677A16" w14:paraId="4AD22114" w14:textId="77777777">
            <w:pPr>
              <w:jc w:val="center"/>
              <w:rPr>
                <w:rFonts w:ascii="Garamond" w:hAnsi="Garamond"/>
                <w:sz w:val="20"/>
                <w:szCs w:val="20"/>
              </w:rPr>
            </w:pPr>
          </w:p>
        </w:tc>
        <w:tc>
          <w:tcPr>
            <w:tcW w:w="1432" w:type="dxa"/>
          </w:tcPr>
          <w:p w:rsidRPr="004950AD" w:rsidR="00677A16" w:rsidP="006F201E" w:rsidRDefault="00677A16" w14:paraId="4AD22115" w14:textId="77777777">
            <w:pPr>
              <w:jc w:val="center"/>
              <w:rPr>
                <w:rFonts w:ascii="Garamond" w:hAnsi="Garamond"/>
                <w:sz w:val="20"/>
                <w:szCs w:val="20"/>
              </w:rPr>
            </w:pPr>
          </w:p>
        </w:tc>
        <w:tc>
          <w:tcPr>
            <w:tcW w:w="1378" w:type="dxa"/>
          </w:tcPr>
          <w:p w:rsidRPr="004950AD" w:rsidR="00677A16" w:rsidP="006F201E" w:rsidRDefault="00677A16" w14:paraId="4AD22116" w14:textId="77777777">
            <w:pPr>
              <w:jc w:val="center"/>
              <w:rPr>
                <w:rFonts w:ascii="Garamond" w:hAnsi="Garamond"/>
                <w:sz w:val="20"/>
                <w:szCs w:val="20"/>
              </w:rPr>
            </w:pPr>
          </w:p>
        </w:tc>
        <w:tc>
          <w:tcPr>
            <w:tcW w:w="1535" w:type="dxa"/>
          </w:tcPr>
          <w:p w:rsidRPr="004950AD" w:rsidR="00677A16" w:rsidP="006F201E" w:rsidRDefault="00677A16" w14:paraId="4AD22117" w14:textId="77777777">
            <w:pPr>
              <w:jc w:val="center"/>
              <w:rPr>
                <w:rFonts w:ascii="Garamond" w:hAnsi="Garamond"/>
                <w:sz w:val="20"/>
                <w:szCs w:val="20"/>
              </w:rPr>
            </w:pPr>
          </w:p>
        </w:tc>
      </w:tr>
      <w:tr w:rsidRPr="004950AD" w:rsidR="00677A16" w:rsidTr="004950AD" w14:paraId="4AD2211F" w14:textId="77777777">
        <w:trPr>
          <w:jc w:val="center"/>
        </w:trPr>
        <w:tc>
          <w:tcPr>
            <w:tcW w:w="1409" w:type="dxa"/>
          </w:tcPr>
          <w:p w:rsidRPr="004950AD" w:rsidR="00677A16" w:rsidP="006F201E" w:rsidRDefault="00677A16" w14:paraId="4AD22119" w14:textId="77777777">
            <w:pPr>
              <w:jc w:val="center"/>
              <w:rPr>
                <w:rFonts w:ascii="Garamond" w:hAnsi="Garamond"/>
                <w:sz w:val="20"/>
                <w:szCs w:val="20"/>
              </w:rPr>
            </w:pPr>
            <w:r w:rsidRPr="004950AD">
              <w:rPr>
                <w:rFonts w:ascii="Garamond" w:hAnsi="Garamond"/>
                <w:sz w:val="20"/>
                <w:szCs w:val="20"/>
              </w:rPr>
              <w:t>Gouvernance</w:t>
            </w:r>
          </w:p>
        </w:tc>
        <w:tc>
          <w:tcPr>
            <w:tcW w:w="1935" w:type="dxa"/>
          </w:tcPr>
          <w:p w:rsidRPr="004950AD" w:rsidR="00677A16" w:rsidP="006F201E" w:rsidRDefault="00677A16" w14:paraId="4AD2211A" w14:textId="4FD63598">
            <w:pPr>
              <w:jc w:val="center"/>
              <w:rPr>
                <w:rFonts w:ascii="Garamond" w:hAnsi="Garamond"/>
                <w:sz w:val="20"/>
                <w:szCs w:val="20"/>
              </w:rPr>
            </w:pPr>
            <w:r w:rsidRPr="004950AD">
              <w:rPr>
                <w:rFonts w:ascii="Garamond" w:hAnsi="Garamond"/>
                <w:color w:val="000000" w:themeColor="text1"/>
                <w:sz w:val="20"/>
                <w:szCs w:val="20"/>
              </w:rPr>
              <w:t>/</w:t>
            </w:r>
          </w:p>
        </w:tc>
        <w:tc>
          <w:tcPr>
            <w:tcW w:w="1378" w:type="dxa"/>
          </w:tcPr>
          <w:p w:rsidRPr="004950AD" w:rsidR="00677A16" w:rsidP="006F201E" w:rsidRDefault="00677A16" w14:paraId="4AD2211B" w14:textId="67D2E654">
            <w:pPr>
              <w:jc w:val="center"/>
              <w:rPr>
                <w:rFonts w:ascii="Garamond" w:hAnsi="Garamond"/>
                <w:sz w:val="20"/>
                <w:szCs w:val="20"/>
              </w:rPr>
            </w:pPr>
            <w:r w:rsidRPr="004950AD">
              <w:rPr>
                <w:rFonts w:ascii="Garamond" w:hAnsi="Garamond"/>
                <w:color w:val="000000" w:themeColor="text1"/>
                <w:sz w:val="20"/>
                <w:szCs w:val="20"/>
              </w:rPr>
              <w:t>/</w:t>
            </w:r>
          </w:p>
        </w:tc>
        <w:tc>
          <w:tcPr>
            <w:tcW w:w="1432" w:type="dxa"/>
          </w:tcPr>
          <w:p w:rsidRPr="004950AD" w:rsidR="00677A16" w:rsidP="006F201E" w:rsidRDefault="00677A16" w14:paraId="4AD2211C" w14:textId="266C0BAD">
            <w:pPr>
              <w:jc w:val="center"/>
              <w:rPr>
                <w:rFonts w:ascii="Garamond" w:hAnsi="Garamond"/>
                <w:sz w:val="20"/>
                <w:szCs w:val="20"/>
              </w:rPr>
            </w:pPr>
            <w:r w:rsidRPr="004950AD">
              <w:rPr>
                <w:rFonts w:ascii="Garamond" w:hAnsi="Garamond"/>
                <w:color w:val="000000" w:themeColor="text1"/>
                <w:sz w:val="20"/>
                <w:szCs w:val="20"/>
              </w:rPr>
              <w:t>Plus de 13 Entités</w:t>
            </w:r>
          </w:p>
        </w:tc>
        <w:tc>
          <w:tcPr>
            <w:tcW w:w="1378" w:type="dxa"/>
          </w:tcPr>
          <w:p w:rsidRPr="004950AD" w:rsidR="00677A16" w:rsidP="006F201E" w:rsidRDefault="00677A16" w14:paraId="4AD2211D" w14:textId="1A08BE1F">
            <w:pPr>
              <w:jc w:val="center"/>
              <w:rPr>
                <w:rFonts w:ascii="Garamond" w:hAnsi="Garamond"/>
                <w:sz w:val="20"/>
                <w:szCs w:val="20"/>
              </w:rPr>
            </w:pPr>
            <w:r w:rsidRPr="004950AD">
              <w:rPr>
                <w:rFonts w:ascii="Garamond" w:hAnsi="Garamond"/>
                <w:color w:val="000000" w:themeColor="text1"/>
                <w:sz w:val="20"/>
                <w:szCs w:val="20"/>
              </w:rPr>
              <w:t>Renforcement des capacités matériels des ONG et Administrations liés aux forêts</w:t>
            </w:r>
          </w:p>
        </w:tc>
        <w:tc>
          <w:tcPr>
            <w:tcW w:w="1535" w:type="dxa"/>
          </w:tcPr>
          <w:p w:rsidRPr="004950AD" w:rsidR="00677A16" w:rsidP="006F201E" w:rsidRDefault="00677A16" w14:paraId="4AD2211E" w14:textId="13B9DCC0">
            <w:pPr>
              <w:jc w:val="center"/>
              <w:rPr>
                <w:rFonts w:ascii="Garamond" w:hAnsi="Garamond"/>
                <w:sz w:val="20"/>
                <w:szCs w:val="20"/>
              </w:rPr>
            </w:pPr>
            <w:r w:rsidRPr="004950AD">
              <w:rPr>
                <w:rFonts w:ascii="Garamond" w:hAnsi="Garamond"/>
                <w:color w:val="000000" w:themeColor="text1"/>
                <w:sz w:val="20"/>
                <w:szCs w:val="20"/>
              </w:rPr>
              <w:t>Plus de 13 Entités administratives et ONG bénéficiant des smartphone</w:t>
            </w:r>
            <w:r w:rsidRPr="004950AD" w:rsidR="007E3BC6">
              <w:rPr>
                <w:rFonts w:ascii="Garamond" w:hAnsi="Garamond"/>
                <w:color w:val="000000" w:themeColor="text1"/>
                <w:sz w:val="20"/>
                <w:szCs w:val="20"/>
              </w:rPr>
              <w:t>s</w:t>
            </w:r>
            <w:r w:rsidRPr="004950AD">
              <w:rPr>
                <w:rFonts w:ascii="Garamond" w:hAnsi="Garamond"/>
                <w:color w:val="000000" w:themeColor="text1"/>
                <w:sz w:val="20"/>
                <w:szCs w:val="20"/>
              </w:rPr>
              <w:t xml:space="preserve"> équipés de systèmes de vérification des alertes sur le terrain</w:t>
            </w:r>
          </w:p>
        </w:tc>
      </w:tr>
      <w:tr w:rsidRPr="004950AD" w:rsidR="00677A16" w:rsidTr="004950AD" w14:paraId="4AD22126" w14:textId="77777777">
        <w:trPr>
          <w:jc w:val="center"/>
        </w:trPr>
        <w:tc>
          <w:tcPr>
            <w:tcW w:w="1409" w:type="dxa"/>
          </w:tcPr>
          <w:p w:rsidRPr="004950AD" w:rsidR="00677A16" w:rsidP="006F201E" w:rsidRDefault="00677A16" w14:paraId="4AD22120" w14:textId="77777777">
            <w:pPr>
              <w:jc w:val="center"/>
              <w:rPr>
                <w:rFonts w:ascii="Garamond" w:hAnsi="Garamond"/>
                <w:b/>
                <w:sz w:val="20"/>
                <w:szCs w:val="20"/>
              </w:rPr>
            </w:pPr>
            <w:r w:rsidRPr="004950AD">
              <w:rPr>
                <w:rFonts w:ascii="Garamond" w:hAnsi="Garamond"/>
                <w:b/>
                <w:sz w:val="20"/>
                <w:szCs w:val="20"/>
              </w:rPr>
              <w:t>Nombre total</w:t>
            </w:r>
          </w:p>
        </w:tc>
        <w:tc>
          <w:tcPr>
            <w:tcW w:w="1935" w:type="dxa"/>
          </w:tcPr>
          <w:p w:rsidRPr="004950AD" w:rsidR="00677A16" w:rsidP="006F201E" w:rsidRDefault="00677A16" w14:paraId="4AD22121" w14:textId="77777777">
            <w:pPr>
              <w:jc w:val="center"/>
              <w:rPr>
                <w:rFonts w:ascii="Garamond" w:hAnsi="Garamond"/>
                <w:sz w:val="20"/>
                <w:szCs w:val="20"/>
              </w:rPr>
            </w:pPr>
          </w:p>
        </w:tc>
        <w:tc>
          <w:tcPr>
            <w:tcW w:w="1378" w:type="dxa"/>
          </w:tcPr>
          <w:p w:rsidRPr="004950AD" w:rsidR="00677A16" w:rsidP="006F201E" w:rsidRDefault="00677A16" w14:paraId="4AD22122" w14:textId="77777777">
            <w:pPr>
              <w:jc w:val="center"/>
              <w:rPr>
                <w:rFonts w:ascii="Garamond" w:hAnsi="Garamond"/>
                <w:sz w:val="20"/>
                <w:szCs w:val="20"/>
              </w:rPr>
            </w:pPr>
          </w:p>
        </w:tc>
        <w:tc>
          <w:tcPr>
            <w:tcW w:w="1432" w:type="dxa"/>
          </w:tcPr>
          <w:p w:rsidRPr="004950AD" w:rsidR="00677A16" w:rsidP="006F201E" w:rsidRDefault="00677A16" w14:paraId="4AD22123" w14:textId="77777777">
            <w:pPr>
              <w:jc w:val="center"/>
              <w:rPr>
                <w:rFonts w:ascii="Garamond" w:hAnsi="Garamond"/>
                <w:sz w:val="20"/>
                <w:szCs w:val="20"/>
              </w:rPr>
            </w:pPr>
          </w:p>
        </w:tc>
        <w:tc>
          <w:tcPr>
            <w:tcW w:w="1378" w:type="dxa"/>
          </w:tcPr>
          <w:p w:rsidRPr="004950AD" w:rsidR="00677A16" w:rsidP="006F201E" w:rsidRDefault="00677A16" w14:paraId="4AD22124" w14:textId="77777777">
            <w:pPr>
              <w:jc w:val="center"/>
              <w:rPr>
                <w:rFonts w:ascii="Garamond" w:hAnsi="Garamond"/>
                <w:sz w:val="20"/>
                <w:szCs w:val="20"/>
              </w:rPr>
            </w:pPr>
          </w:p>
        </w:tc>
        <w:tc>
          <w:tcPr>
            <w:tcW w:w="1535" w:type="dxa"/>
          </w:tcPr>
          <w:p w:rsidRPr="004950AD" w:rsidR="00677A16" w:rsidP="006F201E" w:rsidRDefault="00677A16" w14:paraId="4AD22125" w14:textId="77777777">
            <w:pPr>
              <w:jc w:val="center"/>
              <w:rPr>
                <w:rFonts w:ascii="Garamond" w:hAnsi="Garamond"/>
                <w:sz w:val="20"/>
                <w:szCs w:val="20"/>
              </w:rPr>
            </w:pPr>
          </w:p>
        </w:tc>
      </w:tr>
    </w:tbl>
    <w:p w:rsidRPr="00DE5C27" w:rsidR="000373A2" w:rsidRDefault="000373A2" w14:paraId="4AD22127" w14:textId="77777777">
      <w:pPr>
        <w:spacing w:after="5" w:line="271" w:lineRule="auto"/>
        <w:ind w:left="20" w:right="28" w:hanging="10"/>
        <w:jc w:val="both"/>
        <w:rPr>
          <w:rFonts w:ascii="Garamond" w:hAnsi="Garamond" w:eastAsia="Avenir" w:cs="Avenir"/>
          <w:b/>
          <w:sz w:val="21"/>
          <w:szCs w:val="21"/>
        </w:rPr>
      </w:pPr>
      <w:bookmarkStart w:name="_heading=h.1ksv4uv" w:colFirst="0" w:colLast="0" w:id="17"/>
      <w:bookmarkEnd w:id="17"/>
    </w:p>
    <w:p w:rsidR="004950AD" w:rsidP="00901310" w:rsidRDefault="004950AD" w14:paraId="33AFA523" w14:textId="77777777">
      <w:pPr>
        <w:spacing w:after="5" w:line="271" w:lineRule="auto"/>
        <w:ind w:right="28"/>
        <w:jc w:val="both"/>
        <w:rPr>
          <w:rFonts w:ascii="Garamond" w:hAnsi="Garamond" w:eastAsia="Avenir" w:cs="Avenir"/>
          <w:b/>
          <w:color w:val="000000"/>
          <w:sz w:val="21"/>
          <w:szCs w:val="21"/>
        </w:rPr>
        <w:sectPr w:rsidR="004950AD" w:rsidSect="0077486F">
          <w:type w:val="continuous"/>
          <w:pgSz w:w="11900" w:h="16840" w:orient="portrait"/>
          <w:pgMar w:top="1440" w:right="1080" w:bottom="1440" w:left="1080" w:header="1020" w:footer="1115" w:gutter="0"/>
          <w:cols w:space="720"/>
          <w:titlePg/>
          <w:docGrid w:linePitch="299"/>
        </w:sectPr>
      </w:pPr>
    </w:p>
    <w:p w:rsidRPr="00DE5C27" w:rsidR="000373A2" w:rsidRDefault="00861F4A" w14:paraId="4AD2212A" w14:textId="77777777">
      <w:pPr>
        <w:pStyle w:val="Titre2"/>
        <w:rPr>
          <w:rFonts w:ascii="Garamond" w:hAnsi="Garamond"/>
        </w:rPr>
      </w:pPr>
      <w:bookmarkStart w:name="_Toc165391707" w:id="18"/>
      <w:r w:rsidRPr="00EA6026">
        <w:rPr>
          <w:rFonts w:ascii="Garamond" w:hAnsi="Garamond"/>
        </w:rPr>
        <w:t>5.2 Contributions du projet à l’atteinte des jalons de la Lettre d’intention</w:t>
      </w:r>
      <w:bookmarkEnd w:id="18"/>
    </w:p>
    <w:p w:rsidRPr="00DE5C27" w:rsidR="000373A2" w:rsidRDefault="000373A2" w14:paraId="4AD2212B"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p>
    <w:p w:rsidRPr="004950AD" w:rsidR="000373A2" w:rsidRDefault="00861F4A" w14:paraId="4AD2212D" w14:textId="77777777">
      <w:pPr>
        <w:tabs>
          <w:tab w:val="center" w:pos="5024"/>
        </w:tabs>
        <w:spacing w:before="57" w:after="198" w:line="240" w:lineRule="auto"/>
        <w:ind w:left="20" w:hanging="10"/>
        <w:jc w:val="both"/>
        <w:rPr>
          <w:rFonts w:ascii="Garamond" w:hAnsi="Garamond" w:eastAsia="Avenir" w:cs="Avenir"/>
          <w:i/>
          <w:color w:val="000000"/>
        </w:rPr>
      </w:pPr>
      <w:r w:rsidRPr="004950AD">
        <w:rPr>
          <w:rFonts w:ascii="Garamond" w:hAnsi="Garamond" w:eastAsia="Avenir" w:cs="Avenir"/>
          <w:i/>
          <w:color w:val="000000"/>
        </w:rPr>
        <w:t xml:space="preserve">La matrice simplifiée ci-dessous permet de renseigner la contribution du projet aux différents Jalons. </w:t>
      </w:r>
    </w:p>
    <w:p w:rsidRPr="00DE5C27" w:rsidR="000373A2" w:rsidRDefault="00861F4A" w14:paraId="4AD2212E" w14:textId="77777777">
      <w:pPr>
        <w:spacing w:after="0" w:line="240" w:lineRule="auto"/>
        <w:rPr>
          <w:rFonts w:ascii="Garamond" w:hAnsi="Garamond" w:eastAsia="Avenir" w:cs="Avenir"/>
          <w:b/>
          <w:color w:val="70AD47"/>
        </w:rPr>
      </w:pPr>
      <w:r w:rsidRPr="00DE5C27">
        <w:rPr>
          <w:rFonts w:ascii="Garamond" w:hAnsi="Garamond" w:eastAsia="Avenir" w:cs="Avenir"/>
          <w:color w:val="000000"/>
        </w:rPr>
        <w:t xml:space="preserve"> </w:t>
      </w:r>
    </w:p>
    <w:tbl>
      <w:tblPr>
        <w:tblStyle w:val="15"/>
        <w:tblW w:w="11902"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988"/>
        <w:gridCol w:w="2414"/>
        <w:gridCol w:w="1813"/>
        <w:gridCol w:w="2877"/>
        <w:gridCol w:w="3810"/>
      </w:tblGrid>
      <w:tr w:rsidRPr="004950AD" w:rsidR="000373A2" w:rsidTr="00B53F19" w14:paraId="4AD22134" w14:textId="77777777">
        <w:trPr>
          <w:trHeight w:val="552"/>
          <w:jc w:val="center"/>
        </w:trPr>
        <w:tc>
          <w:tcPr>
            <w:tcW w:w="988" w:type="dxa"/>
            <w:shd w:val="clear" w:color="auto" w:fill="D4EAF3"/>
            <w:vAlign w:val="center"/>
          </w:tcPr>
          <w:p w:rsidRPr="004950AD" w:rsidR="000373A2" w:rsidP="00AC2509" w:rsidRDefault="00861F4A" w14:paraId="4AD2212F" w14:textId="77777777">
            <w:pPr>
              <w:widowControl w:val="0"/>
              <w:pBdr>
                <w:top w:val="nil"/>
                <w:left w:val="nil"/>
                <w:bottom w:val="nil"/>
                <w:right w:val="nil"/>
                <w:between w:val="nil"/>
              </w:pBdr>
              <w:spacing w:line="276" w:lineRule="auto"/>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N° du jalon dans la LOI</w:t>
            </w:r>
            <w:r w:rsidRPr="004950AD">
              <w:rPr>
                <w:rFonts w:ascii="Garamond" w:hAnsi="Garamond" w:eastAsia="Avenir" w:cs="Avenir"/>
                <w:b/>
                <w:i/>
                <w:color w:val="000000"/>
                <w:sz w:val="20"/>
                <w:szCs w:val="20"/>
                <w:vertAlign w:val="superscript"/>
              </w:rPr>
              <w:footnoteReference w:id="12"/>
            </w:r>
          </w:p>
        </w:tc>
        <w:tc>
          <w:tcPr>
            <w:tcW w:w="2414" w:type="dxa"/>
            <w:shd w:val="clear" w:color="auto" w:fill="D4EAF3"/>
            <w:vAlign w:val="center"/>
          </w:tcPr>
          <w:p w:rsidRPr="004950AD" w:rsidR="000373A2" w:rsidP="00AC2509" w:rsidRDefault="00861F4A" w14:paraId="4AD22130" w14:textId="77777777">
            <w:pPr>
              <w:widowControl w:val="0"/>
              <w:pBdr>
                <w:top w:val="nil"/>
                <w:left w:val="nil"/>
                <w:bottom w:val="nil"/>
                <w:right w:val="nil"/>
                <w:between w:val="nil"/>
              </w:pBdr>
              <w:spacing w:line="276" w:lineRule="auto"/>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Descriptif du Jalon</w:t>
            </w:r>
          </w:p>
        </w:tc>
        <w:tc>
          <w:tcPr>
            <w:tcW w:w="1813" w:type="dxa"/>
            <w:shd w:val="clear" w:color="auto" w:fill="D4EAF3"/>
            <w:vAlign w:val="center"/>
          </w:tcPr>
          <w:p w:rsidRPr="004950AD" w:rsidR="000373A2" w:rsidP="00AC2509" w:rsidRDefault="00861F4A" w14:paraId="4AD22131" w14:textId="77777777">
            <w:pPr>
              <w:jc w:val="center"/>
              <w:rPr>
                <w:rFonts w:ascii="Garamond" w:hAnsi="Garamond" w:eastAsia="Avenir" w:cs="Avenir"/>
                <w:b/>
                <w:color w:val="000000"/>
                <w:sz w:val="20"/>
                <w:szCs w:val="20"/>
              </w:rPr>
            </w:pPr>
            <w:r w:rsidRPr="004950AD">
              <w:rPr>
                <w:rFonts w:ascii="Garamond" w:hAnsi="Garamond"/>
                <w:b/>
                <w:sz w:val="20"/>
                <w:szCs w:val="20"/>
              </w:rPr>
              <w:t>Progrès accomplis lors de la période de rapportage</w:t>
            </w:r>
          </w:p>
        </w:tc>
        <w:tc>
          <w:tcPr>
            <w:tcW w:w="2877" w:type="dxa"/>
            <w:shd w:val="clear" w:color="auto" w:fill="D4EAF3"/>
            <w:vAlign w:val="center"/>
          </w:tcPr>
          <w:p w:rsidRPr="004950AD" w:rsidR="000373A2" w:rsidP="00AC2509" w:rsidRDefault="00861F4A" w14:paraId="4AD22132" w14:textId="01179C38">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Progrès accomplis de manière cumulative depuis le début du projet</w:t>
            </w:r>
          </w:p>
        </w:tc>
        <w:tc>
          <w:tcPr>
            <w:tcW w:w="3810" w:type="dxa"/>
            <w:shd w:val="clear" w:color="auto" w:fill="D4EAF3"/>
            <w:vAlign w:val="center"/>
          </w:tcPr>
          <w:p w:rsidRPr="004950AD" w:rsidR="000373A2" w:rsidP="00AC2509" w:rsidRDefault="00861F4A" w14:paraId="4AD22133" w14:textId="77777777">
            <w:pPr>
              <w:widowControl w:val="0"/>
              <w:pBdr>
                <w:top w:val="nil"/>
                <w:left w:val="nil"/>
                <w:bottom w:val="nil"/>
                <w:right w:val="nil"/>
                <w:between w:val="nil"/>
              </w:pBdr>
              <w:spacing w:line="276" w:lineRule="auto"/>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Commentaires</w:t>
            </w:r>
          </w:p>
        </w:tc>
      </w:tr>
      <w:tr w:rsidRPr="004950AD" w:rsidR="00E02D1C" w:rsidTr="00B53F19" w14:paraId="4AD2213A" w14:textId="77777777">
        <w:trPr>
          <w:trHeight w:val="403"/>
          <w:jc w:val="center"/>
        </w:trPr>
        <w:tc>
          <w:tcPr>
            <w:tcW w:w="988" w:type="dxa"/>
            <w:shd w:val="clear" w:color="auto" w:fill="auto"/>
            <w:vAlign w:val="center"/>
          </w:tcPr>
          <w:p w:rsidRPr="004950AD" w:rsidR="00E02D1C" w:rsidP="00AC2509" w:rsidRDefault="00E02D1C" w14:paraId="4AD22135" w14:textId="01D0B583">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w:t>
            </w:r>
          </w:p>
        </w:tc>
        <w:tc>
          <w:tcPr>
            <w:tcW w:w="10914" w:type="dxa"/>
            <w:gridSpan w:val="4"/>
            <w:shd w:val="clear" w:color="auto" w:fill="auto"/>
            <w:vAlign w:val="center"/>
          </w:tcPr>
          <w:p w:rsidRPr="004950AD" w:rsidR="00E02D1C" w:rsidP="009564C3" w:rsidRDefault="00E02D1C" w14:paraId="4AD22139" w14:textId="3ED019AA">
            <w:pPr>
              <w:rPr>
                <w:rFonts w:ascii="Garamond" w:hAnsi="Garamond" w:eastAsia="Avenir" w:cs="Avenir"/>
                <w:color w:val="000000"/>
                <w:sz w:val="20"/>
                <w:szCs w:val="20"/>
              </w:rPr>
            </w:pPr>
            <w:r w:rsidRPr="004950AD">
              <w:rPr>
                <w:rFonts w:ascii="Garamond" w:hAnsi="Garamond"/>
                <w:sz w:val="20"/>
                <w:szCs w:val="20"/>
              </w:rPr>
              <w:t>Le plan national d’affectation du territoire est adopté et mis en œuvre conformément aux principes de l’ARTICLE Ier et de l’ARTICLE II (c’est-à-dire, avec les lois, les décrets réglementaires, les allocations budgétaires, la définition des compétences des autorités, les modalités d’application des lois, etc.)</w:t>
            </w:r>
          </w:p>
        </w:tc>
      </w:tr>
      <w:tr w:rsidRPr="004950AD" w:rsidR="00641CFA" w:rsidTr="00B53F19" w14:paraId="31934A5A" w14:textId="77777777">
        <w:trPr>
          <w:trHeight w:val="403"/>
          <w:jc w:val="center"/>
        </w:trPr>
        <w:tc>
          <w:tcPr>
            <w:tcW w:w="988" w:type="dxa"/>
            <w:shd w:val="clear" w:color="auto" w:fill="auto"/>
            <w:vAlign w:val="center"/>
          </w:tcPr>
          <w:p w:rsidRPr="004950AD" w:rsidR="00641CFA" w:rsidP="00AC2509" w:rsidRDefault="00CE4183" w14:paraId="47BA1961" w14:textId="3F4EE25E">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1.a</w:t>
            </w:r>
          </w:p>
        </w:tc>
        <w:tc>
          <w:tcPr>
            <w:tcW w:w="2414" w:type="dxa"/>
            <w:shd w:val="clear" w:color="auto" w:fill="auto"/>
            <w:vAlign w:val="center"/>
          </w:tcPr>
          <w:p w:rsidRPr="004950AD" w:rsidR="00641CFA" w:rsidP="009564C3" w:rsidRDefault="002447D4" w14:paraId="496C7275" w14:textId="5A9FEBB7">
            <w:pPr>
              <w:rPr>
                <w:rFonts w:ascii="Garamond" w:hAnsi="Garamond" w:eastAsia="Avenir" w:cs="Avenir"/>
                <w:b/>
                <w:color w:val="000000"/>
                <w:sz w:val="20"/>
                <w:szCs w:val="20"/>
              </w:rPr>
            </w:pPr>
            <w:r w:rsidRPr="004950AD">
              <w:rPr>
                <w:rFonts w:ascii="Garamond" w:hAnsi="Garamond"/>
                <w:sz w:val="20"/>
                <w:szCs w:val="20"/>
              </w:rPr>
              <w:t>Signature de la Déclaration de Marrakech sur la production durable de l’huile de palme dans le cadre de l’Initiative huile de palme en Afrique (APOI)</w:t>
            </w:r>
          </w:p>
        </w:tc>
        <w:tc>
          <w:tcPr>
            <w:tcW w:w="1813" w:type="dxa"/>
            <w:vAlign w:val="center"/>
          </w:tcPr>
          <w:p w:rsidRPr="004950AD" w:rsidR="00641CFA" w:rsidP="00AC2509" w:rsidRDefault="00E02D1C" w14:paraId="606FD2A3" w14:textId="50756123">
            <w:pPr>
              <w:jc w:val="center"/>
              <w:rPr>
                <w:rFonts w:ascii="Garamond" w:hAnsi="Garamond"/>
                <w:sz w:val="20"/>
                <w:szCs w:val="20"/>
                <w:lang w:val="fr-FR"/>
              </w:rPr>
            </w:pPr>
            <w:r w:rsidRPr="004950AD">
              <w:rPr>
                <w:rFonts w:ascii="Garamond" w:hAnsi="Garamond"/>
                <w:sz w:val="20"/>
                <w:szCs w:val="20"/>
                <w:lang w:val="fr-FR"/>
              </w:rPr>
              <w:t>Non renseigné par le programme</w:t>
            </w:r>
          </w:p>
        </w:tc>
        <w:tc>
          <w:tcPr>
            <w:tcW w:w="2877" w:type="dxa"/>
            <w:vAlign w:val="center"/>
          </w:tcPr>
          <w:p w:rsidRPr="004950AD" w:rsidR="000C1F0D" w:rsidP="00AC2509" w:rsidRDefault="000C1F0D" w14:paraId="67E6B156" w14:textId="66E24A13">
            <w:pPr>
              <w:pStyle w:val="TableParagraph"/>
              <w:tabs>
                <w:tab w:val="left" w:pos="3908"/>
              </w:tabs>
              <w:spacing w:before="27"/>
              <w:ind w:left="66" w:right="61"/>
              <w:jc w:val="center"/>
              <w:rPr>
                <w:rFonts w:ascii="Garamond" w:hAnsi="Garamond"/>
                <w:sz w:val="20"/>
                <w:szCs w:val="20"/>
              </w:rPr>
            </w:pPr>
            <w:r w:rsidRPr="004950AD">
              <w:rPr>
                <w:rFonts w:ascii="Garamond" w:hAnsi="Garamond"/>
                <w:sz w:val="20"/>
                <w:szCs w:val="20"/>
              </w:rPr>
              <w:t>Le</w:t>
            </w:r>
            <w:r w:rsidRPr="004950AD">
              <w:rPr>
                <w:rFonts w:ascii="Garamond" w:hAnsi="Garamond"/>
                <w:spacing w:val="1"/>
                <w:sz w:val="20"/>
                <w:szCs w:val="20"/>
              </w:rPr>
              <w:t xml:space="preserve"> </w:t>
            </w:r>
            <w:r w:rsidRPr="004950AD">
              <w:rPr>
                <w:rFonts w:ascii="Garamond" w:hAnsi="Garamond"/>
                <w:sz w:val="20"/>
                <w:szCs w:val="20"/>
              </w:rPr>
              <w:t>Gabon</w:t>
            </w:r>
            <w:r w:rsidRPr="004950AD">
              <w:rPr>
                <w:rFonts w:ascii="Garamond" w:hAnsi="Garamond"/>
                <w:spacing w:val="1"/>
                <w:sz w:val="20"/>
                <w:szCs w:val="20"/>
              </w:rPr>
              <w:t xml:space="preserve"> </w:t>
            </w:r>
            <w:r w:rsidRPr="004950AD">
              <w:rPr>
                <w:rFonts w:ascii="Garamond" w:hAnsi="Garamond"/>
                <w:sz w:val="20"/>
                <w:szCs w:val="20"/>
              </w:rPr>
              <w:t>a</w:t>
            </w:r>
            <w:r w:rsidRPr="004950AD">
              <w:rPr>
                <w:rFonts w:ascii="Garamond" w:hAnsi="Garamond"/>
                <w:spacing w:val="-39"/>
                <w:sz w:val="20"/>
                <w:szCs w:val="20"/>
              </w:rPr>
              <w:t xml:space="preserve"> </w:t>
            </w:r>
            <w:r w:rsidRPr="004950AD">
              <w:rPr>
                <w:rFonts w:ascii="Garamond" w:hAnsi="Garamond"/>
                <w:sz w:val="20"/>
                <w:szCs w:val="20"/>
              </w:rPr>
              <w:t>présenté</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éléments</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sa</w:t>
            </w:r>
            <w:r w:rsidRPr="004950AD">
              <w:rPr>
                <w:rFonts w:ascii="Garamond" w:hAnsi="Garamond"/>
                <w:spacing w:val="1"/>
                <w:sz w:val="20"/>
                <w:szCs w:val="20"/>
              </w:rPr>
              <w:t xml:space="preserve"> </w:t>
            </w:r>
            <w:r w:rsidRPr="004950AD">
              <w:rPr>
                <w:rFonts w:ascii="Garamond" w:hAnsi="Garamond"/>
                <w:sz w:val="20"/>
                <w:szCs w:val="20"/>
              </w:rPr>
              <w:t>définition</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forêts</w:t>
            </w:r>
            <w:r w:rsidRPr="004950AD">
              <w:rPr>
                <w:rFonts w:ascii="Garamond" w:hAnsi="Garamond"/>
                <w:spacing w:val="1"/>
                <w:sz w:val="20"/>
                <w:szCs w:val="20"/>
              </w:rPr>
              <w:t xml:space="preserve"> </w:t>
            </w:r>
            <w:r w:rsidRPr="004950AD">
              <w:rPr>
                <w:rFonts w:ascii="Garamond" w:hAnsi="Garamond"/>
                <w:sz w:val="20"/>
                <w:szCs w:val="20"/>
              </w:rPr>
              <w:t>gabonaises lors de l'atelier régional de</w:t>
            </w:r>
            <w:r w:rsidRPr="004950AD">
              <w:rPr>
                <w:rFonts w:ascii="Garamond" w:hAnsi="Garamond"/>
                <w:spacing w:val="1"/>
                <w:sz w:val="20"/>
                <w:szCs w:val="20"/>
              </w:rPr>
              <w:t xml:space="preserve"> </w:t>
            </w:r>
            <w:r w:rsidRPr="004950AD">
              <w:rPr>
                <w:rFonts w:ascii="Garamond" w:hAnsi="Garamond"/>
                <w:sz w:val="20"/>
                <w:szCs w:val="20"/>
              </w:rPr>
              <w:t>réflexion</w:t>
            </w:r>
            <w:r w:rsidRPr="004950AD">
              <w:rPr>
                <w:rFonts w:ascii="Garamond" w:hAnsi="Garamond"/>
                <w:spacing w:val="1"/>
                <w:sz w:val="20"/>
                <w:szCs w:val="20"/>
              </w:rPr>
              <w:t xml:space="preserve"> </w:t>
            </w:r>
            <w:r w:rsidRPr="004950AD">
              <w:rPr>
                <w:rFonts w:ascii="Garamond" w:hAnsi="Garamond"/>
                <w:sz w:val="20"/>
                <w:szCs w:val="20"/>
              </w:rPr>
              <w:t>sur la</w:t>
            </w:r>
            <w:r w:rsidRPr="004950AD">
              <w:rPr>
                <w:rFonts w:ascii="Garamond" w:hAnsi="Garamond"/>
                <w:spacing w:val="1"/>
                <w:sz w:val="20"/>
                <w:szCs w:val="20"/>
              </w:rPr>
              <w:t xml:space="preserve"> </w:t>
            </w:r>
            <w:r w:rsidRPr="004950AD">
              <w:rPr>
                <w:rFonts w:ascii="Garamond" w:hAnsi="Garamond"/>
                <w:sz w:val="20"/>
                <w:szCs w:val="20"/>
              </w:rPr>
              <w:t>définition</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termes</w:t>
            </w:r>
            <w:r w:rsidRPr="004950AD">
              <w:rPr>
                <w:rFonts w:ascii="Garamond" w:hAnsi="Garamond"/>
                <w:spacing w:val="1"/>
                <w:sz w:val="20"/>
                <w:szCs w:val="20"/>
              </w:rPr>
              <w:t xml:space="preserve"> </w:t>
            </w:r>
            <w:r w:rsidRPr="004950AD">
              <w:rPr>
                <w:rFonts w:ascii="Garamond" w:hAnsi="Garamond"/>
                <w:sz w:val="20"/>
                <w:szCs w:val="20"/>
              </w:rPr>
              <w:t>"forêt",</w:t>
            </w:r>
            <w:r w:rsidRPr="004950AD">
              <w:rPr>
                <w:rFonts w:ascii="Garamond" w:hAnsi="Garamond"/>
                <w:spacing w:val="1"/>
                <w:sz w:val="20"/>
                <w:szCs w:val="20"/>
              </w:rPr>
              <w:t xml:space="preserve"> </w:t>
            </w:r>
            <w:r w:rsidRPr="004950AD">
              <w:rPr>
                <w:rFonts w:ascii="Garamond" w:hAnsi="Garamond"/>
                <w:sz w:val="20"/>
                <w:szCs w:val="20"/>
              </w:rPr>
              <w:t>"déforestation"</w:t>
            </w:r>
            <w:r w:rsidRPr="004950AD">
              <w:rPr>
                <w:rFonts w:ascii="Garamond" w:hAnsi="Garamond"/>
                <w:spacing w:val="1"/>
                <w:sz w:val="20"/>
                <w:szCs w:val="20"/>
              </w:rPr>
              <w:t xml:space="preserve"> </w:t>
            </w:r>
            <w:r w:rsidRPr="004950AD">
              <w:rPr>
                <w:rFonts w:ascii="Garamond" w:hAnsi="Garamond"/>
                <w:sz w:val="20"/>
                <w:szCs w:val="20"/>
              </w:rPr>
              <w:t>et</w:t>
            </w:r>
            <w:r w:rsidRPr="004950AD">
              <w:rPr>
                <w:rFonts w:ascii="Garamond" w:hAnsi="Garamond"/>
                <w:spacing w:val="1"/>
                <w:sz w:val="20"/>
                <w:szCs w:val="20"/>
              </w:rPr>
              <w:t xml:space="preserve"> </w:t>
            </w:r>
            <w:r w:rsidRPr="004950AD">
              <w:rPr>
                <w:rFonts w:ascii="Garamond" w:hAnsi="Garamond"/>
                <w:sz w:val="20"/>
                <w:szCs w:val="20"/>
              </w:rPr>
              <w:t>"dégradation des forêts" organisé par la CEEAC, du 3 au 5</w:t>
            </w:r>
            <w:r w:rsidRPr="004950AD">
              <w:rPr>
                <w:rFonts w:ascii="Garamond" w:hAnsi="Garamond"/>
                <w:spacing w:val="1"/>
                <w:sz w:val="20"/>
                <w:szCs w:val="20"/>
              </w:rPr>
              <w:t xml:space="preserve"> </w:t>
            </w:r>
            <w:r w:rsidRPr="004950AD">
              <w:rPr>
                <w:rFonts w:ascii="Garamond" w:hAnsi="Garamond"/>
                <w:sz w:val="20"/>
                <w:szCs w:val="20"/>
              </w:rPr>
              <w:t>août</w:t>
            </w:r>
            <w:r w:rsidRPr="004950AD" w:rsidR="00252E5D">
              <w:rPr>
                <w:rFonts w:ascii="Garamond" w:hAnsi="Garamond"/>
                <w:sz w:val="20"/>
                <w:szCs w:val="20"/>
              </w:rPr>
              <w:t xml:space="preserve"> </w:t>
            </w:r>
            <w:r w:rsidRPr="004950AD">
              <w:rPr>
                <w:rFonts w:ascii="Garamond" w:hAnsi="Garamond"/>
                <w:spacing w:val="-1"/>
                <w:sz w:val="20"/>
                <w:szCs w:val="20"/>
              </w:rPr>
              <w:t>2021.</w:t>
            </w:r>
          </w:p>
          <w:p w:rsidRPr="004950AD" w:rsidR="00641CFA" w:rsidP="00AC2509" w:rsidRDefault="000C1F0D" w14:paraId="3CF092C7" w14:textId="182E25F5">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sz w:val="20"/>
                <w:szCs w:val="20"/>
              </w:rPr>
              <w:t>Les travaux en cours portés par l'administration des forêts</w:t>
            </w:r>
            <w:r w:rsidRPr="004950AD">
              <w:rPr>
                <w:rFonts w:ascii="Garamond" w:hAnsi="Garamond"/>
                <w:spacing w:val="-39"/>
                <w:sz w:val="20"/>
                <w:szCs w:val="20"/>
              </w:rPr>
              <w:t xml:space="preserve"> </w:t>
            </w:r>
            <w:r w:rsidRPr="004950AD">
              <w:rPr>
                <w:rFonts w:ascii="Garamond" w:hAnsi="Garamond"/>
                <w:sz w:val="20"/>
                <w:szCs w:val="20"/>
              </w:rPr>
              <w:t>devraient</w:t>
            </w:r>
            <w:r w:rsidRPr="004950AD">
              <w:rPr>
                <w:rFonts w:ascii="Garamond" w:hAnsi="Garamond"/>
                <w:spacing w:val="1"/>
                <w:sz w:val="20"/>
                <w:szCs w:val="20"/>
              </w:rPr>
              <w:t xml:space="preserve"> </w:t>
            </w:r>
            <w:r w:rsidRPr="004950AD">
              <w:rPr>
                <w:rFonts w:ascii="Garamond" w:hAnsi="Garamond"/>
                <w:sz w:val="20"/>
                <w:szCs w:val="20"/>
              </w:rPr>
              <w:t>donner</w:t>
            </w:r>
            <w:r w:rsidRPr="004950AD">
              <w:rPr>
                <w:rFonts w:ascii="Garamond" w:hAnsi="Garamond"/>
                <w:spacing w:val="1"/>
                <w:sz w:val="20"/>
                <w:szCs w:val="20"/>
              </w:rPr>
              <w:t xml:space="preserve"> </w:t>
            </w:r>
            <w:r w:rsidRPr="004950AD">
              <w:rPr>
                <w:rFonts w:ascii="Garamond" w:hAnsi="Garamond"/>
                <w:sz w:val="20"/>
                <w:szCs w:val="20"/>
              </w:rPr>
              <w:t>lieu</w:t>
            </w:r>
            <w:r w:rsidRPr="004950AD">
              <w:rPr>
                <w:rFonts w:ascii="Garamond" w:hAnsi="Garamond"/>
                <w:spacing w:val="1"/>
                <w:sz w:val="20"/>
                <w:szCs w:val="20"/>
              </w:rPr>
              <w:t xml:space="preserve"> </w:t>
            </w:r>
            <w:r w:rsidRPr="004950AD">
              <w:rPr>
                <w:rFonts w:ascii="Garamond" w:hAnsi="Garamond"/>
                <w:sz w:val="20"/>
                <w:szCs w:val="20"/>
              </w:rPr>
              <w:t>à</w:t>
            </w:r>
            <w:r w:rsidRPr="004950AD">
              <w:rPr>
                <w:rFonts w:ascii="Garamond" w:hAnsi="Garamond"/>
                <w:spacing w:val="1"/>
                <w:sz w:val="20"/>
                <w:szCs w:val="20"/>
              </w:rPr>
              <w:t xml:space="preserve"> </w:t>
            </w:r>
            <w:r w:rsidRPr="004950AD">
              <w:rPr>
                <w:rFonts w:ascii="Garamond" w:hAnsi="Garamond"/>
                <w:sz w:val="20"/>
                <w:szCs w:val="20"/>
              </w:rPr>
              <w:t>une</w:t>
            </w:r>
            <w:r w:rsidRPr="004950AD">
              <w:rPr>
                <w:rFonts w:ascii="Garamond" w:hAnsi="Garamond"/>
                <w:spacing w:val="1"/>
                <w:sz w:val="20"/>
                <w:szCs w:val="20"/>
              </w:rPr>
              <w:t xml:space="preserve"> </w:t>
            </w:r>
            <w:r w:rsidRPr="004950AD">
              <w:rPr>
                <w:rFonts w:ascii="Garamond" w:hAnsi="Garamond"/>
                <w:sz w:val="20"/>
                <w:szCs w:val="20"/>
              </w:rPr>
              <w:t>définition</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forêts</w:t>
            </w:r>
            <w:r w:rsidRPr="004950AD">
              <w:rPr>
                <w:rFonts w:ascii="Garamond" w:hAnsi="Garamond"/>
                <w:spacing w:val="1"/>
                <w:sz w:val="20"/>
                <w:szCs w:val="20"/>
              </w:rPr>
              <w:t xml:space="preserve"> </w:t>
            </w:r>
            <w:r w:rsidRPr="004950AD">
              <w:rPr>
                <w:rFonts w:ascii="Garamond" w:hAnsi="Garamond"/>
                <w:sz w:val="20"/>
                <w:szCs w:val="20"/>
              </w:rPr>
              <w:t>qui</w:t>
            </w:r>
            <w:r w:rsidRPr="004950AD">
              <w:rPr>
                <w:rFonts w:ascii="Garamond" w:hAnsi="Garamond"/>
                <w:spacing w:val="1"/>
                <w:sz w:val="20"/>
                <w:szCs w:val="20"/>
              </w:rPr>
              <w:t xml:space="preserve"> </w:t>
            </w:r>
            <w:r w:rsidRPr="004950AD">
              <w:rPr>
                <w:rFonts w:ascii="Garamond" w:hAnsi="Garamond"/>
                <w:sz w:val="20"/>
                <w:szCs w:val="20"/>
              </w:rPr>
              <w:t>réponde</w:t>
            </w:r>
            <w:r w:rsidRPr="004950AD">
              <w:rPr>
                <w:rFonts w:ascii="Garamond" w:hAnsi="Garamond"/>
                <w:spacing w:val="-6"/>
                <w:sz w:val="20"/>
                <w:szCs w:val="20"/>
              </w:rPr>
              <w:t xml:space="preserve"> </w:t>
            </w:r>
            <w:r w:rsidRPr="004950AD">
              <w:rPr>
                <w:rFonts w:ascii="Garamond" w:hAnsi="Garamond"/>
                <w:sz w:val="20"/>
                <w:szCs w:val="20"/>
              </w:rPr>
              <w:t>aux</w:t>
            </w:r>
            <w:r w:rsidRPr="004950AD">
              <w:rPr>
                <w:rFonts w:ascii="Garamond" w:hAnsi="Garamond"/>
                <w:spacing w:val="-6"/>
                <w:sz w:val="20"/>
                <w:szCs w:val="20"/>
              </w:rPr>
              <w:t xml:space="preserve"> </w:t>
            </w:r>
            <w:r w:rsidRPr="004950AD">
              <w:rPr>
                <w:rFonts w:ascii="Garamond" w:hAnsi="Garamond"/>
                <w:sz w:val="20"/>
                <w:szCs w:val="20"/>
              </w:rPr>
              <w:t>ambitions</w:t>
            </w:r>
            <w:r w:rsidRPr="004950AD">
              <w:rPr>
                <w:rFonts w:ascii="Garamond" w:hAnsi="Garamond"/>
                <w:spacing w:val="-6"/>
                <w:sz w:val="20"/>
                <w:szCs w:val="20"/>
              </w:rPr>
              <w:t xml:space="preserve"> </w:t>
            </w:r>
            <w:r w:rsidRPr="004950AD">
              <w:rPr>
                <w:rFonts w:ascii="Garamond" w:hAnsi="Garamond"/>
                <w:sz w:val="20"/>
                <w:szCs w:val="20"/>
              </w:rPr>
              <w:t>du</w:t>
            </w:r>
            <w:r w:rsidRPr="004950AD">
              <w:rPr>
                <w:rFonts w:ascii="Garamond" w:hAnsi="Garamond"/>
                <w:spacing w:val="-6"/>
                <w:sz w:val="20"/>
                <w:szCs w:val="20"/>
              </w:rPr>
              <w:t xml:space="preserve"> </w:t>
            </w:r>
            <w:r w:rsidRPr="004950AD">
              <w:rPr>
                <w:rFonts w:ascii="Garamond" w:hAnsi="Garamond"/>
                <w:sz w:val="20"/>
                <w:szCs w:val="20"/>
              </w:rPr>
              <w:t>Gabon.</w:t>
            </w:r>
            <w:r w:rsidRPr="004950AD">
              <w:rPr>
                <w:rFonts w:ascii="Garamond" w:hAnsi="Garamond"/>
                <w:spacing w:val="-5"/>
                <w:sz w:val="20"/>
                <w:szCs w:val="20"/>
              </w:rPr>
              <w:t xml:space="preserve"> </w:t>
            </w:r>
            <w:r w:rsidRPr="004950AD">
              <w:rPr>
                <w:rFonts w:ascii="Garamond" w:hAnsi="Garamond"/>
                <w:sz w:val="20"/>
                <w:szCs w:val="20"/>
              </w:rPr>
              <w:t>Celle-ci</w:t>
            </w:r>
            <w:r w:rsidRPr="004950AD">
              <w:rPr>
                <w:rFonts w:ascii="Garamond" w:hAnsi="Garamond"/>
                <w:spacing w:val="-5"/>
                <w:sz w:val="20"/>
                <w:szCs w:val="20"/>
              </w:rPr>
              <w:t xml:space="preserve"> </w:t>
            </w:r>
            <w:r w:rsidRPr="004950AD">
              <w:rPr>
                <w:rFonts w:ascii="Garamond" w:hAnsi="Garamond"/>
                <w:sz w:val="20"/>
                <w:szCs w:val="20"/>
              </w:rPr>
              <w:t>est</w:t>
            </w:r>
            <w:r w:rsidRPr="004950AD">
              <w:rPr>
                <w:rFonts w:ascii="Garamond" w:hAnsi="Garamond"/>
                <w:spacing w:val="-5"/>
                <w:sz w:val="20"/>
                <w:szCs w:val="20"/>
              </w:rPr>
              <w:t xml:space="preserve"> </w:t>
            </w:r>
            <w:r w:rsidRPr="004950AD">
              <w:rPr>
                <w:rFonts w:ascii="Garamond" w:hAnsi="Garamond"/>
                <w:sz w:val="20"/>
                <w:szCs w:val="20"/>
              </w:rPr>
              <w:t>un</w:t>
            </w:r>
            <w:r w:rsidRPr="004950AD">
              <w:rPr>
                <w:rFonts w:ascii="Garamond" w:hAnsi="Garamond"/>
                <w:spacing w:val="-5"/>
                <w:sz w:val="20"/>
                <w:szCs w:val="20"/>
              </w:rPr>
              <w:t xml:space="preserve"> </w:t>
            </w:r>
            <w:r w:rsidRPr="004950AD">
              <w:rPr>
                <w:rFonts w:ascii="Garamond" w:hAnsi="Garamond"/>
                <w:sz w:val="20"/>
                <w:szCs w:val="20"/>
              </w:rPr>
              <w:t>préalable</w:t>
            </w:r>
            <w:r w:rsidRPr="004950AD">
              <w:rPr>
                <w:rFonts w:ascii="Garamond" w:hAnsi="Garamond"/>
                <w:spacing w:val="-39"/>
                <w:sz w:val="20"/>
                <w:szCs w:val="20"/>
              </w:rPr>
              <w:t xml:space="preserve"> </w:t>
            </w:r>
            <w:r w:rsidRPr="004950AD">
              <w:rPr>
                <w:rFonts w:ascii="Garamond" w:hAnsi="Garamond"/>
                <w:sz w:val="20"/>
                <w:szCs w:val="20"/>
              </w:rPr>
              <w:t>à</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signature</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Déclaration</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Marrakech</w:t>
            </w:r>
            <w:r w:rsidRPr="004950AD">
              <w:rPr>
                <w:rFonts w:ascii="Garamond" w:hAnsi="Garamond"/>
                <w:spacing w:val="1"/>
                <w:sz w:val="20"/>
                <w:szCs w:val="20"/>
              </w:rPr>
              <w:t xml:space="preserve"> </w:t>
            </w:r>
            <w:r w:rsidRPr="004950AD">
              <w:rPr>
                <w:rFonts w:ascii="Garamond" w:hAnsi="Garamond"/>
                <w:sz w:val="20"/>
                <w:szCs w:val="20"/>
              </w:rPr>
              <w:t>par</w:t>
            </w:r>
            <w:r w:rsidRPr="004950AD">
              <w:rPr>
                <w:rFonts w:ascii="Garamond" w:hAnsi="Garamond"/>
                <w:spacing w:val="1"/>
                <w:sz w:val="20"/>
                <w:szCs w:val="20"/>
              </w:rPr>
              <w:t xml:space="preserve"> </w:t>
            </w:r>
            <w:r w:rsidRPr="004950AD">
              <w:rPr>
                <w:rFonts w:ascii="Garamond" w:hAnsi="Garamond"/>
                <w:sz w:val="20"/>
                <w:szCs w:val="20"/>
              </w:rPr>
              <w:t>le</w:t>
            </w:r>
            <w:r w:rsidRPr="004950AD">
              <w:rPr>
                <w:rFonts w:ascii="Garamond" w:hAnsi="Garamond"/>
                <w:spacing w:val="1"/>
                <w:sz w:val="20"/>
                <w:szCs w:val="20"/>
              </w:rPr>
              <w:t xml:space="preserve"> </w:t>
            </w:r>
            <w:r w:rsidRPr="004950AD">
              <w:rPr>
                <w:rFonts w:ascii="Garamond" w:hAnsi="Garamond"/>
                <w:sz w:val="20"/>
                <w:szCs w:val="20"/>
              </w:rPr>
              <w:t>gouvernement</w:t>
            </w:r>
          </w:p>
        </w:tc>
        <w:tc>
          <w:tcPr>
            <w:tcW w:w="3810" w:type="dxa"/>
            <w:shd w:val="clear" w:color="auto" w:fill="auto"/>
            <w:vAlign w:val="center"/>
          </w:tcPr>
          <w:p w:rsidRPr="004950AD" w:rsidR="00641CFA" w:rsidP="00AC2509" w:rsidRDefault="00505B29" w14:paraId="743BB4C8" w14:textId="421C6D28">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Partiellement atteint</w:t>
            </w:r>
          </w:p>
        </w:tc>
      </w:tr>
      <w:tr w:rsidRPr="004950AD" w:rsidR="00641CFA" w:rsidTr="00B53F19" w14:paraId="33CB4940" w14:textId="77777777">
        <w:trPr>
          <w:trHeight w:val="403"/>
          <w:jc w:val="center"/>
        </w:trPr>
        <w:tc>
          <w:tcPr>
            <w:tcW w:w="988" w:type="dxa"/>
            <w:shd w:val="clear" w:color="auto" w:fill="auto"/>
            <w:vAlign w:val="center"/>
          </w:tcPr>
          <w:p w:rsidRPr="004950AD" w:rsidR="00641CFA" w:rsidP="00AC2509" w:rsidRDefault="00CE4183" w14:paraId="128913FD" w14:textId="04DBA87C">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1.b</w:t>
            </w:r>
          </w:p>
        </w:tc>
        <w:tc>
          <w:tcPr>
            <w:tcW w:w="2414" w:type="dxa"/>
            <w:shd w:val="clear" w:color="auto" w:fill="auto"/>
            <w:vAlign w:val="center"/>
          </w:tcPr>
          <w:p w:rsidRPr="004950AD" w:rsidR="00641CFA" w:rsidP="009564C3" w:rsidRDefault="00BC6147" w14:paraId="2FD0862F" w14:textId="1B03CB15">
            <w:pPr>
              <w:rPr>
                <w:rFonts w:ascii="Garamond" w:hAnsi="Garamond" w:eastAsia="Avenir" w:cs="Avenir"/>
                <w:b/>
                <w:color w:val="000000"/>
                <w:sz w:val="20"/>
                <w:szCs w:val="20"/>
              </w:rPr>
            </w:pPr>
            <w:r w:rsidRPr="004950AD">
              <w:rPr>
                <w:rFonts w:ascii="Garamond" w:hAnsi="Garamond"/>
                <w:sz w:val="20"/>
                <w:szCs w:val="20"/>
              </w:rPr>
              <w:t xml:space="preserve">Finalisation et adoption du Plan d’action national de la Déclaration de Marrakech </w:t>
            </w:r>
            <w:r w:rsidRPr="004950AD">
              <w:rPr>
                <w:rFonts w:ascii="Garamond" w:hAnsi="Garamond"/>
                <w:sz w:val="20"/>
                <w:szCs w:val="20"/>
              </w:rPr>
              <w:t>sur la production durable de l’huile de palme</w:t>
            </w:r>
          </w:p>
        </w:tc>
        <w:tc>
          <w:tcPr>
            <w:tcW w:w="1813" w:type="dxa"/>
            <w:vAlign w:val="center"/>
          </w:tcPr>
          <w:p w:rsidRPr="004950AD" w:rsidR="00641CFA" w:rsidP="00AC2509" w:rsidRDefault="00E02D1C" w14:paraId="6DB89888" w14:textId="57947185">
            <w:pPr>
              <w:jc w:val="center"/>
              <w:rPr>
                <w:rFonts w:ascii="Garamond" w:hAnsi="Garamond"/>
                <w:sz w:val="20"/>
                <w:szCs w:val="20"/>
                <w:lang w:eastAsia="zh-CN"/>
              </w:rPr>
            </w:pPr>
            <w:r w:rsidRPr="004950AD">
              <w:rPr>
                <w:rFonts w:ascii="Garamond" w:hAnsi="Garamond"/>
                <w:sz w:val="20"/>
                <w:szCs w:val="20"/>
                <w:lang w:eastAsia="zh-CN"/>
              </w:rPr>
              <w:t>Non renseigné par le programme</w:t>
            </w:r>
          </w:p>
        </w:tc>
        <w:tc>
          <w:tcPr>
            <w:tcW w:w="2877" w:type="dxa"/>
            <w:vAlign w:val="center"/>
          </w:tcPr>
          <w:p w:rsidRPr="004950AD" w:rsidR="00641CFA" w:rsidP="00AC2509" w:rsidRDefault="00973FF1" w14:paraId="5DC082FB" w14:textId="54417F10">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sz w:val="20"/>
                <w:szCs w:val="20"/>
              </w:rPr>
              <w:t>En</w:t>
            </w:r>
            <w:r w:rsidRPr="004950AD">
              <w:rPr>
                <w:rFonts w:ascii="Garamond" w:hAnsi="Garamond"/>
                <w:spacing w:val="1"/>
                <w:sz w:val="20"/>
                <w:szCs w:val="20"/>
              </w:rPr>
              <w:t xml:space="preserve"> </w:t>
            </w:r>
            <w:r w:rsidRPr="004950AD">
              <w:rPr>
                <w:rFonts w:ascii="Garamond" w:hAnsi="Garamond"/>
                <w:sz w:val="20"/>
                <w:szCs w:val="20"/>
              </w:rPr>
              <w:t>attente</w:t>
            </w:r>
            <w:r w:rsidRPr="004950AD">
              <w:rPr>
                <w:rFonts w:ascii="Garamond" w:hAnsi="Garamond"/>
                <w:spacing w:val="1"/>
                <w:sz w:val="20"/>
                <w:szCs w:val="20"/>
              </w:rPr>
              <w:t xml:space="preserve"> </w:t>
            </w:r>
            <w:r w:rsidRPr="004950AD">
              <w:rPr>
                <w:rFonts w:ascii="Garamond" w:hAnsi="Garamond"/>
                <w:sz w:val="20"/>
                <w:szCs w:val="20"/>
              </w:rPr>
              <w:t>d'adoption</w:t>
            </w:r>
            <w:r w:rsidRPr="004950AD">
              <w:rPr>
                <w:rFonts w:ascii="Garamond" w:hAnsi="Garamond"/>
                <w:spacing w:val="1"/>
                <w:sz w:val="20"/>
                <w:szCs w:val="20"/>
              </w:rPr>
              <w:t xml:space="preserve"> </w:t>
            </w:r>
            <w:r w:rsidRPr="004950AD">
              <w:rPr>
                <w:rFonts w:ascii="Garamond" w:hAnsi="Garamond"/>
                <w:sz w:val="20"/>
                <w:szCs w:val="20"/>
              </w:rPr>
              <w:t>par</w:t>
            </w:r>
            <w:r w:rsidRPr="004950AD">
              <w:rPr>
                <w:rFonts w:ascii="Garamond" w:hAnsi="Garamond"/>
                <w:spacing w:val="1"/>
                <w:sz w:val="20"/>
                <w:szCs w:val="20"/>
              </w:rPr>
              <w:t xml:space="preserve"> </w:t>
            </w:r>
            <w:r w:rsidRPr="004950AD">
              <w:rPr>
                <w:rFonts w:ascii="Garamond" w:hAnsi="Garamond"/>
                <w:sz w:val="20"/>
                <w:szCs w:val="20"/>
              </w:rPr>
              <w:t>le</w:t>
            </w:r>
            <w:r w:rsidRPr="004950AD">
              <w:rPr>
                <w:rFonts w:ascii="Garamond" w:hAnsi="Garamond"/>
                <w:spacing w:val="1"/>
                <w:sz w:val="20"/>
                <w:szCs w:val="20"/>
              </w:rPr>
              <w:t xml:space="preserve"> </w:t>
            </w:r>
            <w:r w:rsidRPr="004950AD">
              <w:rPr>
                <w:rFonts w:ascii="Garamond" w:hAnsi="Garamond"/>
                <w:sz w:val="20"/>
                <w:szCs w:val="20"/>
              </w:rPr>
              <w:t>gouvernement</w:t>
            </w:r>
            <w:r w:rsidRPr="004950AD">
              <w:rPr>
                <w:rFonts w:ascii="Garamond" w:hAnsi="Garamond"/>
                <w:spacing w:val="1"/>
                <w:sz w:val="20"/>
                <w:szCs w:val="20"/>
              </w:rPr>
              <w:t xml:space="preserve"> </w:t>
            </w:r>
            <w:r w:rsidRPr="004950AD">
              <w:rPr>
                <w:rFonts w:ascii="Garamond" w:hAnsi="Garamond"/>
                <w:sz w:val="20"/>
                <w:szCs w:val="20"/>
              </w:rPr>
              <w:t>du</w:t>
            </w:r>
            <w:r w:rsidRPr="004950AD">
              <w:rPr>
                <w:rFonts w:ascii="Garamond" w:hAnsi="Garamond"/>
                <w:spacing w:val="1"/>
                <w:sz w:val="20"/>
                <w:szCs w:val="20"/>
              </w:rPr>
              <w:t xml:space="preserve"> </w:t>
            </w:r>
            <w:r w:rsidRPr="004950AD">
              <w:rPr>
                <w:rFonts w:ascii="Garamond" w:hAnsi="Garamond"/>
                <w:sz w:val="20"/>
                <w:szCs w:val="20"/>
              </w:rPr>
              <w:t>plan</w:t>
            </w:r>
            <w:r w:rsidRPr="004950AD">
              <w:rPr>
                <w:rFonts w:ascii="Garamond" w:hAnsi="Garamond"/>
                <w:spacing w:val="1"/>
                <w:sz w:val="20"/>
                <w:szCs w:val="20"/>
              </w:rPr>
              <w:t xml:space="preserve"> </w:t>
            </w:r>
            <w:r w:rsidRPr="004950AD">
              <w:rPr>
                <w:rFonts w:ascii="Garamond" w:hAnsi="Garamond"/>
                <w:sz w:val="20"/>
                <w:szCs w:val="20"/>
              </w:rPr>
              <w:t xml:space="preserve">d’action national de la déclaration de </w:t>
            </w:r>
            <w:r w:rsidRPr="004950AD">
              <w:rPr>
                <w:rFonts w:ascii="Garamond" w:hAnsi="Garamond"/>
                <w:sz w:val="20"/>
                <w:szCs w:val="20"/>
              </w:rPr>
              <w:t>Marrakech sur la</w:t>
            </w:r>
            <w:r w:rsidRPr="004950AD">
              <w:rPr>
                <w:rFonts w:ascii="Garamond" w:hAnsi="Garamond"/>
                <w:spacing w:val="1"/>
                <w:sz w:val="20"/>
                <w:szCs w:val="20"/>
              </w:rPr>
              <w:t xml:space="preserve"> </w:t>
            </w:r>
            <w:r w:rsidRPr="004950AD">
              <w:rPr>
                <w:rFonts w:ascii="Garamond" w:hAnsi="Garamond"/>
                <w:sz w:val="20"/>
                <w:szCs w:val="20"/>
              </w:rPr>
              <w:t>production</w:t>
            </w:r>
            <w:r w:rsidRPr="004950AD">
              <w:rPr>
                <w:rFonts w:ascii="Garamond" w:hAnsi="Garamond"/>
                <w:spacing w:val="-2"/>
                <w:sz w:val="20"/>
                <w:szCs w:val="20"/>
              </w:rPr>
              <w:t xml:space="preserve"> </w:t>
            </w:r>
            <w:r w:rsidRPr="004950AD">
              <w:rPr>
                <w:rFonts w:ascii="Garamond" w:hAnsi="Garamond"/>
                <w:sz w:val="20"/>
                <w:szCs w:val="20"/>
              </w:rPr>
              <w:t>durable</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l’huile</w:t>
            </w:r>
            <w:r w:rsidRPr="004950AD">
              <w:rPr>
                <w:rFonts w:ascii="Garamond" w:hAnsi="Garamond"/>
                <w:spacing w:val="-2"/>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palme.</w:t>
            </w:r>
          </w:p>
        </w:tc>
        <w:tc>
          <w:tcPr>
            <w:tcW w:w="3810" w:type="dxa"/>
            <w:shd w:val="clear" w:color="auto" w:fill="auto"/>
            <w:vAlign w:val="center"/>
          </w:tcPr>
          <w:p w:rsidRPr="004950AD" w:rsidR="00641CFA" w:rsidP="00AC2509" w:rsidRDefault="00973FF1" w14:paraId="3D6DAE7A" w14:textId="6249F0D9">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Partiellement atteint</w:t>
            </w:r>
          </w:p>
        </w:tc>
      </w:tr>
      <w:tr w:rsidRPr="004950AD" w:rsidR="007457B4" w:rsidTr="00B53F19" w14:paraId="4AD22140" w14:textId="77777777">
        <w:trPr>
          <w:trHeight w:val="983"/>
          <w:jc w:val="center"/>
        </w:trPr>
        <w:tc>
          <w:tcPr>
            <w:tcW w:w="988" w:type="dxa"/>
            <w:shd w:val="clear" w:color="auto" w:fill="auto"/>
            <w:vAlign w:val="center"/>
          </w:tcPr>
          <w:p w:rsidRPr="004950AD" w:rsidR="007457B4" w:rsidP="00AC2509" w:rsidRDefault="007457B4" w14:paraId="4AD2213B" w14:textId="74D3DAEC">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1.c</w:t>
            </w:r>
          </w:p>
        </w:tc>
        <w:tc>
          <w:tcPr>
            <w:tcW w:w="2414" w:type="dxa"/>
            <w:shd w:val="clear" w:color="auto" w:fill="auto"/>
            <w:vAlign w:val="center"/>
          </w:tcPr>
          <w:p w:rsidRPr="004950AD" w:rsidR="007457B4" w:rsidP="009564C3" w:rsidRDefault="007457B4" w14:paraId="4AD2213C" w14:textId="6C1DAE72">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Élaboration et adoption de directives et de définitions nationales visant à assurer que les forêts à haut stock de carbone (HSC) et de haute valeur de conservation (HVC) ne soient pas converties à d’autres usages, conformément au consensus international émergent et aux meilleures pratiques</w:t>
            </w:r>
          </w:p>
        </w:tc>
        <w:tc>
          <w:tcPr>
            <w:tcW w:w="1813" w:type="dxa"/>
            <w:vAlign w:val="center"/>
          </w:tcPr>
          <w:p w:rsidRPr="004950AD" w:rsidR="007457B4" w:rsidP="00AC2509" w:rsidRDefault="007457B4" w14:paraId="4AD2213D" w14:textId="49BA2F12">
            <w:pPr>
              <w:pStyle w:val="TableParagraph"/>
              <w:spacing w:line="219" w:lineRule="exact"/>
              <w:ind w:left="66"/>
              <w:jc w:val="center"/>
              <w:rPr>
                <w:rFonts w:ascii="Garamond" w:hAnsi="Garamond"/>
                <w:sz w:val="20"/>
                <w:szCs w:val="20"/>
              </w:rPr>
            </w:pPr>
            <w:r w:rsidRPr="004950AD">
              <w:rPr>
                <w:rFonts w:ascii="Garamond" w:hAnsi="Garamond"/>
                <w:sz w:val="20"/>
                <w:szCs w:val="20"/>
              </w:rPr>
              <w:t>Les</w:t>
            </w:r>
            <w:r w:rsidRPr="004950AD">
              <w:rPr>
                <w:rFonts w:ascii="Garamond" w:hAnsi="Garamond"/>
                <w:spacing w:val="-3"/>
                <w:sz w:val="20"/>
                <w:szCs w:val="20"/>
              </w:rPr>
              <w:t xml:space="preserve"> </w:t>
            </w:r>
            <w:r w:rsidRPr="004950AD">
              <w:rPr>
                <w:rFonts w:ascii="Garamond" w:hAnsi="Garamond"/>
                <w:sz w:val="20"/>
                <w:szCs w:val="20"/>
              </w:rPr>
              <w:t>missions sur</w:t>
            </w:r>
            <w:r w:rsidRPr="004950AD">
              <w:rPr>
                <w:rFonts w:ascii="Garamond" w:hAnsi="Garamond"/>
                <w:spacing w:val="-1"/>
                <w:sz w:val="20"/>
                <w:szCs w:val="20"/>
              </w:rPr>
              <w:t xml:space="preserve"> </w:t>
            </w:r>
            <w:r w:rsidRPr="004950AD">
              <w:rPr>
                <w:rFonts w:ascii="Garamond" w:hAnsi="Garamond"/>
                <w:sz w:val="20"/>
                <w:szCs w:val="20"/>
              </w:rPr>
              <w:t>les</w:t>
            </w:r>
            <w:r w:rsidRPr="004950AD">
              <w:rPr>
                <w:rFonts w:ascii="Garamond" w:hAnsi="Garamond"/>
                <w:spacing w:val="-2"/>
                <w:sz w:val="20"/>
                <w:szCs w:val="20"/>
              </w:rPr>
              <w:t xml:space="preserve"> </w:t>
            </w:r>
            <w:r w:rsidRPr="004950AD">
              <w:rPr>
                <w:rFonts w:ascii="Garamond" w:hAnsi="Garamond"/>
                <w:sz w:val="20"/>
                <w:szCs w:val="20"/>
              </w:rPr>
              <w:t>relevés</w:t>
            </w:r>
            <w:r w:rsidRPr="004950AD">
              <w:rPr>
                <w:rFonts w:ascii="Garamond" w:hAnsi="Garamond"/>
                <w:spacing w:val="-2"/>
                <w:sz w:val="20"/>
                <w:szCs w:val="20"/>
              </w:rPr>
              <w:t xml:space="preserve"> </w:t>
            </w:r>
            <w:r w:rsidRPr="004950AD">
              <w:rPr>
                <w:rFonts w:ascii="Garamond" w:hAnsi="Garamond"/>
                <w:sz w:val="20"/>
                <w:szCs w:val="20"/>
              </w:rPr>
              <w:t>botaniques</w:t>
            </w:r>
            <w:r w:rsidRPr="004950AD">
              <w:rPr>
                <w:rFonts w:ascii="Garamond" w:hAnsi="Garamond"/>
                <w:spacing w:val="-2"/>
                <w:sz w:val="20"/>
                <w:szCs w:val="20"/>
              </w:rPr>
              <w:t xml:space="preserve"> </w:t>
            </w:r>
            <w:r w:rsidRPr="004950AD">
              <w:rPr>
                <w:rFonts w:ascii="Garamond" w:hAnsi="Garamond"/>
                <w:sz w:val="20"/>
                <w:szCs w:val="20"/>
              </w:rPr>
              <w:t>sont</w:t>
            </w:r>
            <w:r w:rsidRPr="004950AD">
              <w:rPr>
                <w:rFonts w:ascii="Garamond" w:hAnsi="Garamond"/>
                <w:spacing w:val="-1"/>
                <w:sz w:val="20"/>
                <w:szCs w:val="20"/>
              </w:rPr>
              <w:t xml:space="preserve"> </w:t>
            </w:r>
            <w:r w:rsidRPr="004950AD">
              <w:rPr>
                <w:rFonts w:ascii="Garamond" w:hAnsi="Garamond"/>
                <w:sz w:val="20"/>
                <w:szCs w:val="20"/>
              </w:rPr>
              <w:t>en</w:t>
            </w:r>
            <w:r w:rsidRPr="004950AD">
              <w:rPr>
                <w:rFonts w:ascii="Garamond" w:hAnsi="Garamond"/>
                <w:spacing w:val="-2"/>
                <w:sz w:val="20"/>
                <w:szCs w:val="20"/>
              </w:rPr>
              <w:t xml:space="preserve"> </w:t>
            </w:r>
            <w:r w:rsidRPr="004950AD">
              <w:rPr>
                <w:rFonts w:ascii="Garamond" w:hAnsi="Garamond"/>
                <w:sz w:val="20"/>
                <w:szCs w:val="20"/>
              </w:rPr>
              <w:t>cours.</w:t>
            </w:r>
          </w:p>
        </w:tc>
        <w:tc>
          <w:tcPr>
            <w:tcW w:w="2877" w:type="dxa"/>
            <w:vAlign w:val="center"/>
          </w:tcPr>
          <w:p w:rsidRPr="004950AD" w:rsidR="007457B4" w:rsidP="00AC2509" w:rsidRDefault="007457B4" w14:paraId="4AD2213E" w14:textId="0BE98335">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Les premières cartes de distributions des HVC sont produites en continu suivant l’avancement des identifications et des analyses des spécimens récoltés lors des missions de terrain</w:t>
            </w:r>
          </w:p>
        </w:tc>
        <w:tc>
          <w:tcPr>
            <w:tcW w:w="3810" w:type="dxa"/>
            <w:shd w:val="clear" w:color="auto" w:fill="auto"/>
            <w:vAlign w:val="center"/>
          </w:tcPr>
          <w:p w:rsidRPr="004950AD" w:rsidR="007457B4" w:rsidP="00AC2509" w:rsidRDefault="005968EC" w14:paraId="4AD2213F" w14:textId="2B8DC898">
            <w:pPr>
              <w:jc w:val="center"/>
              <w:rPr>
                <w:rFonts w:ascii="Garamond" w:hAnsi="Garamond" w:eastAsia="Avenir" w:cs="Avenir"/>
                <w:color w:val="000000"/>
                <w:sz w:val="20"/>
                <w:szCs w:val="20"/>
              </w:rPr>
            </w:pPr>
            <w:r w:rsidRPr="004950AD">
              <w:rPr>
                <w:rFonts w:ascii="Garamond" w:hAnsi="Garamond"/>
                <w:sz w:val="20"/>
                <w:szCs w:val="20"/>
              </w:rPr>
              <w:t>JALON</w:t>
            </w:r>
            <w:r w:rsidRPr="004950AD">
              <w:rPr>
                <w:rFonts w:ascii="Garamond" w:hAnsi="Garamond"/>
                <w:spacing w:val="1"/>
                <w:sz w:val="20"/>
                <w:szCs w:val="20"/>
              </w:rPr>
              <w:t xml:space="preserve"> </w:t>
            </w:r>
            <w:r w:rsidRPr="004950AD">
              <w:rPr>
                <w:rFonts w:ascii="Garamond" w:hAnsi="Garamond"/>
                <w:sz w:val="20"/>
                <w:szCs w:val="20"/>
              </w:rPr>
              <w:t>ATTEINT</w:t>
            </w:r>
            <w:r w:rsidRPr="004950AD">
              <w:rPr>
                <w:rFonts w:ascii="Garamond" w:hAnsi="Garamond"/>
                <w:spacing w:val="1"/>
                <w:sz w:val="20"/>
                <w:szCs w:val="20"/>
              </w:rPr>
              <w:t xml:space="preserve"> </w:t>
            </w:r>
            <w:r w:rsidRPr="004950AD">
              <w:rPr>
                <w:rFonts w:ascii="Garamond" w:hAnsi="Garamond"/>
                <w:sz w:val="20"/>
                <w:szCs w:val="20"/>
              </w:rPr>
              <w:t>Adoption</w:t>
            </w:r>
            <w:r w:rsidRPr="004950AD">
              <w:rPr>
                <w:rFonts w:ascii="Garamond" w:hAnsi="Garamond"/>
                <w:spacing w:val="1"/>
                <w:sz w:val="20"/>
                <w:szCs w:val="20"/>
              </w:rPr>
              <w:t xml:space="preserve"> </w:t>
            </w:r>
            <w:r w:rsidRPr="004950AD">
              <w:rPr>
                <w:rFonts w:ascii="Garamond" w:hAnsi="Garamond"/>
                <w:sz w:val="20"/>
                <w:szCs w:val="20"/>
              </w:rPr>
              <w:t>en</w:t>
            </w:r>
            <w:r w:rsidRPr="004950AD">
              <w:rPr>
                <w:rFonts w:ascii="Garamond" w:hAnsi="Garamond"/>
                <w:spacing w:val="1"/>
                <w:sz w:val="20"/>
                <w:szCs w:val="20"/>
              </w:rPr>
              <w:t xml:space="preserve"> </w:t>
            </w:r>
            <w:r w:rsidRPr="004950AD">
              <w:rPr>
                <w:rFonts w:ascii="Garamond" w:hAnsi="Garamond"/>
                <w:sz w:val="20"/>
                <w:szCs w:val="20"/>
              </w:rPr>
              <w:t>Conseil</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Ministres</w:t>
            </w:r>
            <w:r w:rsidRPr="004950AD">
              <w:rPr>
                <w:rFonts w:ascii="Garamond" w:hAnsi="Garamond"/>
                <w:spacing w:val="-6"/>
                <w:sz w:val="20"/>
                <w:szCs w:val="20"/>
              </w:rPr>
              <w:t xml:space="preserve"> </w:t>
            </w:r>
            <w:r w:rsidRPr="004950AD">
              <w:rPr>
                <w:rFonts w:ascii="Garamond" w:hAnsi="Garamond"/>
                <w:sz w:val="20"/>
                <w:szCs w:val="20"/>
              </w:rPr>
              <w:t>de</w:t>
            </w:r>
            <w:r w:rsidRPr="004950AD">
              <w:rPr>
                <w:rFonts w:ascii="Garamond" w:hAnsi="Garamond"/>
                <w:spacing w:val="-5"/>
                <w:sz w:val="20"/>
                <w:szCs w:val="20"/>
              </w:rPr>
              <w:t xml:space="preserve"> </w:t>
            </w:r>
            <w:r w:rsidRPr="004950AD">
              <w:rPr>
                <w:rFonts w:ascii="Garamond" w:hAnsi="Garamond"/>
                <w:sz w:val="20"/>
                <w:szCs w:val="20"/>
              </w:rPr>
              <w:t>la</w:t>
            </w:r>
            <w:r w:rsidRPr="004950AD">
              <w:rPr>
                <w:rFonts w:ascii="Garamond" w:hAnsi="Garamond"/>
                <w:spacing w:val="-7"/>
                <w:sz w:val="20"/>
                <w:szCs w:val="20"/>
              </w:rPr>
              <w:t xml:space="preserve"> </w:t>
            </w:r>
            <w:r w:rsidRPr="004950AD">
              <w:rPr>
                <w:rFonts w:ascii="Garamond" w:hAnsi="Garamond"/>
                <w:sz w:val="20"/>
                <w:szCs w:val="20"/>
              </w:rPr>
              <w:t>directive</w:t>
            </w:r>
            <w:r w:rsidRPr="004950AD">
              <w:rPr>
                <w:rFonts w:ascii="Garamond" w:hAnsi="Garamond"/>
                <w:spacing w:val="-5"/>
                <w:sz w:val="20"/>
                <w:szCs w:val="20"/>
              </w:rPr>
              <w:t xml:space="preserve"> </w:t>
            </w:r>
            <w:r w:rsidRPr="004950AD">
              <w:rPr>
                <w:rFonts w:ascii="Garamond" w:hAnsi="Garamond"/>
                <w:sz w:val="20"/>
                <w:szCs w:val="20"/>
              </w:rPr>
              <w:t>nationale</w:t>
            </w:r>
            <w:r w:rsidRPr="004950AD">
              <w:rPr>
                <w:rFonts w:ascii="Garamond" w:hAnsi="Garamond"/>
                <w:spacing w:val="-8"/>
                <w:sz w:val="20"/>
                <w:szCs w:val="20"/>
              </w:rPr>
              <w:t xml:space="preserve"> </w:t>
            </w:r>
            <w:r w:rsidRPr="004950AD">
              <w:rPr>
                <w:rFonts w:ascii="Garamond" w:hAnsi="Garamond"/>
                <w:sz w:val="20"/>
                <w:szCs w:val="20"/>
              </w:rPr>
              <w:t>sur</w:t>
            </w:r>
            <w:r w:rsidRPr="004950AD">
              <w:rPr>
                <w:rFonts w:ascii="Garamond" w:hAnsi="Garamond"/>
                <w:spacing w:val="-6"/>
                <w:sz w:val="20"/>
                <w:szCs w:val="20"/>
              </w:rPr>
              <w:t xml:space="preserve"> </w:t>
            </w:r>
            <w:r w:rsidRPr="004950AD">
              <w:rPr>
                <w:rFonts w:ascii="Garamond" w:hAnsi="Garamond"/>
                <w:sz w:val="20"/>
                <w:szCs w:val="20"/>
              </w:rPr>
              <w:t>la</w:t>
            </w:r>
            <w:r w:rsidRPr="004950AD">
              <w:rPr>
                <w:rFonts w:ascii="Garamond" w:hAnsi="Garamond"/>
                <w:spacing w:val="-5"/>
                <w:sz w:val="20"/>
                <w:szCs w:val="20"/>
              </w:rPr>
              <w:t xml:space="preserve"> </w:t>
            </w:r>
            <w:r w:rsidRPr="004950AD">
              <w:rPr>
                <w:rFonts w:ascii="Garamond" w:hAnsi="Garamond"/>
                <w:sz w:val="20"/>
                <w:szCs w:val="20"/>
              </w:rPr>
              <w:t>sélection</w:t>
            </w:r>
            <w:r w:rsidRPr="004950AD">
              <w:rPr>
                <w:rFonts w:ascii="Garamond" w:hAnsi="Garamond"/>
                <w:spacing w:val="-5"/>
                <w:sz w:val="20"/>
                <w:szCs w:val="20"/>
              </w:rPr>
              <w:t xml:space="preserve"> </w:t>
            </w:r>
            <w:r w:rsidRPr="004950AD">
              <w:rPr>
                <w:rFonts w:ascii="Garamond" w:hAnsi="Garamond"/>
                <w:sz w:val="20"/>
                <w:szCs w:val="20"/>
              </w:rPr>
              <w:t>des</w:t>
            </w:r>
            <w:r w:rsidRPr="004950AD">
              <w:rPr>
                <w:rFonts w:ascii="Garamond" w:hAnsi="Garamond"/>
                <w:spacing w:val="-8"/>
                <w:sz w:val="20"/>
                <w:szCs w:val="20"/>
              </w:rPr>
              <w:t xml:space="preserve"> </w:t>
            </w:r>
            <w:r w:rsidRPr="004950AD">
              <w:rPr>
                <w:rFonts w:ascii="Garamond" w:hAnsi="Garamond"/>
                <w:sz w:val="20"/>
                <w:szCs w:val="20"/>
              </w:rPr>
              <w:t>sites</w:t>
            </w:r>
            <w:r w:rsidRPr="004950AD">
              <w:rPr>
                <w:rFonts w:ascii="Garamond" w:hAnsi="Garamond"/>
                <w:spacing w:val="-38"/>
                <w:sz w:val="20"/>
                <w:szCs w:val="20"/>
              </w:rPr>
              <w:t xml:space="preserve"> </w:t>
            </w:r>
            <w:r w:rsidRPr="004950AD">
              <w:rPr>
                <w:rFonts w:ascii="Garamond" w:hAnsi="Garamond"/>
                <w:sz w:val="20"/>
                <w:szCs w:val="20"/>
              </w:rPr>
              <w:t>propices</w:t>
            </w:r>
            <w:r w:rsidRPr="004950AD">
              <w:rPr>
                <w:rFonts w:ascii="Garamond" w:hAnsi="Garamond"/>
                <w:spacing w:val="1"/>
                <w:sz w:val="20"/>
                <w:szCs w:val="20"/>
              </w:rPr>
              <w:t xml:space="preserve"> </w:t>
            </w:r>
            <w:r w:rsidRPr="004950AD">
              <w:rPr>
                <w:rFonts w:ascii="Garamond" w:hAnsi="Garamond"/>
                <w:sz w:val="20"/>
                <w:szCs w:val="20"/>
              </w:rPr>
              <w:t>à</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culture</w:t>
            </w:r>
            <w:r w:rsidRPr="004950AD">
              <w:rPr>
                <w:rFonts w:ascii="Garamond" w:hAnsi="Garamond"/>
                <w:spacing w:val="1"/>
                <w:sz w:val="20"/>
                <w:szCs w:val="20"/>
              </w:rPr>
              <w:t xml:space="preserve"> </w:t>
            </w:r>
            <w:r w:rsidRPr="004950AD">
              <w:rPr>
                <w:rFonts w:ascii="Garamond" w:hAnsi="Garamond"/>
                <w:sz w:val="20"/>
                <w:szCs w:val="20"/>
              </w:rPr>
              <w:t>du</w:t>
            </w:r>
            <w:r w:rsidRPr="004950AD">
              <w:rPr>
                <w:rFonts w:ascii="Garamond" w:hAnsi="Garamond"/>
                <w:spacing w:val="1"/>
                <w:sz w:val="20"/>
                <w:szCs w:val="20"/>
              </w:rPr>
              <w:t xml:space="preserve"> </w:t>
            </w:r>
            <w:r w:rsidRPr="004950AD">
              <w:rPr>
                <w:rFonts w:ascii="Garamond" w:hAnsi="Garamond"/>
                <w:sz w:val="20"/>
                <w:szCs w:val="20"/>
              </w:rPr>
              <w:t>palmier</w:t>
            </w:r>
            <w:r w:rsidRPr="004950AD">
              <w:rPr>
                <w:rFonts w:ascii="Garamond" w:hAnsi="Garamond"/>
                <w:spacing w:val="1"/>
                <w:sz w:val="20"/>
                <w:szCs w:val="20"/>
              </w:rPr>
              <w:t xml:space="preserve"> </w:t>
            </w:r>
            <w:r w:rsidRPr="004950AD">
              <w:rPr>
                <w:rFonts w:ascii="Garamond" w:hAnsi="Garamond"/>
                <w:sz w:val="20"/>
                <w:szCs w:val="20"/>
              </w:rPr>
              <w:t>à</w:t>
            </w:r>
            <w:r w:rsidRPr="004950AD">
              <w:rPr>
                <w:rFonts w:ascii="Garamond" w:hAnsi="Garamond"/>
                <w:spacing w:val="1"/>
                <w:sz w:val="20"/>
                <w:szCs w:val="20"/>
              </w:rPr>
              <w:t xml:space="preserve"> </w:t>
            </w:r>
            <w:r w:rsidRPr="004950AD">
              <w:rPr>
                <w:rFonts w:ascii="Garamond" w:hAnsi="Garamond"/>
                <w:sz w:val="20"/>
                <w:szCs w:val="20"/>
              </w:rPr>
              <w:t>huile</w:t>
            </w:r>
            <w:r w:rsidRPr="004950AD">
              <w:rPr>
                <w:rFonts w:ascii="Garamond" w:hAnsi="Garamond"/>
                <w:spacing w:val="1"/>
                <w:sz w:val="20"/>
                <w:szCs w:val="20"/>
              </w:rPr>
              <w:t xml:space="preserve"> </w:t>
            </w:r>
            <w:r w:rsidRPr="004950AD">
              <w:rPr>
                <w:rFonts w:ascii="Garamond" w:hAnsi="Garamond"/>
                <w:sz w:val="20"/>
                <w:szCs w:val="20"/>
              </w:rPr>
              <w:t>au</w:t>
            </w:r>
            <w:r w:rsidRPr="004950AD">
              <w:rPr>
                <w:rFonts w:ascii="Garamond" w:hAnsi="Garamond"/>
                <w:spacing w:val="1"/>
                <w:sz w:val="20"/>
                <w:szCs w:val="20"/>
              </w:rPr>
              <w:t xml:space="preserve"> </w:t>
            </w:r>
            <w:r w:rsidRPr="004950AD">
              <w:rPr>
                <w:rFonts w:ascii="Garamond" w:hAnsi="Garamond"/>
                <w:sz w:val="20"/>
                <w:szCs w:val="20"/>
              </w:rPr>
              <w:t>Gabon</w:t>
            </w:r>
            <w:r w:rsidRPr="004950AD">
              <w:rPr>
                <w:rFonts w:ascii="Garamond" w:hAnsi="Garamond"/>
                <w:spacing w:val="1"/>
                <w:sz w:val="20"/>
                <w:szCs w:val="20"/>
              </w:rPr>
              <w:t xml:space="preserve"> </w:t>
            </w:r>
            <w:r w:rsidRPr="004950AD">
              <w:rPr>
                <w:rFonts w:ascii="Garamond" w:hAnsi="Garamond"/>
                <w:sz w:val="20"/>
                <w:szCs w:val="20"/>
              </w:rPr>
              <w:t>intégrant</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définition</w:t>
            </w:r>
            <w:r w:rsidRPr="004950AD">
              <w:rPr>
                <w:rFonts w:ascii="Garamond" w:hAnsi="Garamond"/>
                <w:spacing w:val="1"/>
                <w:sz w:val="20"/>
                <w:szCs w:val="20"/>
              </w:rPr>
              <w:t xml:space="preserve"> </w:t>
            </w:r>
            <w:r w:rsidRPr="004950AD">
              <w:rPr>
                <w:rFonts w:ascii="Garamond" w:hAnsi="Garamond"/>
                <w:sz w:val="20"/>
                <w:szCs w:val="20"/>
              </w:rPr>
              <w:t>et</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cartographie</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forêts</w:t>
            </w:r>
            <w:r w:rsidRPr="004950AD">
              <w:rPr>
                <w:rFonts w:ascii="Garamond" w:hAnsi="Garamond"/>
                <w:spacing w:val="1"/>
                <w:sz w:val="20"/>
                <w:szCs w:val="20"/>
              </w:rPr>
              <w:t xml:space="preserve"> </w:t>
            </w:r>
            <w:r w:rsidRPr="004950AD">
              <w:rPr>
                <w:rFonts w:ascii="Garamond" w:hAnsi="Garamond"/>
                <w:sz w:val="20"/>
                <w:szCs w:val="20"/>
              </w:rPr>
              <w:t>HSC/HVC</w:t>
            </w:r>
            <w:r w:rsidRPr="004950AD">
              <w:rPr>
                <w:rFonts w:ascii="Garamond" w:hAnsi="Garamond"/>
                <w:spacing w:val="-2"/>
                <w:sz w:val="20"/>
                <w:szCs w:val="20"/>
              </w:rPr>
              <w:t xml:space="preserve"> </w:t>
            </w:r>
            <w:r w:rsidRPr="004950AD">
              <w:rPr>
                <w:rFonts w:ascii="Garamond" w:hAnsi="Garamond"/>
                <w:sz w:val="20"/>
                <w:szCs w:val="20"/>
              </w:rPr>
              <w:t>au</w:t>
            </w:r>
            <w:r w:rsidRPr="004950AD">
              <w:rPr>
                <w:rFonts w:ascii="Garamond" w:hAnsi="Garamond"/>
                <w:spacing w:val="-1"/>
                <w:sz w:val="20"/>
                <w:szCs w:val="20"/>
              </w:rPr>
              <w:t xml:space="preserve"> </w:t>
            </w:r>
            <w:r w:rsidRPr="004950AD">
              <w:rPr>
                <w:rFonts w:ascii="Garamond" w:hAnsi="Garamond"/>
                <w:sz w:val="20"/>
                <w:szCs w:val="20"/>
              </w:rPr>
              <w:t>Gabon.</w:t>
            </w:r>
          </w:p>
        </w:tc>
      </w:tr>
      <w:tr w:rsidRPr="004950AD" w:rsidR="007457B4" w:rsidTr="00B53F19" w14:paraId="4AD22146" w14:textId="77777777">
        <w:trPr>
          <w:trHeight w:val="260"/>
          <w:jc w:val="center"/>
        </w:trPr>
        <w:tc>
          <w:tcPr>
            <w:tcW w:w="988" w:type="dxa"/>
            <w:shd w:val="clear" w:color="auto" w:fill="auto"/>
            <w:vAlign w:val="center"/>
          </w:tcPr>
          <w:p w:rsidRPr="004950AD" w:rsidR="007457B4" w:rsidP="00AC2509" w:rsidRDefault="007457B4" w14:paraId="4AD22141" w14:textId="185B49BE">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1.d</w:t>
            </w:r>
          </w:p>
        </w:tc>
        <w:tc>
          <w:tcPr>
            <w:tcW w:w="2414" w:type="dxa"/>
            <w:shd w:val="clear" w:color="auto" w:fill="auto"/>
            <w:vAlign w:val="center"/>
          </w:tcPr>
          <w:p w:rsidRPr="004950AD" w:rsidR="007457B4" w:rsidP="009564C3" w:rsidRDefault="007457B4" w14:paraId="4AD22142" w14:textId="32812E05">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Élaboration, adoption et mise en œuvre selon les principes énoncés d’une politique sur la neutralité carbone de la conversion des forêts non-HSC/HVC à d’autres usages :</w:t>
            </w:r>
          </w:p>
        </w:tc>
        <w:tc>
          <w:tcPr>
            <w:tcW w:w="1813" w:type="dxa"/>
            <w:vAlign w:val="center"/>
          </w:tcPr>
          <w:p w:rsidRPr="004950AD" w:rsidR="007457B4" w:rsidP="0036427F" w:rsidRDefault="0036427F" w14:paraId="4AD22143" w14:textId="0443AC87">
            <w:pPr>
              <w:rPr>
                <w:rFonts w:ascii="Garamond" w:hAnsi="Garamond"/>
                <w:sz w:val="20"/>
                <w:szCs w:val="20"/>
                <w:lang w:eastAsia="zh-CN"/>
              </w:rPr>
            </w:pPr>
            <w:r w:rsidRPr="004950AD">
              <w:rPr>
                <w:rFonts w:ascii="Garamond" w:hAnsi="Garamond" w:eastAsia="Avenir" w:cs="Avenir"/>
                <w:color w:val="000000"/>
                <w:sz w:val="20"/>
                <w:szCs w:val="20"/>
              </w:rPr>
              <w:t>Mise en place d’un comité local de rédaction du PNAT V1</w:t>
            </w:r>
          </w:p>
        </w:tc>
        <w:tc>
          <w:tcPr>
            <w:tcW w:w="2877" w:type="dxa"/>
            <w:vAlign w:val="center"/>
          </w:tcPr>
          <w:p w:rsidRPr="004950AD" w:rsidR="007457B4" w:rsidP="00AC2509" w:rsidRDefault="000448E7" w14:paraId="4A66154E" w14:textId="4DBFC182">
            <w:pPr>
              <w:pStyle w:val="TableParagraph"/>
              <w:ind w:right="65"/>
              <w:jc w:val="center"/>
              <w:rPr>
                <w:rFonts w:ascii="Garamond" w:hAnsi="Garamond"/>
                <w:sz w:val="20"/>
                <w:szCs w:val="20"/>
              </w:rPr>
            </w:pPr>
            <w:r w:rsidRPr="004950AD">
              <w:rPr>
                <w:rFonts w:ascii="Garamond" w:hAnsi="Garamond"/>
                <w:sz w:val="20"/>
                <w:szCs w:val="20"/>
              </w:rPr>
              <w:t>6 missions de terrain réalisées en 2022 sur les 9 missions</w:t>
            </w:r>
            <w:r w:rsidRPr="004950AD">
              <w:rPr>
                <w:rFonts w:ascii="Garamond" w:hAnsi="Garamond"/>
                <w:spacing w:val="1"/>
                <w:sz w:val="20"/>
                <w:szCs w:val="20"/>
              </w:rPr>
              <w:t xml:space="preserve"> </w:t>
            </w:r>
            <w:r w:rsidRPr="004950AD">
              <w:rPr>
                <w:rFonts w:ascii="Garamond" w:hAnsi="Garamond"/>
                <w:sz w:val="20"/>
                <w:szCs w:val="20"/>
              </w:rPr>
              <w:t>prévues</w:t>
            </w:r>
            <w:r w:rsidRPr="004950AD">
              <w:rPr>
                <w:rFonts w:ascii="Garamond" w:hAnsi="Garamond"/>
                <w:spacing w:val="37"/>
                <w:sz w:val="20"/>
                <w:szCs w:val="20"/>
              </w:rPr>
              <w:t xml:space="preserve"> </w:t>
            </w:r>
            <w:r w:rsidRPr="004950AD">
              <w:rPr>
                <w:rFonts w:ascii="Garamond" w:hAnsi="Garamond"/>
                <w:sz w:val="20"/>
                <w:szCs w:val="20"/>
              </w:rPr>
              <w:t>et</w:t>
            </w:r>
            <w:r w:rsidRPr="004950AD">
              <w:rPr>
                <w:rFonts w:ascii="Garamond" w:hAnsi="Garamond"/>
                <w:spacing w:val="38"/>
                <w:sz w:val="20"/>
                <w:szCs w:val="20"/>
              </w:rPr>
              <w:t xml:space="preserve"> </w:t>
            </w:r>
            <w:r w:rsidRPr="004950AD">
              <w:rPr>
                <w:rFonts w:ascii="Garamond" w:hAnsi="Garamond"/>
                <w:sz w:val="20"/>
                <w:szCs w:val="20"/>
              </w:rPr>
              <w:t>72</w:t>
            </w:r>
            <w:r w:rsidRPr="004950AD">
              <w:rPr>
                <w:rFonts w:ascii="Garamond" w:hAnsi="Garamond"/>
                <w:spacing w:val="39"/>
                <w:sz w:val="20"/>
                <w:szCs w:val="20"/>
              </w:rPr>
              <w:t xml:space="preserve"> </w:t>
            </w:r>
            <w:r w:rsidRPr="004950AD">
              <w:rPr>
                <w:rFonts w:ascii="Garamond" w:hAnsi="Garamond"/>
                <w:sz w:val="20"/>
                <w:szCs w:val="20"/>
              </w:rPr>
              <w:t>parcelles</w:t>
            </w:r>
            <w:r w:rsidRPr="004950AD">
              <w:rPr>
                <w:rFonts w:ascii="Garamond" w:hAnsi="Garamond"/>
                <w:spacing w:val="38"/>
                <w:sz w:val="20"/>
                <w:szCs w:val="20"/>
              </w:rPr>
              <w:t xml:space="preserve"> </w:t>
            </w:r>
            <w:r w:rsidRPr="004950AD">
              <w:rPr>
                <w:rFonts w:ascii="Garamond" w:hAnsi="Garamond"/>
                <w:sz w:val="20"/>
                <w:szCs w:val="20"/>
              </w:rPr>
              <w:t>installées</w:t>
            </w:r>
            <w:r w:rsidRPr="004950AD">
              <w:rPr>
                <w:rFonts w:ascii="Garamond" w:hAnsi="Garamond"/>
                <w:spacing w:val="38"/>
                <w:sz w:val="20"/>
                <w:szCs w:val="20"/>
              </w:rPr>
              <w:t xml:space="preserve"> </w:t>
            </w:r>
            <w:r w:rsidRPr="004950AD">
              <w:rPr>
                <w:rFonts w:ascii="Garamond" w:hAnsi="Garamond"/>
                <w:sz w:val="20"/>
                <w:szCs w:val="20"/>
              </w:rPr>
              <w:t>sur</w:t>
            </w:r>
            <w:r w:rsidRPr="004950AD">
              <w:rPr>
                <w:rFonts w:ascii="Garamond" w:hAnsi="Garamond"/>
                <w:spacing w:val="38"/>
                <w:sz w:val="20"/>
                <w:szCs w:val="20"/>
              </w:rPr>
              <w:t xml:space="preserve"> </w:t>
            </w:r>
            <w:r w:rsidRPr="004950AD">
              <w:rPr>
                <w:rFonts w:ascii="Garamond" w:hAnsi="Garamond"/>
                <w:sz w:val="20"/>
                <w:szCs w:val="20"/>
              </w:rPr>
              <w:t>les</w:t>
            </w:r>
            <w:r w:rsidRPr="004950AD">
              <w:rPr>
                <w:rFonts w:ascii="Garamond" w:hAnsi="Garamond"/>
                <w:spacing w:val="38"/>
                <w:sz w:val="20"/>
                <w:szCs w:val="20"/>
              </w:rPr>
              <w:t xml:space="preserve"> </w:t>
            </w:r>
            <w:r w:rsidRPr="004950AD">
              <w:rPr>
                <w:rFonts w:ascii="Garamond" w:hAnsi="Garamond"/>
                <w:sz w:val="20"/>
                <w:szCs w:val="20"/>
              </w:rPr>
              <w:t>108</w:t>
            </w:r>
            <w:r w:rsidRPr="004950AD">
              <w:rPr>
                <w:rFonts w:ascii="Garamond" w:hAnsi="Garamond"/>
                <w:spacing w:val="37"/>
                <w:sz w:val="20"/>
                <w:szCs w:val="20"/>
              </w:rPr>
              <w:t xml:space="preserve"> </w:t>
            </w:r>
            <w:r w:rsidRPr="004950AD">
              <w:rPr>
                <w:rFonts w:ascii="Garamond" w:hAnsi="Garamond"/>
                <w:sz w:val="20"/>
                <w:szCs w:val="20"/>
              </w:rPr>
              <w:t>parcelles</w:t>
            </w:r>
            <w:r w:rsidRPr="004950AD">
              <w:rPr>
                <w:rFonts w:ascii="Garamond" w:hAnsi="Garamond"/>
                <w:spacing w:val="-38"/>
                <w:sz w:val="20"/>
                <w:szCs w:val="20"/>
              </w:rPr>
              <w:t xml:space="preserve"> </w:t>
            </w:r>
            <w:r w:rsidRPr="004950AD">
              <w:rPr>
                <w:rFonts w:ascii="Garamond" w:hAnsi="Garamond"/>
                <w:spacing w:val="-1"/>
                <w:sz w:val="20"/>
                <w:szCs w:val="20"/>
              </w:rPr>
              <w:t>prévues.</w:t>
            </w:r>
            <w:r w:rsidRPr="004950AD">
              <w:rPr>
                <w:rFonts w:ascii="Garamond" w:hAnsi="Garamond"/>
                <w:spacing w:val="-10"/>
                <w:sz w:val="20"/>
                <w:szCs w:val="20"/>
              </w:rPr>
              <w:t xml:space="preserve"> </w:t>
            </w:r>
            <w:r w:rsidRPr="004950AD">
              <w:rPr>
                <w:rFonts w:ascii="Garamond" w:hAnsi="Garamond"/>
                <w:spacing w:val="-1"/>
                <w:sz w:val="20"/>
                <w:szCs w:val="20"/>
              </w:rPr>
              <w:t>Au</w:t>
            </w:r>
            <w:r w:rsidRPr="004950AD">
              <w:rPr>
                <w:rFonts w:ascii="Garamond" w:hAnsi="Garamond"/>
                <w:spacing w:val="-11"/>
                <w:sz w:val="20"/>
                <w:szCs w:val="20"/>
              </w:rPr>
              <w:t xml:space="preserve"> </w:t>
            </w:r>
            <w:r w:rsidRPr="004950AD">
              <w:rPr>
                <w:rFonts w:ascii="Garamond" w:hAnsi="Garamond"/>
                <w:spacing w:val="-1"/>
                <w:sz w:val="20"/>
                <w:szCs w:val="20"/>
              </w:rPr>
              <w:t>total,</w:t>
            </w:r>
            <w:r w:rsidRPr="004950AD">
              <w:rPr>
                <w:rFonts w:ascii="Garamond" w:hAnsi="Garamond"/>
                <w:spacing w:val="-10"/>
                <w:sz w:val="20"/>
                <w:szCs w:val="20"/>
              </w:rPr>
              <w:t xml:space="preserve"> </w:t>
            </w:r>
            <w:r w:rsidRPr="004950AD">
              <w:rPr>
                <w:rFonts w:ascii="Garamond" w:hAnsi="Garamond"/>
                <w:sz w:val="20"/>
                <w:szCs w:val="20"/>
              </w:rPr>
              <w:t>140</w:t>
            </w:r>
            <w:r w:rsidRPr="004950AD">
              <w:rPr>
                <w:rFonts w:ascii="Garamond" w:hAnsi="Garamond"/>
                <w:spacing w:val="-8"/>
                <w:sz w:val="20"/>
                <w:szCs w:val="20"/>
              </w:rPr>
              <w:t xml:space="preserve"> </w:t>
            </w:r>
            <w:r w:rsidRPr="004950AD">
              <w:rPr>
                <w:rFonts w:ascii="Garamond" w:hAnsi="Garamond"/>
                <w:sz w:val="20"/>
                <w:szCs w:val="20"/>
              </w:rPr>
              <w:t>parcelles</w:t>
            </w:r>
            <w:r w:rsidRPr="004950AD">
              <w:rPr>
                <w:rFonts w:ascii="Garamond" w:hAnsi="Garamond"/>
                <w:spacing w:val="-8"/>
                <w:sz w:val="20"/>
                <w:szCs w:val="20"/>
              </w:rPr>
              <w:t xml:space="preserve"> </w:t>
            </w:r>
            <w:r w:rsidRPr="004950AD">
              <w:rPr>
                <w:rFonts w:ascii="Garamond" w:hAnsi="Garamond"/>
                <w:sz w:val="20"/>
                <w:szCs w:val="20"/>
              </w:rPr>
              <w:t>permanentes</w:t>
            </w:r>
            <w:r w:rsidRPr="004950AD">
              <w:rPr>
                <w:rFonts w:ascii="Garamond" w:hAnsi="Garamond"/>
                <w:spacing w:val="-9"/>
                <w:sz w:val="20"/>
                <w:szCs w:val="20"/>
              </w:rPr>
              <w:t xml:space="preserve"> </w:t>
            </w:r>
            <w:r w:rsidRPr="004950AD">
              <w:rPr>
                <w:rFonts w:ascii="Garamond" w:hAnsi="Garamond"/>
                <w:sz w:val="20"/>
                <w:szCs w:val="20"/>
              </w:rPr>
              <w:t>installées</w:t>
            </w:r>
            <w:r w:rsidRPr="004950AD">
              <w:rPr>
                <w:rFonts w:ascii="Garamond" w:hAnsi="Garamond"/>
                <w:spacing w:val="-8"/>
                <w:sz w:val="20"/>
                <w:szCs w:val="20"/>
              </w:rPr>
              <w:t xml:space="preserve"> </w:t>
            </w:r>
            <w:r w:rsidRPr="004950AD">
              <w:rPr>
                <w:rFonts w:ascii="Garamond" w:hAnsi="Garamond"/>
                <w:sz w:val="20"/>
                <w:szCs w:val="20"/>
              </w:rPr>
              <w:t>sur</w:t>
            </w:r>
            <w:r w:rsidRPr="004950AD" w:rsidR="00C41046">
              <w:rPr>
                <w:rFonts w:ascii="Garamond" w:hAnsi="Garamond"/>
                <w:sz w:val="20"/>
                <w:szCs w:val="20"/>
              </w:rPr>
              <w:t xml:space="preserve"> </w:t>
            </w:r>
            <w:r w:rsidRPr="004950AD">
              <w:rPr>
                <w:rFonts w:ascii="Garamond" w:hAnsi="Garamond"/>
                <w:sz w:val="20"/>
                <w:szCs w:val="20"/>
              </w:rPr>
              <w:t>les</w:t>
            </w:r>
            <w:r w:rsidRPr="004950AD">
              <w:rPr>
                <w:rFonts w:ascii="Garamond" w:hAnsi="Garamond"/>
                <w:spacing w:val="-2"/>
                <w:sz w:val="20"/>
                <w:szCs w:val="20"/>
              </w:rPr>
              <w:t xml:space="preserve"> </w:t>
            </w:r>
            <w:r w:rsidRPr="004950AD">
              <w:rPr>
                <w:rFonts w:ascii="Garamond" w:hAnsi="Garamond"/>
                <w:sz w:val="20"/>
                <w:szCs w:val="20"/>
              </w:rPr>
              <w:t>300</w:t>
            </w:r>
            <w:r w:rsidRPr="004950AD">
              <w:rPr>
                <w:rFonts w:ascii="Garamond" w:hAnsi="Garamond"/>
                <w:spacing w:val="-1"/>
                <w:sz w:val="20"/>
                <w:szCs w:val="20"/>
              </w:rPr>
              <w:t xml:space="preserve"> </w:t>
            </w:r>
            <w:r w:rsidRPr="004950AD">
              <w:rPr>
                <w:rFonts w:ascii="Garamond" w:hAnsi="Garamond"/>
                <w:sz w:val="20"/>
                <w:szCs w:val="20"/>
              </w:rPr>
              <w:t>prévues</w:t>
            </w:r>
            <w:r w:rsidRPr="004950AD" w:rsidR="00C41046">
              <w:rPr>
                <w:rFonts w:ascii="Garamond" w:hAnsi="Garamond"/>
                <w:sz w:val="20"/>
                <w:szCs w:val="20"/>
              </w:rPr>
              <w:t>.</w:t>
            </w:r>
          </w:p>
          <w:p w:rsidRPr="004950AD" w:rsidR="00C41046" w:rsidP="00AC2509" w:rsidRDefault="00C41046" w14:paraId="4AD22144" w14:textId="0A1FF9B4">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Ebauche de rapport sur la politique de neutralité : la directive HSC/HVC fait office de base technique de la politique sur la neutralité carbone de la conversion des forêts non-HSC/HVC</w:t>
            </w:r>
          </w:p>
        </w:tc>
        <w:tc>
          <w:tcPr>
            <w:tcW w:w="3810" w:type="dxa"/>
            <w:shd w:val="clear" w:color="auto" w:fill="auto"/>
            <w:vAlign w:val="center"/>
          </w:tcPr>
          <w:p w:rsidRPr="004950AD" w:rsidR="007457B4" w:rsidP="00AC2509" w:rsidRDefault="007E111E" w14:paraId="4AD22145" w14:textId="7E82873E">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Partiellement atteint</w:t>
            </w:r>
          </w:p>
        </w:tc>
      </w:tr>
      <w:tr w:rsidRPr="004950AD" w:rsidR="007457B4" w:rsidTr="00B53F19" w14:paraId="1C43047A" w14:textId="77777777">
        <w:trPr>
          <w:trHeight w:val="260"/>
          <w:jc w:val="center"/>
        </w:trPr>
        <w:tc>
          <w:tcPr>
            <w:tcW w:w="988" w:type="dxa"/>
            <w:shd w:val="clear" w:color="auto" w:fill="auto"/>
            <w:vAlign w:val="center"/>
          </w:tcPr>
          <w:p w:rsidRPr="004950AD" w:rsidR="007457B4" w:rsidP="00AC2509" w:rsidRDefault="007457B4" w14:paraId="04B72A88" w14:textId="2DA0CE59">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1.e</w:t>
            </w:r>
          </w:p>
        </w:tc>
        <w:tc>
          <w:tcPr>
            <w:tcW w:w="2414" w:type="dxa"/>
            <w:shd w:val="clear" w:color="auto" w:fill="auto"/>
            <w:vAlign w:val="center"/>
          </w:tcPr>
          <w:p w:rsidRPr="004950AD" w:rsidR="007457B4" w:rsidP="009564C3" w:rsidRDefault="007457B4" w14:paraId="01E74C52" w14:textId="4355FD21">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 xml:space="preserve">Établissement d’une méthodologie et d’une feuille de route visant à assurer la participation et le consentement préalable, libre et informé des populations et </w:t>
            </w:r>
            <w:r w:rsidRPr="004950AD">
              <w:rPr>
                <w:rFonts w:ascii="Garamond" w:hAnsi="Garamond" w:eastAsia="Avenir" w:cs="Avenir"/>
                <w:bCs/>
                <w:color w:val="000000"/>
                <w:sz w:val="20"/>
                <w:szCs w:val="20"/>
              </w:rPr>
              <w:t>communautés traditionnelles habitant la forêt aux décisions relatives à l’affectation du territoire</w:t>
            </w:r>
          </w:p>
        </w:tc>
        <w:tc>
          <w:tcPr>
            <w:tcW w:w="1813" w:type="dxa"/>
            <w:vAlign w:val="center"/>
          </w:tcPr>
          <w:p w:rsidRPr="004950AD" w:rsidR="007457B4" w:rsidP="00554254" w:rsidRDefault="007457B4" w14:paraId="2167A003" w14:textId="79641B41">
            <w:pPr>
              <w:rPr>
                <w:rFonts w:ascii="Garamond" w:hAnsi="Garamond"/>
                <w:sz w:val="20"/>
                <w:szCs w:val="20"/>
                <w:lang w:eastAsia="zh-CN"/>
              </w:rPr>
            </w:pPr>
          </w:p>
        </w:tc>
        <w:tc>
          <w:tcPr>
            <w:tcW w:w="2877" w:type="dxa"/>
            <w:vAlign w:val="center"/>
          </w:tcPr>
          <w:p w:rsidRPr="004950AD" w:rsidR="007457B4" w:rsidP="00AC2509" w:rsidRDefault="005313D5" w14:paraId="3BE29574" w14:textId="539DAF3B">
            <w:pPr>
              <w:pBdr>
                <w:top w:val="nil"/>
                <w:left w:val="nil"/>
                <w:bottom w:val="nil"/>
                <w:right w:val="nil"/>
                <w:between w:val="nil"/>
              </w:pBdr>
              <w:jc w:val="center"/>
              <w:rPr>
                <w:rFonts w:ascii="Garamond" w:hAnsi="Garamond"/>
                <w:sz w:val="20"/>
                <w:szCs w:val="20"/>
              </w:rPr>
            </w:pPr>
            <w:r w:rsidRPr="004950AD">
              <w:rPr>
                <w:rFonts w:ascii="Garamond" w:hAnsi="Garamond"/>
                <w:sz w:val="20"/>
                <w:szCs w:val="20"/>
              </w:rPr>
              <w:t>Atteinte</w:t>
            </w:r>
            <w:r w:rsidRPr="004950AD">
              <w:rPr>
                <w:rFonts w:ascii="Garamond" w:hAnsi="Garamond"/>
                <w:spacing w:val="13"/>
                <w:sz w:val="20"/>
                <w:szCs w:val="20"/>
              </w:rPr>
              <w:t xml:space="preserve"> </w:t>
            </w:r>
            <w:r w:rsidRPr="004950AD">
              <w:rPr>
                <w:rFonts w:ascii="Garamond" w:hAnsi="Garamond"/>
                <w:sz w:val="20"/>
                <w:szCs w:val="20"/>
              </w:rPr>
              <w:t>du</w:t>
            </w:r>
            <w:r w:rsidRPr="004950AD">
              <w:rPr>
                <w:rFonts w:ascii="Garamond" w:hAnsi="Garamond"/>
                <w:spacing w:val="13"/>
                <w:sz w:val="20"/>
                <w:szCs w:val="20"/>
              </w:rPr>
              <w:t xml:space="preserve"> </w:t>
            </w:r>
            <w:r w:rsidRPr="004950AD">
              <w:rPr>
                <w:rFonts w:ascii="Garamond" w:hAnsi="Garamond"/>
                <w:sz w:val="20"/>
                <w:szCs w:val="20"/>
              </w:rPr>
              <w:t>jalon</w:t>
            </w:r>
            <w:r w:rsidRPr="004950AD">
              <w:rPr>
                <w:rFonts w:ascii="Garamond" w:hAnsi="Garamond"/>
                <w:spacing w:val="13"/>
                <w:sz w:val="20"/>
                <w:szCs w:val="20"/>
              </w:rPr>
              <w:t xml:space="preserve"> </w:t>
            </w:r>
            <w:r w:rsidRPr="004950AD">
              <w:rPr>
                <w:rFonts w:ascii="Garamond" w:hAnsi="Garamond"/>
                <w:sz w:val="20"/>
                <w:szCs w:val="20"/>
              </w:rPr>
              <w:t>:</w:t>
            </w:r>
            <w:r w:rsidRPr="004950AD">
              <w:rPr>
                <w:rFonts w:ascii="Garamond" w:hAnsi="Garamond"/>
                <w:spacing w:val="14"/>
                <w:sz w:val="20"/>
                <w:szCs w:val="20"/>
              </w:rPr>
              <w:t xml:space="preserve"> </w:t>
            </w:r>
            <w:r w:rsidRPr="004950AD">
              <w:rPr>
                <w:rFonts w:ascii="Garamond" w:hAnsi="Garamond"/>
                <w:sz w:val="20"/>
                <w:szCs w:val="20"/>
              </w:rPr>
              <w:t>existence</w:t>
            </w:r>
            <w:r w:rsidRPr="004950AD">
              <w:rPr>
                <w:rFonts w:ascii="Garamond" w:hAnsi="Garamond"/>
                <w:spacing w:val="13"/>
                <w:sz w:val="20"/>
                <w:szCs w:val="20"/>
              </w:rPr>
              <w:t xml:space="preserve"> </w:t>
            </w:r>
            <w:r w:rsidRPr="004950AD">
              <w:rPr>
                <w:rFonts w:ascii="Garamond" w:hAnsi="Garamond"/>
                <w:sz w:val="20"/>
                <w:szCs w:val="20"/>
              </w:rPr>
              <w:t>de</w:t>
            </w:r>
            <w:r w:rsidRPr="004950AD">
              <w:rPr>
                <w:rFonts w:ascii="Garamond" w:hAnsi="Garamond"/>
                <w:spacing w:val="13"/>
                <w:sz w:val="20"/>
                <w:szCs w:val="20"/>
              </w:rPr>
              <w:t xml:space="preserve"> </w:t>
            </w:r>
            <w:r w:rsidRPr="004950AD">
              <w:rPr>
                <w:rFonts w:ascii="Garamond" w:hAnsi="Garamond"/>
                <w:sz w:val="20"/>
                <w:szCs w:val="20"/>
              </w:rPr>
              <w:t>la</w:t>
            </w:r>
            <w:r w:rsidRPr="004950AD">
              <w:rPr>
                <w:rFonts w:ascii="Garamond" w:hAnsi="Garamond"/>
                <w:spacing w:val="14"/>
                <w:sz w:val="20"/>
                <w:szCs w:val="20"/>
              </w:rPr>
              <w:t xml:space="preserve"> </w:t>
            </w:r>
            <w:r w:rsidRPr="004950AD">
              <w:rPr>
                <w:rFonts w:ascii="Garamond" w:hAnsi="Garamond"/>
                <w:sz w:val="20"/>
                <w:szCs w:val="20"/>
              </w:rPr>
              <w:t>méthodologie</w:t>
            </w:r>
            <w:r w:rsidRPr="004950AD">
              <w:rPr>
                <w:rFonts w:ascii="Garamond" w:hAnsi="Garamond"/>
                <w:spacing w:val="13"/>
                <w:sz w:val="20"/>
                <w:szCs w:val="20"/>
              </w:rPr>
              <w:t xml:space="preserve"> </w:t>
            </w:r>
            <w:r w:rsidRPr="004950AD">
              <w:rPr>
                <w:rFonts w:ascii="Garamond" w:hAnsi="Garamond"/>
                <w:sz w:val="20"/>
                <w:szCs w:val="20"/>
              </w:rPr>
              <w:t>et</w:t>
            </w:r>
            <w:r w:rsidRPr="004950AD">
              <w:rPr>
                <w:rFonts w:ascii="Garamond" w:hAnsi="Garamond"/>
                <w:spacing w:val="14"/>
                <w:sz w:val="20"/>
                <w:szCs w:val="20"/>
              </w:rPr>
              <w:t xml:space="preserve"> </w:t>
            </w:r>
            <w:r w:rsidRPr="004950AD">
              <w:rPr>
                <w:rFonts w:ascii="Garamond" w:hAnsi="Garamond"/>
                <w:sz w:val="20"/>
                <w:szCs w:val="20"/>
              </w:rPr>
              <w:t>de</w:t>
            </w:r>
            <w:r w:rsidRPr="004950AD">
              <w:rPr>
                <w:rFonts w:ascii="Garamond" w:hAnsi="Garamond"/>
                <w:spacing w:val="13"/>
                <w:sz w:val="20"/>
                <w:szCs w:val="20"/>
              </w:rPr>
              <w:t xml:space="preserve"> </w:t>
            </w:r>
            <w:r w:rsidRPr="004950AD">
              <w:rPr>
                <w:rFonts w:ascii="Garamond" w:hAnsi="Garamond"/>
                <w:sz w:val="20"/>
                <w:szCs w:val="20"/>
              </w:rPr>
              <w:t>la</w:t>
            </w:r>
            <w:r w:rsidRPr="004950AD">
              <w:rPr>
                <w:rFonts w:ascii="Garamond" w:hAnsi="Garamond"/>
                <w:spacing w:val="-37"/>
                <w:sz w:val="20"/>
                <w:szCs w:val="20"/>
              </w:rPr>
              <w:t xml:space="preserve"> </w:t>
            </w:r>
            <w:r w:rsidRPr="004950AD">
              <w:rPr>
                <w:rFonts w:ascii="Garamond" w:hAnsi="Garamond"/>
                <w:sz w:val="20"/>
                <w:szCs w:val="20"/>
              </w:rPr>
              <w:t>feuille</w:t>
            </w:r>
            <w:r w:rsidRPr="004950AD">
              <w:rPr>
                <w:rFonts w:ascii="Garamond" w:hAnsi="Garamond"/>
                <w:spacing w:val="-2"/>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route</w:t>
            </w:r>
            <w:r w:rsidRPr="004950AD" w:rsidR="00EB66DF">
              <w:rPr>
                <w:rFonts w:ascii="Garamond" w:hAnsi="Garamond"/>
                <w:sz w:val="20"/>
                <w:szCs w:val="20"/>
              </w:rPr>
              <w:t xml:space="preserve"> </w:t>
            </w:r>
            <w:r w:rsidRPr="004950AD">
              <w:rPr>
                <w:rFonts w:ascii="Garamond" w:hAnsi="Garamond"/>
                <w:sz w:val="20"/>
                <w:szCs w:val="20"/>
              </w:rPr>
              <w:t>;</w:t>
            </w:r>
          </w:p>
          <w:p w:rsidRPr="004950AD" w:rsidR="005313D5" w:rsidP="00AC2509" w:rsidRDefault="006C0549" w14:paraId="1F724BBE" w14:textId="44A7287B">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 xml:space="preserve">Rapport d’activités des missions de communication et consultations des parties </w:t>
            </w:r>
            <w:r w:rsidRPr="004950AD">
              <w:rPr>
                <w:rFonts w:ascii="Garamond" w:hAnsi="Garamond" w:eastAsia="Avenir" w:cs="Avenir"/>
                <w:color w:val="000000"/>
                <w:sz w:val="20"/>
                <w:szCs w:val="20"/>
              </w:rPr>
              <w:t>prenantes au niveau national, provincial et départemental validés.</w:t>
            </w:r>
          </w:p>
        </w:tc>
        <w:tc>
          <w:tcPr>
            <w:tcW w:w="3810" w:type="dxa"/>
            <w:shd w:val="clear" w:color="auto" w:fill="auto"/>
            <w:vAlign w:val="center"/>
          </w:tcPr>
          <w:p w:rsidRPr="004950AD" w:rsidR="007457B4" w:rsidP="00AC2509" w:rsidRDefault="006C0549" w14:paraId="7ED0686C" w14:textId="06C64762">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7457B4" w:rsidTr="00B53F19" w14:paraId="2C47D888" w14:textId="77777777">
        <w:trPr>
          <w:trHeight w:val="260"/>
          <w:jc w:val="center"/>
        </w:trPr>
        <w:tc>
          <w:tcPr>
            <w:tcW w:w="988" w:type="dxa"/>
            <w:shd w:val="clear" w:color="auto" w:fill="auto"/>
            <w:vAlign w:val="center"/>
          </w:tcPr>
          <w:p w:rsidRPr="004950AD" w:rsidR="007457B4" w:rsidP="00AC2509" w:rsidRDefault="007457B4" w14:paraId="15190FF8" w14:textId="2A3A6B9E">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1.f</w:t>
            </w:r>
          </w:p>
        </w:tc>
        <w:tc>
          <w:tcPr>
            <w:tcW w:w="2414" w:type="dxa"/>
            <w:shd w:val="clear" w:color="auto" w:fill="auto"/>
            <w:vAlign w:val="center"/>
          </w:tcPr>
          <w:p w:rsidRPr="004950AD" w:rsidR="007457B4" w:rsidP="009564C3" w:rsidRDefault="007457B4" w14:paraId="7D86525D" w14:textId="6E465D69">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Fixation préliminaire d’un plafond à long terme relatif à la conversion neutre en carbone des forêts non-HSC/HVC à d’autres usages (et de manière exceptionnelle les forêts HSC/HCV comme indiqué dans l’article I.a.i), conformément aux directives nationales ci-dessus et sur la base d’un besoin initial estimé d’une superficie cumulative dans le long terme de 400 000 ha, et d’un plafond annuel de conversion de 10 000 ha au maximum</w:t>
            </w:r>
          </w:p>
        </w:tc>
        <w:tc>
          <w:tcPr>
            <w:tcW w:w="1813" w:type="dxa"/>
            <w:vAlign w:val="center"/>
          </w:tcPr>
          <w:p w:rsidRPr="004950AD" w:rsidR="007457B4" w:rsidP="00AC2509" w:rsidRDefault="007457B4" w14:paraId="2512BF9C"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7457B4" w:rsidP="00AC2509" w:rsidRDefault="0067399C" w14:paraId="5B4D8708" w14:textId="283E13DF">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 xml:space="preserve">Existence d’un plafond fixé et communiqué. </w:t>
            </w:r>
            <w:r w:rsidRPr="004950AD" w:rsidR="007D064B">
              <w:rPr>
                <w:rFonts w:ascii="Garamond" w:hAnsi="Garamond" w:eastAsia="Avenir" w:cs="Avenir"/>
                <w:color w:val="000000"/>
                <w:sz w:val="20"/>
                <w:szCs w:val="20"/>
              </w:rPr>
              <w:t xml:space="preserve">Plafond devant figurer dans la politique de neutralité carbone à ajuster selon les engagements auprès de la CCNUCC. </w:t>
            </w:r>
          </w:p>
        </w:tc>
        <w:tc>
          <w:tcPr>
            <w:tcW w:w="3810" w:type="dxa"/>
            <w:shd w:val="clear" w:color="auto" w:fill="auto"/>
            <w:vAlign w:val="center"/>
          </w:tcPr>
          <w:p w:rsidRPr="004950AD" w:rsidR="007457B4" w:rsidP="00AC2509" w:rsidRDefault="00EB66DF" w14:paraId="4842230F" w14:textId="1D3C18F3">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7457B4" w:rsidTr="00B53F19" w14:paraId="73F53D05" w14:textId="77777777">
        <w:trPr>
          <w:trHeight w:val="260"/>
          <w:jc w:val="center"/>
        </w:trPr>
        <w:tc>
          <w:tcPr>
            <w:tcW w:w="988" w:type="dxa"/>
            <w:shd w:val="clear" w:color="auto" w:fill="auto"/>
            <w:vAlign w:val="center"/>
          </w:tcPr>
          <w:p w:rsidRPr="004950AD" w:rsidR="007457B4" w:rsidP="00AC2509" w:rsidRDefault="007457B4" w14:paraId="696F1076" w14:textId="7B18320F">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1.g</w:t>
            </w:r>
          </w:p>
        </w:tc>
        <w:tc>
          <w:tcPr>
            <w:tcW w:w="2414" w:type="dxa"/>
            <w:shd w:val="clear" w:color="auto" w:fill="auto"/>
            <w:vAlign w:val="center"/>
          </w:tcPr>
          <w:p w:rsidRPr="004950AD" w:rsidR="007457B4" w:rsidP="00AC2509" w:rsidRDefault="007457B4" w14:paraId="64D76704" w14:textId="66422EBA">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Rapport sur le respect de l’engagement de non-conversion des forêts HSC/HVC</w:t>
            </w:r>
          </w:p>
        </w:tc>
        <w:tc>
          <w:tcPr>
            <w:tcW w:w="1813" w:type="dxa"/>
            <w:vAlign w:val="center"/>
          </w:tcPr>
          <w:p w:rsidRPr="004950AD" w:rsidR="007457B4" w:rsidP="00EA1101" w:rsidRDefault="007457B4" w14:paraId="3697F0BA" w14:textId="77777777">
            <w:pPr>
              <w:rPr>
                <w:rFonts w:ascii="Garamond" w:hAnsi="Garamond"/>
                <w:sz w:val="20"/>
                <w:szCs w:val="20"/>
                <w:lang w:eastAsia="zh-CN"/>
              </w:rPr>
            </w:pPr>
          </w:p>
        </w:tc>
        <w:tc>
          <w:tcPr>
            <w:tcW w:w="2877" w:type="dxa"/>
            <w:vAlign w:val="center"/>
          </w:tcPr>
          <w:p w:rsidRPr="004950AD" w:rsidR="007457B4" w:rsidP="008D4181" w:rsidRDefault="00C05998" w14:paraId="7DFAD51A" w14:textId="3EA735E5">
            <w:pPr>
              <w:pBdr>
                <w:top w:val="nil"/>
                <w:left w:val="nil"/>
                <w:bottom w:val="nil"/>
                <w:right w:val="nil"/>
                <w:between w:val="nil"/>
              </w:pBdr>
              <w:rPr>
                <w:rFonts w:ascii="Garamond" w:hAnsi="Garamond" w:eastAsia="Avenir" w:cs="Avenir"/>
                <w:color w:val="000000"/>
                <w:sz w:val="20"/>
                <w:szCs w:val="20"/>
              </w:rPr>
            </w:pPr>
            <w:r w:rsidRPr="004950AD">
              <w:rPr>
                <w:rFonts w:ascii="Garamond" w:hAnsi="Garamond" w:eastAsia="Avenir" w:cs="Avenir"/>
                <w:color w:val="000000"/>
                <w:sz w:val="20"/>
                <w:szCs w:val="20"/>
              </w:rPr>
              <w:t>Les documents soumis à la CCNUCC (FREL, RBA, RNI, CDN) attestent du respect de cet engagement par le Gabon et de la volonté de le respecter dans le futur. Après exploration des documents soumis par le Gabon à la CCNUCC, le FREL constitue une forme de Rapport sur le respect de l’engagement de non-conversion des forêts, ce jalon peut également être considéré comme atteint.</w:t>
            </w:r>
          </w:p>
        </w:tc>
        <w:tc>
          <w:tcPr>
            <w:tcW w:w="3810" w:type="dxa"/>
            <w:shd w:val="clear" w:color="auto" w:fill="auto"/>
            <w:vAlign w:val="center"/>
          </w:tcPr>
          <w:p w:rsidRPr="004950AD" w:rsidR="007457B4" w:rsidP="00AC2509" w:rsidRDefault="00EB66DF" w14:paraId="1ACE35DE" w14:textId="216DDAC4">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6C5628" w:rsidTr="00B53F19" w14:paraId="2B3AEC8B" w14:textId="77777777">
        <w:trPr>
          <w:trHeight w:val="260"/>
          <w:jc w:val="center"/>
        </w:trPr>
        <w:tc>
          <w:tcPr>
            <w:tcW w:w="988" w:type="dxa"/>
            <w:shd w:val="clear" w:color="auto" w:fill="auto"/>
            <w:vAlign w:val="center"/>
          </w:tcPr>
          <w:p w:rsidRPr="004950AD" w:rsidR="006C5628" w:rsidP="006C5628" w:rsidRDefault="006C5628" w14:paraId="784B3302" w14:textId="4B0B6AAE">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1.h</w:t>
            </w:r>
          </w:p>
        </w:tc>
        <w:tc>
          <w:tcPr>
            <w:tcW w:w="2414" w:type="dxa"/>
            <w:shd w:val="clear" w:color="auto" w:fill="auto"/>
            <w:vAlign w:val="center"/>
          </w:tcPr>
          <w:p w:rsidRPr="004950AD" w:rsidR="006C5628" w:rsidP="009564C3" w:rsidRDefault="006C5628" w14:paraId="3E80FDF0" w14:textId="708B4AEF">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Rapport sur les progrès réalisés en matière de planification participative et inclusive de l’affectation du territoire contenant notamment :</w:t>
            </w:r>
          </w:p>
          <w:p w:rsidRPr="004950AD" w:rsidR="006C5628" w:rsidP="009564C3" w:rsidRDefault="006C5628" w14:paraId="4A2D63BE" w14:textId="3DEE54DF">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i. La composition, le mandat et les activités de la Commission nationale interministérielle et des commissions provinciales ;</w:t>
            </w:r>
          </w:p>
          <w:p w:rsidRPr="004950AD" w:rsidR="006C5628" w:rsidP="009564C3" w:rsidRDefault="006C5628" w14:paraId="56466095" w14:textId="4CBDEF92">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ii. Un sommaire des processus de consultation et des mesures mises en œuvre pour répondre aux préoccupations actuellement décrites au titre de l’activité 1.5 du</w:t>
            </w:r>
            <w:r w:rsidR="009564C3">
              <w:rPr>
                <w:rFonts w:ascii="Garamond" w:hAnsi="Garamond" w:eastAsia="Avenir" w:cs="Avenir"/>
                <w:bCs/>
                <w:color w:val="000000"/>
                <w:sz w:val="20"/>
                <w:szCs w:val="20"/>
              </w:rPr>
              <w:t xml:space="preserve"> </w:t>
            </w:r>
            <w:r w:rsidRPr="004950AD">
              <w:rPr>
                <w:rFonts w:ascii="Garamond" w:hAnsi="Garamond" w:eastAsia="Avenir" w:cs="Avenir"/>
                <w:bCs/>
                <w:color w:val="000000"/>
                <w:sz w:val="20"/>
                <w:szCs w:val="20"/>
              </w:rPr>
              <w:t>Cadre d’investissement national ; et</w:t>
            </w:r>
          </w:p>
          <w:p w:rsidRPr="004950AD" w:rsidR="006C5628" w:rsidP="009564C3" w:rsidRDefault="006C5628" w14:paraId="77F0CCBC" w14:textId="27EDF114">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iii. Un sommaire des activités menées au titre du mécanisme de gestion des plaintes de la Commission Nationale de l’Affectation du Territoire (CNAT).</w:t>
            </w:r>
          </w:p>
        </w:tc>
        <w:tc>
          <w:tcPr>
            <w:tcW w:w="1813" w:type="dxa"/>
            <w:vAlign w:val="center"/>
          </w:tcPr>
          <w:p w:rsidRPr="004950AD" w:rsidR="006C5628" w:rsidP="006C5628" w:rsidRDefault="006C5628" w14:paraId="6BEB2F9F" w14:textId="5BB74E5C">
            <w:pPr>
              <w:jc w:val="center"/>
              <w:rPr>
                <w:rFonts w:ascii="Garamond" w:hAnsi="Garamond"/>
                <w:sz w:val="20"/>
                <w:szCs w:val="20"/>
                <w:lang w:eastAsia="zh-CN"/>
              </w:rPr>
            </w:pPr>
            <w:r w:rsidRPr="004950AD">
              <w:rPr>
                <w:rFonts w:ascii="Garamond" w:hAnsi="Garamond" w:eastAsia="Avenir" w:cs="Avenir"/>
                <w:color w:val="000000"/>
                <w:sz w:val="20"/>
                <w:szCs w:val="20"/>
              </w:rPr>
              <w:t xml:space="preserve">Des centres d’informations animés par des référents locaux existent t dans les 5 départements du Woleu-Ntem (Province pilote) et une stratégie de communication a été mise en place. </w:t>
            </w:r>
          </w:p>
        </w:tc>
        <w:tc>
          <w:tcPr>
            <w:tcW w:w="2877" w:type="dxa"/>
            <w:vAlign w:val="center"/>
          </w:tcPr>
          <w:p w:rsidRPr="004950AD" w:rsidR="006C5628" w:rsidP="006C5628" w:rsidRDefault="006C5628" w14:paraId="388ED32F" w14:textId="271E84C1">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Existence d’un rapport finalisé au 31 décembre 2022 contenant les 3 sections. Le Rapport a été transmis au Secrétariat du CAFI</w:t>
            </w:r>
          </w:p>
        </w:tc>
        <w:tc>
          <w:tcPr>
            <w:tcW w:w="3810" w:type="dxa"/>
            <w:shd w:val="clear" w:color="auto" w:fill="auto"/>
            <w:vAlign w:val="center"/>
          </w:tcPr>
          <w:p w:rsidRPr="004950AD" w:rsidR="006C5628" w:rsidP="006C5628" w:rsidRDefault="006C5628" w14:paraId="5A48859E" w14:textId="12F290FC">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6C5628" w:rsidTr="00B53F19" w14:paraId="309E53C5" w14:textId="77777777">
        <w:trPr>
          <w:trHeight w:val="260"/>
          <w:jc w:val="center"/>
        </w:trPr>
        <w:tc>
          <w:tcPr>
            <w:tcW w:w="988" w:type="dxa"/>
            <w:shd w:val="clear" w:color="auto" w:fill="auto"/>
            <w:vAlign w:val="center"/>
          </w:tcPr>
          <w:p w:rsidRPr="004950AD" w:rsidR="006C5628" w:rsidP="006C5628" w:rsidRDefault="006C5628" w14:paraId="61328A19" w14:textId="578964CB">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1.i</w:t>
            </w:r>
          </w:p>
        </w:tc>
        <w:tc>
          <w:tcPr>
            <w:tcW w:w="2414" w:type="dxa"/>
            <w:shd w:val="clear" w:color="auto" w:fill="auto"/>
            <w:vAlign w:val="center"/>
          </w:tcPr>
          <w:p w:rsidRPr="004950AD" w:rsidR="006C5628" w:rsidP="009564C3" w:rsidRDefault="006C5628" w14:paraId="6AE8DB83" w14:textId="719CD2C0">
            <w:pPr>
              <w:spacing w:after="0"/>
              <w:rPr>
                <w:rFonts w:ascii="Garamond" w:hAnsi="Garamond" w:eastAsia="Avenir" w:cs="Avenir"/>
                <w:bCs/>
                <w:color w:val="000000"/>
                <w:sz w:val="20"/>
                <w:szCs w:val="20"/>
              </w:rPr>
            </w:pPr>
            <w:r w:rsidRPr="004950AD">
              <w:rPr>
                <w:rFonts w:ascii="Garamond" w:hAnsi="Garamond" w:eastAsia="Avenir" w:cs="Avenir"/>
                <w:bCs/>
                <w:color w:val="000000"/>
                <w:sz w:val="20"/>
                <w:szCs w:val="20"/>
              </w:rPr>
              <w:t>Rapport sur l’avancement des activités de cartographie portant sur l’adaptabilité des terres à un usage agricole, à l’extraction minière, la conservation, la vulnérabilité au climat et à l’exploitation durable des ressources naturelles.</w:t>
            </w:r>
          </w:p>
        </w:tc>
        <w:tc>
          <w:tcPr>
            <w:tcW w:w="1813" w:type="dxa"/>
            <w:vAlign w:val="center"/>
          </w:tcPr>
          <w:p w:rsidRPr="004950AD" w:rsidR="006C5628" w:rsidP="007D6995" w:rsidRDefault="006C5628" w14:paraId="023A2927"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6C5628" w:rsidP="007D6995" w:rsidRDefault="007D6995" w14:paraId="0C497AB0" w14:textId="4624B3B7">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Le rapport a été transmis et relu par le secrétariat CAFI. Les 3 cabinets prévus ont déjà été recrutés. Les 3 études UTCF sont en cours</w:t>
            </w:r>
            <w:r w:rsidRPr="004950AD" w:rsidR="00E03946">
              <w:rPr>
                <w:rFonts w:ascii="Garamond" w:hAnsi="Garamond" w:eastAsia="Avenir" w:cs="Avenir"/>
                <w:color w:val="000000"/>
                <w:sz w:val="20"/>
                <w:szCs w:val="20"/>
              </w:rPr>
              <w:t xml:space="preserve">. </w:t>
            </w:r>
          </w:p>
        </w:tc>
        <w:tc>
          <w:tcPr>
            <w:tcW w:w="3810" w:type="dxa"/>
            <w:shd w:val="clear" w:color="auto" w:fill="auto"/>
            <w:vAlign w:val="center"/>
          </w:tcPr>
          <w:p w:rsidRPr="004950AD" w:rsidR="006C5628" w:rsidP="007D6995" w:rsidRDefault="006C5628" w14:paraId="79F46A48" w14:textId="68A84C2F">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5F4E80" w:rsidTr="00B53F19" w14:paraId="4EFFE187" w14:textId="77777777">
        <w:trPr>
          <w:trHeight w:val="260"/>
          <w:jc w:val="center"/>
        </w:trPr>
        <w:tc>
          <w:tcPr>
            <w:tcW w:w="988" w:type="dxa"/>
            <w:shd w:val="clear" w:color="auto" w:fill="auto"/>
            <w:vAlign w:val="center"/>
          </w:tcPr>
          <w:p w:rsidRPr="004950AD" w:rsidR="005F4E80" w:rsidP="006C5628" w:rsidRDefault="005F4E80" w14:paraId="64692139" w14:textId="4F930705">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w:t>
            </w:r>
          </w:p>
        </w:tc>
        <w:tc>
          <w:tcPr>
            <w:tcW w:w="10914" w:type="dxa"/>
            <w:gridSpan w:val="4"/>
            <w:shd w:val="clear" w:color="auto" w:fill="auto"/>
            <w:vAlign w:val="center"/>
          </w:tcPr>
          <w:p w:rsidRPr="004950AD" w:rsidR="005F4E80" w:rsidP="006C5628" w:rsidRDefault="005F4E80" w14:paraId="18E61D54" w14:textId="52A9B4D5">
            <w:pPr>
              <w:jc w:val="center"/>
              <w:rPr>
                <w:rFonts w:ascii="Garamond" w:hAnsi="Garamond" w:eastAsia="Avenir" w:cs="Avenir"/>
                <w:color w:val="000000"/>
                <w:sz w:val="20"/>
                <w:szCs w:val="20"/>
              </w:rPr>
            </w:pPr>
            <w:r w:rsidRPr="004950AD">
              <w:rPr>
                <w:rFonts w:ascii="Garamond" w:hAnsi="Garamond" w:eastAsia="Avenir" w:cs="Avenir"/>
                <w:bCs/>
                <w:color w:val="000000"/>
                <w:sz w:val="20"/>
                <w:szCs w:val="20"/>
              </w:rPr>
              <w:t>SNORNF pleinement opérationnel fournissant des rapports à la CCNUCC et doté de financements suffisants pour poursuivre ses activités après l’épuisement des financements actuels de CAFI. Les informations produites par le SNORNF, ainsi que les documents techniques de base sont mis à la disposition du public par le biais d’une plateforme internet</w:t>
            </w:r>
          </w:p>
        </w:tc>
      </w:tr>
      <w:tr w:rsidRPr="004950AD" w:rsidR="006C5628" w:rsidTr="00B53F19" w14:paraId="32716B9D" w14:textId="77777777">
        <w:trPr>
          <w:trHeight w:val="260"/>
          <w:jc w:val="center"/>
        </w:trPr>
        <w:tc>
          <w:tcPr>
            <w:tcW w:w="988" w:type="dxa"/>
            <w:shd w:val="clear" w:color="auto" w:fill="auto"/>
            <w:vAlign w:val="center"/>
          </w:tcPr>
          <w:p w:rsidRPr="004950AD" w:rsidR="006C5628" w:rsidP="006C5628" w:rsidRDefault="006C5628" w14:paraId="09ECA105" w14:textId="52109F15">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2.a</w:t>
            </w:r>
          </w:p>
        </w:tc>
        <w:tc>
          <w:tcPr>
            <w:tcW w:w="2414" w:type="dxa"/>
            <w:shd w:val="clear" w:color="auto" w:fill="auto"/>
            <w:vAlign w:val="center"/>
          </w:tcPr>
          <w:p w:rsidRPr="004950AD" w:rsidR="006C5628" w:rsidP="00751E52" w:rsidRDefault="006C5628" w14:paraId="55E9E953" w14:textId="0CBDBBFD">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Conception du SNRONF achevée</w:t>
            </w:r>
          </w:p>
        </w:tc>
        <w:tc>
          <w:tcPr>
            <w:tcW w:w="1813" w:type="dxa"/>
            <w:vAlign w:val="center"/>
          </w:tcPr>
          <w:p w:rsidRPr="004950AD" w:rsidR="006C5628" w:rsidP="00751E52" w:rsidRDefault="00751E52" w14:paraId="09A8EAF3" w14:textId="3C3FB7FD">
            <w:pPr>
              <w:jc w:val="center"/>
              <w:rPr>
                <w:rFonts w:ascii="Garamond" w:hAnsi="Garamond"/>
                <w:sz w:val="20"/>
                <w:szCs w:val="20"/>
                <w:lang w:eastAsia="zh-CN"/>
              </w:rPr>
            </w:pPr>
            <w:r w:rsidRPr="004950AD">
              <w:rPr>
                <w:rFonts w:ascii="Garamond" w:hAnsi="Garamond" w:eastAsia="Avenir" w:cs="Avenir"/>
                <w:color w:val="000000" w:themeColor="text1"/>
                <w:sz w:val="20"/>
                <w:szCs w:val="20"/>
              </w:rPr>
              <w:t>Cette activité est en continue vue qu’il s’agit ici de faire le suivi des alertes produites par le SNORNF pour suivre les activités qui ont un impact sur le couvert forestier. Comme toutes les autres activités, elle a connu beaucoup de retard dus aux lourdeurs administratives.</w:t>
            </w:r>
          </w:p>
        </w:tc>
        <w:tc>
          <w:tcPr>
            <w:tcW w:w="2877" w:type="dxa"/>
            <w:vAlign w:val="center"/>
          </w:tcPr>
          <w:p w:rsidRPr="004950AD" w:rsidR="006C5628" w:rsidP="009F20EA" w:rsidRDefault="009F20EA" w14:paraId="304A1EEE" w14:textId="032B558F">
            <w:pPr>
              <w:pBdr>
                <w:top w:val="nil"/>
                <w:left w:val="nil"/>
                <w:bottom w:val="nil"/>
                <w:right w:val="nil"/>
                <w:between w:val="nil"/>
              </w:pBdr>
              <w:rPr>
                <w:rFonts w:ascii="Garamond" w:hAnsi="Garamond" w:eastAsia="Avenir" w:cs="Avenir"/>
                <w:color w:val="000000"/>
                <w:sz w:val="20"/>
                <w:szCs w:val="20"/>
              </w:rPr>
            </w:pPr>
            <w:r w:rsidRPr="004950AD">
              <w:rPr>
                <w:rFonts w:ascii="Garamond" w:hAnsi="Garamond" w:eastAsia="Avenir" w:cs="Avenir"/>
                <w:color w:val="000000"/>
                <w:sz w:val="20"/>
                <w:szCs w:val="20"/>
              </w:rPr>
              <w:t xml:space="preserve">Les documents conceptuels du SNORNF sont achevés (solution CLS/SIRS, l'application mobile pour le partage des données, descriptif de l'emprise spatiale). La convention entre CLS/CIRS et l’AGEOS a été signée. Les activités avec CLS ont démarré. Un chronogramme a été mis en place jusqu'en décembre 2022 pour les échanges sur les différentes activités à mener pour que la chaine des traitements soit </w:t>
            </w:r>
            <w:r w:rsidRPr="004950AD" w:rsidR="000C79EB">
              <w:rPr>
                <w:rFonts w:ascii="Garamond" w:hAnsi="Garamond" w:eastAsia="Avenir" w:cs="Avenir"/>
                <w:color w:val="000000"/>
                <w:sz w:val="20"/>
                <w:szCs w:val="20"/>
              </w:rPr>
              <w:t>opérationnelle</w:t>
            </w:r>
            <w:r w:rsidRPr="004950AD">
              <w:rPr>
                <w:rFonts w:ascii="Garamond" w:hAnsi="Garamond" w:eastAsia="Avenir" w:cs="Avenir"/>
                <w:color w:val="000000"/>
                <w:sz w:val="20"/>
                <w:szCs w:val="20"/>
              </w:rPr>
              <w:t>.</w:t>
            </w:r>
          </w:p>
        </w:tc>
        <w:tc>
          <w:tcPr>
            <w:tcW w:w="3810" w:type="dxa"/>
            <w:shd w:val="clear" w:color="auto" w:fill="auto"/>
            <w:vAlign w:val="center"/>
          </w:tcPr>
          <w:p w:rsidRPr="004950AD" w:rsidR="006C5628" w:rsidP="00751E52" w:rsidRDefault="006C5628" w14:paraId="26916236" w14:textId="5E942461">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6C5628" w:rsidTr="00B53F19" w14:paraId="02BC1140" w14:textId="77777777">
        <w:trPr>
          <w:trHeight w:val="260"/>
          <w:jc w:val="center"/>
        </w:trPr>
        <w:tc>
          <w:tcPr>
            <w:tcW w:w="988" w:type="dxa"/>
            <w:shd w:val="clear" w:color="auto" w:fill="auto"/>
            <w:vAlign w:val="center"/>
          </w:tcPr>
          <w:p w:rsidRPr="004950AD" w:rsidR="006C5628" w:rsidP="006C5628" w:rsidRDefault="006C5628" w14:paraId="116C9E74" w14:textId="198E02FC">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2.b</w:t>
            </w:r>
          </w:p>
        </w:tc>
        <w:tc>
          <w:tcPr>
            <w:tcW w:w="2414" w:type="dxa"/>
            <w:shd w:val="clear" w:color="auto" w:fill="auto"/>
            <w:vAlign w:val="center"/>
          </w:tcPr>
          <w:p w:rsidRPr="004950AD" w:rsidR="006C5628" w:rsidP="006C5628" w:rsidRDefault="006C5628" w14:paraId="0F077194" w14:textId="30BB8262">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Élaboration d’une méthodologie de surveillance de la neutralité carbone de la conversion des forêts non-HSC/HVC</w:t>
            </w:r>
          </w:p>
        </w:tc>
        <w:tc>
          <w:tcPr>
            <w:tcW w:w="1813" w:type="dxa"/>
            <w:vAlign w:val="center"/>
          </w:tcPr>
          <w:p w:rsidRPr="004950AD" w:rsidR="006C5628" w:rsidP="00C366CE" w:rsidRDefault="00C366CE" w14:paraId="2B9CFF67" w14:textId="439FF1AF">
            <w:pPr>
              <w:rPr>
                <w:rFonts w:ascii="Garamond" w:hAnsi="Garamond"/>
                <w:sz w:val="20"/>
                <w:szCs w:val="20"/>
                <w:lang w:eastAsia="zh-CN"/>
              </w:rPr>
            </w:pPr>
            <w:r w:rsidRPr="004950AD">
              <w:rPr>
                <w:rFonts w:ascii="Garamond" w:hAnsi="Garamond"/>
                <w:sz w:val="20"/>
                <w:szCs w:val="20"/>
                <w:lang w:eastAsia="zh-CN"/>
              </w:rPr>
              <w:t>6 Livrables fournis sur 7 durant l’année du rapportage (livrables D1.1, D1.2, D2.1, D3.2, D3.3, D3.1, D4.1). Pour cette activité, il reste 5 à 6 Livrables pour l’Achever. L’activité a connu beaucoup de pause compte tenue des lourdeurs administratives.</w:t>
            </w:r>
          </w:p>
        </w:tc>
        <w:tc>
          <w:tcPr>
            <w:tcW w:w="2877" w:type="dxa"/>
            <w:vAlign w:val="center"/>
          </w:tcPr>
          <w:p w:rsidRPr="004950AD" w:rsidR="006C5628" w:rsidP="006C5628" w:rsidRDefault="00D44E8E" w14:paraId="40FED494" w14:textId="3AD38340">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 xml:space="preserve">Les normes HSC et HVC en cours d'élaboration, débat en cours au niveau sous régional. Les activités de remesurage ont débouché sur des résultats. 3 missions de 4 équipes de l'IRN ont eu lieu au courant de l'année 2021. 6 missions ont été organisées en 2022 pour une installation de 72 parcelles. Au total 140 parcelles sur 300 prévus ont déjà été installées à ce jour. Les missions devaient se poursuivre en 2023 pour un objectif de 9 missions pour 108 </w:t>
            </w:r>
            <w:r w:rsidRPr="004950AD">
              <w:rPr>
                <w:rFonts w:ascii="Garamond" w:hAnsi="Garamond" w:eastAsia="Avenir" w:cs="Avenir"/>
                <w:color w:val="000000"/>
                <w:sz w:val="20"/>
                <w:szCs w:val="20"/>
              </w:rPr>
              <w:t>parcelles attendues. Les missions de terrain ont cependant été suspendues. La Directive nationale sur la culture du palmier à huile a été adopté en Conseil des Ministres et le Responsable de cette activité a été recruté et travaille et l'organisation de l'atelier méthodologique aura lieu en 2024.</w:t>
            </w:r>
          </w:p>
        </w:tc>
        <w:tc>
          <w:tcPr>
            <w:tcW w:w="3810" w:type="dxa"/>
            <w:shd w:val="clear" w:color="auto" w:fill="auto"/>
            <w:vAlign w:val="center"/>
          </w:tcPr>
          <w:p w:rsidRPr="004950AD" w:rsidR="006C5628" w:rsidP="006C5628" w:rsidRDefault="006C5628" w14:paraId="0B2E1A85" w14:textId="4CECB682">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Partiellement atteint</w:t>
            </w:r>
          </w:p>
        </w:tc>
      </w:tr>
      <w:tr w:rsidRPr="004950AD" w:rsidR="006C5628" w:rsidTr="00B53F19" w14:paraId="5BE38730" w14:textId="77777777">
        <w:trPr>
          <w:trHeight w:val="260"/>
          <w:jc w:val="center"/>
        </w:trPr>
        <w:tc>
          <w:tcPr>
            <w:tcW w:w="988" w:type="dxa"/>
            <w:shd w:val="clear" w:color="auto" w:fill="auto"/>
            <w:vAlign w:val="center"/>
          </w:tcPr>
          <w:p w:rsidRPr="004950AD" w:rsidR="006C5628" w:rsidP="006C5628" w:rsidRDefault="006C5628" w14:paraId="5D020839" w14:textId="14C8DCAE">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2.c</w:t>
            </w:r>
          </w:p>
        </w:tc>
        <w:tc>
          <w:tcPr>
            <w:tcW w:w="2414" w:type="dxa"/>
            <w:shd w:val="clear" w:color="auto" w:fill="auto"/>
            <w:vAlign w:val="center"/>
          </w:tcPr>
          <w:p w:rsidRPr="004950AD" w:rsidR="006C5628" w:rsidP="006C5628" w:rsidRDefault="006C5628" w14:paraId="32025829" w14:textId="39566906">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Soumission d’un Rapport biennal actualisé indiquant les résultats fondés sur l’analyse effectuée par le SNORNF et conforme aux lignes directrices du GIEC</w:t>
            </w:r>
          </w:p>
        </w:tc>
        <w:tc>
          <w:tcPr>
            <w:tcW w:w="1813" w:type="dxa"/>
            <w:vAlign w:val="center"/>
          </w:tcPr>
          <w:p w:rsidRPr="004950AD" w:rsidR="006C5628" w:rsidP="006C5628" w:rsidRDefault="006C5628" w14:paraId="1EFCF47D"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6C5628" w:rsidP="006C5628" w:rsidRDefault="006C5628" w14:paraId="693C1FD9" w14:textId="31A7EF3E">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eastAsia="Avenir" w:cs="Avenir"/>
                <w:color w:val="000000"/>
                <w:sz w:val="20"/>
                <w:szCs w:val="20"/>
              </w:rPr>
              <w:t>Le premier Rapport biennal a été soumis le 27 décembre 2021 auprès du Secrétariat de la convention.</w:t>
            </w:r>
          </w:p>
        </w:tc>
        <w:tc>
          <w:tcPr>
            <w:tcW w:w="3810" w:type="dxa"/>
            <w:shd w:val="clear" w:color="auto" w:fill="auto"/>
            <w:vAlign w:val="center"/>
          </w:tcPr>
          <w:p w:rsidRPr="004950AD" w:rsidR="006C5628" w:rsidP="006C5628" w:rsidRDefault="006C5628" w14:paraId="429EA9C3" w14:textId="5AF345E8">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6C5628" w:rsidTr="00B53F19" w14:paraId="70737DF4" w14:textId="77777777">
        <w:trPr>
          <w:trHeight w:val="260"/>
          <w:jc w:val="center"/>
        </w:trPr>
        <w:tc>
          <w:tcPr>
            <w:tcW w:w="988" w:type="dxa"/>
            <w:shd w:val="clear" w:color="auto" w:fill="auto"/>
            <w:vAlign w:val="center"/>
          </w:tcPr>
          <w:p w:rsidRPr="004950AD" w:rsidR="006C5628" w:rsidP="006C5628" w:rsidRDefault="006C5628" w14:paraId="51747836" w14:textId="037F6890">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2.d</w:t>
            </w:r>
          </w:p>
        </w:tc>
        <w:tc>
          <w:tcPr>
            <w:tcW w:w="2414" w:type="dxa"/>
            <w:shd w:val="clear" w:color="auto" w:fill="auto"/>
            <w:vAlign w:val="center"/>
          </w:tcPr>
          <w:p w:rsidRPr="004950AD" w:rsidR="006C5628" w:rsidP="006C5628" w:rsidRDefault="006C5628" w14:paraId="7C3483C2" w14:textId="6E564A0C">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Rapport préliminaire sur la surveillance des activités économiques forestières</w:t>
            </w:r>
          </w:p>
        </w:tc>
        <w:tc>
          <w:tcPr>
            <w:tcW w:w="1813" w:type="dxa"/>
            <w:vAlign w:val="center"/>
          </w:tcPr>
          <w:p w:rsidRPr="004950AD" w:rsidR="006C5628" w:rsidP="006C5628" w:rsidRDefault="006C5628" w14:paraId="05AFA902"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6C5628" w:rsidP="006C5628" w:rsidRDefault="006C5628" w14:paraId="3EF36B32" w14:textId="30226F3F">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sz w:val="20"/>
                <w:szCs w:val="20"/>
              </w:rPr>
              <w:t>Rapport préliminaire sur la surveillance des activités</w:t>
            </w:r>
            <w:r w:rsidRPr="004950AD">
              <w:rPr>
                <w:rFonts w:ascii="Garamond" w:hAnsi="Garamond"/>
                <w:spacing w:val="-39"/>
                <w:sz w:val="20"/>
                <w:szCs w:val="20"/>
              </w:rPr>
              <w:t xml:space="preserve"> </w:t>
            </w:r>
            <w:r w:rsidRPr="004950AD">
              <w:rPr>
                <w:rFonts w:ascii="Garamond" w:hAnsi="Garamond"/>
                <w:sz w:val="20"/>
                <w:szCs w:val="20"/>
              </w:rPr>
              <w:t>économiques</w:t>
            </w:r>
            <w:r w:rsidRPr="004950AD">
              <w:rPr>
                <w:rFonts w:ascii="Garamond" w:hAnsi="Garamond"/>
                <w:spacing w:val="-2"/>
                <w:sz w:val="20"/>
                <w:szCs w:val="20"/>
              </w:rPr>
              <w:t xml:space="preserve"> </w:t>
            </w:r>
            <w:r w:rsidRPr="004950AD">
              <w:rPr>
                <w:rFonts w:ascii="Garamond" w:hAnsi="Garamond"/>
                <w:sz w:val="20"/>
                <w:szCs w:val="20"/>
              </w:rPr>
              <w:t>forestières</w:t>
            </w:r>
            <w:r w:rsidRPr="004950AD">
              <w:rPr>
                <w:rFonts w:ascii="Garamond" w:hAnsi="Garamond"/>
                <w:spacing w:val="-1"/>
                <w:sz w:val="20"/>
                <w:szCs w:val="20"/>
              </w:rPr>
              <w:t xml:space="preserve"> </w:t>
            </w:r>
            <w:r w:rsidRPr="004950AD">
              <w:rPr>
                <w:rFonts w:ascii="Garamond" w:hAnsi="Garamond"/>
                <w:sz w:val="20"/>
                <w:szCs w:val="20"/>
              </w:rPr>
              <w:t>disponible. Le rapport a été transmis et relu par le Secrétariat CAFI.</w:t>
            </w:r>
          </w:p>
        </w:tc>
        <w:tc>
          <w:tcPr>
            <w:tcW w:w="3810" w:type="dxa"/>
            <w:shd w:val="clear" w:color="auto" w:fill="auto"/>
            <w:vAlign w:val="center"/>
          </w:tcPr>
          <w:p w:rsidRPr="004950AD" w:rsidR="006C5628" w:rsidP="006C5628" w:rsidRDefault="006C5628" w14:paraId="1B644338" w14:textId="41CDC407">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6C5628" w:rsidTr="00B53F19" w14:paraId="1CD1917F" w14:textId="77777777">
        <w:trPr>
          <w:trHeight w:val="260"/>
          <w:jc w:val="center"/>
        </w:trPr>
        <w:tc>
          <w:tcPr>
            <w:tcW w:w="988" w:type="dxa"/>
            <w:shd w:val="clear" w:color="auto" w:fill="auto"/>
            <w:vAlign w:val="center"/>
          </w:tcPr>
          <w:p w:rsidRPr="004950AD" w:rsidR="006C5628" w:rsidP="006C5628" w:rsidRDefault="006C5628" w14:paraId="7A9D2851" w14:textId="7092081D">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2.e</w:t>
            </w:r>
          </w:p>
        </w:tc>
        <w:tc>
          <w:tcPr>
            <w:tcW w:w="2414" w:type="dxa"/>
            <w:shd w:val="clear" w:color="auto" w:fill="auto"/>
            <w:vAlign w:val="center"/>
          </w:tcPr>
          <w:p w:rsidRPr="004950AD" w:rsidR="006C5628" w:rsidP="006C5628" w:rsidRDefault="006C5628" w14:paraId="7A20B44D" w14:textId="7D2273CE">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Rapport sur les activités liées au renforcement de l’application de la loi suite aux alertes communiquées par le SNORNF au ministère d’exécution ou à l’agence en charge</w:t>
            </w:r>
          </w:p>
        </w:tc>
        <w:tc>
          <w:tcPr>
            <w:tcW w:w="1813" w:type="dxa"/>
            <w:vAlign w:val="center"/>
          </w:tcPr>
          <w:p w:rsidRPr="004950AD" w:rsidR="006C5628" w:rsidP="006C5628" w:rsidRDefault="006C5628" w14:paraId="53B1E149"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6C5628" w:rsidP="006C5628" w:rsidRDefault="006C5628" w14:paraId="6AC9BDB9" w14:textId="0DCC9377">
            <w:pPr>
              <w:pStyle w:val="TableParagraph"/>
              <w:ind w:right="65"/>
              <w:jc w:val="center"/>
              <w:rPr>
                <w:rFonts w:ascii="Garamond" w:hAnsi="Garamond"/>
                <w:sz w:val="20"/>
                <w:szCs w:val="20"/>
              </w:rPr>
            </w:pPr>
            <w:r w:rsidRPr="004950AD">
              <w:rPr>
                <w:rFonts w:ascii="Garamond" w:hAnsi="Garamond"/>
                <w:sz w:val="20"/>
                <w:szCs w:val="20"/>
              </w:rPr>
              <w:t>Les rapports de surveillance d'exploitation forestières ont été</w:t>
            </w:r>
            <w:r w:rsidRPr="004950AD">
              <w:rPr>
                <w:rFonts w:ascii="Garamond" w:hAnsi="Garamond"/>
                <w:spacing w:val="-38"/>
                <w:sz w:val="20"/>
                <w:szCs w:val="20"/>
              </w:rPr>
              <w:t xml:space="preserve"> </w:t>
            </w:r>
            <w:r w:rsidRPr="004950AD">
              <w:rPr>
                <w:rFonts w:ascii="Garamond" w:hAnsi="Garamond"/>
                <w:sz w:val="20"/>
                <w:szCs w:val="20"/>
              </w:rPr>
              <w:t>produits</w:t>
            </w:r>
            <w:r w:rsidRPr="004950AD">
              <w:rPr>
                <w:rFonts w:ascii="Garamond" w:hAnsi="Garamond"/>
                <w:spacing w:val="1"/>
                <w:sz w:val="20"/>
                <w:szCs w:val="20"/>
              </w:rPr>
              <w:t xml:space="preserve"> </w:t>
            </w:r>
            <w:r w:rsidRPr="004950AD">
              <w:rPr>
                <w:rFonts w:ascii="Garamond" w:hAnsi="Garamond"/>
                <w:sz w:val="20"/>
                <w:szCs w:val="20"/>
              </w:rPr>
              <w:t>et</w:t>
            </w:r>
            <w:r w:rsidRPr="004950AD">
              <w:rPr>
                <w:rFonts w:ascii="Garamond" w:hAnsi="Garamond"/>
                <w:spacing w:val="1"/>
                <w:sz w:val="20"/>
                <w:szCs w:val="20"/>
              </w:rPr>
              <w:t xml:space="preserve"> </w:t>
            </w:r>
            <w:r w:rsidRPr="004950AD">
              <w:rPr>
                <w:rFonts w:ascii="Garamond" w:hAnsi="Garamond"/>
                <w:sz w:val="20"/>
                <w:szCs w:val="20"/>
              </w:rPr>
              <w:t>transmis</w:t>
            </w:r>
            <w:r w:rsidRPr="004950AD">
              <w:rPr>
                <w:rFonts w:ascii="Garamond" w:hAnsi="Garamond"/>
                <w:spacing w:val="1"/>
                <w:sz w:val="20"/>
                <w:szCs w:val="20"/>
              </w:rPr>
              <w:t xml:space="preserve"> </w:t>
            </w:r>
            <w:r w:rsidRPr="004950AD">
              <w:rPr>
                <w:rFonts w:ascii="Garamond" w:hAnsi="Garamond"/>
                <w:sz w:val="20"/>
                <w:szCs w:val="20"/>
              </w:rPr>
              <w:t>au</w:t>
            </w:r>
            <w:r w:rsidRPr="004950AD">
              <w:rPr>
                <w:rFonts w:ascii="Garamond" w:hAnsi="Garamond"/>
                <w:spacing w:val="1"/>
                <w:sz w:val="20"/>
                <w:szCs w:val="20"/>
              </w:rPr>
              <w:t xml:space="preserve"> </w:t>
            </w:r>
            <w:r w:rsidRPr="004950AD">
              <w:rPr>
                <w:rFonts w:ascii="Garamond" w:hAnsi="Garamond"/>
                <w:sz w:val="20"/>
                <w:szCs w:val="20"/>
              </w:rPr>
              <w:t>Ministère</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Forêts.</w:t>
            </w:r>
            <w:r w:rsidRPr="004950AD">
              <w:rPr>
                <w:rFonts w:ascii="Garamond" w:hAnsi="Garamond"/>
                <w:spacing w:val="1"/>
                <w:sz w:val="20"/>
                <w:szCs w:val="20"/>
              </w:rPr>
              <w:t xml:space="preserve"> </w:t>
            </w:r>
            <w:r w:rsidRPr="004950AD">
              <w:rPr>
                <w:rFonts w:ascii="Garamond" w:hAnsi="Garamond"/>
                <w:sz w:val="20"/>
                <w:szCs w:val="20"/>
              </w:rPr>
              <w:t>Une</w:t>
            </w:r>
            <w:r w:rsidRPr="004950AD">
              <w:rPr>
                <w:rFonts w:ascii="Garamond" w:hAnsi="Garamond"/>
                <w:spacing w:val="1"/>
                <w:sz w:val="20"/>
                <w:szCs w:val="20"/>
              </w:rPr>
              <w:t xml:space="preserve"> </w:t>
            </w:r>
            <w:r w:rsidRPr="004950AD">
              <w:rPr>
                <w:rFonts w:ascii="Garamond" w:hAnsi="Garamond"/>
                <w:sz w:val="20"/>
                <w:szCs w:val="20"/>
              </w:rPr>
              <w:t>procédure de collaboration entre l'AGEOS (SNORNF) et le</w:t>
            </w:r>
            <w:r w:rsidRPr="004950AD">
              <w:rPr>
                <w:rFonts w:ascii="Garamond" w:hAnsi="Garamond"/>
                <w:spacing w:val="1"/>
                <w:sz w:val="20"/>
                <w:szCs w:val="20"/>
              </w:rPr>
              <w:t xml:space="preserve"> </w:t>
            </w:r>
            <w:r w:rsidRPr="004950AD">
              <w:rPr>
                <w:rFonts w:ascii="Garamond" w:hAnsi="Garamond"/>
                <w:sz w:val="20"/>
                <w:szCs w:val="20"/>
              </w:rPr>
              <w:t>MEF (police forestière) mise en place en 2022 afin de voir auprès du MINEF quels sont</w:t>
            </w:r>
            <w:r w:rsidRPr="004950AD">
              <w:rPr>
                <w:rFonts w:ascii="Garamond" w:hAnsi="Garamond"/>
                <w:spacing w:val="1"/>
                <w:sz w:val="20"/>
                <w:szCs w:val="20"/>
              </w:rPr>
              <w:t xml:space="preserve"> </w:t>
            </w:r>
            <w:r w:rsidRPr="004950AD">
              <w:rPr>
                <w:rFonts w:ascii="Garamond" w:hAnsi="Garamond"/>
                <w:sz w:val="20"/>
                <w:szCs w:val="20"/>
              </w:rPr>
              <w:t>les mécanismes juridiques qui sont mis en place après les</w:t>
            </w:r>
            <w:r w:rsidRPr="004950AD">
              <w:rPr>
                <w:rFonts w:ascii="Garamond" w:hAnsi="Garamond"/>
                <w:spacing w:val="1"/>
                <w:sz w:val="20"/>
                <w:szCs w:val="20"/>
              </w:rPr>
              <w:t xml:space="preserve"> </w:t>
            </w:r>
            <w:r w:rsidRPr="004950AD">
              <w:rPr>
                <w:rFonts w:ascii="Garamond" w:hAnsi="Garamond"/>
                <w:sz w:val="20"/>
                <w:szCs w:val="20"/>
              </w:rPr>
              <w:t>alertes</w:t>
            </w:r>
            <w:r w:rsidRPr="004950AD">
              <w:rPr>
                <w:rFonts w:ascii="Garamond" w:hAnsi="Garamond"/>
                <w:spacing w:val="28"/>
                <w:sz w:val="20"/>
                <w:szCs w:val="20"/>
              </w:rPr>
              <w:t xml:space="preserve"> </w:t>
            </w:r>
            <w:r w:rsidRPr="004950AD">
              <w:rPr>
                <w:rFonts w:ascii="Garamond" w:hAnsi="Garamond"/>
                <w:sz w:val="20"/>
                <w:szCs w:val="20"/>
              </w:rPr>
              <w:t>émise</w:t>
            </w:r>
            <w:r w:rsidRPr="004950AD">
              <w:rPr>
                <w:rFonts w:ascii="Garamond" w:hAnsi="Garamond"/>
                <w:spacing w:val="28"/>
                <w:sz w:val="20"/>
                <w:szCs w:val="20"/>
              </w:rPr>
              <w:t xml:space="preserve"> </w:t>
            </w:r>
            <w:r w:rsidRPr="004950AD">
              <w:rPr>
                <w:rFonts w:ascii="Garamond" w:hAnsi="Garamond"/>
                <w:sz w:val="20"/>
                <w:szCs w:val="20"/>
              </w:rPr>
              <w:t>par</w:t>
            </w:r>
            <w:r w:rsidRPr="004950AD">
              <w:rPr>
                <w:rFonts w:ascii="Garamond" w:hAnsi="Garamond"/>
                <w:spacing w:val="29"/>
                <w:sz w:val="20"/>
                <w:szCs w:val="20"/>
              </w:rPr>
              <w:t xml:space="preserve"> </w:t>
            </w:r>
            <w:r w:rsidRPr="004950AD">
              <w:rPr>
                <w:rFonts w:ascii="Garamond" w:hAnsi="Garamond"/>
                <w:sz w:val="20"/>
                <w:szCs w:val="20"/>
              </w:rPr>
              <w:t>l'AGEOS</w:t>
            </w:r>
            <w:r w:rsidRPr="004950AD">
              <w:rPr>
                <w:rFonts w:ascii="Garamond" w:hAnsi="Garamond"/>
                <w:spacing w:val="28"/>
                <w:sz w:val="20"/>
                <w:szCs w:val="20"/>
              </w:rPr>
              <w:t xml:space="preserve"> </w:t>
            </w:r>
            <w:r w:rsidRPr="004950AD">
              <w:rPr>
                <w:rFonts w:ascii="Garamond" w:hAnsi="Garamond"/>
                <w:sz w:val="20"/>
                <w:szCs w:val="20"/>
              </w:rPr>
              <w:t>et</w:t>
            </w:r>
            <w:r w:rsidRPr="004950AD">
              <w:rPr>
                <w:rFonts w:ascii="Garamond" w:hAnsi="Garamond"/>
                <w:spacing w:val="29"/>
                <w:sz w:val="20"/>
                <w:szCs w:val="20"/>
              </w:rPr>
              <w:t xml:space="preserve"> </w:t>
            </w:r>
            <w:r w:rsidRPr="004950AD">
              <w:rPr>
                <w:rFonts w:ascii="Garamond" w:hAnsi="Garamond"/>
                <w:sz w:val="20"/>
                <w:szCs w:val="20"/>
              </w:rPr>
              <w:t>produire</w:t>
            </w:r>
            <w:r w:rsidRPr="004950AD">
              <w:rPr>
                <w:rFonts w:ascii="Garamond" w:hAnsi="Garamond"/>
                <w:spacing w:val="28"/>
                <w:sz w:val="20"/>
                <w:szCs w:val="20"/>
              </w:rPr>
              <w:t xml:space="preserve"> </w:t>
            </w:r>
            <w:r w:rsidRPr="004950AD">
              <w:rPr>
                <w:rFonts w:ascii="Garamond" w:hAnsi="Garamond"/>
                <w:sz w:val="20"/>
                <w:szCs w:val="20"/>
              </w:rPr>
              <w:t>un</w:t>
            </w:r>
            <w:r w:rsidRPr="004950AD">
              <w:rPr>
                <w:rFonts w:ascii="Garamond" w:hAnsi="Garamond"/>
                <w:spacing w:val="28"/>
                <w:sz w:val="20"/>
                <w:szCs w:val="20"/>
              </w:rPr>
              <w:t xml:space="preserve"> </w:t>
            </w:r>
            <w:r w:rsidRPr="004950AD">
              <w:rPr>
                <w:rFonts w:ascii="Garamond" w:hAnsi="Garamond"/>
                <w:sz w:val="20"/>
                <w:szCs w:val="20"/>
              </w:rPr>
              <w:t>rapport</w:t>
            </w:r>
            <w:r w:rsidRPr="004950AD">
              <w:rPr>
                <w:rFonts w:ascii="Garamond" w:hAnsi="Garamond"/>
                <w:spacing w:val="28"/>
                <w:sz w:val="20"/>
                <w:szCs w:val="20"/>
              </w:rPr>
              <w:t xml:space="preserve"> </w:t>
            </w:r>
            <w:r w:rsidRPr="004950AD">
              <w:rPr>
                <w:rFonts w:ascii="Garamond" w:hAnsi="Garamond"/>
                <w:sz w:val="20"/>
                <w:szCs w:val="20"/>
              </w:rPr>
              <w:t>à</w:t>
            </w:r>
            <w:r w:rsidRPr="004950AD">
              <w:rPr>
                <w:rFonts w:ascii="Garamond" w:hAnsi="Garamond"/>
                <w:spacing w:val="29"/>
                <w:sz w:val="20"/>
                <w:szCs w:val="20"/>
              </w:rPr>
              <w:t xml:space="preserve"> </w:t>
            </w:r>
            <w:r w:rsidRPr="004950AD">
              <w:rPr>
                <w:rFonts w:ascii="Garamond" w:hAnsi="Garamond"/>
                <w:sz w:val="20"/>
                <w:szCs w:val="20"/>
              </w:rPr>
              <w:t>cet effet.</w:t>
            </w:r>
          </w:p>
          <w:p w:rsidRPr="004950AD" w:rsidR="006C5628" w:rsidP="006C5628" w:rsidRDefault="006C5628" w14:paraId="6A1C9C56" w14:textId="58804795">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sz w:val="20"/>
                <w:szCs w:val="20"/>
              </w:rPr>
              <w:t>Le</w:t>
            </w:r>
            <w:r w:rsidRPr="004950AD">
              <w:rPr>
                <w:rFonts w:ascii="Garamond" w:hAnsi="Garamond"/>
                <w:spacing w:val="-8"/>
                <w:sz w:val="20"/>
                <w:szCs w:val="20"/>
              </w:rPr>
              <w:t xml:space="preserve"> </w:t>
            </w:r>
            <w:r w:rsidRPr="004950AD">
              <w:rPr>
                <w:rFonts w:ascii="Garamond" w:hAnsi="Garamond"/>
                <w:sz w:val="20"/>
                <w:szCs w:val="20"/>
              </w:rPr>
              <w:t>Premier</w:t>
            </w:r>
            <w:r w:rsidRPr="004950AD">
              <w:rPr>
                <w:rFonts w:ascii="Garamond" w:hAnsi="Garamond"/>
                <w:spacing w:val="-6"/>
                <w:sz w:val="20"/>
                <w:szCs w:val="20"/>
              </w:rPr>
              <w:t xml:space="preserve"> </w:t>
            </w:r>
            <w:r w:rsidRPr="004950AD">
              <w:rPr>
                <w:rFonts w:ascii="Garamond" w:hAnsi="Garamond"/>
                <w:sz w:val="20"/>
                <w:szCs w:val="20"/>
              </w:rPr>
              <w:t>COPIL</w:t>
            </w:r>
            <w:r w:rsidRPr="004950AD">
              <w:rPr>
                <w:rFonts w:ascii="Garamond" w:hAnsi="Garamond"/>
                <w:spacing w:val="-5"/>
                <w:sz w:val="20"/>
                <w:szCs w:val="20"/>
              </w:rPr>
              <w:t xml:space="preserve"> </w:t>
            </w:r>
            <w:r w:rsidRPr="004950AD">
              <w:rPr>
                <w:rFonts w:ascii="Garamond" w:hAnsi="Garamond"/>
                <w:sz w:val="20"/>
                <w:szCs w:val="20"/>
              </w:rPr>
              <w:t>de</w:t>
            </w:r>
            <w:r w:rsidRPr="004950AD">
              <w:rPr>
                <w:rFonts w:ascii="Garamond" w:hAnsi="Garamond"/>
                <w:spacing w:val="-7"/>
                <w:sz w:val="20"/>
                <w:szCs w:val="20"/>
              </w:rPr>
              <w:t xml:space="preserve"> </w:t>
            </w:r>
            <w:r w:rsidRPr="004950AD">
              <w:rPr>
                <w:rFonts w:ascii="Garamond" w:hAnsi="Garamond"/>
                <w:sz w:val="20"/>
                <w:szCs w:val="20"/>
              </w:rPr>
              <w:t>CAFI</w:t>
            </w:r>
            <w:r w:rsidRPr="004950AD">
              <w:rPr>
                <w:rFonts w:ascii="Garamond" w:hAnsi="Garamond"/>
                <w:spacing w:val="-6"/>
                <w:sz w:val="20"/>
                <w:szCs w:val="20"/>
              </w:rPr>
              <w:t xml:space="preserve"> </w:t>
            </w:r>
            <w:r w:rsidRPr="004950AD">
              <w:rPr>
                <w:rFonts w:ascii="Garamond" w:hAnsi="Garamond"/>
                <w:sz w:val="20"/>
                <w:szCs w:val="20"/>
              </w:rPr>
              <w:t>2</w:t>
            </w:r>
            <w:r w:rsidRPr="004950AD">
              <w:rPr>
                <w:rFonts w:ascii="Garamond" w:hAnsi="Garamond"/>
                <w:spacing w:val="-6"/>
                <w:sz w:val="20"/>
                <w:szCs w:val="20"/>
              </w:rPr>
              <w:t xml:space="preserve"> </w:t>
            </w:r>
            <w:r w:rsidRPr="004950AD">
              <w:rPr>
                <w:rFonts w:ascii="Garamond" w:hAnsi="Garamond"/>
                <w:sz w:val="20"/>
                <w:szCs w:val="20"/>
              </w:rPr>
              <w:t>a</w:t>
            </w:r>
            <w:r w:rsidRPr="004950AD">
              <w:rPr>
                <w:rFonts w:ascii="Garamond" w:hAnsi="Garamond"/>
                <w:spacing w:val="-6"/>
                <w:sz w:val="20"/>
                <w:szCs w:val="20"/>
              </w:rPr>
              <w:t xml:space="preserve"> </w:t>
            </w:r>
            <w:r w:rsidRPr="004950AD">
              <w:rPr>
                <w:rFonts w:ascii="Garamond" w:hAnsi="Garamond"/>
                <w:sz w:val="20"/>
                <w:szCs w:val="20"/>
              </w:rPr>
              <w:t>eu</w:t>
            </w:r>
            <w:r w:rsidRPr="004950AD">
              <w:rPr>
                <w:rFonts w:ascii="Garamond" w:hAnsi="Garamond"/>
                <w:spacing w:val="-7"/>
                <w:sz w:val="20"/>
                <w:szCs w:val="20"/>
              </w:rPr>
              <w:t xml:space="preserve"> </w:t>
            </w:r>
            <w:r w:rsidRPr="004950AD">
              <w:rPr>
                <w:rFonts w:ascii="Garamond" w:hAnsi="Garamond"/>
                <w:sz w:val="20"/>
                <w:szCs w:val="20"/>
              </w:rPr>
              <w:t>lieu</w:t>
            </w:r>
            <w:r w:rsidRPr="004950AD">
              <w:rPr>
                <w:rFonts w:ascii="Garamond" w:hAnsi="Garamond"/>
                <w:spacing w:val="-7"/>
                <w:sz w:val="20"/>
                <w:szCs w:val="20"/>
              </w:rPr>
              <w:t xml:space="preserve"> </w:t>
            </w:r>
            <w:r w:rsidRPr="004950AD">
              <w:rPr>
                <w:rFonts w:ascii="Garamond" w:hAnsi="Garamond"/>
                <w:sz w:val="20"/>
                <w:szCs w:val="20"/>
              </w:rPr>
              <w:t>au</w:t>
            </w:r>
            <w:r w:rsidRPr="004950AD">
              <w:rPr>
                <w:rFonts w:ascii="Garamond" w:hAnsi="Garamond"/>
                <w:spacing w:val="-8"/>
                <w:sz w:val="20"/>
                <w:szCs w:val="20"/>
              </w:rPr>
              <w:t xml:space="preserve"> </w:t>
            </w:r>
            <w:r w:rsidRPr="004950AD">
              <w:rPr>
                <w:rFonts w:ascii="Garamond" w:hAnsi="Garamond"/>
                <w:sz w:val="20"/>
                <w:szCs w:val="20"/>
              </w:rPr>
              <w:t>courant</w:t>
            </w:r>
            <w:r w:rsidRPr="004950AD">
              <w:rPr>
                <w:rFonts w:ascii="Garamond" w:hAnsi="Garamond"/>
                <w:spacing w:val="-7"/>
                <w:sz w:val="20"/>
                <w:szCs w:val="20"/>
              </w:rPr>
              <w:t xml:space="preserve"> </w:t>
            </w:r>
            <w:r w:rsidRPr="004950AD">
              <w:rPr>
                <w:rFonts w:ascii="Garamond" w:hAnsi="Garamond"/>
                <w:sz w:val="20"/>
                <w:szCs w:val="20"/>
              </w:rPr>
              <w:t>du</w:t>
            </w:r>
            <w:r w:rsidRPr="004950AD">
              <w:rPr>
                <w:rFonts w:ascii="Garamond" w:hAnsi="Garamond"/>
                <w:spacing w:val="-7"/>
                <w:sz w:val="20"/>
                <w:szCs w:val="20"/>
              </w:rPr>
              <w:t xml:space="preserve"> </w:t>
            </w:r>
            <w:r w:rsidRPr="004950AD">
              <w:rPr>
                <w:rFonts w:ascii="Garamond" w:hAnsi="Garamond"/>
                <w:sz w:val="20"/>
                <w:szCs w:val="20"/>
              </w:rPr>
              <w:t>mois</w:t>
            </w:r>
            <w:r w:rsidRPr="004950AD">
              <w:rPr>
                <w:rFonts w:ascii="Garamond" w:hAnsi="Garamond"/>
                <w:spacing w:val="-7"/>
                <w:sz w:val="20"/>
                <w:szCs w:val="20"/>
              </w:rPr>
              <w:t xml:space="preserve"> </w:t>
            </w:r>
            <w:r w:rsidRPr="004950AD">
              <w:rPr>
                <w:rFonts w:ascii="Garamond" w:hAnsi="Garamond"/>
                <w:sz w:val="20"/>
                <w:szCs w:val="20"/>
              </w:rPr>
              <w:t>de</w:t>
            </w:r>
            <w:r w:rsidRPr="004950AD">
              <w:rPr>
                <w:rFonts w:ascii="Garamond" w:hAnsi="Garamond"/>
                <w:spacing w:val="-38"/>
                <w:sz w:val="20"/>
                <w:szCs w:val="20"/>
              </w:rPr>
              <w:t xml:space="preserve"> </w:t>
            </w:r>
            <w:r w:rsidRPr="004950AD">
              <w:rPr>
                <w:rFonts w:ascii="Garamond" w:hAnsi="Garamond"/>
                <w:sz w:val="20"/>
                <w:szCs w:val="20"/>
              </w:rPr>
              <w:t>novembre 2020. La mise en œuvre de CAFI 2 appuiera</w:t>
            </w:r>
            <w:r w:rsidRPr="004950AD">
              <w:rPr>
                <w:rFonts w:ascii="Garamond" w:hAnsi="Garamond"/>
                <w:spacing w:val="1"/>
                <w:sz w:val="20"/>
                <w:szCs w:val="20"/>
              </w:rPr>
              <w:t xml:space="preserve"> </w:t>
            </w:r>
            <w:r w:rsidRPr="004950AD">
              <w:rPr>
                <w:rFonts w:ascii="Garamond" w:hAnsi="Garamond"/>
                <w:sz w:val="20"/>
                <w:szCs w:val="20"/>
              </w:rPr>
              <w:t>l'élaboration</w:t>
            </w:r>
            <w:r w:rsidRPr="004950AD">
              <w:rPr>
                <w:rFonts w:ascii="Garamond" w:hAnsi="Garamond"/>
                <w:spacing w:val="-4"/>
                <w:sz w:val="20"/>
                <w:szCs w:val="20"/>
              </w:rPr>
              <w:t xml:space="preserve"> </w:t>
            </w:r>
            <w:r w:rsidRPr="004950AD">
              <w:rPr>
                <w:rFonts w:ascii="Garamond" w:hAnsi="Garamond"/>
                <w:sz w:val="20"/>
                <w:szCs w:val="20"/>
              </w:rPr>
              <w:t>des</w:t>
            </w:r>
            <w:r w:rsidRPr="004950AD">
              <w:rPr>
                <w:rFonts w:ascii="Garamond" w:hAnsi="Garamond"/>
                <w:spacing w:val="-4"/>
                <w:sz w:val="20"/>
                <w:szCs w:val="20"/>
              </w:rPr>
              <w:t xml:space="preserve"> </w:t>
            </w:r>
            <w:r w:rsidRPr="004950AD">
              <w:rPr>
                <w:rFonts w:ascii="Garamond" w:hAnsi="Garamond"/>
                <w:sz w:val="20"/>
                <w:szCs w:val="20"/>
              </w:rPr>
              <w:t>textes</w:t>
            </w:r>
            <w:r w:rsidRPr="004950AD">
              <w:rPr>
                <w:rFonts w:ascii="Garamond" w:hAnsi="Garamond"/>
                <w:spacing w:val="-3"/>
                <w:sz w:val="20"/>
                <w:szCs w:val="20"/>
              </w:rPr>
              <w:t xml:space="preserve"> </w:t>
            </w:r>
            <w:r w:rsidRPr="004950AD">
              <w:rPr>
                <w:rFonts w:ascii="Garamond" w:hAnsi="Garamond"/>
                <w:sz w:val="20"/>
                <w:szCs w:val="20"/>
              </w:rPr>
              <w:t>juridiques</w:t>
            </w:r>
            <w:r w:rsidRPr="004950AD">
              <w:rPr>
                <w:rFonts w:ascii="Garamond" w:hAnsi="Garamond"/>
                <w:spacing w:val="-4"/>
                <w:sz w:val="20"/>
                <w:szCs w:val="20"/>
              </w:rPr>
              <w:t xml:space="preserve"> </w:t>
            </w:r>
            <w:r w:rsidRPr="004950AD">
              <w:rPr>
                <w:rFonts w:ascii="Garamond" w:hAnsi="Garamond"/>
                <w:sz w:val="20"/>
                <w:szCs w:val="20"/>
              </w:rPr>
              <w:t>et</w:t>
            </w:r>
            <w:r w:rsidRPr="004950AD">
              <w:rPr>
                <w:rFonts w:ascii="Garamond" w:hAnsi="Garamond"/>
                <w:spacing w:val="-2"/>
                <w:sz w:val="20"/>
                <w:szCs w:val="20"/>
              </w:rPr>
              <w:t xml:space="preserve"> </w:t>
            </w:r>
            <w:r w:rsidRPr="004950AD">
              <w:rPr>
                <w:rFonts w:ascii="Garamond" w:hAnsi="Garamond"/>
                <w:sz w:val="20"/>
                <w:szCs w:val="20"/>
              </w:rPr>
              <w:t>l'application</w:t>
            </w:r>
            <w:r w:rsidRPr="004950AD">
              <w:rPr>
                <w:rFonts w:ascii="Garamond" w:hAnsi="Garamond"/>
                <w:spacing w:val="-4"/>
                <w:sz w:val="20"/>
                <w:szCs w:val="20"/>
              </w:rPr>
              <w:t xml:space="preserve"> </w:t>
            </w:r>
            <w:r w:rsidRPr="004950AD">
              <w:rPr>
                <w:rFonts w:ascii="Garamond" w:hAnsi="Garamond"/>
                <w:sz w:val="20"/>
                <w:szCs w:val="20"/>
              </w:rPr>
              <w:t>de</w:t>
            </w:r>
            <w:r w:rsidRPr="004950AD">
              <w:rPr>
                <w:rFonts w:ascii="Garamond" w:hAnsi="Garamond"/>
                <w:spacing w:val="-3"/>
                <w:sz w:val="20"/>
                <w:szCs w:val="20"/>
              </w:rPr>
              <w:t xml:space="preserve"> </w:t>
            </w:r>
            <w:r w:rsidRPr="004950AD">
              <w:rPr>
                <w:rFonts w:ascii="Garamond" w:hAnsi="Garamond"/>
                <w:sz w:val="20"/>
                <w:szCs w:val="20"/>
              </w:rPr>
              <w:t>la</w:t>
            </w:r>
            <w:r w:rsidRPr="004950AD">
              <w:rPr>
                <w:rFonts w:ascii="Garamond" w:hAnsi="Garamond"/>
                <w:spacing w:val="-3"/>
                <w:sz w:val="20"/>
                <w:szCs w:val="20"/>
              </w:rPr>
              <w:t xml:space="preserve"> </w:t>
            </w:r>
            <w:r w:rsidRPr="004950AD">
              <w:rPr>
                <w:rFonts w:ascii="Garamond" w:hAnsi="Garamond"/>
                <w:sz w:val="20"/>
                <w:szCs w:val="20"/>
              </w:rPr>
              <w:t>loi.</w:t>
            </w:r>
          </w:p>
        </w:tc>
        <w:tc>
          <w:tcPr>
            <w:tcW w:w="3810" w:type="dxa"/>
            <w:shd w:val="clear" w:color="auto" w:fill="auto"/>
            <w:vAlign w:val="center"/>
          </w:tcPr>
          <w:p w:rsidRPr="004950AD" w:rsidR="006C5628" w:rsidP="006C5628" w:rsidRDefault="006C5628" w14:paraId="66A681E1" w14:textId="2D31A0A0">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Partiellement atteint</w:t>
            </w:r>
          </w:p>
        </w:tc>
      </w:tr>
      <w:tr w:rsidRPr="004950AD" w:rsidR="006C5628" w:rsidTr="00B53F19" w14:paraId="7E339ABA" w14:textId="77777777">
        <w:trPr>
          <w:trHeight w:val="260"/>
          <w:jc w:val="center"/>
        </w:trPr>
        <w:tc>
          <w:tcPr>
            <w:tcW w:w="988" w:type="dxa"/>
            <w:shd w:val="clear" w:color="auto" w:fill="auto"/>
            <w:vAlign w:val="center"/>
          </w:tcPr>
          <w:p w:rsidRPr="004950AD" w:rsidR="006C5628" w:rsidP="006C5628" w:rsidRDefault="006C5628" w14:paraId="349474C5" w14:textId="7D1E084C">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2.f</w:t>
            </w:r>
          </w:p>
        </w:tc>
        <w:tc>
          <w:tcPr>
            <w:tcW w:w="2414" w:type="dxa"/>
            <w:shd w:val="clear" w:color="auto" w:fill="auto"/>
            <w:vAlign w:val="center"/>
          </w:tcPr>
          <w:p w:rsidRPr="004950AD" w:rsidR="006C5628" w:rsidP="006C5628" w:rsidRDefault="006C5628" w14:paraId="3E507877" w14:textId="6BD9298E">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SNRONF national en cours</w:t>
            </w:r>
          </w:p>
        </w:tc>
        <w:tc>
          <w:tcPr>
            <w:tcW w:w="1813" w:type="dxa"/>
            <w:vAlign w:val="center"/>
          </w:tcPr>
          <w:p w:rsidRPr="004950AD" w:rsidR="006C5628" w:rsidP="006C5628" w:rsidRDefault="006C5628" w14:paraId="302A5156"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6C5628" w:rsidP="006C5628" w:rsidRDefault="006C5628" w14:paraId="627F1D7E" w14:textId="4D3551B0">
            <w:pPr>
              <w:pBdr>
                <w:top w:val="nil"/>
                <w:left w:val="nil"/>
                <w:bottom w:val="nil"/>
                <w:right w:val="nil"/>
                <w:between w:val="nil"/>
              </w:pBdr>
              <w:jc w:val="center"/>
              <w:rPr>
                <w:rFonts w:ascii="Garamond" w:hAnsi="Garamond" w:eastAsia="Avenir" w:cs="Avenir"/>
                <w:color w:val="000000"/>
                <w:sz w:val="20"/>
                <w:szCs w:val="20"/>
              </w:rPr>
            </w:pPr>
            <w:r w:rsidRPr="004950AD">
              <w:rPr>
                <w:rFonts w:ascii="Garamond" w:hAnsi="Garamond"/>
                <w:sz w:val="20"/>
                <w:szCs w:val="20"/>
              </w:rPr>
              <w:t>Les rapports de surveillance d'exploitation forestières ont</w:t>
            </w:r>
            <w:r w:rsidRPr="004950AD">
              <w:rPr>
                <w:rFonts w:ascii="Garamond" w:hAnsi="Garamond"/>
                <w:spacing w:val="1"/>
                <w:sz w:val="20"/>
                <w:szCs w:val="20"/>
              </w:rPr>
              <w:t xml:space="preserve"> </w:t>
            </w:r>
            <w:r w:rsidRPr="004950AD">
              <w:rPr>
                <w:rFonts w:ascii="Garamond" w:hAnsi="Garamond"/>
                <w:sz w:val="20"/>
                <w:szCs w:val="20"/>
              </w:rPr>
              <w:t>été</w:t>
            </w:r>
            <w:r w:rsidRPr="004950AD">
              <w:rPr>
                <w:rFonts w:ascii="Garamond" w:hAnsi="Garamond"/>
                <w:spacing w:val="1"/>
                <w:sz w:val="20"/>
                <w:szCs w:val="20"/>
              </w:rPr>
              <w:t xml:space="preserve"> </w:t>
            </w:r>
            <w:r w:rsidRPr="004950AD">
              <w:rPr>
                <w:rFonts w:ascii="Garamond" w:hAnsi="Garamond"/>
                <w:sz w:val="20"/>
                <w:szCs w:val="20"/>
              </w:rPr>
              <w:t>produits</w:t>
            </w:r>
            <w:r w:rsidRPr="004950AD">
              <w:rPr>
                <w:rFonts w:ascii="Garamond" w:hAnsi="Garamond"/>
                <w:spacing w:val="1"/>
                <w:sz w:val="20"/>
                <w:szCs w:val="20"/>
              </w:rPr>
              <w:t xml:space="preserve"> </w:t>
            </w:r>
            <w:r w:rsidRPr="004950AD">
              <w:rPr>
                <w:rFonts w:ascii="Garamond" w:hAnsi="Garamond"/>
                <w:sz w:val="20"/>
                <w:szCs w:val="20"/>
              </w:rPr>
              <w:t>et</w:t>
            </w:r>
            <w:r w:rsidRPr="004950AD">
              <w:rPr>
                <w:rFonts w:ascii="Garamond" w:hAnsi="Garamond"/>
                <w:spacing w:val="1"/>
                <w:sz w:val="20"/>
                <w:szCs w:val="20"/>
              </w:rPr>
              <w:t xml:space="preserve"> </w:t>
            </w:r>
            <w:r w:rsidRPr="004950AD">
              <w:rPr>
                <w:rFonts w:ascii="Garamond" w:hAnsi="Garamond"/>
                <w:sz w:val="20"/>
                <w:szCs w:val="20"/>
              </w:rPr>
              <w:t>transmis</w:t>
            </w:r>
            <w:r w:rsidRPr="004950AD">
              <w:rPr>
                <w:rFonts w:ascii="Garamond" w:hAnsi="Garamond"/>
                <w:spacing w:val="1"/>
                <w:sz w:val="20"/>
                <w:szCs w:val="20"/>
              </w:rPr>
              <w:t xml:space="preserve"> </w:t>
            </w:r>
            <w:r w:rsidRPr="004950AD">
              <w:rPr>
                <w:rFonts w:ascii="Garamond" w:hAnsi="Garamond"/>
                <w:sz w:val="20"/>
                <w:szCs w:val="20"/>
              </w:rPr>
              <w:t>au</w:t>
            </w:r>
            <w:r w:rsidRPr="004950AD">
              <w:rPr>
                <w:rFonts w:ascii="Garamond" w:hAnsi="Garamond"/>
                <w:spacing w:val="1"/>
                <w:sz w:val="20"/>
                <w:szCs w:val="20"/>
              </w:rPr>
              <w:t xml:space="preserve"> </w:t>
            </w:r>
            <w:r w:rsidRPr="004950AD">
              <w:rPr>
                <w:rFonts w:ascii="Garamond" w:hAnsi="Garamond"/>
                <w:sz w:val="20"/>
                <w:szCs w:val="20"/>
              </w:rPr>
              <w:t>Ministère</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1"/>
                <w:sz w:val="20"/>
                <w:szCs w:val="20"/>
              </w:rPr>
              <w:t xml:space="preserve"> </w:t>
            </w:r>
            <w:r w:rsidRPr="004950AD">
              <w:rPr>
                <w:rFonts w:ascii="Garamond" w:hAnsi="Garamond"/>
                <w:sz w:val="20"/>
                <w:szCs w:val="20"/>
              </w:rPr>
              <w:t>Forêts,</w:t>
            </w:r>
            <w:r w:rsidRPr="004950AD">
              <w:rPr>
                <w:rFonts w:ascii="Garamond" w:hAnsi="Garamond"/>
                <w:spacing w:val="1"/>
                <w:sz w:val="20"/>
                <w:szCs w:val="20"/>
              </w:rPr>
              <w:t xml:space="preserve"> </w:t>
            </w:r>
            <w:r w:rsidRPr="004950AD">
              <w:rPr>
                <w:rFonts w:ascii="Garamond" w:hAnsi="Garamond"/>
                <w:sz w:val="20"/>
                <w:szCs w:val="20"/>
              </w:rPr>
              <w:t>développement</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l'application</w:t>
            </w:r>
            <w:r w:rsidRPr="004950AD">
              <w:rPr>
                <w:rFonts w:ascii="Garamond" w:hAnsi="Garamond"/>
                <w:spacing w:val="1"/>
                <w:sz w:val="20"/>
                <w:szCs w:val="20"/>
              </w:rPr>
              <w:t xml:space="preserve"> </w:t>
            </w:r>
            <w:r w:rsidRPr="004950AD">
              <w:rPr>
                <w:rFonts w:ascii="Garamond" w:hAnsi="Garamond"/>
                <w:sz w:val="20"/>
                <w:szCs w:val="20"/>
              </w:rPr>
              <w:t>mobile</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1"/>
                <w:sz w:val="20"/>
                <w:szCs w:val="20"/>
              </w:rPr>
              <w:t xml:space="preserve"> </w:t>
            </w:r>
            <w:r w:rsidRPr="004950AD">
              <w:rPr>
                <w:rFonts w:ascii="Garamond" w:hAnsi="Garamond"/>
                <w:sz w:val="20"/>
                <w:szCs w:val="20"/>
              </w:rPr>
              <w:t>collecte</w:t>
            </w:r>
            <w:r w:rsidRPr="004950AD">
              <w:rPr>
                <w:rFonts w:ascii="Garamond" w:hAnsi="Garamond"/>
                <w:spacing w:val="1"/>
                <w:sz w:val="20"/>
                <w:szCs w:val="20"/>
              </w:rPr>
              <w:t xml:space="preserve"> </w:t>
            </w:r>
            <w:r w:rsidRPr="004950AD">
              <w:rPr>
                <w:rFonts w:ascii="Garamond" w:hAnsi="Garamond"/>
                <w:sz w:val="20"/>
                <w:szCs w:val="20"/>
              </w:rPr>
              <w:t>des</w:t>
            </w:r>
            <w:r w:rsidRPr="004950AD">
              <w:rPr>
                <w:rFonts w:ascii="Garamond" w:hAnsi="Garamond"/>
                <w:spacing w:val="-38"/>
                <w:sz w:val="20"/>
                <w:szCs w:val="20"/>
              </w:rPr>
              <w:t xml:space="preserve"> </w:t>
            </w:r>
            <w:r w:rsidRPr="004950AD">
              <w:rPr>
                <w:rFonts w:ascii="Garamond" w:hAnsi="Garamond"/>
                <w:sz w:val="20"/>
                <w:szCs w:val="20"/>
              </w:rPr>
              <w:t>données sur le terrain en phase de test. Des discutions en</w:t>
            </w:r>
            <w:r w:rsidRPr="004950AD">
              <w:rPr>
                <w:rFonts w:ascii="Garamond" w:hAnsi="Garamond"/>
                <w:spacing w:val="-38"/>
                <w:sz w:val="20"/>
                <w:szCs w:val="20"/>
              </w:rPr>
              <w:t xml:space="preserve"> </w:t>
            </w:r>
            <w:r w:rsidRPr="004950AD">
              <w:rPr>
                <w:rFonts w:ascii="Garamond" w:hAnsi="Garamond"/>
                <w:sz w:val="20"/>
                <w:szCs w:val="20"/>
              </w:rPr>
              <w:t>cours sur la mise en place du réseau des partenaires. Les</w:t>
            </w:r>
            <w:r w:rsidRPr="004950AD">
              <w:rPr>
                <w:rFonts w:ascii="Garamond" w:hAnsi="Garamond"/>
                <w:spacing w:val="1"/>
                <w:sz w:val="20"/>
                <w:szCs w:val="20"/>
              </w:rPr>
              <w:t xml:space="preserve"> </w:t>
            </w:r>
            <w:r w:rsidRPr="004950AD">
              <w:rPr>
                <w:rFonts w:ascii="Garamond" w:hAnsi="Garamond"/>
                <w:sz w:val="20"/>
                <w:szCs w:val="20"/>
              </w:rPr>
              <w:t>partenaires ont été identifiés et les MOU ont été validés</w:t>
            </w:r>
            <w:r w:rsidRPr="004950AD">
              <w:rPr>
                <w:rFonts w:ascii="Garamond" w:hAnsi="Garamond"/>
                <w:spacing w:val="1"/>
                <w:sz w:val="20"/>
                <w:szCs w:val="20"/>
              </w:rPr>
              <w:t xml:space="preserve"> </w:t>
            </w:r>
            <w:r w:rsidRPr="004950AD">
              <w:rPr>
                <w:rFonts w:ascii="Garamond" w:hAnsi="Garamond"/>
                <w:sz w:val="20"/>
                <w:szCs w:val="20"/>
              </w:rPr>
              <w:t>par toutes les parties (4 entités). En attente de signature</w:t>
            </w:r>
            <w:r w:rsidRPr="004950AD">
              <w:rPr>
                <w:rFonts w:ascii="Garamond" w:hAnsi="Garamond"/>
                <w:spacing w:val="1"/>
                <w:sz w:val="20"/>
                <w:szCs w:val="20"/>
              </w:rPr>
              <w:t xml:space="preserve"> </w:t>
            </w:r>
            <w:r w:rsidRPr="004950AD">
              <w:rPr>
                <w:rFonts w:ascii="Garamond" w:hAnsi="Garamond"/>
                <w:sz w:val="20"/>
                <w:szCs w:val="20"/>
              </w:rPr>
              <w:t>avec</w:t>
            </w:r>
            <w:r w:rsidRPr="004950AD">
              <w:rPr>
                <w:rFonts w:ascii="Garamond" w:hAnsi="Garamond"/>
                <w:spacing w:val="-5"/>
                <w:sz w:val="20"/>
                <w:szCs w:val="20"/>
              </w:rPr>
              <w:t xml:space="preserve"> </w:t>
            </w:r>
            <w:r w:rsidRPr="004950AD">
              <w:rPr>
                <w:rFonts w:ascii="Garamond" w:hAnsi="Garamond"/>
                <w:sz w:val="20"/>
                <w:szCs w:val="20"/>
              </w:rPr>
              <w:t>les</w:t>
            </w:r>
            <w:r w:rsidRPr="004950AD">
              <w:rPr>
                <w:rFonts w:ascii="Garamond" w:hAnsi="Garamond"/>
                <w:spacing w:val="-6"/>
                <w:sz w:val="20"/>
                <w:szCs w:val="20"/>
              </w:rPr>
              <w:t xml:space="preserve"> </w:t>
            </w:r>
            <w:r w:rsidRPr="004950AD">
              <w:rPr>
                <w:rFonts w:ascii="Garamond" w:hAnsi="Garamond"/>
                <w:sz w:val="20"/>
                <w:szCs w:val="20"/>
              </w:rPr>
              <w:t>entités</w:t>
            </w:r>
            <w:r w:rsidRPr="004950AD">
              <w:rPr>
                <w:rFonts w:ascii="Garamond" w:hAnsi="Garamond"/>
                <w:spacing w:val="-6"/>
                <w:sz w:val="20"/>
                <w:szCs w:val="20"/>
              </w:rPr>
              <w:t xml:space="preserve"> </w:t>
            </w:r>
            <w:r w:rsidRPr="004950AD">
              <w:rPr>
                <w:rFonts w:ascii="Garamond" w:hAnsi="Garamond"/>
                <w:sz w:val="20"/>
                <w:szCs w:val="20"/>
              </w:rPr>
              <w:t>(DGEPN,</w:t>
            </w:r>
            <w:r w:rsidRPr="004950AD">
              <w:rPr>
                <w:rFonts w:ascii="Garamond" w:hAnsi="Garamond"/>
                <w:spacing w:val="-4"/>
                <w:sz w:val="20"/>
                <w:szCs w:val="20"/>
              </w:rPr>
              <w:t xml:space="preserve"> </w:t>
            </w:r>
            <w:r w:rsidRPr="004950AD">
              <w:rPr>
                <w:rFonts w:ascii="Garamond" w:hAnsi="Garamond"/>
                <w:sz w:val="20"/>
                <w:szCs w:val="20"/>
              </w:rPr>
              <w:t>Braint</w:t>
            </w:r>
            <w:r w:rsidRPr="004950AD">
              <w:rPr>
                <w:rFonts w:ascii="Garamond" w:hAnsi="Garamond"/>
                <w:spacing w:val="-5"/>
                <w:sz w:val="20"/>
                <w:szCs w:val="20"/>
              </w:rPr>
              <w:t xml:space="preserve"> </w:t>
            </w:r>
            <w:r w:rsidRPr="004950AD">
              <w:rPr>
                <w:rFonts w:ascii="Garamond" w:hAnsi="Garamond"/>
                <w:sz w:val="20"/>
                <w:szCs w:val="20"/>
              </w:rPr>
              <w:t>Forest,</w:t>
            </w:r>
            <w:r w:rsidRPr="004950AD">
              <w:rPr>
                <w:rFonts w:ascii="Garamond" w:hAnsi="Garamond"/>
                <w:spacing w:val="-4"/>
                <w:sz w:val="20"/>
                <w:szCs w:val="20"/>
              </w:rPr>
              <w:t xml:space="preserve"> </w:t>
            </w:r>
            <w:r w:rsidRPr="004950AD">
              <w:rPr>
                <w:rFonts w:ascii="Garamond" w:hAnsi="Garamond"/>
                <w:sz w:val="20"/>
                <w:szCs w:val="20"/>
              </w:rPr>
              <w:t>KEVA</w:t>
            </w:r>
            <w:r w:rsidRPr="004950AD">
              <w:rPr>
                <w:rFonts w:ascii="Garamond" w:hAnsi="Garamond"/>
                <w:spacing w:val="-6"/>
                <w:sz w:val="20"/>
                <w:szCs w:val="20"/>
              </w:rPr>
              <w:t xml:space="preserve"> </w:t>
            </w:r>
            <w:r w:rsidRPr="004950AD">
              <w:rPr>
                <w:rFonts w:ascii="Garamond" w:hAnsi="Garamond"/>
                <w:sz w:val="20"/>
                <w:szCs w:val="20"/>
              </w:rPr>
              <w:t>initiative</w:t>
            </w:r>
            <w:r w:rsidRPr="004950AD">
              <w:rPr>
                <w:rFonts w:ascii="Garamond" w:hAnsi="Garamond"/>
                <w:spacing w:val="-5"/>
                <w:sz w:val="20"/>
                <w:szCs w:val="20"/>
              </w:rPr>
              <w:t xml:space="preserve"> </w:t>
            </w:r>
            <w:r w:rsidRPr="004950AD">
              <w:rPr>
                <w:rFonts w:ascii="Garamond" w:hAnsi="Garamond"/>
                <w:sz w:val="20"/>
                <w:szCs w:val="20"/>
              </w:rPr>
              <w:t>et</w:t>
            </w:r>
            <w:r w:rsidRPr="004950AD">
              <w:rPr>
                <w:rFonts w:ascii="Garamond" w:hAnsi="Garamond"/>
                <w:spacing w:val="-5"/>
                <w:sz w:val="20"/>
                <w:szCs w:val="20"/>
              </w:rPr>
              <w:t xml:space="preserve"> </w:t>
            </w:r>
            <w:r w:rsidRPr="004950AD">
              <w:rPr>
                <w:rFonts w:ascii="Garamond" w:hAnsi="Garamond"/>
                <w:sz w:val="20"/>
                <w:szCs w:val="20"/>
              </w:rPr>
              <w:t>la</w:t>
            </w:r>
            <w:r w:rsidRPr="004950AD">
              <w:rPr>
                <w:rFonts w:ascii="Garamond" w:hAnsi="Garamond"/>
                <w:spacing w:val="-39"/>
                <w:sz w:val="20"/>
                <w:szCs w:val="20"/>
              </w:rPr>
              <w:t xml:space="preserve"> </w:t>
            </w:r>
            <w:r w:rsidRPr="004950AD">
              <w:rPr>
                <w:rFonts w:ascii="Garamond" w:hAnsi="Garamond"/>
                <w:sz w:val="20"/>
                <w:szCs w:val="20"/>
              </w:rPr>
              <w:t>DGF). Les échanges ont été entamés avec 13 entités et 4</w:t>
            </w:r>
            <w:r w:rsidRPr="004950AD">
              <w:rPr>
                <w:rFonts w:ascii="Garamond" w:hAnsi="Garamond"/>
                <w:spacing w:val="1"/>
                <w:sz w:val="20"/>
                <w:szCs w:val="20"/>
              </w:rPr>
              <w:t xml:space="preserve"> </w:t>
            </w:r>
            <w:r w:rsidRPr="004950AD">
              <w:rPr>
                <w:rFonts w:ascii="Garamond" w:hAnsi="Garamond"/>
                <w:sz w:val="20"/>
                <w:szCs w:val="20"/>
              </w:rPr>
              <w:t>sont en cours de signature. Le rapport de surveillance de</w:t>
            </w:r>
            <w:r w:rsidRPr="004950AD">
              <w:rPr>
                <w:rFonts w:ascii="Garamond" w:hAnsi="Garamond"/>
                <w:spacing w:val="1"/>
                <w:sz w:val="20"/>
                <w:szCs w:val="20"/>
              </w:rPr>
              <w:t xml:space="preserve"> </w:t>
            </w:r>
            <w:r w:rsidRPr="004950AD">
              <w:rPr>
                <w:rFonts w:ascii="Garamond" w:hAnsi="Garamond"/>
                <w:sz w:val="20"/>
                <w:szCs w:val="20"/>
              </w:rPr>
              <w:t>l'exploitation</w:t>
            </w:r>
            <w:r w:rsidRPr="004950AD">
              <w:rPr>
                <w:rFonts w:ascii="Garamond" w:hAnsi="Garamond"/>
                <w:spacing w:val="-7"/>
                <w:sz w:val="20"/>
                <w:szCs w:val="20"/>
              </w:rPr>
              <w:t xml:space="preserve"> </w:t>
            </w:r>
            <w:r w:rsidRPr="004950AD">
              <w:rPr>
                <w:rFonts w:ascii="Garamond" w:hAnsi="Garamond"/>
                <w:sz w:val="20"/>
                <w:szCs w:val="20"/>
              </w:rPr>
              <w:t>forestière</w:t>
            </w:r>
            <w:r w:rsidRPr="004950AD">
              <w:rPr>
                <w:rFonts w:ascii="Garamond" w:hAnsi="Garamond"/>
                <w:spacing w:val="-6"/>
                <w:sz w:val="20"/>
                <w:szCs w:val="20"/>
              </w:rPr>
              <w:t xml:space="preserve"> </w:t>
            </w:r>
            <w:r w:rsidRPr="004950AD">
              <w:rPr>
                <w:rFonts w:ascii="Garamond" w:hAnsi="Garamond"/>
                <w:sz w:val="20"/>
                <w:szCs w:val="20"/>
              </w:rPr>
              <w:t>du</w:t>
            </w:r>
            <w:r w:rsidRPr="004950AD">
              <w:rPr>
                <w:rFonts w:ascii="Garamond" w:hAnsi="Garamond"/>
                <w:spacing w:val="-6"/>
                <w:sz w:val="20"/>
                <w:szCs w:val="20"/>
              </w:rPr>
              <w:t xml:space="preserve"> </w:t>
            </w:r>
            <w:r w:rsidRPr="004950AD">
              <w:rPr>
                <w:rFonts w:ascii="Garamond" w:hAnsi="Garamond"/>
                <w:sz w:val="20"/>
                <w:szCs w:val="20"/>
              </w:rPr>
              <w:t>1er</w:t>
            </w:r>
            <w:r w:rsidRPr="004950AD">
              <w:rPr>
                <w:rFonts w:ascii="Garamond" w:hAnsi="Garamond"/>
                <w:spacing w:val="-5"/>
                <w:sz w:val="20"/>
                <w:szCs w:val="20"/>
              </w:rPr>
              <w:t xml:space="preserve"> </w:t>
            </w:r>
            <w:r w:rsidRPr="004950AD">
              <w:rPr>
                <w:rFonts w:ascii="Garamond" w:hAnsi="Garamond"/>
                <w:sz w:val="20"/>
                <w:szCs w:val="20"/>
              </w:rPr>
              <w:t>trimestre</w:t>
            </w:r>
            <w:r w:rsidRPr="004950AD">
              <w:rPr>
                <w:rFonts w:ascii="Garamond" w:hAnsi="Garamond"/>
                <w:spacing w:val="-6"/>
                <w:sz w:val="20"/>
                <w:szCs w:val="20"/>
              </w:rPr>
              <w:t xml:space="preserve"> </w:t>
            </w:r>
            <w:r w:rsidRPr="004950AD">
              <w:rPr>
                <w:rFonts w:ascii="Garamond" w:hAnsi="Garamond"/>
                <w:sz w:val="20"/>
                <w:szCs w:val="20"/>
              </w:rPr>
              <w:t>2022</w:t>
            </w:r>
            <w:r w:rsidRPr="004950AD">
              <w:rPr>
                <w:rFonts w:ascii="Garamond" w:hAnsi="Garamond"/>
                <w:spacing w:val="-7"/>
                <w:sz w:val="20"/>
                <w:szCs w:val="20"/>
              </w:rPr>
              <w:t xml:space="preserve"> </w:t>
            </w:r>
            <w:r w:rsidRPr="004950AD">
              <w:rPr>
                <w:rFonts w:ascii="Garamond" w:hAnsi="Garamond"/>
                <w:sz w:val="20"/>
                <w:szCs w:val="20"/>
              </w:rPr>
              <w:t>est</w:t>
            </w:r>
            <w:r w:rsidRPr="004950AD">
              <w:rPr>
                <w:rFonts w:ascii="Garamond" w:hAnsi="Garamond"/>
                <w:spacing w:val="-5"/>
                <w:sz w:val="20"/>
                <w:szCs w:val="20"/>
              </w:rPr>
              <w:t xml:space="preserve"> </w:t>
            </w:r>
            <w:r w:rsidRPr="004950AD">
              <w:rPr>
                <w:rFonts w:ascii="Garamond" w:hAnsi="Garamond"/>
                <w:sz w:val="20"/>
                <w:szCs w:val="20"/>
              </w:rPr>
              <w:t>en</w:t>
            </w:r>
            <w:r w:rsidRPr="004950AD">
              <w:rPr>
                <w:rFonts w:ascii="Garamond" w:hAnsi="Garamond"/>
                <w:spacing w:val="-8"/>
                <w:sz w:val="20"/>
                <w:szCs w:val="20"/>
              </w:rPr>
              <w:t xml:space="preserve"> </w:t>
            </w:r>
            <w:r w:rsidRPr="004950AD">
              <w:rPr>
                <w:rFonts w:ascii="Garamond" w:hAnsi="Garamond"/>
                <w:sz w:val="20"/>
                <w:szCs w:val="20"/>
              </w:rPr>
              <w:t>cours</w:t>
            </w:r>
            <w:r w:rsidRPr="004950AD">
              <w:rPr>
                <w:rFonts w:ascii="Garamond" w:hAnsi="Garamond"/>
                <w:spacing w:val="-39"/>
                <w:sz w:val="20"/>
                <w:szCs w:val="20"/>
              </w:rPr>
              <w:t xml:space="preserve"> </w:t>
            </w:r>
            <w:r w:rsidRPr="004950AD">
              <w:rPr>
                <w:rFonts w:ascii="Garamond" w:hAnsi="Garamond"/>
                <w:sz w:val="20"/>
                <w:szCs w:val="20"/>
              </w:rPr>
              <w:t>de</w:t>
            </w:r>
            <w:r w:rsidRPr="004950AD">
              <w:rPr>
                <w:rFonts w:ascii="Garamond" w:hAnsi="Garamond"/>
                <w:spacing w:val="-6"/>
                <w:sz w:val="20"/>
                <w:szCs w:val="20"/>
              </w:rPr>
              <w:t xml:space="preserve"> </w:t>
            </w:r>
            <w:r w:rsidRPr="004950AD">
              <w:rPr>
                <w:rFonts w:ascii="Garamond" w:hAnsi="Garamond"/>
                <w:sz w:val="20"/>
                <w:szCs w:val="20"/>
              </w:rPr>
              <w:t>finalisation</w:t>
            </w:r>
            <w:r w:rsidRPr="004950AD">
              <w:rPr>
                <w:rFonts w:ascii="Garamond" w:hAnsi="Garamond"/>
                <w:spacing w:val="-6"/>
                <w:sz w:val="20"/>
                <w:szCs w:val="20"/>
              </w:rPr>
              <w:t xml:space="preserve"> </w:t>
            </w:r>
            <w:r w:rsidRPr="004950AD">
              <w:rPr>
                <w:rFonts w:ascii="Garamond" w:hAnsi="Garamond"/>
                <w:sz w:val="20"/>
                <w:szCs w:val="20"/>
              </w:rPr>
              <w:t>et</w:t>
            </w:r>
            <w:r w:rsidRPr="004950AD">
              <w:rPr>
                <w:rFonts w:ascii="Garamond" w:hAnsi="Garamond"/>
                <w:spacing w:val="-5"/>
                <w:sz w:val="20"/>
                <w:szCs w:val="20"/>
              </w:rPr>
              <w:t xml:space="preserve"> </w:t>
            </w:r>
            <w:r w:rsidRPr="004950AD">
              <w:rPr>
                <w:rFonts w:ascii="Garamond" w:hAnsi="Garamond"/>
                <w:sz w:val="20"/>
                <w:szCs w:val="20"/>
              </w:rPr>
              <w:t>un</w:t>
            </w:r>
            <w:r w:rsidRPr="004950AD">
              <w:rPr>
                <w:rFonts w:ascii="Garamond" w:hAnsi="Garamond"/>
                <w:spacing w:val="-6"/>
                <w:sz w:val="20"/>
                <w:szCs w:val="20"/>
              </w:rPr>
              <w:t xml:space="preserve"> </w:t>
            </w:r>
            <w:r w:rsidRPr="004950AD">
              <w:rPr>
                <w:rFonts w:ascii="Garamond" w:hAnsi="Garamond"/>
                <w:sz w:val="20"/>
                <w:szCs w:val="20"/>
              </w:rPr>
              <w:t>autre</w:t>
            </w:r>
            <w:r w:rsidRPr="004950AD">
              <w:rPr>
                <w:rFonts w:ascii="Garamond" w:hAnsi="Garamond"/>
                <w:spacing w:val="-5"/>
                <w:sz w:val="20"/>
                <w:szCs w:val="20"/>
              </w:rPr>
              <w:t xml:space="preserve"> </w:t>
            </w:r>
            <w:r w:rsidRPr="004950AD">
              <w:rPr>
                <w:rFonts w:ascii="Garamond" w:hAnsi="Garamond"/>
                <w:sz w:val="20"/>
                <w:szCs w:val="20"/>
              </w:rPr>
              <w:t>rapport</w:t>
            </w:r>
            <w:r w:rsidRPr="004950AD">
              <w:rPr>
                <w:rFonts w:ascii="Garamond" w:hAnsi="Garamond"/>
                <w:spacing w:val="-5"/>
                <w:sz w:val="20"/>
                <w:szCs w:val="20"/>
              </w:rPr>
              <w:t xml:space="preserve"> </w:t>
            </w:r>
            <w:r w:rsidRPr="004950AD">
              <w:rPr>
                <w:rFonts w:ascii="Garamond" w:hAnsi="Garamond"/>
                <w:sz w:val="20"/>
                <w:szCs w:val="20"/>
              </w:rPr>
              <w:t>en</w:t>
            </w:r>
            <w:r w:rsidRPr="004950AD">
              <w:rPr>
                <w:rFonts w:ascii="Garamond" w:hAnsi="Garamond"/>
                <w:spacing w:val="-6"/>
                <w:sz w:val="20"/>
                <w:szCs w:val="20"/>
              </w:rPr>
              <w:t xml:space="preserve"> </w:t>
            </w:r>
            <w:r w:rsidRPr="004950AD">
              <w:rPr>
                <w:rFonts w:ascii="Garamond" w:hAnsi="Garamond"/>
                <w:sz w:val="20"/>
                <w:szCs w:val="20"/>
              </w:rPr>
              <w:t>cours</w:t>
            </w:r>
            <w:r w:rsidRPr="004950AD">
              <w:rPr>
                <w:rFonts w:ascii="Garamond" w:hAnsi="Garamond"/>
                <w:spacing w:val="-6"/>
                <w:sz w:val="20"/>
                <w:szCs w:val="20"/>
              </w:rPr>
              <w:t xml:space="preserve"> </w:t>
            </w:r>
            <w:r w:rsidRPr="004950AD">
              <w:rPr>
                <w:rFonts w:ascii="Garamond" w:hAnsi="Garamond"/>
                <w:sz w:val="20"/>
                <w:szCs w:val="20"/>
              </w:rPr>
              <w:t>de</w:t>
            </w:r>
            <w:r w:rsidRPr="004950AD">
              <w:rPr>
                <w:rFonts w:ascii="Garamond" w:hAnsi="Garamond"/>
                <w:spacing w:val="-5"/>
                <w:sz w:val="20"/>
                <w:szCs w:val="20"/>
              </w:rPr>
              <w:t xml:space="preserve"> </w:t>
            </w:r>
            <w:r w:rsidRPr="004950AD">
              <w:rPr>
                <w:rFonts w:ascii="Garamond" w:hAnsi="Garamond"/>
                <w:sz w:val="20"/>
                <w:szCs w:val="20"/>
              </w:rPr>
              <w:t>préparation</w:t>
            </w:r>
            <w:r w:rsidRPr="004950AD">
              <w:rPr>
                <w:rFonts w:ascii="Garamond" w:hAnsi="Garamond"/>
                <w:spacing w:val="-39"/>
                <w:sz w:val="20"/>
                <w:szCs w:val="20"/>
              </w:rPr>
              <w:t xml:space="preserve"> </w:t>
            </w:r>
            <w:r w:rsidRPr="004950AD">
              <w:rPr>
                <w:rFonts w:ascii="Garamond" w:hAnsi="Garamond"/>
                <w:sz w:val="20"/>
                <w:szCs w:val="20"/>
              </w:rPr>
              <w:t>sur</w:t>
            </w:r>
            <w:r w:rsidRPr="004950AD">
              <w:rPr>
                <w:rFonts w:ascii="Garamond" w:hAnsi="Garamond"/>
                <w:spacing w:val="-1"/>
                <w:sz w:val="20"/>
                <w:szCs w:val="20"/>
              </w:rPr>
              <w:t xml:space="preserve"> </w:t>
            </w:r>
            <w:r w:rsidRPr="004950AD">
              <w:rPr>
                <w:rFonts w:ascii="Garamond" w:hAnsi="Garamond"/>
                <w:sz w:val="20"/>
                <w:szCs w:val="20"/>
              </w:rPr>
              <w:t>les</w:t>
            </w:r>
            <w:r w:rsidRPr="004950AD">
              <w:rPr>
                <w:rFonts w:ascii="Garamond" w:hAnsi="Garamond"/>
                <w:spacing w:val="-1"/>
                <w:sz w:val="20"/>
                <w:szCs w:val="20"/>
              </w:rPr>
              <w:t xml:space="preserve"> </w:t>
            </w:r>
            <w:r w:rsidRPr="004950AD">
              <w:rPr>
                <w:rFonts w:ascii="Garamond" w:hAnsi="Garamond"/>
                <w:sz w:val="20"/>
                <w:szCs w:val="20"/>
              </w:rPr>
              <w:t>activités</w:t>
            </w:r>
            <w:r w:rsidRPr="004950AD">
              <w:rPr>
                <w:rFonts w:ascii="Garamond" w:hAnsi="Garamond"/>
                <w:spacing w:val="-1"/>
                <w:sz w:val="20"/>
                <w:szCs w:val="20"/>
              </w:rPr>
              <w:t xml:space="preserve"> </w:t>
            </w:r>
            <w:r w:rsidRPr="004950AD">
              <w:rPr>
                <w:rFonts w:ascii="Garamond" w:hAnsi="Garamond"/>
                <w:sz w:val="20"/>
                <w:szCs w:val="20"/>
              </w:rPr>
              <w:t>minières</w:t>
            </w:r>
          </w:p>
        </w:tc>
        <w:tc>
          <w:tcPr>
            <w:tcW w:w="3810" w:type="dxa"/>
            <w:shd w:val="clear" w:color="auto" w:fill="auto"/>
            <w:vAlign w:val="center"/>
          </w:tcPr>
          <w:p w:rsidRPr="004950AD" w:rsidR="006C5628" w:rsidP="006C5628" w:rsidRDefault="006C5628" w14:paraId="419B4F07" w14:textId="6D69C5A6">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Atteint</w:t>
            </w:r>
          </w:p>
        </w:tc>
      </w:tr>
      <w:tr w:rsidRPr="004950AD" w:rsidR="006C5628" w:rsidTr="00B53F19" w14:paraId="11745C3B" w14:textId="77777777">
        <w:trPr>
          <w:trHeight w:val="260"/>
          <w:jc w:val="center"/>
        </w:trPr>
        <w:tc>
          <w:tcPr>
            <w:tcW w:w="988" w:type="dxa"/>
            <w:shd w:val="clear" w:color="auto" w:fill="auto"/>
            <w:vAlign w:val="center"/>
          </w:tcPr>
          <w:p w:rsidRPr="004950AD" w:rsidR="006C5628" w:rsidP="006C5628" w:rsidRDefault="006C5628" w14:paraId="5ADC2598" w14:textId="2D8E4D87">
            <w:pPr>
              <w:jc w:val="center"/>
              <w:rPr>
                <w:rFonts w:ascii="Garamond" w:hAnsi="Garamond" w:eastAsia="Avenir" w:cs="Avenir"/>
                <w:b/>
                <w:color w:val="000000"/>
                <w:sz w:val="20"/>
                <w:szCs w:val="20"/>
              </w:rPr>
            </w:pPr>
            <w:r w:rsidRPr="004950AD">
              <w:rPr>
                <w:rFonts w:ascii="Garamond" w:hAnsi="Garamond" w:eastAsia="Avenir" w:cs="Avenir"/>
                <w:b/>
                <w:color w:val="000000"/>
                <w:sz w:val="20"/>
                <w:szCs w:val="20"/>
              </w:rPr>
              <w:t>2.g</w:t>
            </w:r>
          </w:p>
        </w:tc>
        <w:tc>
          <w:tcPr>
            <w:tcW w:w="2414" w:type="dxa"/>
            <w:shd w:val="clear" w:color="auto" w:fill="auto"/>
            <w:vAlign w:val="center"/>
          </w:tcPr>
          <w:p w:rsidRPr="004950AD" w:rsidR="006C5628" w:rsidP="009564C3" w:rsidRDefault="006C5628" w14:paraId="4A9B290F" w14:textId="1BF9FA7F">
            <w:pPr>
              <w:spacing w:after="0"/>
              <w:jc w:val="center"/>
              <w:rPr>
                <w:rFonts w:ascii="Garamond" w:hAnsi="Garamond" w:eastAsia="Avenir" w:cs="Avenir"/>
                <w:bCs/>
                <w:color w:val="000000"/>
                <w:sz w:val="20"/>
                <w:szCs w:val="20"/>
              </w:rPr>
            </w:pPr>
            <w:r w:rsidRPr="004950AD">
              <w:rPr>
                <w:rFonts w:ascii="Garamond" w:hAnsi="Garamond" w:eastAsia="Avenir" w:cs="Avenir"/>
                <w:bCs/>
                <w:color w:val="000000"/>
                <w:sz w:val="20"/>
                <w:szCs w:val="20"/>
              </w:rPr>
              <w:t xml:space="preserve">750 </w:t>
            </w:r>
            <w:r w:rsidRPr="004950AD" w:rsidR="009564C3">
              <w:rPr>
                <w:rFonts w:ascii="Garamond" w:hAnsi="Garamond" w:eastAsia="Avenir" w:cs="Avenir"/>
                <w:bCs/>
                <w:color w:val="000000"/>
                <w:sz w:val="20"/>
                <w:szCs w:val="20"/>
              </w:rPr>
              <w:t>des villages cartographiés</w:t>
            </w:r>
            <w:r w:rsidRPr="004950AD" w:rsidR="009564C3">
              <w:rPr>
                <w:rFonts w:ascii="Garamond" w:hAnsi="Garamond" w:eastAsia="Avenir" w:cs="Avenir"/>
                <w:bCs/>
                <w:color w:val="000000"/>
                <w:sz w:val="20"/>
                <w:szCs w:val="20"/>
              </w:rPr>
              <w:t xml:space="preserve"> </w:t>
            </w:r>
            <w:r w:rsidR="009564C3">
              <w:rPr>
                <w:rFonts w:ascii="Garamond" w:hAnsi="Garamond" w:eastAsia="Avenir" w:cs="Avenir"/>
                <w:bCs/>
                <w:color w:val="000000"/>
                <w:sz w:val="20"/>
                <w:szCs w:val="20"/>
              </w:rPr>
              <w:t>soit</w:t>
            </w:r>
            <w:r w:rsidRPr="004950AD">
              <w:rPr>
                <w:rFonts w:ascii="Garamond" w:hAnsi="Garamond" w:eastAsia="Avenir" w:cs="Avenir"/>
                <w:bCs/>
                <w:color w:val="000000"/>
                <w:sz w:val="20"/>
                <w:szCs w:val="20"/>
              </w:rPr>
              <w:t xml:space="preserve"> 29% </w:t>
            </w:r>
          </w:p>
        </w:tc>
        <w:tc>
          <w:tcPr>
            <w:tcW w:w="1813" w:type="dxa"/>
            <w:vAlign w:val="center"/>
          </w:tcPr>
          <w:p w:rsidRPr="004950AD" w:rsidR="006C5628" w:rsidP="006C5628" w:rsidRDefault="006C5628" w14:paraId="3D83136B" w14:textId="77777777">
            <w:pPr>
              <w:pBdr>
                <w:top w:val="nil"/>
                <w:left w:val="nil"/>
                <w:bottom w:val="nil"/>
                <w:right w:val="nil"/>
                <w:between w:val="nil"/>
              </w:pBdr>
              <w:ind w:left="2160"/>
              <w:jc w:val="center"/>
              <w:rPr>
                <w:rFonts w:ascii="Garamond" w:hAnsi="Garamond" w:eastAsia="Avenir" w:cs="Avenir"/>
                <w:color w:val="000000"/>
                <w:sz w:val="20"/>
                <w:szCs w:val="20"/>
              </w:rPr>
            </w:pPr>
          </w:p>
        </w:tc>
        <w:tc>
          <w:tcPr>
            <w:tcW w:w="2877" w:type="dxa"/>
            <w:vAlign w:val="center"/>
          </w:tcPr>
          <w:p w:rsidRPr="004950AD" w:rsidR="006C5628" w:rsidP="006C5628" w:rsidRDefault="006C5628" w14:paraId="688CCA15" w14:textId="25A9D45B">
            <w:pPr>
              <w:pStyle w:val="TableParagraph"/>
              <w:ind w:left="66" w:right="63"/>
              <w:jc w:val="center"/>
              <w:rPr>
                <w:rFonts w:ascii="Garamond" w:hAnsi="Garamond"/>
                <w:sz w:val="20"/>
                <w:szCs w:val="20"/>
              </w:rPr>
            </w:pPr>
            <w:r w:rsidRPr="004950AD">
              <w:rPr>
                <w:rFonts w:ascii="Garamond" w:hAnsi="Garamond"/>
                <w:sz w:val="20"/>
                <w:szCs w:val="20"/>
              </w:rPr>
              <w:t>Nécessité de trouver la bonne stratégie de travail pour</w:t>
            </w:r>
            <w:r w:rsidRPr="004950AD">
              <w:rPr>
                <w:rFonts w:ascii="Garamond" w:hAnsi="Garamond"/>
                <w:spacing w:val="1"/>
                <w:sz w:val="20"/>
                <w:szCs w:val="20"/>
              </w:rPr>
              <w:t xml:space="preserve"> </w:t>
            </w:r>
            <w:r w:rsidRPr="004950AD">
              <w:rPr>
                <w:rFonts w:ascii="Garamond" w:hAnsi="Garamond"/>
                <w:sz w:val="20"/>
                <w:szCs w:val="20"/>
              </w:rPr>
              <w:t>pouvoir atteindre la cible. Pour les 2500 village, plusieurs</w:t>
            </w:r>
            <w:r w:rsidRPr="004950AD">
              <w:rPr>
                <w:rFonts w:ascii="Garamond" w:hAnsi="Garamond"/>
                <w:spacing w:val="1"/>
                <w:sz w:val="20"/>
                <w:szCs w:val="20"/>
              </w:rPr>
              <w:t xml:space="preserve"> </w:t>
            </w:r>
            <w:r w:rsidRPr="004950AD">
              <w:rPr>
                <w:rFonts w:ascii="Garamond" w:hAnsi="Garamond"/>
                <w:sz w:val="20"/>
                <w:szCs w:val="20"/>
              </w:rPr>
              <w:t>hypothèses</w:t>
            </w:r>
            <w:r w:rsidRPr="004950AD">
              <w:rPr>
                <w:rFonts w:ascii="Garamond" w:hAnsi="Garamond"/>
                <w:spacing w:val="1"/>
                <w:sz w:val="20"/>
                <w:szCs w:val="20"/>
              </w:rPr>
              <w:t xml:space="preserve"> </w:t>
            </w:r>
            <w:r w:rsidRPr="004950AD">
              <w:rPr>
                <w:rFonts w:ascii="Garamond" w:hAnsi="Garamond"/>
                <w:sz w:val="20"/>
                <w:szCs w:val="20"/>
              </w:rPr>
              <w:t>peuvent</w:t>
            </w:r>
            <w:r w:rsidRPr="004950AD">
              <w:rPr>
                <w:rFonts w:ascii="Garamond" w:hAnsi="Garamond"/>
                <w:spacing w:val="1"/>
                <w:sz w:val="20"/>
                <w:szCs w:val="20"/>
              </w:rPr>
              <w:t xml:space="preserve"> </w:t>
            </w:r>
            <w:r w:rsidRPr="004950AD">
              <w:rPr>
                <w:rFonts w:ascii="Garamond" w:hAnsi="Garamond"/>
                <w:sz w:val="20"/>
                <w:szCs w:val="20"/>
              </w:rPr>
              <w:t>être</w:t>
            </w:r>
            <w:r w:rsidRPr="004950AD">
              <w:rPr>
                <w:rFonts w:ascii="Garamond" w:hAnsi="Garamond"/>
                <w:spacing w:val="1"/>
                <w:sz w:val="20"/>
                <w:szCs w:val="20"/>
              </w:rPr>
              <w:t xml:space="preserve"> </w:t>
            </w:r>
            <w:r w:rsidRPr="004950AD">
              <w:rPr>
                <w:rFonts w:ascii="Garamond" w:hAnsi="Garamond"/>
                <w:sz w:val="20"/>
                <w:szCs w:val="20"/>
              </w:rPr>
              <w:t>envisagées</w:t>
            </w:r>
            <w:r w:rsidRPr="004950AD">
              <w:rPr>
                <w:rFonts w:ascii="Garamond" w:hAnsi="Garamond"/>
                <w:spacing w:val="1"/>
                <w:sz w:val="20"/>
                <w:szCs w:val="20"/>
              </w:rPr>
              <w:t xml:space="preserve"> </w:t>
            </w:r>
            <w:r w:rsidRPr="004950AD">
              <w:rPr>
                <w:rFonts w:ascii="Garamond" w:hAnsi="Garamond"/>
                <w:sz w:val="20"/>
                <w:szCs w:val="20"/>
              </w:rPr>
              <w:t>:</w:t>
            </w:r>
            <w:r w:rsidRPr="004950AD">
              <w:rPr>
                <w:rFonts w:ascii="Garamond" w:hAnsi="Garamond"/>
                <w:spacing w:val="1"/>
                <w:sz w:val="20"/>
                <w:szCs w:val="20"/>
              </w:rPr>
              <w:t xml:space="preserve"> </w:t>
            </w:r>
            <w:r w:rsidRPr="004950AD">
              <w:rPr>
                <w:rFonts w:ascii="Garamond" w:hAnsi="Garamond"/>
                <w:sz w:val="20"/>
                <w:szCs w:val="20"/>
              </w:rPr>
              <w:t>(1)</w:t>
            </w:r>
            <w:r w:rsidRPr="004950AD">
              <w:rPr>
                <w:rFonts w:ascii="Garamond" w:hAnsi="Garamond"/>
                <w:spacing w:val="1"/>
                <w:sz w:val="20"/>
                <w:szCs w:val="20"/>
              </w:rPr>
              <w:t xml:space="preserve"> </w:t>
            </w:r>
            <w:r w:rsidRPr="004950AD">
              <w:rPr>
                <w:rFonts w:ascii="Garamond" w:hAnsi="Garamond"/>
                <w:sz w:val="20"/>
                <w:szCs w:val="20"/>
              </w:rPr>
              <w:t>Possibilité</w:t>
            </w:r>
            <w:r w:rsidRPr="004950AD">
              <w:rPr>
                <w:rFonts w:ascii="Garamond" w:hAnsi="Garamond"/>
                <w:spacing w:val="1"/>
                <w:sz w:val="20"/>
                <w:szCs w:val="20"/>
              </w:rPr>
              <w:t xml:space="preserve"> </w:t>
            </w:r>
            <w:r w:rsidRPr="004950AD">
              <w:rPr>
                <w:rFonts w:ascii="Garamond" w:hAnsi="Garamond"/>
                <w:sz w:val="20"/>
                <w:szCs w:val="20"/>
              </w:rPr>
              <w:t>d'échantillonner</w:t>
            </w:r>
            <w:r w:rsidRPr="004950AD">
              <w:rPr>
                <w:rFonts w:ascii="Garamond" w:hAnsi="Garamond"/>
                <w:spacing w:val="-4"/>
                <w:sz w:val="20"/>
                <w:szCs w:val="20"/>
              </w:rPr>
              <w:t xml:space="preserve"> </w:t>
            </w:r>
            <w:r w:rsidRPr="004950AD">
              <w:rPr>
                <w:rFonts w:ascii="Garamond" w:hAnsi="Garamond"/>
                <w:sz w:val="20"/>
                <w:szCs w:val="20"/>
              </w:rPr>
              <w:t>le</w:t>
            </w:r>
            <w:r w:rsidRPr="004950AD">
              <w:rPr>
                <w:rFonts w:ascii="Garamond" w:hAnsi="Garamond"/>
                <w:spacing w:val="-3"/>
                <w:sz w:val="20"/>
                <w:szCs w:val="20"/>
              </w:rPr>
              <w:t xml:space="preserve"> </w:t>
            </w:r>
            <w:r w:rsidRPr="004950AD">
              <w:rPr>
                <w:rFonts w:ascii="Garamond" w:hAnsi="Garamond"/>
                <w:sz w:val="20"/>
                <w:szCs w:val="20"/>
              </w:rPr>
              <w:t>nombre</w:t>
            </w:r>
            <w:r w:rsidRPr="004950AD">
              <w:rPr>
                <w:rFonts w:ascii="Garamond" w:hAnsi="Garamond"/>
                <w:spacing w:val="-4"/>
                <w:sz w:val="20"/>
                <w:szCs w:val="20"/>
              </w:rPr>
              <w:t xml:space="preserve"> </w:t>
            </w:r>
            <w:r w:rsidRPr="004950AD">
              <w:rPr>
                <w:rFonts w:ascii="Garamond" w:hAnsi="Garamond"/>
                <w:sz w:val="20"/>
                <w:szCs w:val="20"/>
              </w:rPr>
              <w:t>de</w:t>
            </w:r>
            <w:r w:rsidRPr="004950AD">
              <w:rPr>
                <w:rFonts w:ascii="Garamond" w:hAnsi="Garamond"/>
                <w:spacing w:val="-5"/>
                <w:sz w:val="20"/>
                <w:szCs w:val="20"/>
              </w:rPr>
              <w:t xml:space="preserve"> </w:t>
            </w:r>
            <w:r w:rsidRPr="004950AD">
              <w:rPr>
                <w:rFonts w:ascii="Garamond" w:hAnsi="Garamond"/>
                <w:sz w:val="20"/>
                <w:szCs w:val="20"/>
              </w:rPr>
              <w:t>villages</w:t>
            </w:r>
            <w:r w:rsidRPr="004950AD">
              <w:rPr>
                <w:rFonts w:ascii="Garamond" w:hAnsi="Garamond"/>
                <w:spacing w:val="-3"/>
                <w:sz w:val="20"/>
                <w:szCs w:val="20"/>
              </w:rPr>
              <w:t xml:space="preserve"> </w:t>
            </w:r>
            <w:r w:rsidRPr="004950AD">
              <w:rPr>
                <w:rFonts w:ascii="Garamond" w:hAnsi="Garamond"/>
                <w:sz w:val="20"/>
                <w:szCs w:val="20"/>
              </w:rPr>
              <w:t>par</w:t>
            </w:r>
            <w:r w:rsidRPr="004950AD">
              <w:rPr>
                <w:rFonts w:ascii="Garamond" w:hAnsi="Garamond"/>
                <w:spacing w:val="-5"/>
                <w:sz w:val="20"/>
                <w:szCs w:val="20"/>
              </w:rPr>
              <w:t xml:space="preserve"> </w:t>
            </w:r>
            <w:r w:rsidRPr="004950AD">
              <w:rPr>
                <w:rFonts w:ascii="Garamond" w:hAnsi="Garamond"/>
                <w:sz w:val="20"/>
                <w:szCs w:val="20"/>
              </w:rPr>
              <w:t>province,</w:t>
            </w:r>
            <w:r w:rsidRPr="004950AD">
              <w:rPr>
                <w:rFonts w:ascii="Garamond" w:hAnsi="Garamond"/>
                <w:spacing w:val="-4"/>
                <w:sz w:val="20"/>
                <w:szCs w:val="20"/>
              </w:rPr>
              <w:t xml:space="preserve"> </w:t>
            </w:r>
            <w:r w:rsidRPr="004950AD">
              <w:rPr>
                <w:rFonts w:ascii="Garamond" w:hAnsi="Garamond"/>
                <w:sz w:val="20"/>
                <w:szCs w:val="20"/>
              </w:rPr>
              <w:t>(2)</w:t>
            </w:r>
            <w:r w:rsidRPr="004950AD">
              <w:rPr>
                <w:rFonts w:ascii="Garamond" w:hAnsi="Garamond"/>
                <w:spacing w:val="-4"/>
                <w:sz w:val="20"/>
                <w:szCs w:val="20"/>
              </w:rPr>
              <w:t xml:space="preserve"> </w:t>
            </w:r>
            <w:r w:rsidRPr="004950AD">
              <w:rPr>
                <w:rFonts w:ascii="Garamond" w:hAnsi="Garamond"/>
                <w:sz w:val="20"/>
                <w:szCs w:val="20"/>
              </w:rPr>
              <w:t>ou</w:t>
            </w:r>
            <w:r w:rsidRPr="004950AD">
              <w:rPr>
                <w:rFonts w:ascii="Garamond" w:hAnsi="Garamond"/>
                <w:spacing w:val="-39"/>
                <w:sz w:val="20"/>
                <w:szCs w:val="20"/>
              </w:rPr>
              <w:t xml:space="preserve"> </w:t>
            </w:r>
            <w:r w:rsidRPr="004950AD">
              <w:rPr>
                <w:rFonts w:ascii="Garamond" w:hAnsi="Garamond"/>
                <w:sz w:val="20"/>
                <w:szCs w:val="20"/>
              </w:rPr>
              <w:t>quelques</w:t>
            </w:r>
            <w:r w:rsidRPr="004950AD">
              <w:rPr>
                <w:rFonts w:ascii="Garamond" w:hAnsi="Garamond"/>
                <w:spacing w:val="1"/>
                <w:sz w:val="20"/>
                <w:szCs w:val="20"/>
              </w:rPr>
              <w:t xml:space="preserve"> </w:t>
            </w:r>
            <w:r w:rsidRPr="004950AD">
              <w:rPr>
                <w:rFonts w:ascii="Garamond" w:hAnsi="Garamond"/>
                <w:sz w:val="20"/>
                <w:szCs w:val="20"/>
              </w:rPr>
              <w:t>provinces</w:t>
            </w:r>
            <w:r w:rsidRPr="004950AD">
              <w:rPr>
                <w:rFonts w:ascii="Garamond" w:hAnsi="Garamond"/>
                <w:spacing w:val="1"/>
                <w:sz w:val="20"/>
                <w:szCs w:val="20"/>
              </w:rPr>
              <w:t xml:space="preserve"> </w:t>
            </w:r>
            <w:r w:rsidRPr="004950AD">
              <w:rPr>
                <w:rFonts w:ascii="Garamond" w:hAnsi="Garamond"/>
                <w:sz w:val="20"/>
                <w:szCs w:val="20"/>
              </w:rPr>
              <w:t>ou</w:t>
            </w:r>
            <w:r w:rsidRPr="004950AD">
              <w:rPr>
                <w:rFonts w:ascii="Garamond" w:hAnsi="Garamond"/>
                <w:spacing w:val="1"/>
                <w:sz w:val="20"/>
                <w:szCs w:val="20"/>
              </w:rPr>
              <w:t xml:space="preserve"> </w:t>
            </w:r>
            <w:r w:rsidRPr="004950AD">
              <w:rPr>
                <w:rFonts w:ascii="Garamond" w:hAnsi="Garamond"/>
                <w:sz w:val="20"/>
                <w:szCs w:val="20"/>
              </w:rPr>
              <w:t>opter</w:t>
            </w:r>
            <w:r w:rsidRPr="004950AD">
              <w:rPr>
                <w:rFonts w:ascii="Garamond" w:hAnsi="Garamond"/>
                <w:spacing w:val="1"/>
                <w:sz w:val="20"/>
                <w:szCs w:val="20"/>
              </w:rPr>
              <w:t xml:space="preserve"> </w:t>
            </w:r>
            <w:r w:rsidRPr="004950AD">
              <w:rPr>
                <w:rFonts w:ascii="Garamond" w:hAnsi="Garamond"/>
                <w:sz w:val="20"/>
                <w:szCs w:val="20"/>
              </w:rPr>
              <w:t>pour</w:t>
            </w:r>
            <w:r w:rsidRPr="004950AD">
              <w:rPr>
                <w:rFonts w:ascii="Garamond" w:hAnsi="Garamond"/>
                <w:spacing w:val="1"/>
                <w:sz w:val="20"/>
                <w:szCs w:val="20"/>
              </w:rPr>
              <w:t xml:space="preserve"> </w:t>
            </w:r>
            <w:r w:rsidRPr="004950AD">
              <w:rPr>
                <w:rFonts w:ascii="Garamond" w:hAnsi="Garamond"/>
                <w:sz w:val="20"/>
                <w:szCs w:val="20"/>
              </w:rPr>
              <w:t>(3)</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1"/>
                <w:sz w:val="20"/>
                <w:szCs w:val="20"/>
              </w:rPr>
              <w:t xml:space="preserve"> </w:t>
            </w:r>
            <w:r w:rsidRPr="004950AD">
              <w:rPr>
                <w:rFonts w:ascii="Garamond" w:hAnsi="Garamond"/>
                <w:sz w:val="20"/>
                <w:szCs w:val="20"/>
              </w:rPr>
              <w:t>couverture</w:t>
            </w:r>
            <w:r w:rsidRPr="004950AD">
              <w:rPr>
                <w:rFonts w:ascii="Garamond" w:hAnsi="Garamond"/>
                <w:spacing w:val="1"/>
                <w:sz w:val="20"/>
                <w:szCs w:val="20"/>
              </w:rPr>
              <w:t xml:space="preserve"> </w:t>
            </w:r>
            <w:r w:rsidRPr="004950AD">
              <w:rPr>
                <w:rFonts w:ascii="Garamond" w:hAnsi="Garamond"/>
                <w:sz w:val="20"/>
                <w:szCs w:val="20"/>
              </w:rPr>
              <w:t xml:space="preserve">nationale. </w:t>
            </w:r>
            <w:r w:rsidRPr="004950AD">
              <w:rPr>
                <w:rFonts w:ascii="Garamond" w:hAnsi="Garamond"/>
                <w:spacing w:val="1"/>
                <w:sz w:val="20"/>
                <w:szCs w:val="20"/>
              </w:rPr>
              <w:t xml:space="preserve"> </w:t>
            </w:r>
            <w:r w:rsidRPr="004950AD">
              <w:rPr>
                <w:rFonts w:ascii="Garamond" w:hAnsi="Garamond"/>
                <w:sz w:val="20"/>
                <w:szCs w:val="20"/>
              </w:rPr>
              <w:t>Comme acquis, 446 cartes participatives+22 cartes issues</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38"/>
                <w:sz w:val="20"/>
                <w:szCs w:val="20"/>
              </w:rPr>
              <w:t xml:space="preserve"> </w:t>
            </w:r>
            <w:r w:rsidRPr="004950AD">
              <w:rPr>
                <w:rFonts w:ascii="Garamond" w:hAnsi="Garamond"/>
                <w:sz w:val="20"/>
                <w:szCs w:val="20"/>
              </w:rPr>
              <w:t>la</w:t>
            </w:r>
            <w:r w:rsidRPr="004950AD">
              <w:rPr>
                <w:rFonts w:ascii="Garamond" w:hAnsi="Garamond"/>
                <w:spacing w:val="38"/>
                <w:sz w:val="20"/>
                <w:szCs w:val="20"/>
              </w:rPr>
              <w:t xml:space="preserve"> </w:t>
            </w:r>
            <w:r w:rsidRPr="004950AD">
              <w:rPr>
                <w:rFonts w:ascii="Garamond" w:hAnsi="Garamond"/>
                <w:sz w:val="20"/>
                <w:szCs w:val="20"/>
              </w:rPr>
              <w:t>cartographie</w:t>
            </w:r>
            <w:r w:rsidRPr="004950AD">
              <w:rPr>
                <w:rFonts w:ascii="Garamond" w:hAnsi="Garamond"/>
                <w:spacing w:val="38"/>
                <w:sz w:val="20"/>
                <w:szCs w:val="20"/>
              </w:rPr>
              <w:t xml:space="preserve"> </w:t>
            </w:r>
            <w:r w:rsidRPr="004950AD">
              <w:rPr>
                <w:rFonts w:ascii="Garamond" w:hAnsi="Garamond"/>
                <w:sz w:val="20"/>
                <w:szCs w:val="20"/>
              </w:rPr>
              <w:t>pilote=468</w:t>
            </w:r>
            <w:r w:rsidRPr="004950AD">
              <w:rPr>
                <w:rFonts w:ascii="Garamond" w:hAnsi="Garamond"/>
                <w:spacing w:val="38"/>
                <w:sz w:val="20"/>
                <w:szCs w:val="20"/>
              </w:rPr>
              <w:t xml:space="preserve"> </w:t>
            </w:r>
            <w:r w:rsidRPr="004950AD">
              <w:rPr>
                <w:rFonts w:ascii="Garamond" w:hAnsi="Garamond"/>
                <w:sz w:val="20"/>
                <w:szCs w:val="20"/>
              </w:rPr>
              <w:t>cartes</w:t>
            </w:r>
            <w:r w:rsidRPr="004950AD">
              <w:rPr>
                <w:rFonts w:ascii="Garamond" w:hAnsi="Garamond"/>
                <w:spacing w:val="38"/>
                <w:sz w:val="20"/>
                <w:szCs w:val="20"/>
              </w:rPr>
              <w:t xml:space="preserve"> </w:t>
            </w:r>
            <w:r w:rsidRPr="004950AD">
              <w:rPr>
                <w:rFonts w:ascii="Garamond" w:hAnsi="Garamond"/>
                <w:sz w:val="20"/>
                <w:szCs w:val="20"/>
              </w:rPr>
              <w:t>disponibles.</w:t>
            </w:r>
            <w:r w:rsidRPr="004950AD">
              <w:rPr>
                <w:rFonts w:ascii="Garamond" w:hAnsi="Garamond"/>
                <w:spacing w:val="39"/>
                <w:sz w:val="20"/>
                <w:szCs w:val="20"/>
              </w:rPr>
              <w:t xml:space="preserve"> </w:t>
            </w:r>
            <w:r w:rsidRPr="004950AD">
              <w:rPr>
                <w:rFonts w:ascii="Garamond" w:hAnsi="Garamond"/>
                <w:sz w:val="20"/>
                <w:szCs w:val="20"/>
              </w:rPr>
              <w:t>Il</w:t>
            </w:r>
            <w:r w:rsidRPr="004950AD">
              <w:rPr>
                <w:rFonts w:ascii="Garamond" w:hAnsi="Garamond"/>
                <w:spacing w:val="38"/>
                <w:sz w:val="20"/>
                <w:szCs w:val="20"/>
              </w:rPr>
              <w:t xml:space="preserve"> </w:t>
            </w:r>
            <w:r w:rsidRPr="004950AD">
              <w:rPr>
                <w:rFonts w:ascii="Garamond" w:hAnsi="Garamond"/>
                <w:sz w:val="20"/>
                <w:szCs w:val="20"/>
              </w:rPr>
              <w:t>y</w:t>
            </w:r>
            <w:r w:rsidRPr="004950AD">
              <w:rPr>
                <w:rFonts w:ascii="Garamond" w:hAnsi="Garamond"/>
                <w:spacing w:val="39"/>
                <w:sz w:val="20"/>
                <w:szCs w:val="20"/>
              </w:rPr>
              <w:t xml:space="preserve"> </w:t>
            </w:r>
            <w:r w:rsidRPr="004950AD">
              <w:rPr>
                <w:rFonts w:ascii="Garamond" w:hAnsi="Garamond"/>
                <w:sz w:val="20"/>
                <w:szCs w:val="20"/>
              </w:rPr>
              <w:t>a</w:t>
            </w:r>
            <w:r w:rsidRPr="004950AD">
              <w:rPr>
                <w:rFonts w:ascii="Garamond" w:hAnsi="Garamond"/>
                <w:spacing w:val="-38"/>
                <w:sz w:val="20"/>
                <w:szCs w:val="20"/>
              </w:rPr>
              <w:t xml:space="preserve"> </w:t>
            </w:r>
            <w:r w:rsidRPr="004950AD">
              <w:rPr>
                <w:rFonts w:ascii="Garamond" w:hAnsi="Garamond"/>
                <w:sz w:val="20"/>
                <w:szCs w:val="20"/>
              </w:rPr>
              <w:t>encore un gap de 282 cartes pour atteindre ce jalon. Il</w:t>
            </w:r>
            <w:r w:rsidRPr="004950AD">
              <w:rPr>
                <w:rFonts w:ascii="Garamond" w:hAnsi="Garamond"/>
                <w:spacing w:val="1"/>
                <w:sz w:val="20"/>
                <w:szCs w:val="20"/>
              </w:rPr>
              <w:t xml:space="preserve"> </w:t>
            </w:r>
            <w:r w:rsidRPr="004950AD">
              <w:rPr>
                <w:rFonts w:ascii="Garamond" w:hAnsi="Garamond"/>
                <w:sz w:val="20"/>
                <w:szCs w:val="20"/>
              </w:rPr>
              <w:t>pourra   être   atteint   au   courant   de   l'année   2023.</w:t>
            </w:r>
            <w:r w:rsidRPr="004950AD">
              <w:rPr>
                <w:rFonts w:ascii="Garamond" w:hAnsi="Garamond"/>
                <w:spacing w:val="1"/>
                <w:sz w:val="20"/>
                <w:szCs w:val="20"/>
              </w:rPr>
              <w:t xml:space="preserve"> </w:t>
            </w:r>
            <w:r w:rsidRPr="004950AD">
              <w:rPr>
                <w:rFonts w:ascii="Garamond" w:hAnsi="Garamond"/>
                <w:sz w:val="20"/>
                <w:szCs w:val="20"/>
              </w:rPr>
              <w:t>Par rapport à la cible de 750 villages à atteindre, le projet</w:t>
            </w:r>
            <w:r w:rsidRPr="004950AD">
              <w:rPr>
                <w:rFonts w:ascii="Garamond" w:hAnsi="Garamond"/>
                <w:spacing w:val="1"/>
                <w:sz w:val="20"/>
                <w:szCs w:val="20"/>
              </w:rPr>
              <w:t xml:space="preserve"> </w:t>
            </w:r>
            <w:r w:rsidRPr="004950AD">
              <w:rPr>
                <w:rFonts w:ascii="Garamond" w:hAnsi="Garamond"/>
                <w:sz w:val="20"/>
                <w:szCs w:val="20"/>
              </w:rPr>
              <w:t>a</w:t>
            </w:r>
            <w:r w:rsidRPr="004950AD">
              <w:rPr>
                <w:rFonts w:ascii="Garamond" w:hAnsi="Garamond"/>
                <w:spacing w:val="-3"/>
                <w:sz w:val="20"/>
                <w:szCs w:val="20"/>
              </w:rPr>
              <w:t xml:space="preserve"> </w:t>
            </w:r>
            <w:r w:rsidRPr="004950AD">
              <w:rPr>
                <w:rFonts w:ascii="Garamond" w:hAnsi="Garamond"/>
                <w:sz w:val="20"/>
                <w:szCs w:val="20"/>
              </w:rPr>
              <w:t>réalisé</w:t>
            </w:r>
            <w:r w:rsidRPr="004950AD">
              <w:rPr>
                <w:rFonts w:ascii="Garamond" w:hAnsi="Garamond"/>
                <w:spacing w:val="-2"/>
                <w:sz w:val="20"/>
                <w:szCs w:val="20"/>
              </w:rPr>
              <w:t xml:space="preserve"> </w:t>
            </w:r>
            <w:r w:rsidRPr="004950AD">
              <w:rPr>
                <w:rFonts w:ascii="Garamond" w:hAnsi="Garamond"/>
                <w:sz w:val="20"/>
                <w:szCs w:val="20"/>
              </w:rPr>
              <w:t>à</w:t>
            </w:r>
            <w:r w:rsidRPr="004950AD">
              <w:rPr>
                <w:rFonts w:ascii="Garamond" w:hAnsi="Garamond"/>
                <w:spacing w:val="-2"/>
                <w:sz w:val="20"/>
                <w:szCs w:val="20"/>
              </w:rPr>
              <w:t xml:space="preserve"> </w:t>
            </w:r>
            <w:r w:rsidRPr="004950AD">
              <w:rPr>
                <w:rFonts w:ascii="Garamond" w:hAnsi="Garamond"/>
                <w:sz w:val="20"/>
                <w:szCs w:val="20"/>
              </w:rPr>
              <w:t>ce</w:t>
            </w:r>
            <w:r w:rsidRPr="004950AD">
              <w:rPr>
                <w:rFonts w:ascii="Garamond" w:hAnsi="Garamond"/>
                <w:spacing w:val="-3"/>
                <w:sz w:val="20"/>
                <w:szCs w:val="20"/>
              </w:rPr>
              <w:t xml:space="preserve"> </w:t>
            </w:r>
            <w:r w:rsidRPr="004950AD">
              <w:rPr>
                <w:rFonts w:ascii="Garamond" w:hAnsi="Garamond"/>
                <w:sz w:val="20"/>
                <w:szCs w:val="20"/>
              </w:rPr>
              <w:t>jour</w:t>
            </w:r>
            <w:r w:rsidRPr="004950AD">
              <w:rPr>
                <w:rFonts w:ascii="Garamond" w:hAnsi="Garamond"/>
                <w:spacing w:val="-1"/>
                <w:sz w:val="20"/>
                <w:szCs w:val="20"/>
              </w:rPr>
              <w:t xml:space="preserve"> </w:t>
            </w:r>
            <w:r w:rsidRPr="004950AD">
              <w:rPr>
                <w:rFonts w:ascii="Garamond" w:hAnsi="Garamond"/>
                <w:sz w:val="20"/>
                <w:szCs w:val="20"/>
              </w:rPr>
              <w:t>la</w:t>
            </w:r>
            <w:r w:rsidRPr="004950AD">
              <w:rPr>
                <w:rFonts w:ascii="Garamond" w:hAnsi="Garamond"/>
                <w:spacing w:val="-2"/>
                <w:sz w:val="20"/>
                <w:szCs w:val="20"/>
              </w:rPr>
              <w:t xml:space="preserve"> </w:t>
            </w:r>
            <w:r w:rsidRPr="004950AD">
              <w:rPr>
                <w:rFonts w:ascii="Garamond" w:hAnsi="Garamond"/>
                <w:sz w:val="20"/>
                <w:szCs w:val="20"/>
              </w:rPr>
              <w:t>cartographie</w:t>
            </w:r>
            <w:r w:rsidRPr="004950AD">
              <w:rPr>
                <w:rFonts w:ascii="Garamond" w:hAnsi="Garamond"/>
                <w:spacing w:val="-1"/>
                <w:sz w:val="20"/>
                <w:szCs w:val="20"/>
              </w:rPr>
              <w:t xml:space="preserve"> </w:t>
            </w:r>
            <w:r w:rsidRPr="004950AD">
              <w:rPr>
                <w:rFonts w:ascii="Garamond" w:hAnsi="Garamond"/>
                <w:sz w:val="20"/>
                <w:szCs w:val="20"/>
              </w:rPr>
              <w:t>de</w:t>
            </w:r>
            <w:r w:rsidRPr="004950AD">
              <w:rPr>
                <w:rFonts w:ascii="Garamond" w:hAnsi="Garamond"/>
                <w:spacing w:val="-2"/>
                <w:sz w:val="20"/>
                <w:szCs w:val="20"/>
              </w:rPr>
              <w:t xml:space="preserve"> </w:t>
            </w:r>
            <w:r w:rsidRPr="004950AD">
              <w:rPr>
                <w:rFonts w:ascii="Garamond" w:hAnsi="Garamond"/>
                <w:sz w:val="20"/>
                <w:szCs w:val="20"/>
              </w:rPr>
              <w:t>468</w:t>
            </w:r>
            <w:r w:rsidRPr="004950AD">
              <w:rPr>
                <w:rFonts w:ascii="Garamond" w:hAnsi="Garamond"/>
                <w:spacing w:val="-1"/>
                <w:sz w:val="20"/>
                <w:szCs w:val="20"/>
              </w:rPr>
              <w:t xml:space="preserve"> </w:t>
            </w:r>
            <w:r w:rsidRPr="004950AD">
              <w:rPr>
                <w:rFonts w:ascii="Garamond" w:hAnsi="Garamond"/>
                <w:sz w:val="20"/>
                <w:szCs w:val="20"/>
              </w:rPr>
              <w:t>villages</w:t>
            </w:r>
            <w:r w:rsidRPr="004950AD">
              <w:rPr>
                <w:rFonts w:ascii="Garamond" w:hAnsi="Garamond"/>
                <w:spacing w:val="-3"/>
                <w:sz w:val="20"/>
                <w:szCs w:val="20"/>
              </w:rPr>
              <w:t xml:space="preserve"> </w:t>
            </w:r>
            <w:r w:rsidRPr="004950AD">
              <w:rPr>
                <w:rFonts w:ascii="Garamond" w:hAnsi="Garamond"/>
                <w:sz w:val="20"/>
                <w:szCs w:val="20"/>
              </w:rPr>
              <w:t>(en</w:t>
            </w:r>
            <w:r w:rsidRPr="004950AD">
              <w:rPr>
                <w:rFonts w:ascii="Garamond" w:hAnsi="Garamond"/>
                <w:spacing w:val="-2"/>
                <w:sz w:val="20"/>
                <w:szCs w:val="20"/>
              </w:rPr>
              <w:t xml:space="preserve"> </w:t>
            </w:r>
            <w:r w:rsidRPr="004950AD" w:rsidR="00F5355E">
              <w:rPr>
                <w:rFonts w:ascii="Garamond" w:hAnsi="Garamond"/>
                <w:sz w:val="20"/>
                <w:szCs w:val="20"/>
              </w:rPr>
              <w:t>cours</w:t>
            </w:r>
            <w:r w:rsidRPr="004950AD" w:rsidR="00F5355E">
              <w:rPr>
                <w:rFonts w:ascii="Garamond" w:hAnsi="Garamond"/>
                <w:spacing w:val="-38"/>
                <w:sz w:val="20"/>
                <w:szCs w:val="20"/>
              </w:rPr>
              <w:t xml:space="preserve"> </w:t>
            </w:r>
            <w:r w:rsidRPr="004950AD" w:rsidR="00F5355E">
              <w:rPr>
                <w:rFonts w:ascii="Garamond" w:hAnsi="Garamond"/>
                <w:sz w:val="20"/>
                <w:szCs w:val="20"/>
              </w:rPr>
              <w:t>de</w:t>
            </w:r>
            <w:r w:rsidRPr="004950AD">
              <w:rPr>
                <w:rFonts w:ascii="Garamond" w:hAnsi="Garamond"/>
                <w:spacing w:val="-10"/>
                <w:sz w:val="20"/>
                <w:szCs w:val="20"/>
              </w:rPr>
              <w:t xml:space="preserve"> </w:t>
            </w:r>
            <w:r w:rsidRPr="004950AD">
              <w:rPr>
                <w:rFonts w:ascii="Garamond" w:hAnsi="Garamond"/>
                <w:sz w:val="20"/>
                <w:szCs w:val="20"/>
              </w:rPr>
              <w:t>validation)</w:t>
            </w:r>
            <w:r w:rsidRPr="004950AD">
              <w:rPr>
                <w:rFonts w:ascii="Garamond" w:hAnsi="Garamond"/>
                <w:spacing w:val="-9"/>
                <w:sz w:val="20"/>
                <w:szCs w:val="20"/>
              </w:rPr>
              <w:t xml:space="preserve"> </w:t>
            </w:r>
            <w:r w:rsidRPr="004950AD">
              <w:rPr>
                <w:rFonts w:ascii="Garamond" w:hAnsi="Garamond"/>
                <w:sz w:val="20"/>
                <w:szCs w:val="20"/>
              </w:rPr>
              <w:t>soit</w:t>
            </w:r>
            <w:r w:rsidRPr="004950AD">
              <w:rPr>
                <w:rFonts w:ascii="Garamond" w:hAnsi="Garamond"/>
                <w:spacing w:val="-10"/>
                <w:sz w:val="20"/>
                <w:szCs w:val="20"/>
              </w:rPr>
              <w:t xml:space="preserve"> </w:t>
            </w:r>
            <w:r w:rsidRPr="004950AD">
              <w:rPr>
                <w:rFonts w:ascii="Garamond" w:hAnsi="Garamond"/>
                <w:sz w:val="20"/>
                <w:szCs w:val="20"/>
              </w:rPr>
              <w:t>+60%.</w:t>
            </w:r>
            <w:r w:rsidRPr="004950AD">
              <w:rPr>
                <w:rFonts w:ascii="Garamond" w:hAnsi="Garamond"/>
                <w:spacing w:val="-9"/>
                <w:sz w:val="20"/>
                <w:szCs w:val="20"/>
              </w:rPr>
              <w:t xml:space="preserve"> </w:t>
            </w:r>
            <w:r w:rsidRPr="004950AD">
              <w:rPr>
                <w:rFonts w:ascii="Garamond" w:hAnsi="Garamond"/>
                <w:sz w:val="20"/>
                <w:szCs w:val="20"/>
              </w:rPr>
              <w:t>Il</w:t>
            </w:r>
            <w:r w:rsidRPr="004950AD">
              <w:rPr>
                <w:rFonts w:ascii="Garamond" w:hAnsi="Garamond"/>
                <w:spacing w:val="-10"/>
                <w:sz w:val="20"/>
                <w:szCs w:val="20"/>
              </w:rPr>
              <w:t xml:space="preserve"> </w:t>
            </w:r>
            <w:r w:rsidRPr="004950AD">
              <w:rPr>
                <w:rFonts w:ascii="Garamond" w:hAnsi="Garamond"/>
                <w:sz w:val="20"/>
                <w:szCs w:val="20"/>
              </w:rPr>
              <w:t>est</w:t>
            </w:r>
            <w:r w:rsidRPr="004950AD">
              <w:rPr>
                <w:rFonts w:ascii="Garamond" w:hAnsi="Garamond"/>
                <w:spacing w:val="-10"/>
                <w:sz w:val="20"/>
                <w:szCs w:val="20"/>
              </w:rPr>
              <w:t xml:space="preserve"> </w:t>
            </w:r>
            <w:r w:rsidRPr="004950AD">
              <w:rPr>
                <w:rFonts w:ascii="Garamond" w:hAnsi="Garamond"/>
                <w:sz w:val="20"/>
                <w:szCs w:val="20"/>
              </w:rPr>
              <w:t>également</w:t>
            </w:r>
            <w:r w:rsidRPr="004950AD">
              <w:rPr>
                <w:rFonts w:ascii="Garamond" w:hAnsi="Garamond"/>
                <w:spacing w:val="-9"/>
                <w:sz w:val="20"/>
                <w:szCs w:val="20"/>
              </w:rPr>
              <w:t xml:space="preserve"> </w:t>
            </w:r>
            <w:r w:rsidRPr="004950AD">
              <w:rPr>
                <w:rFonts w:ascii="Garamond" w:hAnsi="Garamond"/>
                <w:sz w:val="20"/>
                <w:szCs w:val="20"/>
              </w:rPr>
              <w:t>prévu</w:t>
            </w:r>
            <w:r w:rsidRPr="004950AD">
              <w:rPr>
                <w:rFonts w:ascii="Garamond" w:hAnsi="Garamond"/>
                <w:spacing w:val="-10"/>
                <w:sz w:val="20"/>
                <w:szCs w:val="20"/>
              </w:rPr>
              <w:t xml:space="preserve"> </w:t>
            </w:r>
            <w:r w:rsidRPr="004950AD">
              <w:rPr>
                <w:rFonts w:ascii="Garamond" w:hAnsi="Garamond"/>
                <w:sz w:val="20"/>
                <w:szCs w:val="20"/>
              </w:rPr>
              <w:t>de</w:t>
            </w:r>
            <w:r w:rsidRPr="004950AD">
              <w:rPr>
                <w:rFonts w:ascii="Garamond" w:hAnsi="Garamond"/>
                <w:spacing w:val="-10"/>
                <w:sz w:val="20"/>
                <w:szCs w:val="20"/>
              </w:rPr>
              <w:t xml:space="preserve"> </w:t>
            </w:r>
            <w:r w:rsidRPr="004950AD">
              <w:rPr>
                <w:rFonts w:ascii="Garamond" w:hAnsi="Garamond"/>
                <w:sz w:val="20"/>
                <w:szCs w:val="20"/>
              </w:rPr>
              <w:t>prendre</w:t>
            </w:r>
            <w:r w:rsidRPr="004950AD">
              <w:rPr>
                <w:rFonts w:ascii="Garamond" w:hAnsi="Garamond"/>
                <w:spacing w:val="-38"/>
                <w:sz w:val="20"/>
                <w:szCs w:val="20"/>
              </w:rPr>
              <w:t xml:space="preserve"> </w:t>
            </w:r>
            <w:r w:rsidRPr="004950AD">
              <w:rPr>
                <w:rFonts w:ascii="Garamond" w:hAnsi="Garamond"/>
                <w:sz w:val="20"/>
                <w:szCs w:val="20"/>
              </w:rPr>
              <w:t>en</w:t>
            </w:r>
            <w:r w:rsidRPr="004950AD">
              <w:rPr>
                <w:rFonts w:ascii="Garamond" w:hAnsi="Garamond"/>
                <w:spacing w:val="-10"/>
                <w:sz w:val="20"/>
                <w:szCs w:val="20"/>
              </w:rPr>
              <w:t xml:space="preserve"> </w:t>
            </w:r>
            <w:r w:rsidRPr="004950AD">
              <w:rPr>
                <w:rFonts w:ascii="Garamond" w:hAnsi="Garamond"/>
                <w:sz w:val="20"/>
                <w:szCs w:val="20"/>
              </w:rPr>
              <w:t>compte,</w:t>
            </w:r>
            <w:r w:rsidRPr="004950AD">
              <w:rPr>
                <w:rFonts w:ascii="Garamond" w:hAnsi="Garamond"/>
                <w:spacing w:val="-8"/>
                <w:sz w:val="20"/>
                <w:szCs w:val="20"/>
              </w:rPr>
              <w:t xml:space="preserve"> </w:t>
            </w:r>
            <w:r w:rsidRPr="004950AD">
              <w:rPr>
                <w:rFonts w:ascii="Garamond" w:hAnsi="Garamond"/>
                <w:sz w:val="20"/>
                <w:szCs w:val="20"/>
              </w:rPr>
              <w:t>au</w:t>
            </w:r>
            <w:r w:rsidRPr="004950AD">
              <w:rPr>
                <w:rFonts w:ascii="Garamond" w:hAnsi="Garamond"/>
                <w:spacing w:val="-10"/>
                <w:sz w:val="20"/>
                <w:szCs w:val="20"/>
              </w:rPr>
              <w:t xml:space="preserve"> </w:t>
            </w:r>
            <w:r w:rsidRPr="004950AD">
              <w:rPr>
                <w:rFonts w:ascii="Garamond" w:hAnsi="Garamond"/>
                <w:sz w:val="20"/>
                <w:szCs w:val="20"/>
              </w:rPr>
              <w:t>titre</w:t>
            </w:r>
            <w:r w:rsidRPr="004950AD">
              <w:rPr>
                <w:rFonts w:ascii="Garamond" w:hAnsi="Garamond"/>
                <w:spacing w:val="-9"/>
                <w:sz w:val="20"/>
                <w:szCs w:val="20"/>
              </w:rPr>
              <w:t xml:space="preserve"> </w:t>
            </w:r>
            <w:r w:rsidRPr="004950AD">
              <w:rPr>
                <w:rFonts w:ascii="Garamond" w:hAnsi="Garamond"/>
                <w:sz w:val="20"/>
                <w:szCs w:val="20"/>
              </w:rPr>
              <w:t>du</w:t>
            </w:r>
            <w:r w:rsidRPr="004950AD">
              <w:rPr>
                <w:rFonts w:ascii="Garamond" w:hAnsi="Garamond"/>
                <w:spacing w:val="-9"/>
                <w:sz w:val="20"/>
                <w:szCs w:val="20"/>
              </w:rPr>
              <w:t xml:space="preserve"> </w:t>
            </w:r>
            <w:r w:rsidRPr="004950AD">
              <w:rPr>
                <w:rFonts w:ascii="Garamond" w:hAnsi="Garamond"/>
                <w:sz w:val="20"/>
                <w:szCs w:val="20"/>
              </w:rPr>
              <w:t>projet,</w:t>
            </w:r>
            <w:r w:rsidRPr="004950AD">
              <w:rPr>
                <w:rFonts w:ascii="Garamond" w:hAnsi="Garamond"/>
                <w:spacing w:val="-9"/>
                <w:sz w:val="20"/>
                <w:szCs w:val="20"/>
              </w:rPr>
              <w:t xml:space="preserve"> </w:t>
            </w:r>
            <w:r w:rsidRPr="004950AD">
              <w:rPr>
                <w:rFonts w:ascii="Garamond" w:hAnsi="Garamond"/>
                <w:sz w:val="20"/>
                <w:szCs w:val="20"/>
              </w:rPr>
              <w:t>les</w:t>
            </w:r>
            <w:r w:rsidRPr="004950AD">
              <w:rPr>
                <w:rFonts w:ascii="Garamond" w:hAnsi="Garamond"/>
                <w:spacing w:val="-7"/>
                <w:sz w:val="20"/>
                <w:szCs w:val="20"/>
              </w:rPr>
              <w:t xml:space="preserve"> </w:t>
            </w:r>
            <w:r w:rsidRPr="004950AD">
              <w:rPr>
                <w:rFonts w:ascii="Garamond" w:hAnsi="Garamond"/>
                <w:sz w:val="20"/>
                <w:szCs w:val="20"/>
              </w:rPr>
              <w:t>villages</w:t>
            </w:r>
            <w:r w:rsidRPr="004950AD">
              <w:rPr>
                <w:rFonts w:ascii="Garamond" w:hAnsi="Garamond"/>
                <w:spacing w:val="-9"/>
                <w:sz w:val="20"/>
                <w:szCs w:val="20"/>
              </w:rPr>
              <w:t xml:space="preserve"> </w:t>
            </w:r>
            <w:r w:rsidRPr="004950AD">
              <w:rPr>
                <w:rFonts w:ascii="Garamond" w:hAnsi="Garamond"/>
                <w:sz w:val="20"/>
                <w:szCs w:val="20"/>
              </w:rPr>
              <w:t>cartographiés</w:t>
            </w:r>
            <w:r w:rsidRPr="004950AD">
              <w:rPr>
                <w:rFonts w:ascii="Garamond" w:hAnsi="Garamond"/>
                <w:spacing w:val="-8"/>
                <w:sz w:val="20"/>
                <w:szCs w:val="20"/>
              </w:rPr>
              <w:t xml:space="preserve"> </w:t>
            </w:r>
            <w:r w:rsidRPr="004950AD">
              <w:rPr>
                <w:rFonts w:ascii="Garamond" w:hAnsi="Garamond"/>
                <w:sz w:val="20"/>
                <w:szCs w:val="20"/>
              </w:rPr>
              <w:t>par</w:t>
            </w:r>
            <w:r w:rsidRPr="004950AD">
              <w:rPr>
                <w:rFonts w:ascii="Garamond" w:hAnsi="Garamond"/>
                <w:spacing w:val="-38"/>
                <w:sz w:val="20"/>
                <w:szCs w:val="20"/>
              </w:rPr>
              <w:t xml:space="preserve"> </w:t>
            </w:r>
            <w:r w:rsidRPr="004950AD">
              <w:rPr>
                <w:rFonts w:ascii="Garamond" w:hAnsi="Garamond"/>
                <w:sz w:val="20"/>
                <w:szCs w:val="20"/>
              </w:rPr>
              <w:t>les</w:t>
            </w:r>
            <w:r w:rsidRPr="004950AD">
              <w:rPr>
                <w:rFonts w:ascii="Garamond" w:hAnsi="Garamond"/>
                <w:spacing w:val="21"/>
                <w:sz w:val="20"/>
                <w:szCs w:val="20"/>
              </w:rPr>
              <w:t xml:space="preserve"> </w:t>
            </w:r>
            <w:r w:rsidRPr="004950AD">
              <w:rPr>
                <w:rFonts w:ascii="Garamond" w:hAnsi="Garamond"/>
                <w:sz w:val="20"/>
                <w:szCs w:val="20"/>
              </w:rPr>
              <w:t>ONG</w:t>
            </w:r>
            <w:r w:rsidRPr="004950AD">
              <w:rPr>
                <w:rFonts w:ascii="Garamond" w:hAnsi="Garamond"/>
                <w:spacing w:val="24"/>
                <w:sz w:val="20"/>
                <w:szCs w:val="20"/>
              </w:rPr>
              <w:t xml:space="preserve"> </w:t>
            </w:r>
            <w:r w:rsidRPr="004950AD">
              <w:rPr>
                <w:rFonts w:ascii="Garamond" w:hAnsi="Garamond"/>
                <w:sz w:val="20"/>
                <w:szCs w:val="20"/>
              </w:rPr>
              <w:t>nationales</w:t>
            </w:r>
            <w:r w:rsidRPr="004950AD">
              <w:rPr>
                <w:rFonts w:ascii="Garamond" w:hAnsi="Garamond"/>
                <w:spacing w:val="21"/>
                <w:sz w:val="20"/>
                <w:szCs w:val="20"/>
              </w:rPr>
              <w:t xml:space="preserve"> </w:t>
            </w:r>
            <w:r w:rsidRPr="004950AD">
              <w:rPr>
                <w:rFonts w:ascii="Garamond" w:hAnsi="Garamond"/>
                <w:sz w:val="20"/>
                <w:szCs w:val="20"/>
              </w:rPr>
              <w:t>et</w:t>
            </w:r>
            <w:r w:rsidRPr="004950AD">
              <w:rPr>
                <w:rFonts w:ascii="Garamond" w:hAnsi="Garamond"/>
                <w:spacing w:val="22"/>
                <w:sz w:val="20"/>
                <w:szCs w:val="20"/>
              </w:rPr>
              <w:t xml:space="preserve"> </w:t>
            </w:r>
            <w:r w:rsidRPr="004950AD">
              <w:rPr>
                <w:rFonts w:ascii="Garamond" w:hAnsi="Garamond"/>
                <w:sz w:val="20"/>
                <w:szCs w:val="20"/>
              </w:rPr>
              <w:t>internationales,</w:t>
            </w:r>
            <w:r w:rsidRPr="004950AD">
              <w:rPr>
                <w:rFonts w:ascii="Garamond" w:hAnsi="Garamond"/>
                <w:spacing w:val="22"/>
                <w:sz w:val="20"/>
                <w:szCs w:val="20"/>
              </w:rPr>
              <w:t xml:space="preserve"> </w:t>
            </w:r>
            <w:r w:rsidRPr="004950AD">
              <w:rPr>
                <w:rFonts w:ascii="Garamond" w:hAnsi="Garamond"/>
                <w:sz w:val="20"/>
                <w:szCs w:val="20"/>
              </w:rPr>
              <w:t>les</w:t>
            </w:r>
            <w:r w:rsidRPr="004950AD">
              <w:rPr>
                <w:rFonts w:ascii="Garamond" w:hAnsi="Garamond"/>
                <w:spacing w:val="21"/>
                <w:sz w:val="20"/>
                <w:szCs w:val="20"/>
              </w:rPr>
              <w:t xml:space="preserve"> </w:t>
            </w:r>
            <w:r w:rsidRPr="004950AD">
              <w:rPr>
                <w:rFonts w:ascii="Garamond" w:hAnsi="Garamond"/>
                <w:sz w:val="20"/>
                <w:szCs w:val="20"/>
              </w:rPr>
              <w:t>opérateurs privés</w:t>
            </w:r>
            <w:r w:rsidRPr="004950AD">
              <w:rPr>
                <w:rFonts w:ascii="Garamond" w:hAnsi="Garamond"/>
                <w:spacing w:val="-4"/>
                <w:sz w:val="20"/>
                <w:szCs w:val="20"/>
              </w:rPr>
              <w:t xml:space="preserve"> </w:t>
            </w:r>
            <w:r w:rsidRPr="004950AD">
              <w:rPr>
                <w:rFonts w:ascii="Garamond" w:hAnsi="Garamond"/>
                <w:sz w:val="20"/>
                <w:szCs w:val="20"/>
              </w:rPr>
              <w:t>(forêt,</w:t>
            </w:r>
            <w:r w:rsidRPr="004950AD">
              <w:rPr>
                <w:rFonts w:ascii="Garamond" w:hAnsi="Garamond"/>
                <w:spacing w:val="-2"/>
                <w:sz w:val="20"/>
                <w:szCs w:val="20"/>
              </w:rPr>
              <w:t xml:space="preserve"> </w:t>
            </w:r>
            <w:r w:rsidRPr="004950AD">
              <w:rPr>
                <w:rFonts w:ascii="Garamond" w:hAnsi="Garamond"/>
                <w:sz w:val="20"/>
                <w:szCs w:val="20"/>
              </w:rPr>
              <w:t>mines,</w:t>
            </w:r>
            <w:r w:rsidRPr="004950AD">
              <w:rPr>
                <w:rFonts w:ascii="Garamond" w:hAnsi="Garamond"/>
                <w:spacing w:val="-3"/>
                <w:sz w:val="20"/>
                <w:szCs w:val="20"/>
              </w:rPr>
              <w:t xml:space="preserve"> </w:t>
            </w:r>
            <w:r w:rsidRPr="004950AD">
              <w:rPr>
                <w:rFonts w:ascii="Garamond" w:hAnsi="Garamond"/>
                <w:sz w:val="20"/>
                <w:szCs w:val="20"/>
              </w:rPr>
              <w:t>agro-industries,</w:t>
            </w:r>
            <w:r w:rsidRPr="004950AD">
              <w:rPr>
                <w:rFonts w:ascii="Garamond" w:hAnsi="Garamond"/>
                <w:spacing w:val="-2"/>
                <w:sz w:val="20"/>
                <w:szCs w:val="20"/>
              </w:rPr>
              <w:t xml:space="preserve"> </w:t>
            </w:r>
            <w:r w:rsidRPr="004950AD">
              <w:rPr>
                <w:rFonts w:ascii="Garamond" w:hAnsi="Garamond"/>
                <w:sz w:val="20"/>
                <w:szCs w:val="20"/>
              </w:rPr>
              <w:t>notamment).</w:t>
            </w:r>
          </w:p>
        </w:tc>
        <w:tc>
          <w:tcPr>
            <w:tcW w:w="3810" w:type="dxa"/>
            <w:shd w:val="clear" w:color="auto" w:fill="auto"/>
            <w:vAlign w:val="center"/>
          </w:tcPr>
          <w:p w:rsidRPr="004950AD" w:rsidR="006C5628" w:rsidP="006C5628" w:rsidRDefault="006C5628" w14:paraId="7C317C24" w14:textId="564A6E90">
            <w:pPr>
              <w:jc w:val="center"/>
              <w:rPr>
                <w:rFonts w:ascii="Garamond" w:hAnsi="Garamond" w:eastAsia="Avenir" w:cs="Avenir"/>
                <w:color w:val="000000"/>
                <w:sz w:val="20"/>
                <w:szCs w:val="20"/>
              </w:rPr>
            </w:pPr>
            <w:r w:rsidRPr="004950AD">
              <w:rPr>
                <w:rFonts w:ascii="Garamond" w:hAnsi="Garamond" w:eastAsia="Avenir" w:cs="Avenir"/>
                <w:color w:val="000000"/>
                <w:sz w:val="20"/>
                <w:szCs w:val="20"/>
              </w:rPr>
              <w:t>Partiellement atteint</w:t>
            </w:r>
          </w:p>
        </w:tc>
      </w:tr>
    </w:tbl>
    <w:p w:rsidRPr="00DE5C27" w:rsidR="000373A2" w:rsidRDefault="00861F4A" w14:paraId="4AD22147" w14:textId="77777777">
      <w:pPr>
        <w:tabs>
          <w:tab w:val="center" w:pos="5024"/>
        </w:tabs>
        <w:spacing w:before="57" w:after="198" w:line="240" w:lineRule="auto"/>
        <w:ind w:left="-15"/>
        <w:rPr>
          <w:rFonts w:ascii="Garamond" w:hAnsi="Garamond" w:eastAsia="Avenir" w:cs="Avenir"/>
          <w:color w:val="000000"/>
        </w:rPr>
      </w:pPr>
      <w:r w:rsidRPr="00DE5C27">
        <w:rPr>
          <w:rFonts w:ascii="Garamond" w:hAnsi="Garamond" w:eastAsia="Avenir" w:cs="Avenir"/>
          <w:color w:val="000000"/>
        </w:rPr>
        <w:t xml:space="preserve"> </w:t>
      </w:r>
    </w:p>
    <w:p w:rsidR="00F5355E" w:rsidP="00C7664F" w:rsidRDefault="00F5355E" w14:paraId="7F44761B" w14:textId="77777777">
      <w:pPr>
        <w:pStyle w:val="Titre1"/>
        <w:numPr>
          <w:ilvl w:val="0"/>
          <w:numId w:val="9"/>
        </w:numPr>
        <w:rPr>
          <w:rFonts w:ascii="Garamond" w:hAnsi="Garamond"/>
          <w:highlight w:val="green"/>
        </w:rPr>
        <w:sectPr w:rsidR="00F5355E" w:rsidSect="0077486F">
          <w:type w:val="continuous"/>
          <w:pgSz w:w="16840" w:h="11900" w:orient="landscape"/>
          <w:pgMar w:top="1440" w:right="1080" w:bottom="1440" w:left="1080" w:header="1020" w:footer="1115" w:gutter="0"/>
          <w:cols w:space="720"/>
          <w:titlePg/>
          <w:docGrid w:linePitch="299"/>
        </w:sectPr>
      </w:pPr>
    </w:p>
    <w:p w:rsidRPr="00EA6026" w:rsidR="000373A2" w:rsidP="00C7664F" w:rsidRDefault="00861F4A" w14:paraId="4AD22148" w14:textId="77777777">
      <w:pPr>
        <w:pStyle w:val="Titre1"/>
        <w:numPr>
          <w:ilvl w:val="0"/>
          <w:numId w:val="9"/>
        </w:numPr>
        <w:rPr>
          <w:rFonts w:ascii="Garamond" w:hAnsi="Garamond"/>
        </w:rPr>
      </w:pPr>
      <w:bookmarkStart w:name="_Toc165391708" w:id="19"/>
      <w:r w:rsidRPr="00EA6026">
        <w:rPr>
          <w:rFonts w:ascii="Garamond" w:hAnsi="Garamond"/>
        </w:rPr>
        <w:t>Communication et promotion</w:t>
      </w:r>
      <w:bookmarkEnd w:id="19"/>
    </w:p>
    <w:p w:rsidRPr="00F5355E" w:rsidR="000373A2" w:rsidRDefault="000373A2" w14:paraId="4AD22149" w14:textId="77777777">
      <w:pPr>
        <w:spacing w:after="5" w:line="271" w:lineRule="auto"/>
        <w:ind w:right="28"/>
        <w:jc w:val="both"/>
        <w:rPr>
          <w:rFonts w:ascii="Garamond" w:hAnsi="Garamond" w:eastAsia="Avenir" w:cs="Avenir"/>
          <w:color w:val="000000"/>
          <w:sz w:val="24"/>
          <w:szCs w:val="24"/>
        </w:rPr>
      </w:pPr>
    </w:p>
    <w:p w:rsidRPr="00F5355E" w:rsidR="000373A2" w:rsidRDefault="00861F4A" w14:paraId="4AD2214A" w14:textId="77777777">
      <w:pPr>
        <w:pStyle w:val="Titre2"/>
        <w:rPr>
          <w:rFonts w:ascii="Garamond" w:hAnsi="Garamond"/>
        </w:rPr>
      </w:pPr>
      <w:bookmarkStart w:name="_Toc165391709" w:id="20"/>
      <w:r w:rsidRPr="00EA6026">
        <w:rPr>
          <w:rFonts w:ascii="Garamond" w:hAnsi="Garamond"/>
        </w:rPr>
        <w:t>6.1 Illustration spécifique</w:t>
      </w:r>
      <w:bookmarkEnd w:id="20"/>
    </w:p>
    <w:p w:rsidRPr="00F5355E" w:rsidR="000373A2" w:rsidRDefault="000373A2" w14:paraId="4AD2214B" w14:textId="77777777">
      <w:pPr>
        <w:spacing w:after="5" w:line="240" w:lineRule="auto"/>
        <w:ind w:left="20" w:right="28" w:hanging="10"/>
        <w:jc w:val="both"/>
        <w:rPr>
          <w:rFonts w:ascii="Garamond" w:hAnsi="Garamond" w:eastAsia="Avenir" w:cs="Avenir"/>
          <w:color w:val="000000"/>
          <w:sz w:val="24"/>
          <w:szCs w:val="24"/>
        </w:rPr>
      </w:pPr>
    </w:p>
    <w:p w:rsidRPr="00F5355E" w:rsidR="00337121" w:rsidP="004547A2" w:rsidRDefault="004547A2" w14:paraId="1AEC83BB" w14:textId="062E11AC">
      <w:pPr>
        <w:spacing w:after="5" w:line="240" w:lineRule="auto"/>
        <w:ind w:left="20" w:right="28" w:hanging="10"/>
        <w:jc w:val="both"/>
        <w:rPr>
          <w:rFonts w:ascii="Garamond" w:hAnsi="Garamond" w:eastAsia="Avenir" w:cs="Avenir"/>
          <w:b/>
          <w:bCs/>
          <w:color w:val="000000"/>
          <w:sz w:val="24"/>
          <w:szCs w:val="24"/>
        </w:rPr>
      </w:pPr>
      <w:r w:rsidRPr="00F5355E">
        <w:rPr>
          <w:rFonts w:ascii="Garamond" w:hAnsi="Garamond" w:eastAsia="Avenir" w:cs="Avenir"/>
          <w:b/>
          <w:bCs/>
          <w:color w:val="000000"/>
          <w:sz w:val="24"/>
          <w:szCs w:val="24"/>
        </w:rPr>
        <w:t xml:space="preserve">IRN : </w:t>
      </w:r>
    </w:p>
    <w:p w:rsidRPr="00F5355E" w:rsidR="0033527F" w:rsidP="0033527F" w:rsidRDefault="0033527F" w14:paraId="3B653AFB" w14:textId="77777777">
      <w:pPr>
        <w:spacing w:after="27" w:line="242" w:lineRule="auto"/>
        <w:ind w:left="20" w:right="35" w:hanging="10"/>
        <w:jc w:val="center"/>
        <w:rPr>
          <w:rFonts w:ascii="Garamond" w:hAnsi="Garamond" w:eastAsia="Avenir" w:cs="Avenir"/>
          <w:b/>
          <w:bCs/>
          <w:iCs/>
          <w:color w:val="000000"/>
          <w:sz w:val="24"/>
          <w:szCs w:val="24"/>
        </w:rPr>
      </w:pPr>
      <w:r w:rsidRPr="00F5355E">
        <w:rPr>
          <w:rFonts w:ascii="Garamond" w:hAnsi="Garamond" w:eastAsia="Avenir" w:cs="Avenir"/>
          <w:b/>
          <w:bCs/>
          <w:iCs/>
          <w:color w:val="000000"/>
          <w:sz w:val="24"/>
          <w:szCs w:val="24"/>
        </w:rPr>
        <w:t>Tableau présentant au moins un exemple détaillé d’une action/intervention spécifique mettant en valeur les progrès réalisés par le projet</w:t>
      </w:r>
    </w:p>
    <w:tbl>
      <w:tblPr>
        <w:tblStyle w:val="Grilledutableau"/>
        <w:tblW w:w="0" w:type="auto"/>
        <w:jc w:val="center"/>
        <w:tblLook w:val="04A0" w:firstRow="1" w:lastRow="0" w:firstColumn="1" w:lastColumn="0" w:noHBand="0" w:noVBand="1"/>
      </w:tblPr>
      <w:tblGrid>
        <w:gridCol w:w="1838"/>
        <w:gridCol w:w="4111"/>
        <w:gridCol w:w="3113"/>
      </w:tblGrid>
      <w:tr w:rsidRPr="00DE5C27" w:rsidR="0033527F" w:rsidTr="00A92A42" w14:paraId="57CBBB93" w14:textId="77777777">
        <w:trPr>
          <w:jc w:val="center"/>
        </w:trPr>
        <w:tc>
          <w:tcPr>
            <w:tcW w:w="1838" w:type="dxa"/>
          </w:tcPr>
          <w:p w:rsidRPr="00DE5C27" w:rsidR="0033527F" w:rsidP="00A92A42" w:rsidRDefault="0033527F" w14:paraId="35948FFE" w14:textId="77777777">
            <w:pPr>
              <w:spacing w:after="27" w:line="242" w:lineRule="auto"/>
              <w:ind w:left="20" w:right="35" w:hanging="10"/>
              <w:jc w:val="center"/>
              <w:rPr>
                <w:rFonts w:ascii="Garamond" w:hAnsi="Garamond" w:eastAsia="Avenir" w:cs="Avenir"/>
                <w:b/>
                <w:bCs/>
                <w:iCs/>
                <w:color w:val="000000"/>
                <w:sz w:val="20"/>
                <w:szCs w:val="20"/>
              </w:rPr>
            </w:pPr>
            <w:r w:rsidRPr="00DE5C27">
              <w:rPr>
                <w:rFonts w:ascii="Garamond" w:hAnsi="Garamond" w:eastAsia="Avenir" w:cs="Avenir"/>
                <w:b/>
                <w:bCs/>
                <w:iCs/>
                <w:color w:val="000000"/>
                <w:sz w:val="20"/>
                <w:szCs w:val="20"/>
              </w:rPr>
              <w:t>Activité</w:t>
            </w:r>
          </w:p>
        </w:tc>
        <w:tc>
          <w:tcPr>
            <w:tcW w:w="4111" w:type="dxa"/>
          </w:tcPr>
          <w:p w:rsidRPr="00DE5C27" w:rsidR="0033527F" w:rsidP="00A92A42" w:rsidRDefault="0033527F" w14:paraId="1F64D0D4" w14:textId="77777777">
            <w:pPr>
              <w:spacing w:after="27" w:line="242" w:lineRule="auto"/>
              <w:ind w:left="20" w:right="35" w:hanging="10"/>
              <w:jc w:val="center"/>
              <w:rPr>
                <w:rFonts w:ascii="Garamond" w:hAnsi="Garamond" w:eastAsia="Avenir" w:cs="Avenir"/>
                <w:b/>
                <w:bCs/>
                <w:iCs/>
                <w:color w:val="000000"/>
                <w:sz w:val="20"/>
                <w:szCs w:val="20"/>
              </w:rPr>
            </w:pPr>
            <w:r w:rsidRPr="00DE5C27">
              <w:rPr>
                <w:rFonts w:ascii="Garamond" w:hAnsi="Garamond" w:eastAsia="Avenir" w:cs="Avenir"/>
                <w:b/>
                <w:bCs/>
                <w:iCs/>
                <w:color w:val="000000"/>
                <w:sz w:val="20"/>
                <w:szCs w:val="20"/>
              </w:rPr>
              <w:t>Description</w:t>
            </w:r>
          </w:p>
        </w:tc>
        <w:tc>
          <w:tcPr>
            <w:tcW w:w="3113" w:type="dxa"/>
          </w:tcPr>
          <w:p w:rsidRPr="00DE5C27" w:rsidR="0033527F" w:rsidP="00A92A42" w:rsidRDefault="0033527F" w14:paraId="79AC086A" w14:textId="77777777">
            <w:pPr>
              <w:spacing w:after="27" w:line="242" w:lineRule="auto"/>
              <w:ind w:left="20" w:right="35" w:hanging="10"/>
              <w:jc w:val="center"/>
              <w:rPr>
                <w:rFonts w:ascii="Garamond" w:hAnsi="Garamond" w:eastAsia="Avenir" w:cs="Avenir"/>
                <w:b/>
                <w:bCs/>
                <w:iCs/>
                <w:color w:val="000000"/>
                <w:sz w:val="20"/>
                <w:szCs w:val="20"/>
              </w:rPr>
            </w:pPr>
            <w:r w:rsidRPr="00DE5C27">
              <w:rPr>
                <w:rFonts w:ascii="Garamond" w:hAnsi="Garamond" w:eastAsia="Avenir" w:cs="Avenir"/>
                <w:b/>
                <w:bCs/>
                <w:iCs/>
                <w:color w:val="000000"/>
                <w:sz w:val="20"/>
                <w:szCs w:val="20"/>
              </w:rPr>
              <w:t>Progrès</w:t>
            </w:r>
          </w:p>
        </w:tc>
      </w:tr>
      <w:tr w:rsidRPr="00DE5C27" w:rsidR="0033527F" w:rsidTr="00A92A42" w14:paraId="566666F3" w14:textId="77777777">
        <w:trPr>
          <w:jc w:val="center"/>
        </w:trPr>
        <w:tc>
          <w:tcPr>
            <w:tcW w:w="1838" w:type="dxa"/>
          </w:tcPr>
          <w:p w:rsidRPr="00DE5C27" w:rsidR="0033527F" w:rsidP="00A92A42" w:rsidRDefault="0033527F" w14:paraId="3DE7D3FD"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Installation des parcelles d’IRN</w:t>
            </w:r>
          </w:p>
        </w:tc>
        <w:tc>
          <w:tcPr>
            <w:tcW w:w="4111" w:type="dxa"/>
          </w:tcPr>
          <w:p w:rsidRPr="00DE5C27" w:rsidR="0033527F" w:rsidP="00A92A42" w:rsidRDefault="0033527F" w14:paraId="01BC65BC"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Installation de parcelles d’un hectare pour la mesure des arbres et des lianes.</w:t>
            </w:r>
          </w:p>
        </w:tc>
        <w:tc>
          <w:tcPr>
            <w:tcW w:w="3113" w:type="dxa"/>
          </w:tcPr>
          <w:p w:rsidRPr="00DE5C27" w:rsidR="0033527F" w:rsidP="00A92A42" w:rsidRDefault="0033527F" w14:paraId="33978216" w14:textId="7B8A8CB6">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323 parcelles installées en 2021</w:t>
            </w:r>
            <w:r w:rsidRPr="00DE5C27" w:rsidR="00A73C48">
              <w:rPr>
                <w:rFonts w:ascii="Garamond" w:hAnsi="Garamond" w:eastAsia="Avenir" w:cs="Avenir"/>
                <w:iCs/>
                <w:color w:val="000000"/>
                <w:sz w:val="20"/>
                <w:szCs w:val="20"/>
              </w:rPr>
              <w:t xml:space="preserve"> et 2023</w:t>
            </w:r>
            <w:r w:rsidRPr="00DE5C27">
              <w:rPr>
                <w:rFonts w:ascii="Garamond" w:hAnsi="Garamond" w:eastAsia="Avenir" w:cs="Avenir"/>
                <w:iCs/>
                <w:color w:val="000000"/>
                <w:sz w:val="20"/>
                <w:szCs w:val="20"/>
              </w:rPr>
              <w:t>, 80 dispositifs restants à installer d’ici fin 2024.</w:t>
            </w:r>
          </w:p>
        </w:tc>
      </w:tr>
      <w:tr w:rsidRPr="00DE5C27" w:rsidR="0033527F" w:rsidTr="00A92A42" w14:paraId="21CB58E6" w14:textId="77777777">
        <w:trPr>
          <w:trHeight w:val="831"/>
          <w:jc w:val="center"/>
        </w:trPr>
        <w:tc>
          <w:tcPr>
            <w:tcW w:w="1838" w:type="dxa"/>
          </w:tcPr>
          <w:p w:rsidRPr="00DE5C27" w:rsidR="0033527F" w:rsidP="00A92A42" w:rsidRDefault="0033527F" w14:paraId="31886AC5"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Prélèvement d’échantillons de sol et botaniques</w:t>
            </w:r>
          </w:p>
        </w:tc>
        <w:tc>
          <w:tcPr>
            <w:tcW w:w="4111" w:type="dxa"/>
          </w:tcPr>
          <w:p w:rsidRPr="00DE5C27" w:rsidR="0033527F" w:rsidP="00A92A42" w:rsidRDefault="0033527F" w14:paraId="5974D005"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Prélèvement d’échantillons dans chaque dispositif pour analyse en laboratoire afin de quantifier le carbone.</w:t>
            </w:r>
          </w:p>
        </w:tc>
        <w:tc>
          <w:tcPr>
            <w:tcW w:w="3113" w:type="dxa"/>
          </w:tcPr>
          <w:p w:rsidRPr="00DE5C27" w:rsidR="0033527F" w:rsidP="00A92A42" w:rsidRDefault="0033527F" w14:paraId="715D4274"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 xml:space="preserve">A finaliser d’ici fin 2024 </w:t>
            </w:r>
          </w:p>
        </w:tc>
      </w:tr>
      <w:tr w:rsidRPr="00DE5C27" w:rsidR="0033527F" w:rsidTr="00A92A42" w14:paraId="52E7B7C5" w14:textId="77777777">
        <w:trPr>
          <w:jc w:val="center"/>
        </w:trPr>
        <w:tc>
          <w:tcPr>
            <w:tcW w:w="1838" w:type="dxa"/>
          </w:tcPr>
          <w:p w:rsidRPr="00DE5C27" w:rsidR="0033527F" w:rsidP="00A92A42" w:rsidRDefault="0033527F" w14:paraId="111E33AB"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Collecte d’échantillons de bois</w:t>
            </w:r>
          </w:p>
        </w:tc>
        <w:tc>
          <w:tcPr>
            <w:tcW w:w="4111" w:type="dxa"/>
          </w:tcPr>
          <w:p w:rsidRPr="00DE5C27" w:rsidR="0033527F" w:rsidP="00A92A42" w:rsidRDefault="0033527F" w14:paraId="4EB0DEDE"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Collecte d’échantillons de bois pour déterminer la densité spécifique, un paramètre important pour estimer la biomasse des arbres.</w:t>
            </w:r>
          </w:p>
        </w:tc>
        <w:tc>
          <w:tcPr>
            <w:tcW w:w="3113" w:type="dxa"/>
          </w:tcPr>
          <w:p w:rsidRPr="00DE5C27" w:rsidR="0033527F" w:rsidP="00A92A42" w:rsidRDefault="0033527F" w14:paraId="7262C9E1"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A finaliser d’ici fin 2024</w:t>
            </w:r>
          </w:p>
        </w:tc>
      </w:tr>
      <w:tr w:rsidRPr="00DE5C27" w:rsidR="0033527F" w:rsidTr="00A92A42" w14:paraId="78691A78" w14:textId="77777777">
        <w:trPr>
          <w:jc w:val="center"/>
        </w:trPr>
        <w:tc>
          <w:tcPr>
            <w:tcW w:w="1838" w:type="dxa"/>
          </w:tcPr>
          <w:p w:rsidRPr="00DE5C27" w:rsidR="0033527F" w:rsidP="00A92A42" w:rsidRDefault="0033527F" w14:paraId="1E81E44C"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Mesures de la litière et des bois morts</w:t>
            </w:r>
          </w:p>
        </w:tc>
        <w:tc>
          <w:tcPr>
            <w:tcW w:w="4111" w:type="dxa"/>
          </w:tcPr>
          <w:p w:rsidRPr="00DE5C27" w:rsidR="0033527F" w:rsidP="00A92A42" w:rsidRDefault="0033527F" w14:paraId="78200861"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Mesures effectuées pour déterminer la biomasse.</w:t>
            </w:r>
          </w:p>
        </w:tc>
        <w:tc>
          <w:tcPr>
            <w:tcW w:w="3113" w:type="dxa"/>
          </w:tcPr>
          <w:p w:rsidRPr="00DE5C27" w:rsidR="0033527F" w:rsidP="00A92A42" w:rsidRDefault="0033527F" w14:paraId="7FEE6A18" w14:textId="77777777">
            <w:pPr>
              <w:spacing w:after="27" w:line="242" w:lineRule="auto"/>
              <w:ind w:left="20" w:right="35" w:hanging="10"/>
              <w:jc w:val="both"/>
              <w:rPr>
                <w:rFonts w:ascii="Garamond" w:hAnsi="Garamond" w:eastAsia="Avenir" w:cs="Avenir"/>
                <w:iCs/>
                <w:color w:val="000000"/>
                <w:sz w:val="20"/>
                <w:szCs w:val="20"/>
              </w:rPr>
            </w:pPr>
            <w:bookmarkStart w:name="_Hlk158789369" w:id="21"/>
            <w:r w:rsidRPr="00DE5C27">
              <w:rPr>
                <w:rFonts w:ascii="Garamond" w:hAnsi="Garamond" w:eastAsia="Avenir" w:cs="Avenir"/>
                <w:iCs/>
                <w:color w:val="000000"/>
                <w:sz w:val="20"/>
                <w:szCs w:val="20"/>
              </w:rPr>
              <w:t>A finaliser d’ici fin 2024</w:t>
            </w:r>
            <w:bookmarkEnd w:id="21"/>
          </w:p>
        </w:tc>
      </w:tr>
      <w:tr w:rsidRPr="00DE5C27" w:rsidR="0033527F" w:rsidTr="00A92A42" w14:paraId="7548CB1E" w14:textId="77777777">
        <w:trPr>
          <w:jc w:val="center"/>
        </w:trPr>
        <w:tc>
          <w:tcPr>
            <w:tcW w:w="1838" w:type="dxa"/>
          </w:tcPr>
          <w:p w:rsidRPr="00DE5C27" w:rsidR="0033527F" w:rsidP="00A92A42" w:rsidRDefault="0033527F" w14:paraId="73296241"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Analyse des échantillons</w:t>
            </w:r>
          </w:p>
        </w:tc>
        <w:tc>
          <w:tcPr>
            <w:tcW w:w="4111" w:type="dxa"/>
          </w:tcPr>
          <w:p w:rsidRPr="00DE5C27" w:rsidR="0033527F" w:rsidP="00A92A42" w:rsidRDefault="0033527F" w14:paraId="15AB50C6"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Les échantillons sont traités et analysés dans des laboratoires locaux partenaires de l’ANPN.</w:t>
            </w:r>
          </w:p>
        </w:tc>
        <w:tc>
          <w:tcPr>
            <w:tcW w:w="3113" w:type="dxa"/>
          </w:tcPr>
          <w:p w:rsidRPr="00DE5C27" w:rsidR="0033527F" w:rsidP="00A92A42" w:rsidRDefault="0033527F" w14:paraId="68468AD4" w14:textId="77777777">
            <w:pPr>
              <w:spacing w:after="27" w:line="242" w:lineRule="auto"/>
              <w:ind w:left="20" w:right="35" w:hanging="10"/>
              <w:jc w:val="both"/>
              <w:rPr>
                <w:rFonts w:ascii="Garamond" w:hAnsi="Garamond" w:eastAsia="Avenir" w:cs="Avenir"/>
                <w:iCs/>
                <w:color w:val="000000"/>
                <w:sz w:val="20"/>
                <w:szCs w:val="20"/>
              </w:rPr>
            </w:pPr>
            <w:r w:rsidRPr="00DE5C27">
              <w:rPr>
                <w:rFonts w:ascii="Garamond" w:hAnsi="Garamond" w:eastAsia="Avenir" w:cs="Avenir"/>
                <w:iCs/>
                <w:color w:val="000000"/>
                <w:sz w:val="20"/>
                <w:szCs w:val="20"/>
              </w:rPr>
              <w:t>A finaliser d’ici fin 2024</w:t>
            </w:r>
          </w:p>
        </w:tc>
      </w:tr>
    </w:tbl>
    <w:p w:rsidRPr="00DE5C27" w:rsidR="0033527F" w:rsidP="0033527F" w:rsidRDefault="0033527F" w14:paraId="04A53184" w14:textId="77777777">
      <w:pPr>
        <w:spacing w:after="27" w:line="242" w:lineRule="auto"/>
        <w:ind w:left="20" w:right="35" w:hanging="10"/>
        <w:jc w:val="center"/>
        <w:rPr>
          <w:rFonts w:ascii="Garamond" w:hAnsi="Garamond" w:eastAsia="Avenir" w:cs="Avenir"/>
          <w:b/>
          <w:bCs/>
          <w:iCs/>
          <w:color w:val="000000"/>
          <w:sz w:val="20"/>
          <w:szCs w:val="20"/>
        </w:rPr>
      </w:pPr>
    </w:p>
    <w:p w:rsidRPr="00F5355E" w:rsidR="0033527F" w:rsidP="0033527F" w:rsidRDefault="0033527F" w14:paraId="506952EB" w14:textId="77777777">
      <w:pPr>
        <w:spacing w:after="27" w:line="242" w:lineRule="auto"/>
        <w:ind w:left="20" w:right="35" w:hanging="10"/>
        <w:jc w:val="center"/>
        <w:rPr>
          <w:rFonts w:ascii="Garamond" w:hAnsi="Garamond" w:eastAsia="Avenir" w:cs="Avenir"/>
          <w:b/>
          <w:bCs/>
          <w:iCs/>
          <w:color w:val="000000"/>
          <w:sz w:val="24"/>
          <w:szCs w:val="24"/>
        </w:rPr>
      </w:pPr>
      <w:r w:rsidRPr="00F5355E">
        <w:rPr>
          <w:rFonts w:ascii="Garamond" w:hAnsi="Garamond" w:eastAsia="Avenir" w:cs="Avenir"/>
          <w:b/>
          <w:bCs/>
          <w:iCs/>
          <w:color w:val="000000"/>
          <w:sz w:val="24"/>
          <w:szCs w:val="24"/>
        </w:rPr>
        <w:t xml:space="preserve">Quelques images de mission de terrain </w:t>
      </w:r>
    </w:p>
    <w:tbl>
      <w:tblPr>
        <w:tblStyle w:val="Grilledutableau"/>
        <w:tblW w:w="0" w:type="auto"/>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021"/>
        <w:gridCol w:w="4241"/>
      </w:tblGrid>
      <w:tr w:rsidRPr="00DE5C27" w:rsidR="0033527F" w:rsidTr="00A92A42" w14:paraId="51377236" w14:textId="77777777">
        <w:tc>
          <w:tcPr>
            <w:tcW w:w="4151" w:type="dxa"/>
          </w:tcPr>
          <w:p w:rsidRPr="00DE5C27" w:rsidR="0033527F" w:rsidP="00A92A42" w:rsidRDefault="0033527F" w14:paraId="739EE386" w14:textId="77777777">
            <w:pPr>
              <w:spacing w:after="27" w:line="242" w:lineRule="auto"/>
              <w:ind w:right="35"/>
              <w:jc w:val="center"/>
              <w:rPr>
                <w:rFonts w:ascii="Garamond" w:hAnsi="Garamond" w:eastAsia="Avenir" w:cs="Avenir"/>
                <w:b/>
                <w:bCs/>
                <w:iCs/>
                <w:color w:val="000000"/>
                <w:sz w:val="20"/>
                <w:szCs w:val="20"/>
              </w:rPr>
            </w:pPr>
            <w:r w:rsidRPr="00DE5C27">
              <w:rPr>
                <w:rFonts w:ascii="Garamond" w:hAnsi="Garamond"/>
                <w:noProof/>
              </w:rPr>
              <w:drawing>
                <wp:inline distT="0" distB="0" distL="0" distR="0" wp14:anchorId="2606C3D0" wp14:editId="2C4D0F49">
                  <wp:extent cx="2468880" cy="2468880"/>
                  <wp:effectExtent l="114300" t="57150" r="64770" b="140970"/>
                  <wp:docPr id="9696165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16512" name="Imag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470845" cy="2470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241" w:type="dxa"/>
          </w:tcPr>
          <w:p w:rsidRPr="00DE5C27" w:rsidR="0033527F" w:rsidP="00A92A42" w:rsidRDefault="0033527F" w14:paraId="318B89EF" w14:textId="77777777">
            <w:pPr>
              <w:spacing w:after="27" w:line="242" w:lineRule="auto"/>
              <w:ind w:right="35"/>
              <w:jc w:val="center"/>
              <w:rPr>
                <w:rFonts w:ascii="Garamond" w:hAnsi="Garamond" w:eastAsia="Avenir" w:cs="Avenir"/>
                <w:b/>
                <w:bCs/>
                <w:iCs/>
                <w:color w:val="000000"/>
                <w:sz w:val="20"/>
                <w:szCs w:val="20"/>
              </w:rPr>
            </w:pPr>
            <w:r w:rsidRPr="00DE5C27">
              <w:rPr>
                <w:rFonts w:ascii="Garamond" w:hAnsi="Garamond"/>
                <w:noProof/>
              </w:rPr>
              <w:drawing>
                <wp:inline distT="0" distB="0" distL="0" distR="0" wp14:anchorId="57C53C9C" wp14:editId="41B4FA5D">
                  <wp:extent cx="2146712" cy="2525281"/>
                  <wp:effectExtent l="133350" t="57150" r="82550" b="142240"/>
                  <wp:docPr id="436379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7918" name="Imag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160158" cy="25410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Pr="00DE5C27" w:rsidR="0033527F" w:rsidTr="00A92A42" w14:paraId="2CBFE0D1" w14:textId="77777777">
        <w:tc>
          <w:tcPr>
            <w:tcW w:w="4151" w:type="dxa"/>
          </w:tcPr>
          <w:p w:rsidRPr="00DE5C27" w:rsidR="0033527F" w:rsidP="00A92A42" w:rsidRDefault="0033527F" w14:paraId="57255A08" w14:textId="77777777">
            <w:pPr>
              <w:spacing w:after="27" w:line="242" w:lineRule="auto"/>
              <w:ind w:right="35"/>
              <w:jc w:val="center"/>
              <w:rPr>
                <w:rFonts w:ascii="Garamond" w:hAnsi="Garamond" w:eastAsia="Avenir" w:cs="Avenir"/>
                <w:b/>
                <w:bCs/>
                <w:iCs/>
                <w:color w:val="000000"/>
                <w:sz w:val="20"/>
                <w:szCs w:val="20"/>
              </w:rPr>
            </w:pPr>
            <w:r w:rsidRPr="00DE5C27">
              <w:rPr>
                <w:rFonts w:ascii="Garamond" w:hAnsi="Garamond"/>
                <w:noProof/>
              </w:rPr>
              <w:drawing>
                <wp:inline distT="0" distB="0" distL="0" distR="0" wp14:anchorId="22612906" wp14:editId="4080FB56">
                  <wp:extent cx="2621725" cy="2811780"/>
                  <wp:effectExtent l="114300" t="76200" r="64770" b="140970"/>
                  <wp:docPr id="14190818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1814" name="Imag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627816" cy="28183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241" w:type="dxa"/>
          </w:tcPr>
          <w:p w:rsidRPr="00DE5C27" w:rsidR="0033527F" w:rsidP="00A92A42" w:rsidRDefault="0033527F" w14:paraId="4EFBCBA2" w14:textId="77777777">
            <w:pPr>
              <w:spacing w:after="27" w:line="242" w:lineRule="auto"/>
              <w:ind w:right="35"/>
              <w:jc w:val="center"/>
              <w:rPr>
                <w:rFonts w:ascii="Garamond" w:hAnsi="Garamond" w:eastAsia="Avenir" w:cs="Avenir"/>
                <w:b/>
                <w:bCs/>
                <w:iCs/>
                <w:color w:val="000000"/>
                <w:sz w:val="20"/>
                <w:szCs w:val="20"/>
              </w:rPr>
            </w:pPr>
            <w:r w:rsidRPr="00DE5C27">
              <w:rPr>
                <w:rFonts w:ascii="Garamond" w:hAnsi="Garamond"/>
                <w:noProof/>
              </w:rPr>
              <w:drawing>
                <wp:inline distT="0" distB="0" distL="0" distR="0" wp14:anchorId="46D8E7FE" wp14:editId="02B36EDB">
                  <wp:extent cx="1360805" cy="2857500"/>
                  <wp:effectExtent l="133350" t="76200" r="86995" b="133350"/>
                  <wp:docPr id="82240566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05668" name="Imag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371017" cy="2878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Pr="00DE5C27" w:rsidR="0033527F" w:rsidTr="00A92A42" w14:paraId="790A9518" w14:textId="77777777">
        <w:tc>
          <w:tcPr>
            <w:tcW w:w="4151" w:type="dxa"/>
          </w:tcPr>
          <w:p w:rsidRPr="00DE5C27" w:rsidR="0033527F" w:rsidP="00A92A42" w:rsidRDefault="0033527F" w14:paraId="58207908" w14:textId="77777777">
            <w:pPr>
              <w:spacing w:after="27" w:line="242" w:lineRule="auto"/>
              <w:ind w:right="35"/>
              <w:jc w:val="center"/>
              <w:rPr>
                <w:rFonts w:ascii="Garamond" w:hAnsi="Garamond"/>
              </w:rPr>
            </w:pPr>
            <w:r w:rsidRPr="00DE5C27">
              <w:rPr>
                <w:rFonts w:ascii="Garamond" w:hAnsi="Garamond"/>
                <w:noProof/>
              </w:rPr>
              <w:drawing>
                <wp:inline distT="0" distB="0" distL="0" distR="0" wp14:anchorId="27F381E6" wp14:editId="7BC4FC2C">
                  <wp:extent cx="2820670" cy="2115185"/>
                  <wp:effectExtent l="133350" t="76200" r="74930" b="132715"/>
                  <wp:docPr id="14013850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8505" name="Imag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837799" cy="2128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241" w:type="dxa"/>
          </w:tcPr>
          <w:p w:rsidRPr="00DE5C27" w:rsidR="0033527F" w:rsidP="00A92A42" w:rsidRDefault="0033527F" w14:paraId="70D01034" w14:textId="77777777">
            <w:pPr>
              <w:spacing w:after="27" w:line="242" w:lineRule="auto"/>
              <w:ind w:right="35"/>
              <w:jc w:val="center"/>
              <w:rPr>
                <w:rFonts w:ascii="Garamond" w:hAnsi="Garamond"/>
              </w:rPr>
            </w:pPr>
            <w:r w:rsidRPr="00DE5C27">
              <w:rPr>
                <w:rFonts w:ascii="Garamond" w:hAnsi="Garamond"/>
                <w:noProof/>
              </w:rPr>
              <w:drawing>
                <wp:inline distT="0" distB="0" distL="0" distR="0" wp14:anchorId="60759BC4" wp14:editId="076F7B4B">
                  <wp:extent cx="2115185" cy="2115185"/>
                  <wp:effectExtent l="133350" t="76200" r="75565" b="132715"/>
                  <wp:docPr id="159260594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05945" name="Imag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27921" cy="21279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Pr="00DE5C27" w:rsidR="00A340C5" w:rsidP="00840619" w:rsidRDefault="00A340C5" w14:paraId="532FC2CD" w14:textId="77777777">
      <w:pPr>
        <w:pBdr>
          <w:top w:val="nil"/>
          <w:left w:val="nil"/>
          <w:bottom w:val="nil"/>
          <w:right w:val="nil"/>
          <w:between w:val="nil"/>
        </w:pBdr>
        <w:spacing w:after="0" w:line="271" w:lineRule="auto"/>
        <w:ind w:right="28"/>
        <w:jc w:val="both"/>
        <w:rPr>
          <w:rFonts w:ascii="Garamond" w:hAnsi="Garamond" w:eastAsia="Avenir" w:cs="Avenir"/>
          <w:color w:val="000000"/>
          <w:sz w:val="21"/>
          <w:szCs w:val="21"/>
          <w:lang w:eastAsia="zh-CN"/>
        </w:rPr>
      </w:pPr>
    </w:p>
    <w:p w:rsidRPr="00DE5C27" w:rsidR="00A340C5" w:rsidP="00840619" w:rsidRDefault="00A340C5" w14:paraId="3C69BB56" w14:textId="77777777">
      <w:pPr>
        <w:pBdr>
          <w:top w:val="nil"/>
          <w:left w:val="nil"/>
          <w:bottom w:val="nil"/>
          <w:right w:val="nil"/>
          <w:between w:val="nil"/>
        </w:pBdr>
        <w:spacing w:after="0" w:line="271" w:lineRule="auto"/>
        <w:ind w:right="28"/>
        <w:jc w:val="both"/>
        <w:rPr>
          <w:rFonts w:ascii="Garamond" w:hAnsi="Garamond" w:eastAsia="Avenir" w:cs="Avenir"/>
          <w:color w:val="000000"/>
          <w:sz w:val="21"/>
          <w:szCs w:val="21"/>
          <w:lang w:eastAsia="zh-CN"/>
        </w:rPr>
      </w:pPr>
    </w:p>
    <w:p w:rsidR="00E9227B" w:rsidP="00EA6026" w:rsidRDefault="004547A2" w14:paraId="0B1E3A7E" w14:textId="7E5A37A3">
      <w:pPr>
        <w:pBdr>
          <w:top w:val="nil"/>
          <w:left w:val="nil"/>
          <w:bottom w:val="nil"/>
          <w:right w:val="nil"/>
          <w:between w:val="nil"/>
        </w:pBdr>
        <w:spacing w:after="0" w:line="271" w:lineRule="auto"/>
        <w:ind w:right="28"/>
        <w:jc w:val="both"/>
        <w:rPr>
          <w:rFonts w:ascii="Garamond" w:hAnsi="Garamond"/>
          <w:b/>
          <w:bCs/>
          <w:sz w:val="24"/>
          <w:szCs w:val="24"/>
        </w:rPr>
      </w:pPr>
      <w:r w:rsidRPr="00F5355E">
        <w:rPr>
          <w:rFonts w:ascii="Garamond" w:hAnsi="Garamond" w:eastAsia="Avenir" w:cs="Avenir"/>
          <w:b/>
          <w:bCs/>
          <w:color w:val="000000"/>
          <w:sz w:val="24"/>
          <w:szCs w:val="24"/>
          <w:lang w:eastAsia="zh-CN"/>
        </w:rPr>
        <w:t xml:space="preserve">HNG : </w:t>
      </w:r>
      <w:r w:rsidRPr="00EA6026" w:rsidR="00E9227B">
        <w:rPr>
          <w:rFonts w:ascii="Garamond" w:hAnsi="Garamond"/>
          <w:b/>
          <w:bCs/>
          <w:sz w:val="24"/>
          <w:szCs w:val="24"/>
        </w:rPr>
        <w:t xml:space="preserve">L’identification des spécimens </w:t>
      </w:r>
    </w:p>
    <w:p w:rsidRPr="00EA6026" w:rsidR="00EA6026" w:rsidP="00EA6026" w:rsidRDefault="00EA6026" w14:paraId="5D9BAAE5" w14:textId="77777777">
      <w:pPr>
        <w:pBdr>
          <w:top w:val="nil"/>
          <w:left w:val="nil"/>
          <w:bottom w:val="nil"/>
          <w:right w:val="nil"/>
          <w:between w:val="nil"/>
        </w:pBdr>
        <w:spacing w:after="0" w:line="271" w:lineRule="auto"/>
        <w:ind w:right="28"/>
        <w:jc w:val="both"/>
        <w:rPr>
          <w:rFonts w:ascii="Garamond" w:hAnsi="Garamond" w:eastAsia="Avenir" w:cs="Avenir"/>
          <w:b/>
          <w:bCs/>
          <w:color w:val="000000"/>
          <w:sz w:val="24"/>
          <w:szCs w:val="24"/>
          <w:lang w:eastAsia="zh-CN"/>
        </w:rPr>
      </w:pPr>
    </w:p>
    <w:p w:rsidRPr="00F5355E" w:rsidR="00E9227B" w:rsidP="00F5355E" w:rsidRDefault="00E9227B" w14:paraId="21B6B9D5" w14:textId="50265BE1">
      <w:pPr>
        <w:jc w:val="both"/>
        <w:rPr>
          <w:rFonts w:ascii="Garamond" w:hAnsi="Garamond"/>
          <w:sz w:val="24"/>
          <w:szCs w:val="24"/>
        </w:rPr>
      </w:pPr>
      <w:r w:rsidRPr="00F5355E">
        <w:rPr>
          <w:rFonts w:ascii="Garamond" w:hAnsi="Garamond"/>
          <w:sz w:val="24"/>
          <w:szCs w:val="24"/>
        </w:rPr>
        <w:t>Au cours des mois de juillet et aout 2023, les identifications se sont déroulées en laboratoire à l’Herbier national du Gabon, où les équipes ont travaillé en continue sur les échantillons récoltés lors des missions déjà réalisées. Cette opération qui se fait continuellement a déjà permis d’identifier plus de la moitié des spécimens et les espèces les plus difficiles à identifier ont envoyés chez les experts dans différents Herbiers qui collaborent avec le nôtre.</w:t>
      </w:r>
    </w:p>
    <w:p w:rsidR="00F5355E" w:rsidP="00E9227B" w:rsidRDefault="00F5355E" w14:paraId="77C5FF5A" w14:textId="77777777">
      <w:pPr>
        <w:rPr>
          <w:rFonts w:ascii="Garamond" w:hAnsi="Garamond"/>
        </w:rPr>
      </w:pPr>
    </w:p>
    <w:p w:rsidR="00F5355E" w:rsidP="00E9227B" w:rsidRDefault="00F5355E" w14:paraId="58F1CEA8" w14:textId="77777777">
      <w:pPr>
        <w:rPr>
          <w:rFonts w:ascii="Garamond" w:hAnsi="Garamond"/>
        </w:rPr>
      </w:pPr>
    </w:p>
    <w:p w:rsidR="00F5355E" w:rsidP="00E9227B" w:rsidRDefault="00F5355E" w14:paraId="29ADE15F" w14:textId="77777777">
      <w:pPr>
        <w:rPr>
          <w:rFonts w:ascii="Garamond" w:hAnsi="Garamond"/>
        </w:rPr>
      </w:pPr>
    </w:p>
    <w:p w:rsidRPr="00DE5C27" w:rsidR="00F5355E" w:rsidP="00E9227B" w:rsidRDefault="00F5355E" w14:paraId="6BF2ADC0" w14:textId="77777777">
      <w:pPr>
        <w:rPr>
          <w:rFonts w:ascii="Garamond" w:hAnsi="Garamond"/>
        </w:rPr>
      </w:pPr>
    </w:p>
    <w:p w:rsidRPr="00DE5C27" w:rsidR="00E9227B" w:rsidP="00E9227B" w:rsidRDefault="00E9227B" w14:paraId="7A03F3D9" w14:textId="55559AF4">
      <w:pPr>
        <w:rPr>
          <w:rFonts w:ascii="Garamond" w:hAnsi="Garamond"/>
        </w:rPr>
      </w:pPr>
      <w:r w:rsidRPr="00DE5C27">
        <w:rPr>
          <w:rFonts w:ascii="Garamond" w:hAnsi="Garamond"/>
          <w:noProof/>
          <w:lang w:val="fr-FR"/>
        </w:rPr>
        <w:drawing>
          <wp:inline distT="0" distB="0" distL="0" distR="0" wp14:anchorId="06ACD473" wp14:editId="43FADC54">
            <wp:extent cx="2515493" cy="3347884"/>
            <wp:effectExtent l="133350" t="76200" r="75565" b="138430"/>
            <wp:docPr id="19605464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9032" cy="33525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F5355E">
        <w:rPr>
          <w:rFonts w:ascii="Garamond" w:hAnsi="Garamond"/>
        </w:rPr>
        <w:t xml:space="preserve"> </w:t>
      </w:r>
      <w:r w:rsidR="00F5355E">
        <w:rPr>
          <w:noProof/>
          <w:lang w:val="fr-FR"/>
        </w:rPr>
        <w:drawing>
          <wp:inline distT="0" distB="0" distL="0" distR="0" wp14:anchorId="12676FB0" wp14:editId="25347C85">
            <wp:extent cx="2493116" cy="3325761"/>
            <wp:effectExtent l="133350" t="76200" r="78740" b="141605"/>
            <wp:docPr id="71571582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9321" cy="33340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Pr="00EA6026" w:rsidR="00E9227B" w:rsidP="00F5355E" w:rsidRDefault="00E9227B" w14:paraId="04AEB303" w14:textId="77777777">
      <w:pPr>
        <w:jc w:val="both"/>
        <w:rPr>
          <w:rFonts w:ascii="Garamond" w:hAnsi="Garamond"/>
          <w:b/>
          <w:bCs/>
          <w:sz w:val="24"/>
          <w:szCs w:val="24"/>
        </w:rPr>
      </w:pPr>
      <w:r w:rsidRPr="00EA6026">
        <w:rPr>
          <w:rFonts w:ascii="Garamond" w:hAnsi="Garamond"/>
          <w:b/>
          <w:bCs/>
          <w:sz w:val="24"/>
          <w:szCs w:val="24"/>
        </w:rPr>
        <w:t>Figure 1 : Equipe de l’herbier en cours d’identification des spécimens des missions CAFI sous la supervision du conservateur</w:t>
      </w:r>
    </w:p>
    <w:p w:rsidRPr="00F5355E" w:rsidR="00E9227B" w:rsidP="00F5355E" w:rsidRDefault="00E9227B" w14:paraId="3D163236" w14:textId="61163BCE">
      <w:pPr>
        <w:spacing w:after="5" w:line="271" w:lineRule="auto"/>
        <w:ind w:right="28"/>
        <w:jc w:val="both"/>
        <w:rPr>
          <w:rFonts w:ascii="Garamond" w:hAnsi="Garamond" w:eastAsia="Avenir" w:cs="Avenir"/>
          <w:color w:val="000000"/>
          <w:sz w:val="24"/>
          <w:szCs w:val="24"/>
        </w:rPr>
      </w:pPr>
      <w:r w:rsidRPr="00F5355E">
        <w:rPr>
          <w:rFonts w:ascii="Garamond" w:hAnsi="Garamond" w:eastAsia="Avenir" w:cs="Avenir"/>
          <w:color w:val="000000"/>
          <w:sz w:val="24"/>
          <w:szCs w:val="24"/>
        </w:rPr>
        <w:t>La suite de ces identifications s’est déroulé</w:t>
      </w:r>
      <w:r w:rsidR="00EA6026">
        <w:rPr>
          <w:rFonts w:ascii="Garamond" w:hAnsi="Garamond" w:eastAsia="Avenir" w:cs="Avenir"/>
          <w:color w:val="000000"/>
          <w:sz w:val="24"/>
          <w:szCs w:val="24"/>
        </w:rPr>
        <w:t xml:space="preserve">e </w:t>
      </w:r>
      <w:r w:rsidRPr="00F5355E">
        <w:rPr>
          <w:rFonts w:ascii="Garamond" w:hAnsi="Garamond" w:eastAsia="Avenir" w:cs="Avenir"/>
          <w:color w:val="000000"/>
          <w:sz w:val="24"/>
          <w:szCs w:val="24"/>
        </w:rPr>
        <w:t>à l’herbarium de l’Université Libre de Bruxelles</w:t>
      </w:r>
      <w:r w:rsidR="00EA6026">
        <w:rPr>
          <w:rFonts w:ascii="Garamond" w:hAnsi="Garamond" w:eastAsia="Avenir" w:cs="Avenir"/>
          <w:color w:val="000000"/>
          <w:sz w:val="24"/>
          <w:szCs w:val="24"/>
        </w:rPr>
        <w:t xml:space="preserve"> (ULB)</w:t>
      </w:r>
      <w:r w:rsidRPr="00F5355E">
        <w:rPr>
          <w:rFonts w:ascii="Garamond" w:hAnsi="Garamond" w:eastAsia="Avenir" w:cs="Avenir"/>
          <w:color w:val="000000"/>
          <w:sz w:val="24"/>
          <w:szCs w:val="24"/>
        </w:rPr>
        <w:t xml:space="preserve"> en Belgique en septembre 2023.</w:t>
      </w:r>
    </w:p>
    <w:p w:rsidRPr="00F5355E" w:rsidR="00E9227B" w:rsidP="00F5355E" w:rsidRDefault="00E9227B" w14:paraId="17911D55" w14:textId="671A3EC5">
      <w:pPr>
        <w:spacing w:after="5" w:line="271" w:lineRule="auto"/>
        <w:ind w:right="28"/>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Au cours de ce mois des potentiels HVC 1 et 3 ont pu être identifiés </w:t>
      </w:r>
    </w:p>
    <w:p w:rsidRPr="00DE5C27" w:rsidR="00E9227B" w:rsidP="00E9227B" w:rsidRDefault="00E9227B" w14:paraId="351F05F2" w14:textId="77777777">
      <w:pPr>
        <w:spacing w:after="5" w:line="271" w:lineRule="auto"/>
        <w:ind w:right="28"/>
        <w:jc w:val="both"/>
        <w:rPr>
          <w:rFonts w:ascii="Garamond" w:hAnsi="Garamond" w:eastAsia="Avenir" w:cs="Avenir"/>
          <w:color w:val="000000"/>
          <w:sz w:val="21"/>
          <w:szCs w:val="21"/>
        </w:rPr>
      </w:pPr>
      <w:r w:rsidRPr="00DE5C27">
        <w:rPr>
          <w:rFonts w:ascii="Garamond" w:hAnsi="Garamond" w:eastAsia="Avenir" w:cs="Avenir"/>
          <w:noProof/>
          <w:color w:val="000000"/>
          <w:sz w:val="21"/>
          <w:szCs w:val="21"/>
          <w:lang w:val="fr-FR"/>
        </w:rPr>
        <w:drawing>
          <wp:inline distT="0" distB="0" distL="0" distR="0" wp14:anchorId="3BBB6034" wp14:editId="547C7938">
            <wp:extent cx="5334635" cy="2505710"/>
            <wp:effectExtent l="133350" t="76200" r="75565" b="142240"/>
            <wp:docPr id="98406605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34635" cy="2505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Pr="00EA6026" w:rsidR="00E9227B" w:rsidP="00E9227B" w:rsidRDefault="00E9227B" w14:paraId="0233D402" w14:textId="77777777">
      <w:pPr>
        <w:spacing w:after="5" w:line="271" w:lineRule="auto"/>
        <w:ind w:right="28"/>
        <w:jc w:val="both"/>
        <w:rPr>
          <w:rFonts w:ascii="Garamond" w:hAnsi="Garamond" w:eastAsia="Avenir" w:cs="Avenir"/>
          <w:b/>
          <w:bCs/>
          <w:color w:val="000000"/>
          <w:sz w:val="21"/>
          <w:szCs w:val="21"/>
        </w:rPr>
      </w:pPr>
    </w:p>
    <w:p w:rsidRPr="00EA6026" w:rsidR="00E9227B" w:rsidP="00E9227B" w:rsidRDefault="00E9227B" w14:paraId="195901F5" w14:textId="2D0130AB">
      <w:pPr>
        <w:spacing w:after="5" w:line="271" w:lineRule="auto"/>
        <w:ind w:right="28"/>
        <w:jc w:val="both"/>
        <w:rPr>
          <w:rFonts w:ascii="Garamond" w:hAnsi="Garamond" w:eastAsia="Avenir" w:cs="Avenir"/>
          <w:b/>
          <w:bCs/>
          <w:color w:val="000000"/>
          <w:sz w:val="24"/>
          <w:szCs w:val="25"/>
        </w:rPr>
      </w:pPr>
      <w:r w:rsidRPr="00EA6026">
        <w:rPr>
          <w:rFonts w:ascii="Garamond" w:hAnsi="Garamond" w:eastAsia="Avenir" w:cs="Avenir"/>
          <w:b/>
          <w:bCs/>
          <w:color w:val="000000"/>
          <w:sz w:val="24"/>
          <w:szCs w:val="25"/>
        </w:rPr>
        <w:t>Figure 2 : Equipe de l’Herbier en cours d’identification des spécimens des missions CAFI 1. A l’herbarium de l’ULB durant le mois de septembre 2023.</w:t>
      </w:r>
    </w:p>
    <w:p w:rsidRPr="00DE5C27" w:rsidR="00001105" w:rsidP="00840619" w:rsidRDefault="00001105" w14:paraId="19101F78" w14:textId="77777777">
      <w:pPr>
        <w:pBdr>
          <w:top w:val="nil"/>
          <w:left w:val="nil"/>
          <w:bottom w:val="nil"/>
          <w:right w:val="nil"/>
          <w:between w:val="nil"/>
        </w:pBdr>
        <w:spacing w:after="0" w:line="271" w:lineRule="auto"/>
        <w:ind w:right="28"/>
        <w:jc w:val="both"/>
        <w:rPr>
          <w:rFonts w:ascii="Garamond" w:hAnsi="Garamond" w:eastAsia="Avenir" w:cs="Avenir"/>
          <w:color w:val="000000"/>
          <w:sz w:val="21"/>
          <w:szCs w:val="21"/>
          <w:lang w:eastAsia="zh-CN"/>
        </w:rPr>
      </w:pPr>
    </w:p>
    <w:p w:rsidRPr="00DE5C27" w:rsidR="00F21B95" w:rsidP="00840619" w:rsidRDefault="00F21B95" w14:paraId="725E8419" w14:textId="77777777">
      <w:pPr>
        <w:pBdr>
          <w:top w:val="nil"/>
          <w:left w:val="nil"/>
          <w:bottom w:val="nil"/>
          <w:right w:val="nil"/>
          <w:between w:val="nil"/>
        </w:pBdr>
        <w:spacing w:after="0" w:line="271" w:lineRule="auto"/>
        <w:ind w:right="28"/>
        <w:jc w:val="both"/>
        <w:rPr>
          <w:rFonts w:ascii="Garamond" w:hAnsi="Garamond" w:eastAsia="Avenir" w:cs="Avenir"/>
          <w:color w:val="000000"/>
          <w:sz w:val="21"/>
          <w:szCs w:val="21"/>
        </w:rPr>
      </w:pPr>
    </w:p>
    <w:p w:rsidR="00EA6026" w:rsidP="00840619" w:rsidRDefault="00EA6026" w14:paraId="321C0F96" w14:textId="77777777">
      <w:pPr>
        <w:pBdr>
          <w:top w:val="nil"/>
          <w:left w:val="nil"/>
          <w:bottom w:val="nil"/>
          <w:right w:val="nil"/>
          <w:between w:val="nil"/>
        </w:pBdr>
        <w:spacing w:after="0" w:line="271" w:lineRule="auto"/>
        <w:ind w:right="28"/>
        <w:jc w:val="both"/>
        <w:rPr>
          <w:rFonts w:ascii="Garamond" w:hAnsi="Garamond" w:eastAsia="Avenir" w:cs="Avenir"/>
          <w:b/>
          <w:bCs/>
          <w:color w:val="000000"/>
          <w:sz w:val="24"/>
          <w:szCs w:val="24"/>
        </w:rPr>
      </w:pPr>
    </w:p>
    <w:p w:rsidR="00677A16" w:rsidP="00840619" w:rsidRDefault="00F21B95" w14:paraId="2B12C9C3" w14:textId="74C14236">
      <w:pPr>
        <w:pBdr>
          <w:top w:val="nil"/>
          <w:left w:val="nil"/>
          <w:bottom w:val="nil"/>
          <w:right w:val="nil"/>
          <w:between w:val="nil"/>
        </w:pBdr>
        <w:spacing w:after="0" w:line="271" w:lineRule="auto"/>
        <w:ind w:right="28"/>
        <w:jc w:val="both"/>
        <w:rPr>
          <w:rFonts w:ascii="Garamond" w:hAnsi="Garamond" w:eastAsia="Avenir" w:cs="Avenir"/>
          <w:b/>
          <w:bCs/>
          <w:color w:val="000000"/>
          <w:sz w:val="24"/>
          <w:szCs w:val="24"/>
        </w:rPr>
      </w:pPr>
      <w:r w:rsidRPr="00F5355E">
        <w:rPr>
          <w:rFonts w:ascii="Garamond" w:hAnsi="Garamond" w:eastAsia="Avenir" w:cs="Avenir"/>
          <w:b/>
          <w:bCs/>
          <w:color w:val="000000"/>
          <w:sz w:val="24"/>
          <w:szCs w:val="24"/>
        </w:rPr>
        <w:t>CNC</w:t>
      </w:r>
      <w:r w:rsidRPr="00F5355E" w:rsidR="007B2C85">
        <w:rPr>
          <w:rFonts w:ascii="Garamond" w:hAnsi="Garamond" w:eastAsia="Avenir" w:cs="Avenir"/>
          <w:b/>
          <w:bCs/>
          <w:color w:val="000000"/>
          <w:sz w:val="24"/>
          <w:szCs w:val="24"/>
        </w:rPr>
        <w:t> </w:t>
      </w:r>
    </w:p>
    <w:p w:rsidRPr="00F5355E" w:rsidR="00EA6026" w:rsidP="00840619" w:rsidRDefault="00EA6026" w14:paraId="2BCA6A9F" w14:textId="77777777">
      <w:pPr>
        <w:pBdr>
          <w:top w:val="nil"/>
          <w:left w:val="nil"/>
          <w:bottom w:val="nil"/>
          <w:right w:val="nil"/>
          <w:between w:val="nil"/>
        </w:pBdr>
        <w:spacing w:after="0" w:line="271" w:lineRule="auto"/>
        <w:ind w:right="28"/>
        <w:jc w:val="both"/>
        <w:rPr>
          <w:rFonts w:ascii="Garamond" w:hAnsi="Garamond" w:eastAsia="Avenir" w:cs="Avenir"/>
          <w:b/>
          <w:bCs/>
          <w:color w:val="000000"/>
          <w:sz w:val="24"/>
          <w:szCs w:val="24"/>
        </w:rPr>
      </w:pPr>
    </w:p>
    <w:p w:rsidRPr="00F5355E" w:rsidR="00840619" w:rsidP="00840619" w:rsidRDefault="00840619" w14:paraId="2FE2B049" w14:textId="25C90007">
      <w:pPr>
        <w:pBdr>
          <w:top w:val="nil"/>
          <w:left w:val="nil"/>
          <w:bottom w:val="nil"/>
          <w:right w:val="nil"/>
          <w:between w:val="nil"/>
        </w:pBdr>
        <w:spacing w:after="0" w:line="271" w:lineRule="auto"/>
        <w:ind w:right="28"/>
        <w:jc w:val="both"/>
        <w:rPr>
          <w:rFonts w:ascii="Garamond" w:hAnsi="Garamond" w:eastAsia="Avenir" w:cs="Avenir"/>
          <w:color w:val="000000"/>
          <w:sz w:val="24"/>
          <w:szCs w:val="24"/>
        </w:rPr>
      </w:pPr>
      <w:r w:rsidRPr="00F5355E">
        <w:rPr>
          <w:rFonts w:ascii="Garamond" w:hAnsi="Garamond" w:eastAsia="Avenir" w:cs="Avenir"/>
          <w:color w:val="000000"/>
          <w:sz w:val="24"/>
          <w:szCs w:val="24"/>
        </w:rPr>
        <w:t>Un site internet et une plateforme numérique ont été créés. Le site internet permet de diffuser les informations importantes en lien avec le Programme à l’endroit des différentes parties prenantes (administration publique, secteur privé et société civile) ainsi que le grand public, tandis que la plateforme numérique a pour vocation de recevoir les avis et contributions des différents acteurs clés afin d’assurer l’inclusivité et la participation de tous.</w:t>
      </w:r>
    </w:p>
    <w:p w:rsidRPr="00F5355E" w:rsidR="00840619" w:rsidP="00840619" w:rsidRDefault="00840619" w14:paraId="2691AD9F" w14:textId="77777777">
      <w:pPr>
        <w:pBdr>
          <w:top w:val="nil"/>
          <w:left w:val="nil"/>
          <w:bottom w:val="nil"/>
          <w:right w:val="nil"/>
          <w:between w:val="nil"/>
        </w:pBdr>
        <w:spacing w:after="0" w:line="271" w:lineRule="auto"/>
        <w:ind w:right="28"/>
        <w:jc w:val="both"/>
        <w:rPr>
          <w:rFonts w:ascii="Garamond" w:hAnsi="Garamond" w:eastAsia="Avenir" w:cs="Avenir"/>
          <w:color w:val="000000"/>
          <w:sz w:val="24"/>
          <w:szCs w:val="24"/>
        </w:rPr>
      </w:pPr>
    </w:p>
    <w:p w:rsidRPr="00F5355E" w:rsidR="00840619" w:rsidP="00840619" w:rsidRDefault="00840619" w14:paraId="3DBE8314" w14:textId="77777777">
      <w:pPr>
        <w:spacing w:after="5" w:line="271" w:lineRule="auto"/>
        <w:ind w:right="3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Vous trouverez-ci-joint le lien de la plateforme de la Commission Nationale d’Affectation des Terres et du site internet : </w:t>
      </w:r>
    </w:p>
    <w:p w:rsidRPr="00F5355E" w:rsidR="00840619" w:rsidP="00840619" w:rsidRDefault="00E66674" w14:paraId="50B779B2" w14:textId="77777777">
      <w:pPr>
        <w:spacing w:after="5" w:line="271" w:lineRule="auto"/>
        <w:ind w:right="35"/>
        <w:jc w:val="both"/>
        <w:rPr>
          <w:rStyle w:val="Lienhypertexte"/>
          <w:rFonts w:ascii="Garamond" w:hAnsi="Garamond" w:eastAsia="Avenir" w:cs="Avenir"/>
          <w:i/>
          <w:sz w:val="24"/>
          <w:szCs w:val="24"/>
        </w:rPr>
      </w:pPr>
      <w:hyperlink w:history="1" r:id="rId31">
        <w:r w:rsidRPr="00F5355E" w:rsidR="00840619">
          <w:rPr>
            <w:rStyle w:val="Lienhypertexte"/>
            <w:rFonts w:ascii="Garamond" w:hAnsi="Garamond" w:eastAsia="Avenir" w:cs="Avenir"/>
            <w:i/>
            <w:sz w:val="24"/>
            <w:szCs w:val="24"/>
          </w:rPr>
          <w:t>https://www.cnat-gabon.com/</w:t>
        </w:r>
      </w:hyperlink>
      <w:r w:rsidRPr="00F5355E" w:rsidR="00840619">
        <w:rPr>
          <w:rStyle w:val="Lienhypertexte"/>
          <w:rFonts w:ascii="Garamond" w:hAnsi="Garamond" w:eastAsia="Avenir" w:cs="Avenir"/>
          <w:i/>
          <w:sz w:val="24"/>
          <w:szCs w:val="24"/>
        </w:rPr>
        <w:t> ;</w:t>
      </w:r>
    </w:p>
    <w:p w:rsidRPr="00F5355E" w:rsidR="00840619" w:rsidP="00840619" w:rsidRDefault="00840619" w14:paraId="29C47CEE" w14:textId="77777777">
      <w:pPr>
        <w:spacing w:after="5" w:line="271" w:lineRule="auto"/>
        <w:ind w:right="35"/>
        <w:jc w:val="both"/>
        <w:rPr>
          <w:rFonts w:ascii="Garamond" w:hAnsi="Garamond" w:eastAsia="Avenir" w:cs="Avenir"/>
          <w:i/>
          <w:color w:val="000000"/>
          <w:sz w:val="24"/>
          <w:szCs w:val="24"/>
        </w:rPr>
      </w:pPr>
      <w:r w:rsidRPr="00F5355E">
        <w:rPr>
          <w:rStyle w:val="Lienhypertexte"/>
          <w:rFonts w:ascii="Garamond" w:hAnsi="Garamond" w:eastAsia="Avenir" w:cs="Avenir"/>
          <w:i/>
          <w:sz w:val="24"/>
          <w:szCs w:val="24"/>
        </w:rPr>
        <w:t xml:space="preserve"> </w:t>
      </w:r>
      <w:hyperlink w:history="1" r:id="rId32">
        <w:r w:rsidRPr="00F5355E">
          <w:rPr>
            <w:rStyle w:val="Lienhypertexte"/>
            <w:rFonts w:ascii="Garamond" w:hAnsi="Garamond" w:eastAsia="Avenir" w:cs="Avenir"/>
            <w:i/>
            <w:sz w:val="24"/>
            <w:szCs w:val="24"/>
          </w:rPr>
          <w:t>https://pnat.cnat-gabon.com/</w:t>
        </w:r>
      </w:hyperlink>
    </w:p>
    <w:p w:rsidRPr="00F5355E" w:rsidR="00840619" w:rsidP="00840619" w:rsidRDefault="00840619" w14:paraId="71F97313" w14:textId="77777777">
      <w:pPr>
        <w:pBdr>
          <w:top w:val="nil"/>
          <w:left w:val="nil"/>
          <w:bottom w:val="nil"/>
          <w:right w:val="nil"/>
          <w:between w:val="nil"/>
        </w:pBdr>
        <w:spacing w:after="0" w:line="271" w:lineRule="auto"/>
        <w:ind w:right="28"/>
        <w:jc w:val="both"/>
        <w:rPr>
          <w:rFonts w:ascii="Garamond" w:hAnsi="Garamond" w:eastAsia="Avenir" w:cs="Avenir"/>
          <w:color w:val="000000"/>
          <w:sz w:val="24"/>
          <w:szCs w:val="24"/>
        </w:rPr>
      </w:pPr>
    </w:p>
    <w:p w:rsidRPr="00F5355E" w:rsidR="00840619" w:rsidP="00840619" w:rsidRDefault="00840619" w14:paraId="09C09E16" w14:textId="77777777">
      <w:pPr>
        <w:spacing w:after="5" w:line="271" w:lineRule="auto"/>
        <w:ind w:right="35"/>
        <w:jc w:val="both"/>
        <w:rPr>
          <w:rFonts w:ascii="Garamond" w:hAnsi="Garamond" w:eastAsia="Avenir" w:cs="Avenir"/>
          <w:color w:val="000000"/>
          <w:sz w:val="24"/>
          <w:szCs w:val="24"/>
        </w:rPr>
      </w:pPr>
      <w:r w:rsidRPr="00F5355E">
        <w:rPr>
          <w:rFonts w:ascii="Garamond" w:hAnsi="Garamond" w:eastAsia="Avenir" w:cs="Avenir"/>
          <w:color w:val="000000"/>
          <w:sz w:val="24"/>
          <w:szCs w:val="24"/>
        </w:rPr>
        <w:t>Page d’accueil et lien du site internet du Programme</w:t>
      </w:r>
    </w:p>
    <w:p w:rsidRPr="00DE5C27" w:rsidR="00840619" w:rsidP="00840619" w:rsidRDefault="00840619" w14:paraId="3D7D60F9" w14:textId="063B7726">
      <w:pPr>
        <w:spacing w:after="5" w:line="271" w:lineRule="auto"/>
        <w:ind w:left="20" w:right="35" w:hanging="10"/>
        <w:rPr>
          <w:rFonts w:ascii="Garamond" w:hAnsi="Garamond" w:eastAsia="Avenir" w:cs="Avenir"/>
          <w:i/>
          <w:color w:val="000000"/>
          <w:sz w:val="20"/>
          <w:szCs w:val="20"/>
        </w:rPr>
      </w:pPr>
    </w:p>
    <w:p w:rsidRPr="00DE5C27" w:rsidR="00840619" w:rsidP="00840619" w:rsidRDefault="00EA6026" w14:paraId="0DFE0607" w14:textId="7E34AC97">
      <w:pPr>
        <w:spacing w:after="5" w:line="271" w:lineRule="auto"/>
        <w:ind w:left="20" w:right="35" w:hanging="10"/>
        <w:jc w:val="both"/>
        <w:rPr>
          <w:rFonts w:ascii="Garamond" w:hAnsi="Garamond" w:eastAsia="Avenir" w:cs="Avenir"/>
          <w:i/>
          <w:color w:val="000000"/>
          <w:sz w:val="20"/>
          <w:szCs w:val="20"/>
        </w:rPr>
      </w:pPr>
      <w:r>
        <w:rPr>
          <w:rFonts w:ascii="Garamond" w:hAnsi="Garamond"/>
          <w:noProof/>
          <w:lang w:val="fr-FR"/>
        </w:rPr>
        <mc:AlternateContent>
          <mc:Choice Requires="wps">
            <w:drawing>
              <wp:anchor distT="0" distB="0" distL="114300" distR="114300" simplePos="0" relativeHeight="251679744" behindDoc="0" locked="0" layoutInCell="1" allowOverlap="1" wp14:anchorId="45CE1C89" wp14:editId="16F1C3D7">
                <wp:simplePos x="0" y="0"/>
                <wp:positionH relativeFrom="column">
                  <wp:posOffset>3523175</wp:posOffset>
                </wp:positionH>
                <wp:positionV relativeFrom="paragraph">
                  <wp:posOffset>670607</wp:posOffset>
                </wp:positionV>
                <wp:extent cx="2917011" cy="241825"/>
                <wp:effectExtent l="0" t="0" r="17145" b="25400"/>
                <wp:wrapNone/>
                <wp:docPr id="1335628036" name="Zone de texte 1"/>
                <wp:cNvGraphicFramePr/>
                <a:graphic xmlns:a="http://schemas.openxmlformats.org/drawingml/2006/main">
                  <a:graphicData uri="http://schemas.microsoft.com/office/word/2010/wordprocessingShape">
                    <wps:wsp>
                      <wps:cNvSpPr txBox="1"/>
                      <wps:spPr>
                        <a:xfrm>
                          <a:off x="0" y="0"/>
                          <a:ext cx="2917011" cy="241825"/>
                        </a:xfrm>
                        <a:prstGeom prst="rect">
                          <a:avLst/>
                        </a:prstGeom>
                        <a:solidFill>
                          <a:schemeClr val="lt1"/>
                        </a:solidFill>
                        <a:ln w="6350">
                          <a:solidFill>
                            <a:schemeClr val="bg1"/>
                          </a:solidFill>
                        </a:ln>
                      </wps:spPr>
                      <wps:txbx>
                        <w:txbxContent>
                          <w:p w:rsidRPr="00DE5C27" w:rsidR="00E66674" w:rsidP="00EA6026" w:rsidRDefault="00E66674" w14:paraId="0FE55620" w14:textId="77777777">
                            <w:pPr>
                              <w:spacing w:after="5" w:line="271" w:lineRule="auto"/>
                              <w:ind w:right="35"/>
                              <w:jc w:val="both"/>
                              <w:rPr>
                                <w:rFonts w:ascii="Garamond" w:hAnsi="Garamond" w:eastAsia="Avenir" w:cs="Avenir"/>
                                <w:color w:val="000000"/>
                                <w:sz w:val="21"/>
                                <w:szCs w:val="21"/>
                              </w:rPr>
                            </w:pPr>
                            <w:r w:rsidRPr="00DE5C27">
                              <w:rPr>
                                <w:rFonts w:ascii="Garamond" w:hAnsi="Garamond" w:eastAsia="Avenir" w:cs="Avenir"/>
                                <w:color w:val="000000"/>
                                <w:sz w:val="21"/>
                                <w:szCs w:val="21"/>
                              </w:rPr>
                              <w:t>Plateforme numérique</w:t>
                            </w:r>
                          </w:p>
                          <w:p w:rsidR="00E66674" w:rsidRDefault="00E66674" w14:paraId="4A2E5379"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2F12E565">
              <v:shapetype id="_x0000_t202" coordsize="21600,21600" o:spt="202" path="m,l,21600r21600,l21600,xe" w14:anchorId="45CE1C89">
                <v:stroke joinstyle="miter"/>
                <v:path gradientshapeok="t" o:connecttype="rect"/>
              </v:shapetype>
              <v:shape id="Zone de texte 1" style="position:absolute;left:0;text-align:left;margin-left:277.4pt;margin-top:52.8pt;width:229.7pt;height:19.0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">
                <v:textbox>
                  <w:txbxContent>
                    <w:p w:rsidRPr="00DE5C27" w:rsidR="00E66674" w:rsidP="00EA6026" w:rsidRDefault="00E66674" w14:paraId="022FDE1D" w14:textId="77777777">
                      <w:pPr>
                        <w:spacing w:after="5" w:line="271" w:lineRule="auto"/>
                        <w:ind w:right="35"/>
                        <w:jc w:val="both"/>
                        <w:rPr>
                          <w:rFonts w:ascii="Garamond" w:hAnsi="Garamond" w:eastAsia="Avenir" w:cs="Avenir"/>
                          <w:color w:val="000000"/>
                          <w:sz w:val="21"/>
                          <w:szCs w:val="21"/>
                        </w:rPr>
                      </w:pPr>
                      <w:r w:rsidRPr="00DE5C27">
                        <w:rPr>
                          <w:rFonts w:ascii="Garamond" w:hAnsi="Garamond" w:eastAsia="Avenir" w:cs="Avenir"/>
                          <w:color w:val="000000"/>
                          <w:sz w:val="21"/>
                          <w:szCs w:val="21"/>
                        </w:rPr>
                        <w:t>Plateforme numérique</w:t>
                      </w:r>
                    </w:p>
                    <w:p w:rsidR="00E66674" w:rsidRDefault="00E66674" w14:paraId="672A6659" w14:textId="77777777"/>
                  </w:txbxContent>
                </v:textbox>
              </v:shape>
            </w:pict>
          </mc:Fallback>
        </mc:AlternateContent>
      </w:r>
      <w:r w:rsidRPr="00DE5C27">
        <w:rPr>
          <w:rFonts w:ascii="Garamond" w:hAnsi="Garamond"/>
          <w:noProof/>
          <w:lang w:val="fr-FR"/>
        </w:rPr>
        <w:drawing>
          <wp:anchor distT="0" distB="0" distL="114300" distR="114300" simplePos="0" relativeHeight="251663360" behindDoc="0" locked="0" layoutInCell="1" allowOverlap="1" wp14:anchorId="0EBEA525" wp14:editId="3BBD3AD5">
            <wp:simplePos x="0" y="0"/>
            <wp:positionH relativeFrom="margin">
              <wp:posOffset>3468674</wp:posOffset>
            </wp:positionH>
            <wp:positionV relativeFrom="paragraph">
              <wp:posOffset>985672</wp:posOffset>
            </wp:positionV>
            <wp:extent cx="3012440" cy="1297305"/>
            <wp:effectExtent l="0" t="0" r="0" b="0"/>
            <wp:wrapNone/>
            <wp:docPr id="12033320" name="Image 1203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t="8267" b="15121"/>
                    <a:stretch/>
                  </pic:blipFill>
                  <pic:spPr bwMode="auto">
                    <a:xfrm>
                      <a:off x="0" y="0"/>
                      <a:ext cx="3012440" cy="129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5C27" w:rsidR="00840619">
        <w:rPr>
          <w:rFonts w:ascii="Garamond" w:hAnsi="Garamond"/>
          <w:noProof/>
          <w:lang w:val="fr-FR"/>
        </w:rPr>
        <w:drawing>
          <wp:inline distT="0" distB="0" distL="0" distR="0" wp14:anchorId="224EF5FE" wp14:editId="4A3FDAED">
            <wp:extent cx="3038514" cy="1328112"/>
            <wp:effectExtent l="0" t="0" r="0" b="5715"/>
            <wp:docPr id="13871006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5175" r="2024" b="14563"/>
                    <a:stretch/>
                  </pic:blipFill>
                  <pic:spPr bwMode="auto">
                    <a:xfrm>
                      <a:off x="0" y="0"/>
                      <a:ext cx="3054881" cy="1335266"/>
                    </a:xfrm>
                    <a:prstGeom prst="rect">
                      <a:avLst/>
                    </a:prstGeom>
                    <a:noFill/>
                    <a:ln>
                      <a:noFill/>
                    </a:ln>
                    <a:extLst>
                      <a:ext uri="{53640926-AAD7-44D8-BBD7-CCE9431645EC}">
                        <a14:shadowObscured xmlns:a14="http://schemas.microsoft.com/office/drawing/2010/main"/>
                      </a:ext>
                    </a:extLst>
                  </pic:spPr>
                </pic:pic>
              </a:graphicData>
            </a:graphic>
          </wp:inline>
        </w:drawing>
      </w:r>
    </w:p>
    <w:p w:rsidRPr="00DE5C27" w:rsidR="00840619" w:rsidP="00840619" w:rsidRDefault="00840619" w14:paraId="7CEB2AC6" w14:textId="0A3D30AB">
      <w:pPr>
        <w:rPr>
          <w:rFonts w:ascii="Garamond" w:hAnsi="Garamond"/>
          <w:noProof/>
          <w:lang w:val="fr-FR"/>
        </w:rPr>
      </w:pPr>
    </w:p>
    <w:p w:rsidRPr="00DE5C27" w:rsidR="00840619" w:rsidP="00840619" w:rsidRDefault="00840619" w14:paraId="64D4F386" w14:textId="77777777">
      <w:pPr>
        <w:rPr>
          <w:rFonts w:ascii="Garamond" w:hAnsi="Garamond"/>
          <w:noProof/>
          <w:lang w:val="fr-FR"/>
        </w:rPr>
      </w:pPr>
    </w:p>
    <w:p w:rsidRPr="00DE5C27" w:rsidR="00840619" w:rsidP="00840619" w:rsidRDefault="00840619" w14:paraId="588F56C9" w14:textId="77777777">
      <w:pPr>
        <w:rPr>
          <w:rFonts w:ascii="Garamond" w:hAnsi="Garamond"/>
          <w:noProof/>
          <w:lang w:val="fr-FR"/>
        </w:rPr>
      </w:pPr>
    </w:p>
    <w:p w:rsidRPr="0013357E" w:rsidR="00840619" w:rsidP="00840619" w:rsidRDefault="00840619" w14:paraId="75DD0B1C" w14:textId="77777777">
      <w:pPr>
        <w:spacing w:after="5" w:line="271" w:lineRule="auto"/>
        <w:ind w:right="35"/>
        <w:jc w:val="both"/>
        <w:rPr>
          <w:rFonts w:ascii="Garamond" w:hAnsi="Garamond" w:eastAsia="Avenir" w:cs="Avenir"/>
          <w:i/>
          <w:color w:val="000000"/>
          <w:sz w:val="24"/>
          <w:szCs w:val="24"/>
          <w:lang w:val="en-US"/>
        </w:rPr>
      </w:pPr>
      <w:r w:rsidRPr="0013357E">
        <w:rPr>
          <w:rFonts w:ascii="Garamond" w:hAnsi="Garamond" w:eastAsia="Avenir" w:cs="Avenir"/>
          <w:color w:val="000000"/>
          <w:sz w:val="24"/>
          <w:szCs w:val="24"/>
          <w:lang w:val="en-US"/>
        </w:rPr>
        <w:t xml:space="preserve">Page facebook : </w:t>
      </w:r>
      <w:r w:rsidRPr="0013357E">
        <w:rPr>
          <w:rStyle w:val="Lienhypertexte"/>
          <w:rFonts w:ascii="Garamond" w:hAnsi="Garamond"/>
          <w:sz w:val="24"/>
          <w:szCs w:val="24"/>
          <w:lang w:val="en-US"/>
        </w:rPr>
        <w:t>https://www.facebook.com/CnatOfficiel</w:t>
      </w:r>
    </w:p>
    <w:p w:rsidRPr="0013357E" w:rsidR="00840619" w:rsidP="00840619" w:rsidRDefault="00840619" w14:paraId="3C003798" w14:textId="77777777">
      <w:pPr>
        <w:spacing w:after="5" w:line="271" w:lineRule="auto"/>
        <w:ind w:right="35"/>
        <w:jc w:val="both"/>
        <w:rPr>
          <w:rFonts w:ascii="Garamond" w:hAnsi="Garamond" w:eastAsia="Avenir" w:cs="Avenir"/>
          <w:color w:val="000000"/>
          <w:sz w:val="24"/>
          <w:szCs w:val="24"/>
          <w:lang w:val="en-US"/>
        </w:rPr>
      </w:pPr>
    </w:p>
    <w:p w:rsidRPr="0013357E" w:rsidR="00840619" w:rsidP="00840619" w:rsidRDefault="00840619" w14:paraId="6F6196F6" w14:textId="77777777">
      <w:pPr>
        <w:spacing w:after="5" w:line="271" w:lineRule="auto"/>
        <w:ind w:right="35"/>
        <w:jc w:val="both"/>
        <w:rPr>
          <w:rFonts w:ascii="Garamond" w:hAnsi="Garamond" w:eastAsia="Avenir" w:cs="Avenir"/>
          <w:i/>
          <w:color w:val="000000"/>
          <w:sz w:val="20"/>
          <w:szCs w:val="20"/>
          <w:lang w:val="en-US"/>
        </w:rPr>
      </w:pPr>
      <w:r w:rsidRPr="00DE5C27">
        <w:rPr>
          <w:rFonts w:ascii="Garamond" w:hAnsi="Garamond" w:eastAsia="Avenir" w:cs="Avenir"/>
          <w:i/>
          <w:noProof/>
          <w:color w:val="000000"/>
          <w:sz w:val="20"/>
          <w:szCs w:val="20"/>
          <w:lang w:val="fr-FR"/>
        </w:rPr>
        <w:drawing>
          <wp:anchor distT="0" distB="0" distL="114300" distR="114300" simplePos="0" relativeHeight="251662336" behindDoc="1" locked="0" layoutInCell="1" allowOverlap="1" wp14:anchorId="159ECF5F" wp14:editId="29BFDCA9">
            <wp:simplePos x="0" y="0"/>
            <wp:positionH relativeFrom="margin">
              <wp:posOffset>-26670</wp:posOffset>
            </wp:positionH>
            <wp:positionV relativeFrom="paragraph">
              <wp:posOffset>46355</wp:posOffset>
            </wp:positionV>
            <wp:extent cx="3864610" cy="1957705"/>
            <wp:effectExtent l="0" t="0" r="2540" b="4445"/>
            <wp:wrapTight wrapText="bothSides">
              <wp:wrapPolygon edited="0">
                <wp:start x="0" y="0"/>
                <wp:lineTo x="0" y="21439"/>
                <wp:lineTo x="21508" y="21439"/>
                <wp:lineTo x="21508" y="0"/>
                <wp:lineTo x="0" y="0"/>
              </wp:wrapPolygon>
            </wp:wrapTight>
            <wp:docPr id="1630519058" name="Image 1630519058" descr="C:\Users\xxx\Pictures\Screenshots\Capture d’écran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Pictures\Screenshots\Capture d’écran (11).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5525" t="20078" r="15023" b="17349"/>
                    <a:stretch/>
                  </pic:blipFill>
                  <pic:spPr bwMode="auto">
                    <a:xfrm>
                      <a:off x="0" y="0"/>
                      <a:ext cx="3864610" cy="1957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13357E" w:rsidR="00840619" w:rsidP="00840619" w:rsidRDefault="00840619" w14:paraId="0DE945EB" w14:textId="77777777">
      <w:pPr>
        <w:jc w:val="center"/>
        <w:rPr>
          <w:rFonts w:ascii="Garamond" w:hAnsi="Garamond"/>
          <w:lang w:val="en-US"/>
        </w:rPr>
      </w:pPr>
    </w:p>
    <w:p w:rsidRPr="0013357E" w:rsidR="00840619" w:rsidP="00840619" w:rsidRDefault="00840619" w14:paraId="492C073C" w14:textId="77777777">
      <w:pPr>
        <w:jc w:val="center"/>
        <w:rPr>
          <w:rFonts w:ascii="Garamond" w:hAnsi="Garamond"/>
          <w:lang w:val="en-US"/>
        </w:rPr>
      </w:pPr>
    </w:p>
    <w:p w:rsidRPr="0013357E" w:rsidR="00840619" w:rsidP="00840619" w:rsidRDefault="00840619" w14:paraId="391E71D9" w14:textId="77777777">
      <w:pPr>
        <w:jc w:val="center"/>
        <w:rPr>
          <w:rFonts w:ascii="Garamond" w:hAnsi="Garamond"/>
          <w:lang w:val="en-US"/>
        </w:rPr>
      </w:pPr>
    </w:p>
    <w:p w:rsidRPr="0013357E" w:rsidR="00840619" w:rsidP="00840619" w:rsidRDefault="00840619" w14:paraId="60025EA2" w14:textId="77777777">
      <w:pPr>
        <w:jc w:val="center"/>
        <w:rPr>
          <w:rFonts w:ascii="Garamond" w:hAnsi="Garamond"/>
          <w:lang w:val="en-US"/>
        </w:rPr>
      </w:pPr>
    </w:p>
    <w:p w:rsidRPr="0013357E" w:rsidR="00840619" w:rsidP="00840619" w:rsidRDefault="00840619" w14:paraId="55F54DA8" w14:textId="77777777">
      <w:pPr>
        <w:jc w:val="center"/>
        <w:rPr>
          <w:rFonts w:ascii="Garamond" w:hAnsi="Garamond"/>
          <w:lang w:val="en-US"/>
        </w:rPr>
      </w:pPr>
    </w:p>
    <w:p w:rsidRPr="0013357E" w:rsidR="00840619" w:rsidP="00840619" w:rsidRDefault="00840619" w14:paraId="3EB119F2" w14:textId="77777777">
      <w:pPr>
        <w:jc w:val="center"/>
        <w:rPr>
          <w:rFonts w:ascii="Garamond" w:hAnsi="Garamond"/>
          <w:lang w:val="en-US"/>
        </w:rPr>
      </w:pPr>
    </w:p>
    <w:p w:rsidRPr="0013357E" w:rsidR="00840619" w:rsidP="00840619" w:rsidRDefault="00840619" w14:paraId="2B3D32AE" w14:textId="77777777">
      <w:pPr>
        <w:jc w:val="center"/>
        <w:rPr>
          <w:rFonts w:ascii="Garamond" w:hAnsi="Garamond"/>
          <w:lang w:val="en-US"/>
        </w:rPr>
      </w:pPr>
    </w:p>
    <w:p w:rsidRPr="00F5355E" w:rsidR="00840619" w:rsidP="00840619" w:rsidRDefault="00840619" w14:paraId="65CE07EA" w14:textId="77777777">
      <w:pPr>
        <w:spacing w:after="5" w:line="271" w:lineRule="auto"/>
        <w:ind w:right="35"/>
        <w:jc w:val="both"/>
        <w:rPr>
          <w:rStyle w:val="Lienhypertexte"/>
          <w:rFonts w:ascii="Garamond" w:hAnsi="Garamond"/>
          <w:sz w:val="24"/>
          <w:szCs w:val="24"/>
          <w:lang w:val="da-DK"/>
        </w:rPr>
      </w:pPr>
      <w:r w:rsidRPr="00F5355E">
        <w:rPr>
          <w:rFonts w:ascii="Garamond" w:hAnsi="Garamond" w:eastAsia="Avenir" w:cs="Avenir"/>
          <w:color w:val="000000"/>
          <w:sz w:val="24"/>
          <w:szCs w:val="24"/>
          <w:lang w:val="da-DK"/>
        </w:rPr>
        <w:t xml:space="preserve">Page LinkedIn : </w:t>
      </w:r>
      <w:hyperlink w:history="1" r:id="rId36">
        <w:r w:rsidRPr="00F5355E">
          <w:rPr>
            <w:rStyle w:val="Lienhypertexte"/>
            <w:rFonts w:ascii="Garamond" w:hAnsi="Garamond"/>
            <w:sz w:val="24"/>
            <w:szCs w:val="24"/>
            <w:lang w:val="da-DK"/>
          </w:rPr>
          <w:t>https://www.linkedin.com/in/cnat-gabonofficiel</w:t>
        </w:r>
      </w:hyperlink>
    </w:p>
    <w:p w:rsidRPr="004950AD" w:rsidR="00840619" w:rsidP="00840619" w:rsidRDefault="00840619" w14:paraId="2C127985" w14:textId="77777777">
      <w:pPr>
        <w:pStyle w:val="NormalWeb"/>
        <w:rPr>
          <w:rFonts w:ascii="Garamond" w:hAnsi="Garamond"/>
          <w:lang w:val="da-DK"/>
        </w:rPr>
      </w:pPr>
      <w:r w:rsidRPr="00DE5C27">
        <w:rPr>
          <w:rFonts w:ascii="Garamond" w:hAnsi="Garamond"/>
          <w:noProof/>
        </w:rPr>
        <w:drawing>
          <wp:anchor distT="0" distB="0" distL="114300" distR="114300" simplePos="0" relativeHeight="251664384" behindDoc="1" locked="0" layoutInCell="1" allowOverlap="1" wp14:anchorId="1F9F7710" wp14:editId="43A76CB7">
            <wp:simplePos x="0" y="0"/>
            <wp:positionH relativeFrom="column">
              <wp:posOffset>1270</wp:posOffset>
            </wp:positionH>
            <wp:positionV relativeFrom="paragraph">
              <wp:posOffset>172720</wp:posOffset>
            </wp:positionV>
            <wp:extent cx="3673475" cy="2686685"/>
            <wp:effectExtent l="0" t="0" r="3175" b="0"/>
            <wp:wrapTight wrapText="bothSides">
              <wp:wrapPolygon edited="0">
                <wp:start x="0" y="0"/>
                <wp:lineTo x="0" y="21442"/>
                <wp:lineTo x="21507" y="21442"/>
                <wp:lineTo x="21507" y="0"/>
                <wp:lineTo x="0" y="0"/>
              </wp:wrapPolygon>
            </wp:wrapTight>
            <wp:docPr id="6" name="Image 6" descr="C:\Users\Sabrina BOUCHARD\Downloads\IMG-20240219-WA0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brina BOUCHARD\Downloads\IMG-20240219-WA0024 (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22811" t="8256" r="38554" b="41495"/>
                    <a:stretch/>
                  </pic:blipFill>
                  <pic:spPr bwMode="auto">
                    <a:xfrm>
                      <a:off x="0" y="0"/>
                      <a:ext cx="3673475" cy="2686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Pr="004950AD" w:rsidR="00840619" w:rsidP="00840619" w:rsidRDefault="00840619" w14:paraId="5BCCB12A" w14:textId="77777777">
      <w:pPr>
        <w:spacing w:after="5" w:line="271" w:lineRule="auto"/>
        <w:ind w:right="35"/>
        <w:jc w:val="both"/>
        <w:rPr>
          <w:rFonts w:ascii="Garamond" w:hAnsi="Garamond" w:eastAsia="Avenir" w:cs="Avenir"/>
          <w:i/>
          <w:color w:val="000000"/>
          <w:sz w:val="20"/>
          <w:szCs w:val="20"/>
          <w:lang w:val="da-DK"/>
        </w:rPr>
      </w:pPr>
    </w:p>
    <w:p w:rsidRPr="004950AD" w:rsidR="00840619" w:rsidP="00840619" w:rsidRDefault="00840619" w14:paraId="56B58DE5" w14:textId="77777777">
      <w:pPr>
        <w:spacing w:after="5" w:line="271" w:lineRule="auto"/>
        <w:ind w:right="35"/>
        <w:jc w:val="both"/>
        <w:rPr>
          <w:rFonts w:ascii="Garamond" w:hAnsi="Garamond" w:eastAsia="Avenir" w:cs="Avenir"/>
          <w:i/>
          <w:color w:val="000000"/>
          <w:sz w:val="20"/>
          <w:szCs w:val="20"/>
          <w:lang w:val="da-DK"/>
        </w:rPr>
      </w:pPr>
    </w:p>
    <w:p w:rsidRPr="004950AD" w:rsidR="00840619" w:rsidP="00840619" w:rsidRDefault="00840619" w14:paraId="0E116AC7" w14:textId="77777777">
      <w:pPr>
        <w:spacing w:after="5" w:line="271" w:lineRule="auto"/>
        <w:ind w:right="35"/>
        <w:jc w:val="both"/>
        <w:rPr>
          <w:rFonts w:ascii="Garamond" w:hAnsi="Garamond" w:eastAsia="Avenir" w:cs="Avenir"/>
          <w:i/>
          <w:color w:val="000000"/>
          <w:sz w:val="20"/>
          <w:szCs w:val="20"/>
          <w:lang w:val="da-DK"/>
        </w:rPr>
      </w:pPr>
    </w:p>
    <w:p w:rsidRPr="004950AD" w:rsidR="00840619" w:rsidP="00840619" w:rsidRDefault="00840619" w14:paraId="4D3A0CF0" w14:textId="77777777">
      <w:pPr>
        <w:spacing w:after="5" w:line="271" w:lineRule="auto"/>
        <w:ind w:right="35"/>
        <w:jc w:val="both"/>
        <w:rPr>
          <w:rFonts w:ascii="Garamond" w:hAnsi="Garamond" w:eastAsia="Avenir" w:cs="Avenir"/>
          <w:i/>
          <w:color w:val="000000"/>
          <w:sz w:val="20"/>
          <w:szCs w:val="20"/>
          <w:lang w:val="da-DK"/>
        </w:rPr>
      </w:pPr>
    </w:p>
    <w:p w:rsidRPr="004950AD" w:rsidR="00840619" w:rsidP="00840619" w:rsidRDefault="00840619" w14:paraId="470F3951" w14:textId="77777777">
      <w:pPr>
        <w:spacing w:after="5" w:line="271" w:lineRule="auto"/>
        <w:ind w:right="35"/>
        <w:jc w:val="both"/>
        <w:rPr>
          <w:rFonts w:ascii="Garamond" w:hAnsi="Garamond" w:eastAsia="Avenir" w:cs="Avenir"/>
          <w:i/>
          <w:color w:val="000000"/>
          <w:sz w:val="20"/>
          <w:szCs w:val="20"/>
          <w:lang w:val="da-DK"/>
        </w:rPr>
      </w:pPr>
    </w:p>
    <w:p w:rsidRPr="004950AD" w:rsidR="00840619" w:rsidP="00840619" w:rsidRDefault="00840619" w14:paraId="2E16A202" w14:textId="77777777">
      <w:pPr>
        <w:spacing w:after="5" w:line="271" w:lineRule="auto"/>
        <w:ind w:right="35"/>
        <w:jc w:val="both"/>
        <w:rPr>
          <w:rFonts w:ascii="Garamond" w:hAnsi="Garamond" w:eastAsia="Avenir" w:cs="Avenir"/>
          <w:i/>
          <w:color w:val="000000"/>
          <w:sz w:val="20"/>
          <w:szCs w:val="20"/>
          <w:lang w:val="da-DK"/>
        </w:rPr>
      </w:pPr>
    </w:p>
    <w:p w:rsidRPr="004950AD" w:rsidR="00840619" w:rsidP="00840619" w:rsidRDefault="00840619" w14:paraId="3551E871" w14:textId="77777777">
      <w:pPr>
        <w:spacing w:after="5" w:line="271" w:lineRule="auto"/>
        <w:ind w:right="35"/>
        <w:jc w:val="both"/>
        <w:rPr>
          <w:rFonts w:ascii="Garamond" w:hAnsi="Garamond" w:eastAsia="Avenir" w:cs="Avenir"/>
          <w:i/>
          <w:color w:val="000000"/>
          <w:sz w:val="20"/>
          <w:szCs w:val="20"/>
          <w:lang w:val="da-DK"/>
        </w:rPr>
      </w:pPr>
    </w:p>
    <w:p w:rsidRPr="004950AD" w:rsidR="000373A2" w:rsidRDefault="000373A2" w14:paraId="4AD22151" w14:textId="77777777">
      <w:pPr>
        <w:spacing w:after="5" w:line="271" w:lineRule="auto"/>
        <w:ind w:left="20" w:right="35" w:hanging="10"/>
        <w:jc w:val="both"/>
        <w:rPr>
          <w:rFonts w:ascii="Garamond" w:hAnsi="Garamond" w:eastAsia="Avenir" w:cs="Avenir"/>
          <w:i/>
          <w:color w:val="000000"/>
          <w:sz w:val="20"/>
          <w:szCs w:val="20"/>
          <w:lang w:val="da-DK"/>
        </w:rPr>
      </w:pPr>
    </w:p>
    <w:p w:rsidRPr="004950AD" w:rsidR="009E720F" w:rsidRDefault="009E720F" w14:paraId="0AA6893F" w14:textId="77777777">
      <w:pPr>
        <w:spacing w:after="5" w:line="271" w:lineRule="auto"/>
        <w:ind w:left="20" w:right="35" w:hanging="10"/>
        <w:jc w:val="both"/>
        <w:rPr>
          <w:rFonts w:ascii="Garamond" w:hAnsi="Garamond" w:eastAsia="Avenir" w:cs="Avenir"/>
          <w:i/>
          <w:color w:val="000000"/>
          <w:sz w:val="20"/>
          <w:szCs w:val="20"/>
          <w:lang w:val="da-DK"/>
        </w:rPr>
      </w:pPr>
    </w:p>
    <w:p w:rsidRPr="004950AD" w:rsidR="009E720F" w:rsidRDefault="009E720F" w14:paraId="4147D343" w14:textId="77777777">
      <w:pPr>
        <w:spacing w:after="5" w:line="271" w:lineRule="auto"/>
        <w:ind w:left="20" w:right="35" w:hanging="10"/>
        <w:jc w:val="both"/>
        <w:rPr>
          <w:rFonts w:ascii="Garamond" w:hAnsi="Garamond" w:eastAsia="Avenir" w:cs="Avenir"/>
          <w:i/>
          <w:color w:val="000000"/>
          <w:sz w:val="20"/>
          <w:szCs w:val="20"/>
          <w:lang w:val="da-DK"/>
        </w:rPr>
      </w:pPr>
    </w:p>
    <w:p w:rsidRPr="004950AD" w:rsidR="009E720F" w:rsidRDefault="009E720F" w14:paraId="0B3D6E59" w14:textId="77777777">
      <w:pPr>
        <w:spacing w:after="5" w:line="271" w:lineRule="auto"/>
        <w:ind w:left="20" w:right="35" w:hanging="10"/>
        <w:jc w:val="both"/>
        <w:rPr>
          <w:rFonts w:ascii="Garamond" w:hAnsi="Garamond" w:eastAsia="Avenir" w:cs="Avenir"/>
          <w:i/>
          <w:color w:val="000000"/>
          <w:sz w:val="20"/>
          <w:szCs w:val="20"/>
          <w:lang w:val="da-DK"/>
        </w:rPr>
      </w:pPr>
    </w:p>
    <w:p w:rsidRPr="004950AD" w:rsidR="009E720F" w:rsidRDefault="009E720F" w14:paraId="0ED04C3D" w14:textId="77777777">
      <w:pPr>
        <w:spacing w:after="5" w:line="271" w:lineRule="auto"/>
        <w:ind w:left="20" w:right="35" w:hanging="10"/>
        <w:jc w:val="both"/>
        <w:rPr>
          <w:rFonts w:ascii="Garamond" w:hAnsi="Garamond" w:eastAsia="Avenir" w:cs="Avenir"/>
          <w:i/>
          <w:color w:val="000000"/>
          <w:sz w:val="20"/>
          <w:szCs w:val="20"/>
          <w:lang w:val="da-DK"/>
        </w:rPr>
      </w:pPr>
    </w:p>
    <w:p w:rsidRPr="004950AD" w:rsidR="009E720F" w:rsidRDefault="009E720F" w14:paraId="4F0A75DA" w14:textId="77777777">
      <w:pPr>
        <w:spacing w:after="5" w:line="271" w:lineRule="auto"/>
        <w:ind w:left="20" w:right="35" w:hanging="10"/>
        <w:jc w:val="both"/>
        <w:rPr>
          <w:rFonts w:ascii="Garamond" w:hAnsi="Garamond" w:eastAsia="Avenir" w:cs="Avenir"/>
          <w:i/>
          <w:color w:val="000000"/>
          <w:sz w:val="20"/>
          <w:szCs w:val="20"/>
          <w:lang w:val="da-DK"/>
        </w:rPr>
      </w:pPr>
    </w:p>
    <w:p w:rsidRPr="004950AD" w:rsidR="009E720F" w:rsidRDefault="009E720F" w14:paraId="4D03AEED" w14:textId="77777777">
      <w:pPr>
        <w:spacing w:after="5" w:line="271" w:lineRule="auto"/>
        <w:ind w:left="20" w:right="35" w:hanging="10"/>
        <w:jc w:val="both"/>
        <w:rPr>
          <w:rFonts w:ascii="Garamond" w:hAnsi="Garamond" w:eastAsia="Avenir" w:cs="Avenir"/>
          <w:i/>
          <w:color w:val="000000"/>
          <w:sz w:val="20"/>
          <w:szCs w:val="20"/>
          <w:lang w:val="da-DK"/>
        </w:rPr>
      </w:pPr>
    </w:p>
    <w:p w:rsidRPr="00F967DC" w:rsidR="00F5355E" w:rsidRDefault="00F5355E" w14:paraId="42E32138" w14:textId="77777777">
      <w:pPr>
        <w:pStyle w:val="Titre2"/>
        <w:rPr>
          <w:rFonts w:ascii="Garamond" w:hAnsi="Garamond"/>
          <w:highlight w:val="green"/>
          <w:lang w:val="en-US"/>
        </w:rPr>
      </w:pPr>
    </w:p>
    <w:p w:rsidRPr="00F967DC" w:rsidR="00F5355E" w:rsidRDefault="00F5355E" w14:paraId="6B2A31D2" w14:textId="77777777">
      <w:pPr>
        <w:pStyle w:val="Titre2"/>
        <w:rPr>
          <w:rFonts w:ascii="Garamond" w:hAnsi="Garamond"/>
          <w:highlight w:val="green"/>
          <w:lang w:val="en-US"/>
        </w:rPr>
      </w:pPr>
    </w:p>
    <w:p w:rsidRPr="00F5355E" w:rsidR="000373A2" w:rsidP="00F5355E" w:rsidRDefault="00861F4A" w14:paraId="4AD22152" w14:textId="1E7E37AA">
      <w:pPr>
        <w:pStyle w:val="Titre2"/>
        <w:jc w:val="both"/>
        <w:rPr>
          <w:rFonts w:ascii="Garamond" w:hAnsi="Garamond"/>
        </w:rPr>
      </w:pPr>
      <w:bookmarkStart w:name="_Toc165391710" w:id="22"/>
      <w:r w:rsidRPr="00EA6026">
        <w:rPr>
          <w:rFonts w:ascii="Garamond" w:hAnsi="Garamond"/>
        </w:rPr>
        <w:t>6.2 Stratégie et plan de communication</w:t>
      </w:r>
      <w:bookmarkEnd w:id="22"/>
    </w:p>
    <w:p w:rsidRPr="00F5355E" w:rsidR="000373A2" w:rsidP="00F5355E" w:rsidRDefault="000373A2" w14:paraId="4AD22153" w14:textId="77777777">
      <w:pPr>
        <w:spacing w:after="5" w:line="271" w:lineRule="auto"/>
        <w:ind w:left="20" w:right="28" w:hanging="10"/>
        <w:jc w:val="both"/>
        <w:rPr>
          <w:rFonts w:ascii="Garamond" w:hAnsi="Garamond" w:eastAsia="Avenir" w:cs="Avenir"/>
          <w:color w:val="000000"/>
          <w:sz w:val="24"/>
          <w:szCs w:val="24"/>
        </w:rPr>
      </w:pPr>
    </w:p>
    <w:p w:rsidRPr="00F5355E" w:rsidR="00E85EB1" w:rsidP="00F5355E" w:rsidRDefault="00E85EB1" w14:paraId="4F972738"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Notre stratégie de communication repose sur des objectifs, messages, cibles, actions et des outils ou supports à mobiliser pour atteindre les résultats visés. </w:t>
      </w:r>
    </w:p>
    <w:p w:rsidRPr="00F5355E" w:rsidR="00E85EB1" w:rsidP="00F5355E" w:rsidRDefault="00E85EB1" w14:paraId="74C87EC2"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L’objectif général est la mise en œuvre et l’adoption d’un plan national d’affectation des terres (PNAT). Cet objectif global suppose des objectifs intermédiaires, notamment l’information et la sensibilisation des parties prenantes sur le Programme CAFI et ses objectifs spécifiques (PNAT et SNORNF). </w:t>
      </w:r>
    </w:p>
    <w:p w:rsidRPr="00F5355E" w:rsidR="00E85EB1" w:rsidP="00F5355E" w:rsidRDefault="00E85EB1" w14:paraId="4AB3DC80"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Parmi les parties prenantes, il y’a l’administration publique, le secteur privé, les OSC, les populations locales et autochtones ainsi que la presse. </w:t>
      </w:r>
    </w:p>
    <w:p w:rsidRPr="00F5355E" w:rsidR="00E85EB1" w:rsidP="00F5355E" w:rsidRDefault="00E85EB1" w14:paraId="711EF66F"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Les actions menées sont choisies en fonction des cibles. Il y’a des ateliers d’information et de sensibilisation à l’intention exclusivement de la presse, d’autres sont destinés à l’administration publique et le secteur privé, les OSC et les populations locales. </w:t>
      </w:r>
    </w:p>
    <w:p w:rsidRPr="00F5355E" w:rsidR="00E85EB1" w:rsidP="00F5355E" w:rsidRDefault="00E85EB1" w14:paraId="4BE0FBA8"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En marge des ateliers de sensibilisation, un site internet et une plateforme sont disponibles pour toutes les parties prenantes. </w:t>
      </w:r>
    </w:p>
    <w:p w:rsidRPr="00F5355E" w:rsidR="00E85EB1" w:rsidP="00F5355E" w:rsidRDefault="00E85EB1" w14:paraId="11233546"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Une application mobile devra être également développée pour l’année 2024. </w:t>
      </w:r>
    </w:p>
    <w:p w:rsidRPr="00F5355E" w:rsidR="00E85EB1" w:rsidP="00F5355E" w:rsidRDefault="00E85EB1" w14:paraId="0EBF7EB9"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Des centres d’informations animés par des référents locaux existent aussi dans les cinq (5) départements du Woleu-Ntem, afin de faciliter la proximité avec les populations dans le cadre de l’information et la sensibilisation sur le Programme. </w:t>
      </w:r>
    </w:p>
    <w:p w:rsidRPr="00F5355E" w:rsidR="00E85EB1" w:rsidP="00F5355E" w:rsidRDefault="00E85EB1" w14:paraId="636D2CD6"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Parallèlement, 2591 produits imprimés sont à noter pour l’année 2023, il s’agit entre autres d’une newsletter, des affiches, des dépliants 3 volets etc. </w:t>
      </w:r>
    </w:p>
    <w:p w:rsidRPr="00F5355E" w:rsidR="008F720F" w:rsidP="00F5355E" w:rsidRDefault="008F720F" w14:paraId="650C3F60" w14:textId="20B2CE20">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Des efforts o</w:t>
      </w:r>
      <w:r w:rsidRPr="00F5355E" w:rsidR="002F3C9E">
        <w:rPr>
          <w:rFonts w:ascii="Garamond" w:hAnsi="Garamond" w:eastAsia="Avenir" w:cs="Avenir"/>
          <w:color w:val="000000"/>
          <w:sz w:val="24"/>
          <w:szCs w:val="24"/>
        </w:rPr>
        <w:t>nt été constatés concernant les publications en ligne sur nos comptes Facebook, Linkedin et Twitter. Toutefois, notre compte Twitter a connu un hacking pendant des mois et un nouveau compte a été créé en février 2024.</w:t>
      </w:r>
    </w:p>
    <w:p w:rsidRPr="00F5355E" w:rsidR="00E85EB1" w:rsidP="00F5355E" w:rsidRDefault="00E85EB1" w14:paraId="271947CE" w14:textId="77777777">
      <w:pPr>
        <w:tabs>
          <w:tab w:val="center" w:pos="5024"/>
        </w:tabs>
        <w:spacing w:before="57" w:after="198" w:line="240" w:lineRule="auto"/>
        <w:ind w:left="-15"/>
        <w:jc w:val="both"/>
        <w:rPr>
          <w:rFonts w:ascii="Garamond" w:hAnsi="Garamond" w:eastAsia="Avenir" w:cs="Avenir"/>
          <w:color w:val="000000"/>
          <w:sz w:val="24"/>
          <w:szCs w:val="24"/>
        </w:rPr>
      </w:pPr>
      <w:r w:rsidRPr="00F5355E">
        <w:rPr>
          <w:rFonts w:ascii="Garamond" w:hAnsi="Garamond" w:eastAsia="Avenir" w:cs="Avenir"/>
          <w:color w:val="000000"/>
          <w:sz w:val="24"/>
          <w:szCs w:val="24"/>
        </w:rPr>
        <w:t>Aussi, l’on note une cinquantaine d’infographies réalisées dont une vingtaine publiée sur les réseaux. Celles-ci visaient une vulgarisation du Prodoc CAFI peu connu du public.</w:t>
      </w:r>
    </w:p>
    <w:p w:rsidRPr="00F5355E" w:rsidR="000373A2" w:rsidP="00F5355E" w:rsidRDefault="000373A2" w14:paraId="4AD22157" w14:textId="77777777">
      <w:pPr>
        <w:spacing w:after="0" w:line="240" w:lineRule="auto"/>
        <w:ind w:left="2" w:right="28" w:hanging="2"/>
        <w:jc w:val="both"/>
        <w:rPr>
          <w:rFonts w:ascii="Garamond" w:hAnsi="Garamond" w:eastAsia="Avenir" w:cs="Avenir"/>
          <w:iCs/>
          <w:color w:val="000000"/>
          <w:sz w:val="24"/>
          <w:szCs w:val="24"/>
        </w:rPr>
      </w:pPr>
    </w:p>
    <w:p w:rsidRPr="00F5355E" w:rsidR="000373A2" w:rsidP="00F5355E" w:rsidRDefault="000373A2" w14:paraId="4AD22158" w14:textId="435242BC">
      <w:pPr>
        <w:tabs>
          <w:tab w:val="center" w:pos="5024"/>
        </w:tabs>
        <w:spacing w:before="57" w:after="198" w:line="240" w:lineRule="auto"/>
        <w:ind w:left="-15"/>
        <w:jc w:val="both"/>
        <w:rPr>
          <w:rFonts w:ascii="Garamond" w:hAnsi="Garamond" w:eastAsia="Avenir" w:cs="Avenir"/>
          <w:color w:val="000000"/>
          <w:sz w:val="24"/>
          <w:szCs w:val="24"/>
        </w:rPr>
      </w:pPr>
    </w:p>
    <w:tbl>
      <w:tblPr>
        <w:tblStyle w:val="14"/>
        <w:tblW w:w="8775" w:type="dxa"/>
        <w:jc w:val="center"/>
        <w:tblInd w:w="0" w:type="dxa"/>
        <w:tblBorders>
          <w:top w:val="single" w:color="AFBABB" w:sz="4" w:space="0"/>
          <w:left w:val="single" w:color="AFBABB" w:sz="4" w:space="0"/>
          <w:bottom w:val="single" w:color="AFBABB" w:sz="4" w:space="0"/>
          <w:right w:val="single" w:color="AFBABB" w:sz="4" w:space="0"/>
          <w:insideH w:val="single" w:color="AFBABB" w:sz="4" w:space="0"/>
          <w:insideV w:val="single" w:color="000000" w:sz="4" w:space="0"/>
        </w:tblBorders>
        <w:tblLayout w:type="fixed"/>
        <w:tblLook w:val="0400" w:firstRow="0" w:lastRow="0" w:firstColumn="0" w:lastColumn="0" w:noHBand="0" w:noVBand="1"/>
      </w:tblPr>
      <w:tblGrid>
        <w:gridCol w:w="2070"/>
        <w:gridCol w:w="855"/>
        <w:gridCol w:w="1755"/>
        <w:gridCol w:w="1455"/>
        <w:gridCol w:w="360"/>
        <w:gridCol w:w="2280"/>
      </w:tblGrid>
      <w:tr w:rsidRPr="00F5355E" w:rsidR="000373A2" w:rsidTr="00F5355E" w14:paraId="4AD2215B" w14:textId="77777777">
        <w:trPr>
          <w:trHeight w:val="300"/>
          <w:jc w:val="center"/>
        </w:trPr>
        <w:tc>
          <w:tcPr>
            <w:tcW w:w="2070" w:type="dxa"/>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0373A2" w:rsidRDefault="00861F4A" w14:paraId="4AD22159" w14:textId="77777777">
            <w:pPr>
              <w:spacing w:after="0" w:line="240" w:lineRule="auto"/>
              <w:ind w:left="20" w:right="28" w:hanging="10"/>
              <w:jc w:val="both"/>
              <w:rPr>
                <w:rFonts w:ascii="Garamond" w:hAnsi="Garamond" w:eastAsia="Avenir" w:cs="Avenir"/>
                <w:b/>
                <w:sz w:val="20"/>
                <w:szCs w:val="20"/>
              </w:rPr>
            </w:pPr>
            <w:r w:rsidRPr="00F5355E">
              <w:rPr>
                <w:rFonts w:ascii="Garamond" w:hAnsi="Garamond" w:eastAsia="Avenir" w:cs="Avenir"/>
                <w:b/>
                <w:sz w:val="20"/>
                <w:szCs w:val="20"/>
              </w:rPr>
              <w:t>Nom du projet de communication</w:t>
            </w:r>
          </w:p>
        </w:tc>
        <w:tc>
          <w:tcPr>
            <w:tcW w:w="6705" w:type="dxa"/>
            <w:gridSpan w:val="5"/>
            <w:tcBorders>
              <w:top w:val="single" w:color="000000" w:sz="8" w:space="0"/>
              <w:left w:val="single" w:color="000000" w:sz="8" w:space="0"/>
              <w:bottom w:val="single" w:color="000000" w:sz="8" w:space="0"/>
              <w:right w:val="single" w:color="000000" w:sz="4" w:space="0"/>
            </w:tcBorders>
            <w:tcMar>
              <w:left w:w="108" w:type="dxa"/>
              <w:right w:w="108" w:type="dxa"/>
            </w:tcMar>
          </w:tcPr>
          <w:p w:rsidRPr="00F5355E" w:rsidR="000373A2" w:rsidRDefault="000373A2" w14:paraId="4AD2215A" w14:textId="77777777">
            <w:pPr>
              <w:spacing w:after="0" w:line="240" w:lineRule="auto"/>
              <w:ind w:left="20" w:right="28" w:hanging="10"/>
              <w:jc w:val="both"/>
              <w:rPr>
                <w:rFonts w:ascii="Garamond" w:hAnsi="Garamond" w:eastAsia="Avenir" w:cs="Avenir"/>
                <w:sz w:val="20"/>
                <w:szCs w:val="20"/>
              </w:rPr>
            </w:pPr>
          </w:p>
        </w:tc>
      </w:tr>
      <w:tr w:rsidRPr="00F5355E" w:rsidR="000373A2" w:rsidTr="00F5355E" w14:paraId="4AD22160" w14:textId="77777777">
        <w:trPr>
          <w:trHeight w:val="300"/>
          <w:jc w:val="center"/>
        </w:trPr>
        <w:tc>
          <w:tcPr>
            <w:tcW w:w="2070" w:type="dxa"/>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0373A2" w:rsidRDefault="00861F4A" w14:paraId="4AD2215C" w14:textId="77777777">
            <w:pPr>
              <w:spacing w:after="0" w:line="240" w:lineRule="auto"/>
              <w:ind w:left="20" w:right="28" w:hanging="10"/>
              <w:jc w:val="both"/>
              <w:rPr>
                <w:rFonts w:ascii="Garamond" w:hAnsi="Garamond" w:eastAsia="Avenir" w:cs="Avenir"/>
                <w:b/>
                <w:sz w:val="20"/>
                <w:szCs w:val="20"/>
              </w:rPr>
            </w:pPr>
            <w:r w:rsidRPr="00F5355E">
              <w:rPr>
                <w:rFonts w:ascii="Garamond" w:hAnsi="Garamond" w:eastAsia="Avenir" w:cs="Avenir"/>
                <w:b/>
                <w:sz w:val="20"/>
                <w:szCs w:val="20"/>
              </w:rPr>
              <w:t>Date de début du projet de communication</w:t>
            </w:r>
          </w:p>
        </w:tc>
        <w:tc>
          <w:tcPr>
            <w:tcW w:w="2610" w:type="dxa"/>
            <w:gridSpan w:val="2"/>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0373A2" w:rsidRDefault="000373A2" w14:paraId="4AD2215D" w14:textId="77777777">
            <w:pPr>
              <w:spacing w:after="0" w:line="240" w:lineRule="auto"/>
              <w:ind w:left="20" w:right="28" w:hanging="10"/>
              <w:jc w:val="both"/>
              <w:rPr>
                <w:rFonts w:ascii="Garamond" w:hAnsi="Garamond" w:eastAsia="Avenir" w:cs="Avenir"/>
                <w:sz w:val="20"/>
                <w:szCs w:val="20"/>
              </w:rPr>
            </w:pPr>
          </w:p>
        </w:tc>
        <w:tc>
          <w:tcPr>
            <w:tcW w:w="1815"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0373A2" w:rsidRDefault="00861F4A" w14:paraId="4AD2215E" w14:textId="77777777">
            <w:pPr>
              <w:spacing w:after="0" w:line="240" w:lineRule="auto"/>
              <w:ind w:left="20" w:right="28" w:hanging="10"/>
              <w:jc w:val="both"/>
              <w:rPr>
                <w:rFonts w:ascii="Garamond" w:hAnsi="Garamond" w:eastAsia="Avenir" w:cs="Avenir"/>
                <w:b/>
                <w:sz w:val="20"/>
                <w:szCs w:val="20"/>
              </w:rPr>
            </w:pPr>
            <w:r w:rsidRPr="00F5355E">
              <w:rPr>
                <w:rFonts w:ascii="Garamond" w:hAnsi="Garamond" w:eastAsia="Avenir" w:cs="Avenir"/>
                <w:b/>
                <w:sz w:val="20"/>
                <w:szCs w:val="20"/>
              </w:rPr>
              <w:t>Date de fin du projet de communication</w:t>
            </w:r>
          </w:p>
        </w:tc>
        <w:tc>
          <w:tcPr>
            <w:tcW w:w="2280" w:type="dxa"/>
            <w:tcBorders>
              <w:top w:val="single" w:color="000000" w:sz="8" w:space="0"/>
              <w:left w:val="nil"/>
              <w:bottom w:val="single" w:color="000000" w:sz="8" w:space="0"/>
              <w:right w:val="single" w:color="000000" w:sz="8" w:space="0"/>
            </w:tcBorders>
            <w:tcMar>
              <w:left w:w="108" w:type="dxa"/>
              <w:right w:w="108" w:type="dxa"/>
            </w:tcMar>
          </w:tcPr>
          <w:p w:rsidRPr="00F5355E" w:rsidR="000373A2" w:rsidRDefault="00861F4A" w14:paraId="4AD2215F" w14:textId="77777777">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 </w:t>
            </w:r>
          </w:p>
        </w:tc>
      </w:tr>
      <w:tr w:rsidRPr="00F5355E" w:rsidR="000373A2" w:rsidTr="00F5355E" w14:paraId="4AD22162" w14:textId="77777777">
        <w:trPr>
          <w:trHeight w:val="300"/>
          <w:jc w:val="center"/>
        </w:trPr>
        <w:tc>
          <w:tcPr>
            <w:tcW w:w="8775" w:type="dxa"/>
            <w:gridSpan w:val="6"/>
            <w:tcBorders>
              <w:top w:val="single" w:color="000000" w:sz="8" w:space="0"/>
              <w:left w:val="single" w:color="000000" w:sz="8" w:space="0"/>
              <w:bottom w:val="single" w:color="000000" w:sz="8" w:space="0"/>
              <w:right w:val="single" w:color="000000" w:sz="8" w:space="0"/>
            </w:tcBorders>
            <w:shd w:val="clear" w:color="auto" w:fill="CEDBE6"/>
            <w:tcMar>
              <w:left w:w="108" w:type="dxa"/>
              <w:right w:w="108" w:type="dxa"/>
            </w:tcMar>
          </w:tcPr>
          <w:p w:rsidRPr="00F5355E" w:rsidR="000373A2" w:rsidRDefault="00861F4A" w14:paraId="4AD22161" w14:textId="77777777">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 </w:t>
            </w:r>
          </w:p>
        </w:tc>
      </w:tr>
      <w:tr w:rsidRPr="00F5355E" w:rsidR="000373A2" w:rsidTr="00F5355E" w14:paraId="4AD22165" w14:textId="77777777">
        <w:trPr>
          <w:trHeight w:val="300"/>
          <w:jc w:val="center"/>
        </w:trPr>
        <w:tc>
          <w:tcPr>
            <w:tcW w:w="2925" w:type="dxa"/>
            <w:gridSpan w:val="2"/>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0373A2" w:rsidRDefault="00861F4A" w14:paraId="4AD22163" w14:textId="77777777">
            <w:pPr>
              <w:spacing w:after="0" w:line="240" w:lineRule="auto"/>
              <w:ind w:left="20" w:right="28" w:hanging="10"/>
              <w:jc w:val="both"/>
              <w:rPr>
                <w:rFonts w:ascii="Garamond" w:hAnsi="Garamond" w:eastAsia="Avenir" w:cs="Avenir"/>
                <w:b/>
                <w:sz w:val="20"/>
                <w:szCs w:val="20"/>
              </w:rPr>
            </w:pPr>
            <w:r w:rsidRPr="00F5355E">
              <w:rPr>
                <w:rFonts w:ascii="Garamond" w:hAnsi="Garamond" w:eastAsia="Avenir" w:cs="Avenir"/>
                <w:b/>
                <w:sz w:val="20"/>
                <w:szCs w:val="20"/>
              </w:rPr>
              <w:t>Objectifs du projet de communication (comment ce projet de communication s’insère-t-il dans les objectifs et la stratégie globale ?) :</w:t>
            </w:r>
          </w:p>
        </w:tc>
        <w:tc>
          <w:tcPr>
            <w:tcW w:w="5850" w:type="dxa"/>
            <w:gridSpan w:val="4"/>
            <w:tcBorders>
              <w:top w:val="nil"/>
              <w:left w:val="nil"/>
              <w:bottom w:val="single" w:color="000000" w:sz="8" w:space="0"/>
              <w:right w:val="single" w:color="000000" w:sz="8" w:space="0"/>
            </w:tcBorders>
            <w:tcMar>
              <w:left w:w="108" w:type="dxa"/>
              <w:right w:w="108" w:type="dxa"/>
            </w:tcMar>
          </w:tcPr>
          <w:p w:rsidRPr="00F5355E" w:rsidR="000373A2" w:rsidRDefault="00861F4A" w14:paraId="4AD22164" w14:textId="77777777">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 </w:t>
            </w:r>
          </w:p>
        </w:tc>
      </w:tr>
      <w:tr w:rsidRPr="00F5355E" w:rsidR="000373A2" w:rsidTr="00F5355E" w14:paraId="4AD22169" w14:textId="77777777">
        <w:trPr>
          <w:trHeight w:val="300"/>
          <w:jc w:val="center"/>
        </w:trPr>
        <w:tc>
          <w:tcPr>
            <w:tcW w:w="2925" w:type="dxa"/>
            <w:gridSpan w:val="2"/>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0373A2" w:rsidRDefault="00861F4A" w14:paraId="4AD22166" w14:textId="77777777">
            <w:pPr>
              <w:spacing w:after="0" w:line="240" w:lineRule="auto"/>
              <w:ind w:left="20" w:right="28" w:hanging="10"/>
              <w:jc w:val="center"/>
              <w:rPr>
                <w:rFonts w:ascii="Garamond" w:hAnsi="Garamond" w:eastAsia="Avenir" w:cs="Avenir"/>
                <w:b/>
                <w:sz w:val="20"/>
                <w:szCs w:val="20"/>
              </w:rPr>
            </w:pPr>
            <w:r w:rsidRPr="00F5355E">
              <w:rPr>
                <w:rFonts w:ascii="Garamond" w:hAnsi="Garamond" w:eastAsia="Avenir" w:cs="Avenir"/>
                <w:b/>
                <w:sz w:val="20"/>
                <w:szCs w:val="20"/>
              </w:rPr>
              <w:t>Audience</w:t>
            </w:r>
          </w:p>
        </w:tc>
        <w:tc>
          <w:tcPr>
            <w:tcW w:w="321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0373A2" w:rsidRDefault="00861F4A" w14:paraId="4AD22167" w14:textId="77777777">
            <w:pPr>
              <w:spacing w:after="0" w:line="240" w:lineRule="auto"/>
              <w:ind w:left="20" w:right="28" w:hanging="10"/>
              <w:jc w:val="center"/>
              <w:rPr>
                <w:rFonts w:ascii="Garamond" w:hAnsi="Garamond" w:eastAsia="Avenir" w:cs="Avenir"/>
                <w:b/>
                <w:sz w:val="20"/>
                <w:szCs w:val="20"/>
              </w:rPr>
            </w:pPr>
            <w:r w:rsidRPr="00F5355E">
              <w:rPr>
                <w:rFonts w:ascii="Garamond" w:hAnsi="Garamond" w:eastAsia="Avenir" w:cs="Avenir"/>
                <w:b/>
                <w:sz w:val="20"/>
                <w:szCs w:val="20"/>
              </w:rPr>
              <w:t>Résultat en termes de communication (y compris en termes de communication pour le changement social et comportemental)</w:t>
            </w:r>
          </w:p>
        </w:tc>
        <w:tc>
          <w:tcPr>
            <w:tcW w:w="2640" w:type="dxa"/>
            <w:gridSpan w:val="2"/>
            <w:tcBorders>
              <w:top w:val="nil"/>
              <w:left w:val="nil"/>
              <w:bottom w:val="single" w:color="000000" w:sz="8" w:space="0"/>
              <w:right w:val="single" w:color="000000" w:sz="8" w:space="0"/>
            </w:tcBorders>
            <w:tcMar>
              <w:left w:w="108" w:type="dxa"/>
              <w:right w:w="108" w:type="dxa"/>
            </w:tcMar>
          </w:tcPr>
          <w:p w:rsidRPr="00F5355E" w:rsidR="000373A2" w:rsidRDefault="00861F4A" w14:paraId="4AD22168" w14:textId="77777777">
            <w:pPr>
              <w:spacing w:after="0" w:line="240" w:lineRule="auto"/>
              <w:ind w:left="20" w:right="28" w:hanging="10"/>
              <w:jc w:val="center"/>
              <w:rPr>
                <w:rFonts w:ascii="Garamond" w:hAnsi="Garamond" w:eastAsia="Avenir" w:cs="Avenir"/>
                <w:b/>
                <w:sz w:val="20"/>
                <w:szCs w:val="20"/>
              </w:rPr>
            </w:pPr>
            <w:r w:rsidRPr="00F5355E">
              <w:rPr>
                <w:rFonts w:ascii="Garamond" w:hAnsi="Garamond" w:eastAsia="Avenir" w:cs="Avenir"/>
                <w:b/>
                <w:sz w:val="20"/>
                <w:szCs w:val="20"/>
              </w:rPr>
              <w:t xml:space="preserve">Lien aux outils de communication (Par exemple : publications, ateliers, spots radio, pages web) </w:t>
            </w:r>
          </w:p>
        </w:tc>
      </w:tr>
      <w:tr w:rsidRPr="00F5355E" w:rsidR="00AA1AFE" w:rsidTr="00F5355E" w14:paraId="4AD2216E" w14:textId="77777777">
        <w:trPr>
          <w:trHeight w:val="300"/>
          <w:jc w:val="center"/>
        </w:trPr>
        <w:tc>
          <w:tcPr>
            <w:tcW w:w="2925" w:type="dxa"/>
            <w:gridSpan w:val="2"/>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AA1AFE" w:rsidP="00AA1AFE" w:rsidRDefault="00AA1AFE" w14:paraId="4AD2216A" w14:textId="09205FB0">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Administration publique : Gouvernorats, préfectures, Mairies, Conseils départementaux et Ministères concernés par l’affectation des terres. </w:t>
            </w:r>
          </w:p>
        </w:tc>
        <w:tc>
          <w:tcPr>
            <w:tcW w:w="321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AA1AFE" w:rsidP="00AA1AFE" w:rsidRDefault="00AA1AFE" w14:paraId="4AD2216B" w14:textId="3823E15E">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Les parties prenantes sont informées et sensibilisés et adhèrent au Programme. </w:t>
            </w:r>
          </w:p>
        </w:tc>
        <w:tc>
          <w:tcPr>
            <w:tcW w:w="264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AA1AFE" w:rsidP="00AA1AFE" w:rsidRDefault="00E66674" w14:paraId="4AD2216D" w14:textId="63E0B607">
            <w:pPr>
              <w:spacing w:after="0" w:line="240" w:lineRule="auto"/>
              <w:ind w:left="20" w:right="28" w:hanging="10"/>
              <w:jc w:val="both"/>
              <w:rPr>
                <w:rFonts w:ascii="Garamond" w:hAnsi="Garamond" w:eastAsia="Avenir" w:cs="Avenir"/>
                <w:sz w:val="20"/>
                <w:szCs w:val="20"/>
              </w:rPr>
            </w:pPr>
            <w:hyperlink w:history="1" r:id="rId38">
              <w:r w:rsidRPr="00F5355E" w:rsidR="00AA1AFE">
                <w:rPr>
                  <w:rStyle w:val="Lienhypertexte"/>
                  <w:rFonts w:ascii="Garamond" w:hAnsi="Garamond" w:eastAsia="Avenir" w:cs="Avenir"/>
                  <w:sz w:val="20"/>
                  <w:szCs w:val="20"/>
                </w:rPr>
                <w:t>https://www.gabonreview.com/cafi-logooue-lolo-sensibilise-au-programme/</w:t>
              </w:r>
            </w:hyperlink>
          </w:p>
        </w:tc>
      </w:tr>
      <w:tr w:rsidRPr="00F5355E" w:rsidR="00AA1AFE" w:rsidTr="00F5355E" w14:paraId="4AD22173" w14:textId="77777777">
        <w:trPr>
          <w:trHeight w:val="300"/>
          <w:jc w:val="center"/>
        </w:trPr>
        <w:tc>
          <w:tcPr>
            <w:tcW w:w="2925" w:type="dxa"/>
            <w:gridSpan w:val="2"/>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AA1AFE" w:rsidP="00AA1AFE" w:rsidRDefault="00AA1AFE" w14:paraId="4AD2216F" w14:textId="1F1E06FA">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Société civile et secteur privé : Ong, Associations, fondations, femmes et jeunes et entreprises </w:t>
            </w:r>
          </w:p>
        </w:tc>
        <w:tc>
          <w:tcPr>
            <w:tcW w:w="321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AA1AFE" w:rsidP="00AA1AFE" w:rsidRDefault="00AA1AFE" w14:paraId="049C0A1C" w14:textId="77777777">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Les OSC sont informées et sensibilisées et adhèrent au Programme. </w:t>
            </w:r>
          </w:p>
          <w:p w:rsidRPr="00F5355E" w:rsidR="00AA1AFE" w:rsidP="00AA1AFE" w:rsidRDefault="00AA1AFE" w14:paraId="4AD22170" w14:textId="5DFE6CAD">
            <w:pPr>
              <w:spacing w:after="0" w:line="240" w:lineRule="auto"/>
              <w:ind w:left="20" w:right="28" w:hanging="10"/>
              <w:jc w:val="both"/>
              <w:rPr>
                <w:rFonts w:ascii="Garamond" w:hAnsi="Garamond" w:eastAsia="Avenir" w:cs="Avenir"/>
                <w:sz w:val="20"/>
                <w:szCs w:val="20"/>
              </w:rPr>
            </w:pPr>
          </w:p>
        </w:tc>
        <w:tc>
          <w:tcPr>
            <w:tcW w:w="264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AA1AFE" w:rsidP="00AA1AFE" w:rsidRDefault="00E66674" w14:paraId="4AD22172" w14:textId="38D98C3D">
            <w:pPr>
              <w:spacing w:after="0" w:line="240" w:lineRule="auto"/>
              <w:ind w:left="20" w:right="28" w:hanging="10"/>
              <w:jc w:val="both"/>
              <w:rPr>
                <w:rFonts w:ascii="Garamond" w:hAnsi="Garamond" w:eastAsia="Avenir" w:cs="Avenir"/>
                <w:sz w:val="20"/>
                <w:szCs w:val="20"/>
              </w:rPr>
            </w:pPr>
            <w:hyperlink w:history="1" r:id="rId39">
              <w:r w:rsidRPr="00F5355E" w:rsidR="00AA1AFE">
                <w:rPr>
                  <w:rStyle w:val="Lienhypertexte"/>
                  <w:rFonts w:ascii="Garamond" w:hAnsi="Garamond" w:eastAsia="Avenir" w:cs="Avenir"/>
                  <w:sz w:val="20"/>
                  <w:szCs w:val="20"/>
                </w:rPr>
                <w:t>https://www.gabonreview.com/cafi-le-programme-presente-dans-la-commune-doyem/</w:t>
              </w:r>
            </w:hyperlink>
          </w:p>
        </w:tc>
      </w:tr>
      <w:tr w:rsidRPr="00F5355E" w:rsidR="00AA1AFE" w:rsidTr="00F5355E" w14:paraId="4AD22178" w14:textId="77777777">
        <w:trPr>
          <w:trHeight w:val="300"/>
          <w:jc w:val="center"/>
        </w:trPr>
        <w:tc>
          <w:tcPr>
            <w:tcW w:w="2925" w:type="dxa"/>
            <w:gridSpan w:val="2"/>
            <w:tcBorders>
              <w:top w:val="single" w:color="000000" w:sz="8" w:space="0"/>
              <w:left w:val="single" w:color="000000" w:sz="8" w:space="0"/>
              <w:bottom w:val="single" w:color="000000" w:sz="8" w:space="0"/>
              <w:right w:val="single" w:color="000000" w:sz="8" w:space="0"/>
            </w:tcBorders>
            <w:tcMar>
              <w:left w:w="108" w:type="dxa"/>
              <w:right w:w="108" w:type="dxa"/>
            </w:tcMar>
          </w:tcPr>
          <w:p w:rsidRPr="00F5355E" w:rsidR="00AA1AFE" w:rsidP="00AA1AFE" w:rsidRDefault="00AA1AFE" w14:paraId="4AD22174" w14:textId="66FA99EA">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La presse </w:t>
            </w:r>
          </w:p>
        </w:tc>
        <w:tc>
          <w:tcPr>
            <w:tcW w:w="321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AA1AFE" w:rsidP="00AA1AFE" w:rsidRDefault="00AA1AFE" w14:paraId="4AD22175" w14:textId="1FB49ABA">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La presse est informée et sensibilisée sur le Programme </w:t>
            </w:r>
          </w:p>
        </w:tc>
        <w:tc>
          <w:tcPr>
            <w:tcW w:w="2640" w:type="dxa"/>
            <w:gridSpan w:val="2"/>
            <w:tcBorders>
              <w:top w:val="single" w:color="000000" w:sz="8" w:space="0"/>
              <w:left w:val="nil"/>
              <w:bottom w:val="single" w:color="000000" w:sz="8" w:space="0"/>
              <w:right w:val="single" w:color="000000" w:sz="8" w:space="0"/>
            </w:tcBorders>
            <w:tcMar>
              <w:left w:w="108" w:type="dxa"/>
              <w:right w:w="108" w:type="dxa"/>
            </w:tcMar>
          </w:tcPr>
          <w:p w:rsidRPr="00F5355E" w:rsidR="00AA1AFE" w:rsidP="00AA1AFE" w:rsidRDefault="00E66674" w14:paraId="3719DE52" w14:textId="77777777">
            <w:pPr>
              <w:spacing w:after="0" w:line="240" w:lineRule="auto"/>
              <w:ind w:left="20" w:right="28" w:hanging="10"/>
              <w:jc w:val="both"/>
              <w:rPr>
                <w:rFonts w:ascii="Garamond" w:hAnsi="Garamond" w:eastAsia="Avenir" w:cs="Avenir"/>
                <w:sz w:val="20"/>
                <w:szCs w:val="20"/>
              </w:rPr>
            </w:pPr>
            <w:hyperlink w:history="1" r:id="rId40">
              <w:r w:rsidRPr="00F5355E" w:rsidR="00AA1AFE">
                <w:rPr>
                  <w:rStyle w:val="Lienhypertexte"/>
                  <w:rFonts w:ascii="Garamond" w:hAnsi="Garamond" w:eastAsia="Avenir" w:cs="Avenir"/>
                  <w:sz w:val="20"/>
                  <w:szCs w:val="20"/>
                </w:rPr>
                <w:t>https://www.gabonews.com/fr/actus/communication/article/programme-cafi-les-professionnels-des-medias</w:t>
              </w:r>
            </w:hyperlink>
          </w:p>
          <w:p w:rsidRPr="00F5355E" w:rsidR="00AA1AFE" w:rsidP="00AA1AFE" w:rsidRDefault="00AA1AFE" w14:paraId="4AD22177" w14:textId="77777777">
            <w:pPr>
              <w:spacing w:after="0" w:line="240" w:lineRule="auto"/>
              <w:ind w:left="20" w:right="28" w:hanging="10"/>
              <w:jc w:val="both"/>
              <w:rPr>
                <w:rFonts w:ascii="Garamond" w:hAnsi="Garamond" w:eastAsia="Avenir" w:cs="Avenir"/>
                <w:sz w:val="20"/>
                <w:szCs w:val="20"/>
              </w:rPr>
            </w:pPr>
            <w:r w:rsidRPr="00F5355E">
              <w:rPr>
                <w:rFonts w:ascii="Garamond" w:hAnsi="Garamond" w:eastAsia="Avenir" w:cs="Avenir"/>
                <w:sz w:val="20"/>
                <w:szCs w:val="20"/>
              </w:rPr>
              <w:t xml:space="preserve"> </w:t>
            </w:r>
          </w:p>
        </w:tc>
      </w:tr>
    </w:tbl>
    <w:p w:rsidRPr="00F5355E" w:rsidR="000373A2" w:rsidP="00F5355E" w:rsidRDefault="000373A2" w14:paraId="4AD22183" w14:textId="77777777">
      <w:pPr>
        <w:tabs>
          <w:tab w:val="center" w:pos="5024"/>
        </w:tabs>
        <w:spacing w:before="57" w:after="198" w:line="240" w:lineRule="auto"/>
        <w:ind w:left="-15"/>
        <w:jc w:val="both"/>
        <w:rPr>
          <w:rFonts w:ascii="Garamond" w:hAnsi="Garamond" w:eastAsia="Avenir" w:cs="Avenir"/>
          <w:color w:val="000000"/>
          <w:sz w:val="24"/>
          <w:szCs w:val="24"/>
        </w:rPr>
      </w:pPr>
    </w:p>
    <w:p w:rsidRPr="00E43A9A" w:rsidR="000373A2" w:rsidP="00F5355E" w:rsidRDefault="00861F4A" w14:paraId="4AD22185" w14:textId="28D7DDBD">
      <w:pPr>
        <w:pStyle w:val="Titre1"/>
        <w:numPr>
          <w:ilvl w:val="0"/>
          <w:numId w:val="9"/>
        </w:numPr>
        <w:rPr>
          <w:rFonts w:ascii="Garamond" w:hAnsi="Garamond"/>
        </w:rPr>
      </w:pPr>
      <w:bookmarkStart w:name="_Toc165391711" w:id="23"/>
      <w:r w:rsidRPr="00172CF0">
        <w:rPr>
          <w:rFonts w:ascii="Garamond" w:hAnsi="Garamond"/>
        </w:rPr>
        <w:t>Exécution financière</w:t>
      </w:r>
      <w:bookmarkEnd w:id="23"/>
    </w:p>
    <w:p w:rsidRPr="00F5355E" w:rsidR="0051002D" w:rsidP="0051002D" w:rsidRDefault="0051002D" w14:paraId="45ACE8DB" w14:textId="77777777">
      <w:pPr>
        <w:pStyle w:val="Titre2"/>
        <w:jc w:val="both"/>
        <w:rPr>
          <w:rFonts w:ascii="Garamond" w:hAnsi="Garamond"/>
        </w:rPr>
      </w:pPr>
      <w:bookmarkStart w:name="_Toc165391712" w:id="24"/>
      <w:r w:rsidRPr="00F5355E">
        <w:rPr>
          <w:rFonts w:ascii="Garamond" w:hAnsi="Garamond"/>
        </w:rPr>
        <w:t>7.1 Décaissements</w:t>
      </w:r>
      <w:bookmarkEnd w:id="24"/>
      <w:r w:rsidRPr="00F5355E">
        <w:rPr>
          <w:rFonts w:ascii="Garamond" w:hAnsi="Garamond"/>
        </w:rPr>
        <w:t xml:space="preserve"> </w:t>
      </w:r>
    </w:p>
    <w:p w:rsidRPr="00F5355E" w:rsidR="0051002D" w:rsidP="0051002D" w:rsidRDefault="0051002D" w14:paraId="156E0442" w14:textId="77777777">
      <w:pPr>
        <w:pBdr>
          <w:top w:val="nil"/>
          <w:left w:val="nil"/>
          <w:bottom w:val="nil"/>
          <w:right w:val="nil"/>
          <w:between w:val="nil"/>
        </w:pBdr>
        <w:spacing w:after="8"/>
        <w:ind w:left="20" w:hanging="10"/>
        <w:jc w:val="both"/>
        <w:rPr>
          <w:rFonts w:ascii="Garamond" w:hAnsi="Garamond" w:eastAsia="Avenir" w:cs="Avenir"/>
          <w:color w:val="000000"/>
          <w:sz w:val="24"/>
          <w:szCs w:val="24"/>
        </w:rPr>
      </w:pPr>
      <w:r>
        <w:rPr>
          <w:rFonts w:ascii="Garamond" w:hAnsi="Garamond" w:eastAsia="Avenir" w:cs="Avenir"/>
          <w:color w:val="000000"/>
          <w:sz w:val="24"/>
          <w:szCs w:val="24"/>
        </w:rPr>
        <w:t xml:space="preserve">A la date du présent rapport, le compte spécial du Programme CAF 1 a reçu au total la somme de 5 413 998 107 XAF soit 9 254 698 USD. En 2023, </w:t>
      </w:r>
      <w:r w:rsidRPr="00F5355E">
        <w:rPr>
          <w:rFonts w:ascii="Garamond" w:hAnsi="Garamond" w:eastAsia="Avenir" w:cs="Avenir"/>
          <w:color w:val="000000"/>
          <w:sz w:val="24"/>
          <w:szCs w:val="24"/>
        </w:rPr>
        <w:t xml:space="preserve">le niveau de décaissement </w:t>
      </w:r>
      <w:r>
        <w:rPr>
          <w:rFonts w:ascii="Garamond" w:hAnsi="Garamond" w:eastAsia="Avenir" w:cs="Avenir"/>
          <w:color w:val="000000"/>
          <w:sz w:val="24"/>
          <w:szCs w:val="24"/>
        </w:rPr>
        <w:t xml:space="preserve">est de 870 050 333 XAF soit 1 487 265,53 USD. Le niveau </w:t>
      </w:r>
      <w:r w:rsidRPr="00F5355E">
        <w:rPr>
          <w:rFonts w:ascii="Garamond" w:hAnsi="Garamond" w:eastAsia="Avenir" w:cs="Avenir"/>
          <w:color w:val="000000"/>
          <w:sz w:val="24"/>
          <w:szCs w:val="24"/>
        </w:rPr>
        <w:t xml:space="preserve">global </w:t>
      </w:r>
      <w:r>
        <w:rPr>
          <w:rFonts w:ascii="Garamond" w:hAnsi="Garamond" w:eastAsia="Avenir" w:cs="Avenir"/>
          <w:color w:val="000000"/>
          <w:sz w:val="24"/>
          <w:szCs w:val="24"/>
        </w:rPr>
        <w:t>des décaissements depuis le lancement du Programme en 2019 s’élève à 7 659 017 USD soit un taux de décaissement de 83%.</w:t>
      </w:r>
      <w:r w:rsidRPr="00F5355E">
        <w:rPr>
          <w:rFonts w:ascii="Garamond" w:hAnsi="Garamond" w:eastAsia="Avenir" w:cs="Avenir"/>
          <w:color w:val="000000"/>
          <w:sz w:val="24"/>
          <w:szCs w:val="24"/>
        </w:rPr>
        <w:t xml:space="preserve"> </w:t>
      </w:r>
    </w:p>
    <w:p w:rsidRPr="00F5355E" w:rsidR="0051002D" w:rsidP="0051002D" w:rsidRDefault="0051002D" w14:paraId="38A624A1" w14:textId="77777777">
      <w:pPr>
        <w:spacing w:after="8"/>
        <w:ind w:left="10"/>
        <w:jc w:val="both"/>
        <w:rPr>
          <w:rFonts w:ascii="Garamond" w:hAnsi="Garamond" w:eastAsia="Avenir" w:cs="Avenir"/>
          <w:color w:val="000000"/>
          <w:sz w:val="24"/>
          <w:szCs w:val="24"/>
        </w:rPr>
      </w:pPr>
      <w:r w:rsidRPr="00F5355E">
        <w:rPr>
          <w:rFonts w:ascii="Garamond" w:hAnsi="Garamond" w:eastAsia="Avenir" w:cs="Avenir"/>
          <w:color w:val="000000"/>
          <w:sz w:val="24"/>
          <w:szCs w:val="24"/>
        </w:rPr>
        <w:t xml:space="preserve"> </w:t>
      </w:r>
    </w:p>
    <w:p w:rsidR="0051002D" w:rsidP="0051002D" w:rsidRDefault="0051002D" w14:paraId="58D8075C" w14:textId="77777777">
      <w:pPr>
        <w:spacing w:after="8"/>
        <w:ind w:left="10"/>
        <w:jc w:val="both"/>
        <w:rPr>
          <w:rFonts w:ascii="Garamond" w:hAnsi="Garamond" w:eastAsia="Avenir" w:cs="Avenir"/>
          <w:color w:val="000000"/>
          <w:sz w:val="24"/>
          <w:szCs w:val="24"/>
        </w:rPr>
      </w:pPr>
    </w:p>
    <w:p w:rsidR="0051002D" w:rsidP="0051002D" w:rsidRDefault="0051002D" w14:paraId="729F2A36" w14:textId="77777777">
      <w:pPr>
        <w:spacing w:after="8"/>
        <w:ind w:left="10"/>
        <w:jc w:val="both"/>
        <w:rPr>
          <w:rFonts w:ascii="Garamond" w:hAnsi="Garamond" w:eastAsia="Avenir" w:cs="Avenir"/>
          <w:color w:val="000000"/>
          <w:sz w:val="24"/>
          <w:szCs w:val="24"/>
        </w:rPr>
      </w:pPr>
    </w:p>
    <w:p w:rsidR="0051002D" w:rsidP="0051002D" w:rsidRDefault="0051002D" w14:paraId="5F2358FE" w14:textId="77777777">
      <w:pPr>
        <w:spacing w:after="8"/>
        <w:ind w:left="10"/>
        <w:jc w:val="both"/>
        <w:rPr>
          <w:rFonts w:ascii="Garamond" w:hAnsi="Garamond" w:eastAsia="Avenir" w:cs="Avenir"/>
          <w:color w:val="000000"/>
          <w:sz w:val="24"/>
          <w:szCs w:val="24"/>
        </w:rPr>
      </w:pPr>
    </w:p>
    <w:p w:rsidR="0051002D" w:rsidP="0051002D" w:rsidRDefault="0051002D" w14:paraId="6A1A0062" w14:textId="77777777">
      <w:pPr>
        <w:spacing w:after="8"/>
        <w:ind w:left="10"/>
        <w:jc w:val="both"/>
        <w:rPr>
          <w:rFonts w:ascii="Garamond" w:hAnsi="Garamond" w:eastAsia="Avenir" w:cs="Avenir"/>
          <w:color w:val="000000"/>
          <w:sz w:val="24"/>
          <w:szCs w:val="24"/>
        </w:rPr>
      </w:pPr>
    </w:p>
    <w:p w:rsidR="0051002D" w:rsidP="0051002D" w:rsidRDefault="0051002D" w14:paraId="028D8FF7" w14:textId="77777777">
      <w:pPr>
        <w:spacing w:after="8"/>
        <w:ind w:left="10"/>
        <w:jc w:val="both"/>
        <w:rPr>
          <w:rFonts w:ascii="Garamond" w:hAnsi="Garamond" w:eastAsia="Avenir" w:cs="Avenir"/>
          <w:color w:val="000000"/>
          <w:sz w:val="24"/>
          <w:szCs w:val="24"/>
        </w:rPr>
      </w:pPr>
    </w:p>
    <w:p w:rsidR="0051002D" w:rsidP="0051002D" w:rsidRDefault="0051002D" w14:paraId="0BD89A7A" w14:textId="77777777">
      <w:pPr>
        <w:spacing w:after="8"/>
        <w:ind w:left="10"/>
        <w:jc w:val="both"/>
        <w:rPr>
          <w:rFonts w:ascii="Garamond" w:hAnsi="Garamond" w:eastAsia="Avenir" w:cs="Avenir"/>
          <w:color w:val="000000"/>
          <w:sz w:val="24"/>
          <w:szCs w:val="24"/>
        </w:rPr>
      </w:pPr>
    </w:p>
    <w:p w:rsidR="0051002D" w:rsidP="0051002D" w:rsidRDefault="0051002D" w14:paraId="0FAAE017" w14:textId="77777777">
      <w:pPr>
        <w:spacing w:after="8"/>
        <w:ind w:left="10"/>
        <w:jc w:val="both"/>
        <w:rPr>
          <w:rFonts w:ascii="Garamond" w:hAnsi="Garamond" w:eastAsia="Avenir" w:cs="Avenir"/>
          <w:color w:val="000000"/>
          <w:sz w:val="24"/>
          <w:szCs w:val="24"/>
        </w:rPr>
      </w:pPr>
    </w:p>
    <w:p w:rsidR="0051002D" w:rsidP="0051002D" w:rsidRDefault="0051002D" w14:paraId="29638B71" w14:textId="77777777">
      <w:pPr>
        <w:spacing w:after="8"/>
        <w:ind w:left="10"/>
        <w:jc w:val="both"/>
        <w:rPr>
          <w:rFonts w:ascii="Garamond" w:hAnsi="Garamond" w:eastAsia="Avenir" w:cs="Avenir"/>
          <w:color w:val="000000"/>
          <w:sz w:val="24"/>
          <w:szCs w:val="24"/>
        </w:rPr>
      </w:pPr>
    </w:p>
    <w:p w:rsidR="0051002D" w:rsidP="0051002D" w:rsidRDefault="0051002D" w14:paraId="6AE94860" w14:textId="77777777">
      <w:pPr>
        <w:spacing w:after="8"/>
        <w:ind w:left="10"/>
        <w:jc w:val="both"/>
        <w:rPr>
          <w:rFonts w:ascii="Garamond" w:hAnsi="Garamond" w:eastAsia="Avenir" w:cs="Avenir"/>
          <w:color w:val="000000"/>
          <w:sz w:val="24"/>
          <w:szCs w:val="24"/>
        </w:rPr>
      </w:pPr>
    </w:p>
    <w:p w:rsidRPr="00F5355E" w:rsidR="0051002D" w:rsidP="0051002D" w:rsidRDefault="0051002D" w14:paraId="128A76AA" w14:textId="77777777">
      <w:pPr>
        <w:spacing w:after="8"/>
        <w:ind w:left="10"/>
        <w:jc w:val="both"/>
        <w:rPr>
          <w:rFonts w:ascii="Garamond" w:hAnsi="Garamond" w:eastAsia="Avenir" w:cs="Avenir"/>
          <w:color w:val="000000"/>
          <w:sz w:val="24"/>
          <w:szCs w:val="24"/>
        </w:rPr>
      </w:pPr>
    </w:p>
    <w:p w:rsidRPr="00F5355E" w:rsidR="0051002D" w:rsidP="0051002D" w:rsidRDefault="0051002D" w14:paraId="64F7034A" w14:textId="77777777">
      <w:pPr>
        <w:numPr>
          <w:ilvl w:val="0"/>
          <w:numId w:val="5"/>
        </w:numPr>
        <w:pBdr>
          <w:top w:val="nil"/>
          <w:left w:val="nil"/>
          <w:bottom w:val="nil"/>
          <w:right w:val="nil"/>
          <w:between w:val="nil"/>
        </w:pBdr>
        <w:spacing w:after="8" w:line="271" w:lineRule="auto"/>
        <w:ind w:right="28"/>
        <w:jc w:val="both"/>
        <w:rPr>
          <w:rFonts w:ascii="Garamond" w:hAnsi="Garamond" w:eastAsia="Avenir" w:cs="Avenir"/>
          <w:color w:val="000000"/>
          <w:sz w:val="24"/>
          <w:szCs w:val="24"/>
        </w:rPr>
      </w:pPr>
      <w:r w:rsidRPr="00F5355E">
        <w:rPr>
          <w:rFonts w:ascii="Garamond" w:hAnsi="Garamond" w:eastAsia="Avenir" w:cs="Avenir"/>
          <w:color w:val="000000"/>
          <w:sz w:val="24"/>
          <w:szCs w:val="24"/>
        </w:rPr>
        <w:t>Taux de décaissements du projet.</w:t>
      </w:r>
    </w:p>
    <w:p w:rsidRPr="00DE5C27" w:rsidR="0051002D" w:rsidP="0051002D" w:rsidRDefault="0051002D" w14:paraId="73461C2D" w14:textId="77777777">
      <w:pPr>
        <w:spacing w:after="8"/>
        <w:ind w:left="10"/>
        <w:rPr>
          <w:rFonts w:ascii="Garamond" w:hAnsi="Garamond" w:eastAsia="Avenir" w:cs="Avenir"/>
          <w:color w:val="000000"/>
        </w:rPr>
      </w:pPr>
    </w:p>
    <w:tbl>
      <w:tblPr>
        <w:tblStyle w:val="13"/>
        <w:tblW w:w="10106"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689"/>
        <w:gridCol w:w="1134"/>
        <w:gridCol w:w="1134"/>
        <w:gridCol w:w="1134"/>
        <w:gridCol w:w="992"/>
        <w:gridCol w:w="1134"/>
        <w:gridCol w:w="776"/>
        <w:gridCol w:w="1113"/>
      </w:tblGrid>
      <w:tr w:rsidRPr="00DE5C27" w:rsidR="0051002D" w:rsidTr="009F22F5" w14:paraId="5354169C" w14:textId="77777777">
        <w:trPr>
          <w:trHeight w:val="2947"/>
          <w:jc w:val="center"/>
        </w:trPr>
        <w:tc>
          <w:tcPr>
            <w:tcW w:w="2689" w:type="dxa"/>
            <w:shd w:val="clear" w:color="auto" w:fill="D9E2F3"/>
            <w:vAlign w:val="center"/>
          </w:tcPr>
          <w:p w:rsidRPr="00DE5C27" w:rsidR="0051002D" w:rsidP="009F22F5" w:rsidRDefault="0051002D" w14:paraId="63B3D292"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 xml:space="preserve">A) Résultats </w:t>
            </w:r>
          </w:p>
        </w:tc>
        <w:tc>
          <w:tcPr>
            <w:tcW w:w="1134" w:type="dxa"/>
            <w:shd w:val="clear" w:color="auto" w:fill="D9E2F3"/>
            <w:vAlign w:val="center"/>
          </w:tcPr>
          <w:p w:rsidRPr="00DE5C27" w:rsidR="0051002D" w:rsidP="009F22F5" w:rsidRDefault="0051002D" w14:paraId="04A21E5C"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 xml:space="preserve"> B) Budget Total (USD) tel que dans le document de projet (indiquer si révision)</w:t>
            </w:r>
          </w:p>
        </w:tc>
        <w:tc>
          <w:tcPr>
            <w:tcW w:w="1134" w:type="dxa"/>
            <w:shd w:val="clear" w:color="auto" w:fill="D9E2F3"/>
            <w:vAlign w:val="center"/>
          </w:tcPr>
          <w:p w:rsidRPr="00DE5C27" w:rsidR="0051002D" w:rsidP="009F22F5" w:rsidRDefault="0051002D" w14:paraId="5A735170"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C) Budget prévu pour la période de rapportage (</w:t>
            </w:r>
            <w:r>
              <w:rPr>
                <w:rFonts w:ascii="Garamond" w:hAnsi="Garamond" w:eastAsia="Avenir" w:cs="Avenir"/>
                <w:b/>
                <w:color w:val="000000"/>
                <w:sz w:val="16"/>
                <w:szCs w:val="16"/>
              </w:rPr>
              <w:t>2023</w:t>
            </w:r>
            <w:r w:rsidRPr="00DE5C27">
              <w:rPr>
                <w:rFonts w:ascii="Garamond" w:hAnsi="Garamond" w:eastAsia="Avenir" w:cs="Avenir"/>
                <w:b/>
                <w:color w:val="000000"/>
                <w:sz w:val="16"/>
                <w:szCs w:val="16"/>
              </w:rPr>
              <w:t>)</w:t>
            </w:r>
          </w:p>
        </w:tc>
        <w:tc>
          <w:tcPr>
            <w:tcW w:w="1134" w:type="dxa"/>
            <w:shd w:val="clear" w:color="auto" w:fill="D9E2F3"/>
            <w:vAlign w:val="center"/>
          </w:tcPr>
          <w:p w:rsidRPr="00DE5C27" w:rsidR="0051002D" w:rsidP="009F22F5" w:rsidRDefault="0051002D" w14:paraId="1508215D"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D) Dépenses 1</w:t>
            </w:r>
            <w:r w:rsidRPr="00DE5C27">
              <w:rPr>
                <w:rFonts w:ascii="Garamond" w:hAnsi="Garamond" w:eastAsia="Avenir" w:cs="Avenir"/>
                <w:b/>
                <w:color w:val="000000"/>
                <w:sz w:val="16"/>
                <w:szCs w:val="16"/>
                <w:vertAlign w:val="superscript"/>
              </w:rPr>
              <w:t>ère</w:t>
            </w:r>
            <w:r w:rsidRPr="00DE5C27">
              <w:rPr>
                <w:rFonts w:ascii="Garamond" w:hAnsi="Garamond" w:eastAsia="Avenir" w:cs="Avenir"/>
                <w:b/>
                <w:color w:val="000000"/>
                <w:sz w:val="16"/>
                <w:szCs w:val="16"/>
              </w:rPr>
              <w:t xml:space="preserve"> semestre ou annuelles</w:t>
            </w:r>
          </w:p>
        </w:tc>
        <w:tc>
          <w:tcPr>
            <w:tcW w:w="992" w:type="dxa"/>
            <w:shd w:val="clear" w:color="auto" w:fill="D9E2F3"/>
            <w:vAlign w:val="center"/>
          </w:tcPr>
          <w:p w:rsidRPr="00DE5C27" w:rsidR="0051002D" w:rsidP="009F22F5" w:rsidRDefault="0051002D" w14:paraId="73F4A0EF"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b/>
                <w:color w:val="000000"/>
                <w:sz w:val="16"/>
                <w:szCs w:val="16"/>
              </w:rPr>
              <w:t>E) Solde au 31/12/2023</w:t>
            </w:r>
          </w:p>
        </w:tc>
        <w:tc>
          <w:tcPr>
            <w:tcW w:w="1134" w:type="dxa"/>
            <w:shd w:val="clear" w:color="auto" w:fill="D9E2F3"/>
            <w:vAlign w:val="center"/>
          </w:tcPr>
          <w:p w:rsidRPr="00DE5C27" w:rsidR="0051002D" w:rsidP="009F22F5" w:rsidRDefault="0051002D" w14:paraId="0ACEDADA"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F) Taux de décaissement sur la période de rapportage</w:t>
            </w:r>
          </w:p>
        </w:tc>
        <w:tc>
          <w:tcPr>
            <w:tcW w:w="776" w:type="dxa"/>
            <w:shd w:val="clear" w:color="auto" w:fill="D9E2F3"/>
            <w:vAlign w:val="center"/>
          </w:tcPr>
          <w:p w:rsidRPr="00DE5C27" w:rsidR="0051002D" w:rsidP="009F22F5" w:rsidRDefault="0051002D" w14:paraId="3CAE9192"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G) Taux de décaissement cumulatif depuis le début du projet</w:t>
            </w:r>
          </w:p>
        </w:tc>
        <w:tc>
          <w:tcPr>
            <w:tcW w:w="1113" w:type="dxa"/>
            <w:shd w:val="clear" w:color="auto" w:fill="D9E2F3"/>
            <w:vAlign w:val="center"/>
          </w:tcPr>
          <w:p w:rsidRPr="00DE5C27" w:rsidR="0051002D" w:rsidP="009F22F5" w:rsidRDefault="0051002D" w14:paraId="1013669C"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H) Montants engagés mais non dépensés</w:t>
            </w:r>
          </w:p>
        </w:tc>
      </w:tr>
      <w:tr w:rsidRPr="00DE5C27" w:rsidR="0051002D" w:rsidTr="009F22F5" w14:paraId="4A629004" w14:textId="77777777">
        <w:trPr>
          <w:trHeight w:val="300"/>
          <w:jc w:val="center"/>
        </w:trPr>
        <w:tc>
          <w:tcPr>
            <w:tcW w:w="2689" w:type="dxa"/>
            <w:shd w:val="clear" w:color="auto" w:fill="D9D9D9" w:themeFill="background1" w:themeFillShade="D9"/>
            <w:vAlign w:val="center"/>
          </w:tcPr>
          <w:p w:rsidRPr="00D779E2" w:rsidR="0051002D" w:rsidP="009F22F5" w:rsidRDefault="0051002D" w14:paraId="5BF43164" w14:textId="77777777">
            <w:pPr>
              <w:spacing w:after="0" w:line="240" w:lineRule="auto"/>
              <w:ind w:left="20" w:right="28" w:hanging="10"/>
              <w:jc w:val="both"/>
              <w:rPr>
                <w:rFonts w:ascii="Garamond" w:hAnsi="Garamond" w:eastAsia="Avenir" w:cs="Avenir"/>
                <w:sz w:val="16"/>
                <w:szCs w:val="16"/>
              </w:rPr>
            </w:pPr>
            <w:r w:rsidRPr="00D779E2">
              <w:rPr>
                <w:rFonts w:ascii="Garamond" w:hAnsi="Garamond" w:eastAsia="Avenir" w:cs="Avenir"/>
                <w:sz w:val="16"/>
                <w:szCs w:val="16"/>
              </w:rPr>
              <w:t>Effet 1: Le PNAT est adopté et mis en œuvre pour une planification optimale de l'affectation des terres</w:t>
            </w:r>
          </w:p>
        </w:tc>
        <w:tc>
          <w:tcPr>
            <w:tcW w:w="1134" w:type="dxa"/>
            <w:shd w:val="clear" w:color="auto" w:fill="D9D9D9" w:themeFill="background1" w:themeFillShade="D9"/>
            <w:vAlign w:val="center"/>
          </w:tcPr>
          <w:p w:rsidRPr="00D779E2" w:rsidR="0051002D" w:rsidP="009F22F5" w:rsidRDefault="0051002D" w14:paraId="4217B78C" w14:textId="77777777">
            <w:pPr>
              <w:spacing w:after="0" w:line="240" w:lineRule="auto"/>
              <w:ind w:left="20" w:right="28" w:hanging="10"/>
              <w:jc w:val="center"/>
              <w:rPr>
                <w:rFonts w:ascii="Garamond" w:hAnsi="Garamond" w:eastAsia="Avenir" w:cs="Avenir"/>
                <w:sz w:val="16"/>
                <w:szCs w:val="16"/>
              </w:rPr>
            </w:pPr>
            <w:r w:rsidRPr="00D779E2">
              <w:rPr>
                <w:rFonts w:ascii="Garamond" w:hAnsi="Garamond" w:eastAsia="Avenir" w:cs="Avenir"/>
                <w:sz w:val="16"/>
                <w:szCs w:val="16"/>
              </w:rPr>
              <w:t>$8 426,34</w:t>
            </w:r>
          </w:p>
        </w:tc>
        <w:tc>
          <w:tcPr>
            <w:tcW w:w="1134" w:type="dxa"/>
            <w:shd w:val="clear" w:color="auto" w:fill="D9D9D9" w:themeFill="background1" w:themeFillShade="D9"/>
            <w:vAlign w:val="center"/>
          </w:tcPr>
          <w:p w:rsidRPr="00D779E2" w:rsidR="0051002D" w:rsidP="009F22F5" w:rsidRDefault="0051002D" w14:paraId="22E9571E" w14:textId="77777777">
            <w:pPr>
              <w:spacing w:after="0" w:line="240" w:lineRule="auto"/>
              <w:ind w:left="20" w:right="28" w:hanging="10"/>
              <w:jc w:val="center"/>
              <w:rPr>
                <w:rFonts w:ascii="Garamond" w:hAnsi="Garamond" w:eastAsia="Avenir" w:cs="Avenir"/>
                <w:sz w:val="16"/>
                <w:szCs w:val="16"/>
              </w:rPr>
            </w:pPr>
            <w:r w:rsidRPr="00D779E2">
              <w:rPr>
                <w:rFonts w:ascii="Garamond" w:hAnsi="Garamond" w:eastAsia="Avenir" w:cs="Avenir"/>
                <w:sz w:val="16"/>
                <w:szCs w:val="16"/>
              </w:rPr>
              <w:t> </w:t>
            </w: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557E7B">
              <w:rPr>
                <w:rFonts w:ascii="Garamond" w:hAnsi="Garamond" w:eastAsia="Avenir" w:cs="Avenir"/>
                <w:sz w:val="16"/>
                <w:szCs w:val="16"/>
              </w:rPr>
              <w:t xml:space="preserve">2 908,23      </w:t>
            </w:r>
          </w:p>
        </w:tc>
        <w:tc>
          <w:tcPr>
            <w:tcW w:w="1134" w:type="dxa"/>
            <w:shd w:val="clear" w:color="auto" w:fill="D9D9D9" w:themeFill="background1" w:themeFillShade="D9"/>
            <w:vAlign w:val="center"/>
          </w:tcPr>
          <w:p w:rsidRPr="00D779E2" w:rsidR="0051002D" w:rsidP="009F22F5" w:rsidRDefault="0051002D" w14:paraId="6CBFEAE5" w14:textId="77777777">
            <w:pPr>
              <w:spacing w:after="0" w:line="240" w:lineRule="auto"/>
              <w:ind w:left="20" w:right="28" w:hanging="10"/>
              <w:jc w:val="center"/>
              <w:rPr>
                <w:rFonts w:ascii="Garamond" w:hAnsi="Garamond" w:eastAsia="Avenir" w:cs="Avenir"/>
                <w:sz w:val="16"/>
                <w:szCs w:val="16"/>
              </w:rPr>
            </w:pPr>
            <w:r w:rsidRPr="00BF4F2E">
              <w:rPr>
                <w:rFonts w:ascii="Garamond" w:hAnsi="Garamond" w:eastAsia="Avenir" w:cs="Avenir"/>
                <w:sz w:val="16"/>
                <w:szCs w:val="16"/>
              </w:rPr>
              <w:t>$446,75</w:t>
            </w:r>
          </w:p>
        </w:tc>
        <w:tc>
          <w:tcPr>
            <w:tcW w:w="992" w:type="dxa"/>
            <w:shd w:val="clear" w:color="auto" w:fill="D9D9D9" w:themeFill="background1" w:themeFillShade="D9"/>
            <w:vAlign w:val="center"/>
          </w:tcPr>
          <w:p w:rsidRPr="00D779E2" w:rsidR="0051002D" w:rsidP="009F22F5" w:rsidRDefault="0051002D" w14:paraId="19A33A98" w14:textId="77777777">
            <w:pPr>
              <w:spacing w:after="0" w:line="240" w:lineRule="auto"/>
              <w:ind w:left="20" w:right="28" w:hanging="10"/>
              <w:jc w:val="center"/>
              <w:rPr>
                <w:rFonts w:ascii="Garamond" w:hAnsi="Garamond" w:eastAsia="Avenir" w:cs="Avenir"/>
                <w:sz w:val="16"/>
                <w:szCs w:val="16"/>
              </w:rPr>
            </w:pPr>
            <w:r>
              <w:rPr>
                <w:rFonts w:ascii="Garamond" w:hAnsi="Garamond"/>
                <w:color w:val="000000"/>
                <w:sz w:val="16"/>
                <w:szCs w:val="16"/>
              </w:rPr>
              <w:t>$ 2461,48</w:t>
            </w:r>
          </w:p>
        </w:tc>
        <w:tc>
          <w:tcPr>
            <w:tcW w:w="1134" w:type="dxa"/>
            <w:shd w:val="clear" w:color="auto" w:fill="D9D9D9" w:themeFill="background1" w:themeFillShade="D9"/>
            <w:vAlign w:val="center"/>
          </w:tcPr>
          <w:p w:rsidRPr="00ED7CA9" w:rsidR="0051002D" w:rsidP="009F22F5" w:rsidRDefault="0051002D" w14:paraId="260BA62C"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15%</w:t>
            </w:r>
          </w:p>
        </w:tc>
        <w:tc>
          <w:tcPr>
            <w:tcW w:w="776" w:type="dxa"/>
            <w:shd w:val="clear" w:color="auto" w:fill="D9D9D9" w:themeFill="background1" w:themeFillShade="D9"/>
            <w:vAlign w:val="center"/>
          </w:tcPr>
          <w:p w:rsidRPr="0094493F" w:rsidR="0051002D" w:rsidP="009F22F5" w:rsidRDefault="0051002D" w14:paraId="27F2AE5E" w14:textId="77777777">
            <w:pPr>
              <w:spacing w:after="0" w:line="240" w:lineRule="auto"/>
              <w:ind w:left="20" w:right="28" w:hanging="10"/>
              <w:jc w:val="center"/>
              <w:rPr>
                <w:rFonts w:ascii="Garamond" w:hAnsi="Garamond" w:eastAsia="Avenir" w:cs="Avenir"/>
                <w:b/>
                <w:sz w:val="16"/>
                <w:szCs w:val="16"/>
              </w:rPr>
            </w:pPr>
            <w:r w:rsidRPr="0094493F">
              <w:rPr>
                <w:rFonts w:ascii="Garamond" w:hAnsi="Garamond" w:eastAsia="Avenir" w:cs="Avenir"/>
                <w:b/>
                <w:sz w:val="16"/>
                <w:szCs w:val="16"/>
              </w:rPr>
              <w:t>31%</w:t>
            </w:r>
          </w:p>
        </w:tc>
        <w:tc>
          <w:tcPr>
            <w:tcW w:w="1113" w:type="dxa"/>
            <w:shd w:val="clear" w:color="auto" w:fill="D9D9D9" w:themeFill="background1" w:themeFillShade="D9"/>
            <w:vAlign w:val="center"/>
          </w:tcPr>
          <w:p w:rsidRPr="00D779E2" w:rsidR="0051002D" w:rsidP="009F22F5" w:rsidRDefault="0051002D" w14:paraId="24181176" w14:textId="77777777">
            <w:pPr>
              <w:spacing w:after="0" w:line="240" w:lineRule="auto"/>
              <w:ind w:left="20" w:right="28" w:hanging="10"/>
              <w:jc w:val="center"/>
              <w:rPr>
                <w:rFonts w:ascii="Garamond" w:hAnsi="Garamond" w:eastAsia="Avenir" w:cs="Avenir"/>
                <w:sz w:val="16"/>
                <w:szCs w:val="16"/>
              </w:rPr>
            </w:pPr>
            <w:r>
              <w:rPr>
                <w:rFonts w:ascii="Garamond" w:hAnsi="Garamond" w:eastAsia="Avenir" w:cs="Avenir"/>
                <w:sz w:val="16"/>
                <w:szCs w:val="16"/>
              </w:rPr>
              <w:t>N/A</w:t>
            </w:r>
          </w:p>
        </w:tc>
      </w:tr>
      <w:tr w:rsidRPr="00DE5C27" w:rsidR="0051002D" w:rsidTr="009F22F5" w14:paraId="676C7693" w14:textId="77777777">
        <w:trPr>
          <w:trHeight w:val="270"/>
          <w:jc w:val="center"/>
        </w:trPr>
        <w:tc>
          <w:tcPr>
            <w:tcW w:w="2689" w:type="dxa"/>
            <w:shd w:val="clear" w:color="auto" w:fill="auto"/>
            <w:vAlign w:val="center"/>
          </w:tcPr>
          <w:p w:rsidRPr="00DE5C27" w:rsidR="0051002D" w:rsidP="009F22F5" w:rsidRDefault="0051002D" w14:paraId="423BD37A" w14:textId="77777777">
            <w:pPr>
              <w:spacing w:after="0" w:line="240" w:lineRule="auto"/>
              <w:ind w:left="20" w:right="28" w:hanging="10"/>
              <w:jc w:val="both"/>
              <w:rPr>
                <w:rFonts w:ascii="Garamond" w:hAnsi="Garamond" w:eastAsia="Avenir" w:cs="Avenir"/>
                <w:color w:val="000000"/>
                <w:sz w:val="16"/>
                <w:szCs w:val="16"/>
              </w:rPr>
            </w:pPr>
            <w:r w:rsidRPr="00F07DB5">
              <w:rPr>
                <w:rFonts w:ascii="Garamond" w:hAnsi="Garamond" w:eastAsia="Avenir" w:cs="Avenir"/>
                <w:color w:val="000000"/>
                <w:sz w:val="16"/>
                <w:szCs w:val="16"/>
              </w:rPr>
              <w:t>Produit 1.1: Appui aux travaux de la CNAT et des sous-commissions (R1.a. Conflits d'affectation des terres résolus)</w:t>
            </w:r>
          </w:p>
        </w:tc>
        <w:tc>
          <w:tcPr>
            <w:tcW w:w="1134" w:type="dxa"/>
            <w:shd w:val="clear" w:color="auto" w:fill="auto"/>
            <w:vAlign w:val="center"/>
          </w:tcPr>
          <w:p w:rsidRPr="00D779E2" w:rsidR="0051002D" w:rsidP="009F22F5" w:rsidRDefault="0051002D" w14:paraId="0C2CC9FD"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$1 033,60</w:t>
            </w:r>
          </w:p>
        </w:tc>
        <w:tc>
          <w:tcPr>
            <w:tcW w:w="1134" w:type="dxa"/>
            <w:shd w:val="clear" w:color="auto" w:fill="auto"/>
            <w:vAlign w:val="center"/>
          </w:tcPr>
          <w:p w:rsidRPr="00BF4F2E" w:rsidR="0051002D" w:rsidP="009F22F5" w:rsidRDefault="0051002D" w14:paraId="2D4D9A25"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233,86</w:t>
            </w:r>
          </w:p>
        </w:tc>
        <w:tc>
          <w:tcPr>
            <w:tcW w:w="1134" w:type="dxa"/>
            <w:shd w:val="clear" w:color="auto" w:fill="auto"/>
            <w:vAlign w:val="center"/>
          </w:tcPr>
          <w:p w:rsidRPr="00DE5C27" w:rsidR="0051002D" w:rsidP="009F22F5" w:rsidRDefault="0051002D" w14:paraId="151F4FDE"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$124,64</w:t>
            </w:r>
          </w:p>
        </w:tc>
        <w:tc>
          <w:tcPr>
            <w:tcW w:w="992" w:type="dxa"/>
            <w:shd w:val="clear" w:color="auto" w:fill="auto"/>
            <w:vAlign w:val="center"/>
          </w:tcPr>
          <w:p w:rsidRPr="00DE5C27" w:rsidR="0051002D" w:rsidP="009F22F5" w:rsidRDefault="0051002D" w14:paraId="6D47A3A1"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$ 109,22</w:t>
            </w:r>
          </w:p>
        </w:tc>
        <w:tc>
          <w:tcPr>
            <w:tcW w:w="1134" w:type="dxa"/>
            <w:shd w:val="clear" w:color="auto" w:fill="auto"/>
            <w:vAlign w:val="center"/>
          </w:tcPr>
          <w:p w:rsidRPr="00ED7CA9" w:rsidR="0051002D" w:rsidP="009F22F5" w:rsidRDefault="0051002D" w14:paraId="705D493A"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53%</w:t>
            </w:r>
          </w:p>
        </w:tc>
        <w:tc>
          <w:tcPr>
            <w:tcW w:w="776" w:type="dxa"/>
            <w:vAlign w:val="center"/>
          </w:tcPr>
          <w:p w:rsidRPr="00ED7CA9" w:rsidR="0051002D" w:rsidP="009F22F5" w:rsidRDefault="0051002D" w14:paraId="45CF2C15"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48%</w:t>
            </w:r>
          </w:p>
        </w:tc>
        <w:tc>
          <w:tcPr>
            <w:tcW w:w="1113" w:type="dxa"/>
          </w:tcPr>
          <w:p w:rsidRPr="00DE5C27" w:rsidR="0051002D" w:rsidP="009F22F5" w:rsidRDefault="0051002D" w14:paraId="37DAFEC4"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40F99E03" w14:textId="77777777">
        <w:trPr>
          <w:trHeight w:val="300"/>
          <w:jc w:val="center"/>
        </w:trPr>
        <w:tc>
          <w:tcPr>
            <w:tcW w:w="2689" w:type="dxa"/>
            <w:shd w:val="clear" w:color="auto" w:fill="auto"/>
            <w:vAlign w:val="center"/>
          </w:tcPr>
          <w:p w:rsidRPr="0094493F" w:rsidR="0051002D" w:rsidP="009F22F5" w:rsidRDefault="0051002D" w14:paraId="470DC948"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b/>
                <w:bCs/>
                <w:color w:val="000000"/>
                <w:sz w:val="16"/>
                <w:szCs w:val="16"/>
              </w:rPr>
              <w:t>Produit 1.2: Résolution des conflits d'affectation des terres et validation du PNAT V1 (R1.a. Conflits d'affectation des terres résolus)</w:t>
            </w:r>
          </w:p>
        </w:tc>
        <w:tc>
          <w:tcPr>
            <w:tcW w:w="1134" w:type="dxa"/>
            <w:shd w:val="clear" w:color="auto" w:fill="auto"/>
            <w:vAlign w:val="center"/>
          </w:tcPr>
          <w:p w:rsidRPr="00DE5C27" w:rsidR="0051002D" w:rsidP="009F22F5" w:rsidRDefault="0051002D" w14:paraId="76EFADDD"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$31,80</w:t>
            </w:r>
          </w:p>
        </w:tc>
        <w:tc>
          <w:tcPr>
            <w:tcW w:w="1134" w:type="dxa"/>
            <w:shd w:val="clear" w:color="auto" w:fill="auto"/>
            <w:vAlign w:val="center"/>
          </w:tcPr>
          <w:p w:rsidRPr="00DE5C27" w:rsidR="0051002D" w:rsidP="009F22F5" w:rsidRDefault="0051002D" w14:paraId="63EDE7E7"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sidRPr="00BF4F2E">
              <w:rPr>
                <w:rFonts w:ascii="Garamond" w:hAnsi="Garamond" w:eastAsia="Avenir" w:cs="Avenir"/>
                <w:color w:val="000000"/>
                <w:sz w:val="16"/>
                <w:szCs w:val="16"/>
              </w:rPr>
              <w:t>-</w:t>
            </w:r>
          </w:p>
        </w:tc>
        <w:tc>
          <w:tcPr>
            <w:tcW w:w="1134" w:type="dxa"/>
            <w:shd w:val="clear" w:color="auto" w:fill="auto"/>
            <w:vAlign w:val="center"/>
          </w:tcPr>
          <w:p w:rsidRPr="00DE5C27" w:rsidR="0051002D" w:rsidP="009F22F5" w:rsidRDefault="0051002D" w14:paraId="38E6630F"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992" w:type="dxa"/>
            <w:shd w:val="clear" w:color="auto" w:fill="auto"/>
            <w:vAlign w:val="center"/>
          </w:tcPr>
          <w:p w:rsidRPr="00DE5C27" w:rsidR="0051002D" w:rsidP="009F22F5" w:rsidRDefault="0051002D" w14:paraId="7972FDA1"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1134" w:type="dxa"/>
            <w:shd w:val="clear" w:color="auto" w:fill="auto"/>
            <w:vAlign w:val="center"/>
          </w:tcPr>
          <w:p w:rsidRPr="00ED7CA9" w:rsidR="0051002D" w:rsidP="009F22F5" w:rsidRDefault="0051002D" w14:paraId="4B78F8C2"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w:t>
            </w:r>
          </w:p>
        </w:tc>
        <w:tc>
          <w:tcPr>
            <w:tcW w:w="776" w:type="dxa"/>
            <w:vAlign w:val="center"/>
          </w:tcPr>
          <w:p w:rsidRPr="00ED7CA9" w:rsidR="0051002D" w:rsidP="009F22F5" w:rsidRDefault="0051002D" w14:paraId="7AEBFA46"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0%</w:t>
            </w:r>
          </w:p>
          <w:p w:rsidRPr="00ED7CA9" w:rsidR="0051002D" w:rsidP="009F22F5" w:rsidRDefault="0051002D" w14:paraId="49ED3A6D" w14:textId="77777777">
            <w:pPr>
              <w:spacing w:after="0" w:line="240" w:lineRule="auto"/>
              <w:ind w:left="20" w:right="28" w:hanging="10"/>
              <w:jc w:val="center"/>
              <w:rPr>
                <w:rFonts w:ascii="Garamond" w:hAnsi="Garamond" w:eastAsia="Avenir" w:cs="Avenir"/>
                <w:color w:val="000000"/>
                <w:sz w:val="16"/>
                <w:szCs w:val="16"/>
              </w:rPr>
            </w:pPr>
          </w:p>
        </w:tc>
        <w:tc>
          <w:tcPr>
            <w:tcW w:w="1113" w:type="dxa"/>
          </w:tcPr>
          <w:p w:rsidRPr="00DE5C27" w:rsidR="0051002D" w:rsidP="009F22F5" w:rsidRDefault="0051002D" w14:paraId="2CE75020"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6C2EDAB8" w14:textId="77777777">
        <w:trPr>
          <w:trHeight w:val="300"/>
          <w:jc w:val="center"/>
        </w:trPr>
        <w:tc>
          <w:tcPr>
            <w:tcW w:w="2689" w:type="dxa"/>
            <w:shd w:val="clear" w:color="auto" w:fill="auto"/>
            <w:vAlign w:val="center"/>
          </w:tcPr>
          <w:p w:rsidRPr="0094493F" w:rsidR="0051002D" w:rsidP="009F22F5" w:rsidRDefault="0051002D" w14:paraId="432FB062" w14:textId="17F77ABF">
            <w:pPr>
              <w:spacing w:after="0" w:line="240" w:lineRule="auto"/>
              <w:ind w:left="20" w:right="28" w:hanging="10"/>
              <w:jc w:val="both"/>
              <w:rPr>
                <w:rFonts w:ascii="Garamond" w:hAnsi="Garamond" w:eastAsia="Avenir" w:cs="Avenir"/>
                <w:color w:val="000000"/>
                <w:sz w:val="16"/>
                <w:szCs w:val="16"/>
              </w:rPr>
            </w:pPr>
            <w:r w:rsidRPr="0094493F">
              <w:rPr>
                <w:rFonts w:ascii="Garamond" w:hAnsi="Garamond"/>
                <w:b/>
                <w:bCs/>
                <w:color w:val="000000"/>
                <w:sz w:val="16"/>
                <w:szCs w:val="16"/>
              </w:rPr>
              <w:t xml:space="preserve">Produit 1.3: Établir une Unité de cartographie et de gestion des données au sein de l’AGEOS (R1.b. Base de données et cartes du PNAT mises à jour et </w:t>
            </w:r>
            <w:r w:rsidRPr="0094493F" w:rsidR="009564C3">
              <w:rPr>
                <w:rFonts w:ascii="Garamond" w:hAnsi="Garamond"/>
                <w:b/>
                <w:bCs/>
                <w:color w:val="000000"/>
                <w:sz w:val="16"/>
                <w:szCs w:val="16"/>
              </w:rPr>
              <w:t>accessibles</w:t>
            </w:r>
            <w:r w:rsidRPr="0094493F">
              <w:rPr>
                <w:rFonts w:ascii="Garamond" w:hAnsi="Garamond"/>
                <w:b/>
                <w:bCs/>
                <w:color w:val="000000"/>
                <w:sz w:val="16"/>
                <w:szCs w:val="16"/>
              </w:rPr>
              <w:t>)</w:t>
            </w:r>
          </w:p>
        </w:tc>
        <w:tc>
          <w:tcPr>
            <w:tcW w:w="1134" w:type="dxa"/>
            <w:shd w:val="clear" w:color="auto" w:fill="auto"/>
            <w:vAlign w:val="center"/>
          </w:tcPr>
          <w:p w:rsidRPr="00D779E2" w:rsidR="0051002D" w:rsidP="009F22F5" w:rsidRDefault="0051002D" w14:paraId="178E6A88" w14:textId="77777777">
            <w:pPr>
              <w:spacing w:after="0" w:line="240" w:lineRule="auto"/>
              <w:ind w:left="20" w:right="28" w:hanging="10"/>
              <w:jc w:val="center"/>
              <w:rPr>
                <w:rFonts w:ascii="Garamond" w:hAnsi="Garamond" w:eastAsia="Avenir" w:cs="Avenir"/>
                <w:color w:val="000000"/>
                <w:sz w:val="16"/>
                <w:szCs w:val="16"/>
              </w:rPr>
            </w:pPr>
          </w:p>
          <w:p w:rsidRPr="00DE5C27" w:rsidR="0051002D" w:rsidP="009F22F5" w:rsidRDefault="0051002D" w14:paraId="4D99AF75" w14:textId="77777777">
            <w:pPr>
              <w:jc w:val="center"/>
              <w:rPr>
                <w:rFonts w:ascii="Garamond" w:hAnsi="Garamond" w:eastAsia="Avenir" w:cs="Avenir"/>
                <w:color w:val="000000"/>
                <w:sz w:val="16"/>
                <w:szCs w:val="16"/>
              </w:rPr>
            </w:pPr>
            <w:r w:rsidRPr="00D779E2">
              <w:rPr>
                <w:rFonts w:ascii="Garamond" w:hAnsi="Garamond" w:eastAsia="Avenir" w:cs="Avenir"/>
                <w:color w:val="000000"/>
                <w:sz w:val="16"/>
                <w:szCs w:val="16"/>
              </w:rPr>
              <w:t>$      628,64</w:t>
            </w:r>
          </w:p>
        </w:tc>
        <w:tc>
          <w:tcPr>
            <w:tcW w:w="1134" w:type="dxa"/>
            <w:shd w:val="clear" w:color="auto" w:fill="auto"/>
            <w:vAlign w:val="center"/>
          </w:tcPr>
          <w:p w:rsidRPr="00DE5C27" w:rsidR="0051002D" w:rsidP="009F22F5" w:rsidRDefault="0051002D" w14:paraId="1BED035B"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116,62</w:t>
            </w:r>
          </w:p>
        </w:tc>
        <w:tc>
          <w:tcPr>
            <w:tcW w:w="1134" w:type="dxa"/>
            <w:shd w:val="clear" w:color="auto" w:fill="auto"/>
            <w:vAlign w:val="center"/>
          </w:tcPr>
          <w:p w:rsidRPr="00DE5C27" w:rsidR="0051002D" w:rsidP="009F22F5" w:rsidRDefault="0051002D" w14:paraId="6EA68A74"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$86,34</w:t>
            </w:r>
          </w:p>
        </w:tc>
        <w:tc>
          <w:tcPr>
            <w:tcW w:w="992" w:type="dxa"/>
            <w:shd w:val="clear" w:color="auto" w:fill="auto"/>
            <w:vAlign w:val="center"/>
          </w:tcPr>
          <w:p w:rsidRPr="00DE5C27" w:rsidR="0051002D" w:rsidP="009F22F5" w:rsidRDefault="0051002D" w14:paraId="061A8087"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$ 30,28</w:t>
            </w:r>
          </w:p>
        </w:tc>
        <w:tc>
          <w:tcPr>
            <w:tcW w:w="1134" w:type="dxa"/>
            <w:shd w:val="clear" w:color="auto" w:fill="auto"/>
            <w:vAlign w:val="center"/>
          </w:tcPr>
          <w:p w:rsidRPr="00ED7CA9" w:rsidR="0051002D" w:rsidP="009F22F5" w:rsidRDefault="0051002D" w14:paraId="41C15C3D"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74%</w:t>
            </w:r>
          </w:p>
        </w:tc>
        <w:tc>
          <w:tcPr>
            <w:tcW w:w="776" w:type="dxa"/>
            <w:vAlign w:val="center"/>
          </w:tcPr>
          <w:p w:rsidRPr="00ED7CA9" w:rsidR="0051002D" w:rsidP="009F22F5" w:rsidRDefault="0051002D" w14:paraId="31FC558C"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62%</w:t>
            </w:r>
          </w:p>
        </w:tc>
        <w:tc>
          <w:tcPr>
            <w:tcW w:w="1113" w:type="dxa"/>
          </w:tcPr>
          <w:p w:rsidRPr="00DE5C27" w:rsidR="0051002D" w:rsidP="009F22F5" w:rsidRDefault="0051002D" w14:paraId="386A96FB"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24FBDAA9" w14:textId="77777777">
        <w:trPr>
          <w:trHeight w:val="300"/>
          <w:jc w:val="center"/>
        </w:trPr>
        <w:tc>
          <w:tcPr>
            <w:tcW w:w="2689" w:type="dxa"/>
            <w:shd w:val="clear" w:color="auto" w:fill="auto"/>
            <w:vAlign w:val="center"/>
          </w:tcPr>
          <w:p w:rsidRPr="0094493F" w:rsidR="0051002D" w:rsidP="009F22F5" w:rsidRDefault="0051002D" w14:paraId="5C89C63E"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b/>
                <w:bCs/>
                <w:color w:val="000000"/>
                <w:sz w:val="16"/>
                <w:szCs w:val="16"/>
              </w:rPr>
              <w:t>Produit 1.4: Communication et consultations au niveau national, provincial et départemental (R1.c. Stratégie de communication, de consultations et de consensus définie et mise en œuvre)</w:t>
            </w:r>
          </w:p>
        </w:tc>
        <w:tc>
          <w:tcPr>
            <w:tcW w:w="1134" w:type="dxa"/>
            <w:shd w:val="clear" w:color="auto" w:fill="auto"/>
            <w:vAlign w:val="center"/>
          </w:tcPr>
          <w:p w:rsidRPr="00DE5C27" w:rsidR="0051002D" w:rsidP="009F22F5" w:rsidRDefault="0051002D" w14:paraId="2C872D0A"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   1 636,15</w:t>
            </w:r>
          </w:p>
        </w:tc>
        <w:tc>
          <w:tcPr>
            <w:tcW w:w="1134" w:type="dxa"/>
            <w:shd w:val="clear" w:color="auto" w:fill="auto"/>
            <w:vAlign w:val="center"/>
          </w:tcPr>
          <w:p w:rsidRPr="00DE5C27" w:rsidR="0051002D" w:rsidP="009F22F5" w:rsidRDefault="0051002D" w14:paraId="58D79D6A"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79,11</w:t>
            </w:r>
          </w:p>
        </w:tc>
        <w:tc>
          <w:tcPr>
            <w:tcW w:w="1134" w:type="dxa"/>
            <w:shd w:val="clear" w:color="auto" w:fill="auto"/>
            <w:vAlign w:val="center"/>
          </w:tcPr>
          <w:p w:rsidRPr="00DE5C27" w:rsidR="0051002D" w:rsidP="009F22F5" w:rsidRDefault="0051002D" w14:paraId="62BEE1F8"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$22,89</w:t>
            </w:r>
          </w:p>
        </w:tc>
        <w:tc>
          <w:tcPr>
            <w:tcW w:w="992" w:type="dxa"/>
            <w:shd w:val="clear" w:color="auto" w:fill="auto"/>
            <w:vAlign w:val="center"/>
          </w:tcPr>
          <w:p w:rsidRPr="00DE5C27" w:rsidR="0051002D" w:rsidP="009F22F5" w:rsidRDefault="0051002D" w14:paraId="4FEFC79A"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$ 56,22</w:t>
            </w:r>
          </w:p>
        </w:tc>
        <w:tc>
          <w:tcPr>
            <w:tcW w:w="1134" w:type="dxa"/>
            <w:shd w:val="clear" w:color="auto" w:fill="auto"/>
            <w:vAlign w:val="center"/>
          </w:tcPr>
          <w:p w:rsidRPr="00ED7CA9" w:rsidR="0051002D" w:rsidP="009F22F5" w:rsidRDefault="0051002D" w14:paraId="3CC936FD"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29%</w:t>
            </w:r>
          </w:p>
        </w:tc>
        <w:tc>
          <w:tcPr>
            <w:tcW w:w="776" w:type="dxa"/>
            <w:vAlign w:val="center"/>
          </w:tcPr>
          <w:p w:rsidRPr="00ED7CA9" w:rsidR="0051002D" w:rsidP="009F22F5" w:rsidRDefault="0051002D" w14:paraId="0E4F4BCC"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6%</w:t>
            </w:r>
          </w:p>
        </w:tc>
        <w:tc>
          <w:tcPr>
            <w:tcW w:w="1113" w:type="dxa"/>
          </w:tcPr>
          <w:p w:rsidRPr="00DE5C27" w:rsidR="0051002D" w:rsidP="009F22F5" w:rsidRDefault="0051002D" w14:paraId="131B9A51"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590D8E41" w14:textId="77777777">
        <w:trPr>
          <w:trHeight w:val="300"/>
          <w:jc w:val="center"/>
        </w:trPr>
        <w:tc>
          <w:tcPr>
            <w:tcW w:w="2689" w:type="dxa"/>
            <w:shd w:val="clear" w:color="auto" w:fill="auto"/>
            <w:vAlign w:val="center"/>
          </w:tcPr>
          <w:p w:rsidRPr="0094493F" w:rsidR="0051002D" w:rsidP="009F22F5" w:rsidRDefault="0051002D" w14:paraId="6D0058F0"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1.5. Cartographie villageoise participative de l’utilisation des terres et des régimes fonciers ruraux (R1.d. Cartographies participatives des villages réalisées et géoréférencées)</w:t>
            </w:r>
          </w:p>
        </w:tc>
        <w:tc>
          <w:tcPr>
            <w:tcW w:w="1134" w:type="dxa"/>
            <w:shd w:val="clear" w:color="auto" w:fill="auto"/>
            <w:vAlign w:val="center"/>
          </w:tcPr>
          <w:p w:rsidRPr="00D779E2" w:rsidR="0051002D" w:rsidP="009F22F5" w:rsidRDefault="0051002D" w14:paraId="4160DD55" w14:textId="77777777">
            <w:pPr>
              <w:spacing w:after="0" w:line="240" w:lineRule="auto"/>
              <w:ind w:left="20" w:right="28" w:hanging="10"/>
              <w:jc w:val="center"/>
              <w:rPr>
                <w:rFonts w:ascii="Garamond" w:hAnsi="Garamond" w:eastAsia="Avenir" w:cs="Avenir"/>
                <w:color w:val="000000"/>
                <w:sz w:val="16"/>
                <w:szCs w:val="16"/>
              </w:rPr>
            </w:pPr>
          </w:p>
          <w:p w:rsidRPr="00DE5C27" w:rsidR="0051002D" w:rsidP="009F22F5" w:rsidRDefault="0051002D" w14:paraId="3C17E051" w14:textId="77777777">
            <w:pPr>
              <w:jc w:val="center"/>
              <w:rPr>
                <w:rFonts w:ascii="Garamond" w:hAnsi="Garamond" w:eastAsia="Avenir" w:cs="Avenir"/>
                <w:color w:val="000000"/>
                <w:sz w:val="16"/>
                <w:szCs w:val="16"/>
              </w:rPr>
            </w:pPr>
            <w:r w:rsidRPr="00D779E2">
              <w:rPr>
                <w:rFonts w:ascii="Garamond" w:hAnsi="Garamond" w:eastAsia="Avenir" w:cs="Avenir"/>
                <w:color w:val="000000"/>
                <w:sz w:val="16"/>
                <w:szCs w:val="16"/>
              </w:rPr>
              <w:t>$   3 547,65</w:t>
            </w:r>
          </w:p>
        </w:tc>
        <w:tc>
          <w:tcPr>
            <w:tcW w:w="1134" w:type="dxa"/>
            <w:shd w:val="clear" w:color="auto" w:fill="auto"/>
            <w:vAlign w:val="center"/>
          </w:tcPr>
          <w:p w:rsidRPr="00DE5C27" w:rsidR="0051002D" w:rsidP="009F22F5" w:rsidRDefault="0051002D" w14:paraId="7B05667A"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1 568,38</w:t>
            </w:r>
          </w:p>
        </w:tc>
        <w:tc>
          <w:tcPr>
            <w:tcW w:w="1134" w:type="dxa"/>
            <w:shd w:val="clear" w:color="auto" w:fill="auto"/>
            <w:vAlign w:val="center"/>
          </w:tcPr>
          <w:p w:rsidRPr="00DE5C27" w:rsidR="0051002D" w:rsidP="009F22F5" w:rsidRDefault="0051002D" w14:paraId="19395B78"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$139,33</w:t>
            </w:r>
          </w:p>
        </w:tc>
        <w:tc>
          <w:tcPr>
            <w:tcW w:w="992" w:type="dxa"/>
            <w:shd w:val="clear" w:color="auto" w:fill="auto"/>
            <w:vAlign w:val="center"/>
          </w:tcPr>
          <w:p w:rsidRPr="00DE5C27" w:rsidR="0051002D" w:rsidP="009F22F5" w:rsidRDefault="0051002D" w14:paraId="4876DBE4"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$ 1429,05</w:t>
            </w:r>
          </w:p>
        </w:tc>
        <w:tc>
          <w:tcPr>
            <w:tcW w:w="1134" w:type="dxa"/>
            <w:shd w:val="clear" w:color="auto" w:fill="auto"/>
            <w:vAlign w:val="center"/>
          </w:tcPr>
          <w:p w:rsidRPr="00ED7CA9" w:rsidR="0051002D" w:rsidP="009F22F5" w:rsidRDefault="0051002D" w14:paraId="12DE96BE"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9%</w:t>
            </w:r>
          </w:p>
        </w:tc>
        <w:tc>
          <w:tcPr>
            <w:tcW w:w="776" w:type="dxa"/>
            <w:vAlign w:val="center"/>
          </w:tcPr>
          <w:p w:rsidRPr="00ED7CA9" w:rsidR="0051002D" w:rsidP="009F22F5" w:rsidRDefault="0051002D" w14:paraId="0049B37F"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39%</w:t>
            </w:r>
          </w:p>
        </w:tc>
        <w:tc>
          <w:tcPr>
            <w:tcW w:w="1113" w:type="dxa"/>
          </w:tcPr>
          <w:p w:rsidRPr="00DE5C27" w:rsidR="0051002D" w:rsidP="009F22F5" w:rsidRDefault="0051002D" w14:paraId="2677B2A8"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40CAEAAB" w14:textId="77777777">
        <w:trPr>
          <w:trHeight w:val="300"/>
          <w:jc w:val="center"/>
        </w:trPr>
        <w:tc>
          <w:tcPr>
            <w:tcW w:w="2689" w:type="dxa"/>
            <w:shd w:val="clear" w:color="auto" w:fill="auto"/>
            <w:vAlign w:val="center"/>
          </w:tcPr>
          <w:p w:rsidRPr="0094493F" w:rsidR="0051002D" w:rsidP="009F22F5" w:rsidRDefault="0051002D" w14:paraId="781736D1"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1.6. Etude et cartographie des potentialités de développement des principaux secteurs impliqués dans l’UTCF (R1.e. Cartes et analyses des potentialités de développements des secteurs agricoles, forestiers, miniers et pétroliers disponibles)</w:t>
            </w:r>
          </w:p>
        </w:tc>
        <w:tc>
          <w:tcPr>
            <w:tcW w:w="1134" w:type="dxa"/>
            <w:shd w:val="clear" w:color="auto" w:fill="auto"/>
            <w:vAlign w:val="center"/>
          </w:tcPr>
          <w:p w:rsidRPr="00D779E2" w:rsidR="0051002D" w:rsidP="009F22F5" w:rsidRDefault="0051002D" w14:paraId="2D9EDCA6" w14:textId="77777777">
            <w:pPr>
              <w:spacing w:after="0" w:line="240" w:lineRule="auto"/>
              <w:ind w:left="20" w:right="28" w:hanging="10"/>
              <w:jc w:val="center"/>
              <w:rPr>
                <w:rFonts w:ascii="Garamond" w:hAnsi="Garamond" w:eastAsia="Avenir" w:cs="Avenir"/>
                <w:color w:val="000000"/>
                <w:sz w:val="16"/>
                <w:szCs w:val="16"/>
              </w:rPr>
            </w:pPr>
          </w:p>
          <w:p w:rsidRPr="00DE5C27" w:rsidR="0051002D" w:rsidP="009F22F5" w:rsidRDefault="0051002D" w14:paraId="4283955C" w14:textId="77777777">
            <w:pPr>
              <w:jc w:val="center"/>
              <w:rPr>
                <w:rFonts w:ascii="Garamond" w:hAnsi="Garamond" w:eastAsia="Avenir" w:cs="Avenir"/>
                <w:color w:val="000000"/>
                <w:sz w:val="16"/>
                <w:szCs w:val="16"/>
              </w:rPr>
            </w:pPr>
            <w:r w:rsidRPr="00D779E2">
              <w:rPr>
                <w:rFonts w:ascii="Garamond" w:hAnsi="Garamond" w:eastAsia="Avenir" w:cs="Avenir"/>
                <w:color w:val="000000"/>
                <w:sz w:val="16"/>
                <w:szCs w:val="16"/>
              </w:rPr>
              <w:t>$      321,00</w:t>
            </w:r>
          </w:p>
        </w:tc>
        <w:tc>
          <w:tcPr>
            <w:tcW w:w="1134" w:type="dxa"/>
            <w:shd w:val="clear" w:color="auto" w:fill="auto"/>
            <w:vAlign w:val="center"/>
          </w:tcPr>
          <w:p w:rsidRPr="00DE5C27" w:rsidR="0051002D" w:rsidP="009F22F5" w:rsidRDefault="0051002D" w14:paraId="4D05C815"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284,14</w:t>
            </w:r>
          </w:p>
        </w:tc>
        <w:tc>
          <w:tcPr>
            <w:tcW w:w="1134" w:type="dxa"/>
            <w:shd w:val="clear" w:color="auto" w:fill="auto"/>
            <w:vAlign w:val="center"/>
          </w:tcPr>
          <w:p w:rsidRPr="00DE5C27" w:rsidR="0051002D" w:rsidP="009F22F5" w:rsidRDefault="0051002D" w14:paraId="71D9A96A"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$10,93</w:t>
            </w:r>
          </w:p>
        </w:tc>
        <w:tc>
          <w:tcPr>
            <w:tcW w:w="992" w:type="dxa"/>
            <w:shd w:val="clear" w:color="auto" w:fill="auto"/>
            <w:vAlign w:val="center"/>
          </w:tcPr>
          <w:p w:rsidRPr="00DE5C27" w:rsidR="0051002D" w:rsidP="009F22F5" w:rsidRDefault="0051002D" w14:paraId="464534E7"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$ 273,21</w:t>
            </w:r>
          </w:p>
        </w:tc>
        <w:tc>
          <w:tcPr>
            <w:tcW w:w="1134" w:type="dxa"/>
            <w:shd w:val="clear" w:color="auto" w:fill="auto"/>
            <w:vAlign w:val="center"/>
          </w:tcPr>
          <w:p w:rsidRPr="00ED7CA9" w:rsidR="0051002D" w:rsidP="009F22F5" w:rsidRDefault="0051002D" w14:paraId="680B633F"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4%</w:t>
            </w:r>
          </w:p>
        </w:tc>
        <w:tc>
          <w:tcPr>
            <w:tcW w:w="776" w:type="dxa"/>
            <w:vAlign w:val="center"/>
          </w:tcPr>
          <w:p w:rsidRPr="00ED7CA9" w:rsidR="0051002D" w:rsidP="009F22F5" w:rsidRDefault="0051002D" w14:paraId="17EB6638"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11%</w:t>
            </w:r>
          </w:p>
        </w:tc>
        <w:tc>
          <w:tcPr>
            <w:tcW w:w="1113" w:type="dxa"/>
          </w:tcPr>
          <w:p w:rsidRPr="00DE5C27" w:rsidR="0051002D" w:rsidP="009F22F5" w:rsidRDefault="0051002D" w14:paraId="3CBD2F43"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266906D6" w14:textId="77777777">
        <w:trPr>
          <w:trHeight w:val="300"/>
          <w:jc w:val="center"/>
        </w:trPr>
        <w:tc>
          <w:tcPr>
            <w:tcW w:w="2689" w:type="dxa"/>
            <w:shd w:val="clear" w:color="auto" w:fill="auto"/>
            <w:vAlign w:val="center"/>
          </w:tcPr>
          <w:p w:rsidRPr="0094493F" w:rsidR="0051002D" w:rsidP="009F22F5" w:rsidRDefault="0051002D" w14:paraId="439966FB"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1.7. Modélisation des impacts des changements climatiques et établissement d'un réseau de stations mixtes météorologiques et hydrographiques (R1.f. Impacts des changements climatiques sur l'UTCF modélisés et pris en compte et R1.g. Réseau de stations mixtes météorologiques et hydrologiques mis en place et suivi)</w:t>
            </w:r>
          </w:p>
        </w:tc>
        <w:tc>
          <w:tcPr>
            <w:tcW w:w="1134" w:type="dxa"/>
            <w:shd w:val="clear" w:color="auto" w:fill="auto"/>
            <w:vAlign w:val="center"/>
          </w:tcPr>
          <w:p w:rsidRPr="00D779E2" w:rsidR="0051002D" w:rsidP="009F22F5" w:rsidRDefault="0051002D" w14:paraId="6F10823F" w14:textId="77777777">
            <w:pPr>
              <w:spacing w:after="0" w:line="240" w:lineRule="auto"/>
              <w:ind w:left="20" w:right="28" w:hanging="10"/>
              <w:jc w:val="center"/>
              <w:rPr>
                <w:rFonts w:ascii="Garamond" w:hAnsi="Garamond" w:eastAsia="Avenir" w:cs="Avenir"/>
                <w:color w:val="000000"/>
                <w:sz w:val="16"/>
                <w:szCs w:val="16"/>
              </w:rPr>
            </w:pPr>
          </w:p>
          <w:p w:rsidRPr="00DE5C27" w:rsidR="0051002D" w:rsidP="009F22F5" w:rsidRDefault="0051002D" w14:paraId="6761ADA2" w14:textId="77777777">
            <w:pPr>
              <w:jc w:val="center"/>
              <w:rPr>
                <w:rFonts w:ascii="Garamond" w:hAnsi="Garamond" w:eastAsia="Avenir" w:cs="Avenir"/>
                <w:color w:val="000000"/>
                <w:sz w:val="16"/>
                <w:szCs w:val="16"/>
              </w:rPr>
            </w:pPr>
            <w:r w:rsidRPr="00D779E2">
              <w:rPr>
                <w:rFonts w:ascii="Garamond" w:hAnsi="Garamond" w:eastAsia="Avenir" w:cs="Avenir"/>
                <w:color w:val="000000"/>
                <w:sz w:val="16"/>
                <w:szCs w:val="16"/>
              </w:rPr>
              <w:t>$      588,50</w:t>
            </w:r>
          </w:p>
        </w:tc>
        <w:tc>
          <w:tcPr>
            <w:tcW w:w="1134" w:type="dxa"/>
            <w:shd w:val="clear" w:color="auto" w:fill="auto"/>
            <w:vAlign w:val="center"/>
          </w:tcPr>
          <w:p w:rsidRPr="00DE5C27" w:rsidR="0051002D" w:rsidP="009F22F5" w:rsidRDefault="0051002D" w14:paraId="294F1EB5"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438,29</w:t>
            </w:r>
          </w:p>
        </w:tc>
        <w:tc>
          <w:tcPr>
            <w:tcW w:w="1134" w:type="dxa"/>
            <w:shd w:val="clear" w:color="auto" w:fill="auto"/>
            <w:vAlign w:val="center"/>
          </w:tcPr>
          <w:p w:rsidRPr="00DE5C27" w:rsidR="0051002D" w:rsidP="009F22F5" w:rsidRDefault="0051002D" w14:paraId="5B59CD16"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992" w:type="dxa"/>
            <w:shd w:val="clear" w:color="auto" w:fill="auto"/>
            <w:vAlign w:val="center"/>
          </w:tcPr>
          <w:p w:rsidRPr="00DE5C27" w:rsidR="0051002D" w:rsidP="009F22F5" w:rsidRDefault="0051002D" w14:paraId="1F1D9BD6"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$ 438,29</w:t>
            </w:r>
          </w:p>
        </w:tc>
        <w:tc>
          <w:tcPr>
            <w:tcW w:w="1134" w:type="dxa"/>
            <w:shd w:val="clear" w:color="auto" w:fill="auto"/>
            <w:vAlign w:val="center"/>
          </w:tcPr>
          <w:p w:rsidRPr="00ED7CA9" w:rsidR="0051002D" w:rsidP="009F22F5" w:rsidRDefault="0051002D" w14:paraId="4DF02839"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0%</w:t>
            </w:r>
          </w:p>
        </w:tc>
        <w:tc>
          <w:tcPr>
            <w:tcW w:w="776" w:type="dxa"/>
            <w:vAlign w:val="center"/>
          </w:tcPr>
          <w:p w:rsidRPr="00ED7CA9" w:rsidR="0051002D" w:rsidP="009F22F5" w:rsidRDefault="0051002D" w14:paraId="1143F77D"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0%</w:t>
            </w:r>
          </w:p>
        </w:tc>
        <w:tc>
          <w:tcPr>
            <w:tcW w:w="1113" w:type="dxa"/>
          </w:tcPr>
          <w:p w:rsidRPr="00DE5C27" w:rsidR="0051002D" w:rsidP="009F22F5" w:rsidRDefault="0051002D" w14:paraId="777A35A6"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4A7ADF56" w14:textId="77777777">
        <w:trPr>
          <w:trHeight w:val="300"/>
          <w:jc w:val="center"/>
        </w:trPr>
        <w:tc>
          <w:tcPr>
            <w:tcW w:w="2689" w:type="dxa"/>
            <w:shd w:val="clear" w:color="auto" w:fill="auto"/>
            <w:vAlign w:val="center"/>
          </w:tcPr>
          <w:p w:rsidRPr="0094493F" w:rsidR="0051002D" w:rsidP="009F22F5" w:rsidRDefault="0051002D" w14:paraId="2637F804"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1.8. Elaboration de définitions et de directives nationales relatives aux zones à Haute valeur de conservation (HVC) et à hauts stocks de carbone (HSC) (R1.h. Définitions et directives relatives aux HSC et HVC élaborés)</w:t>
            </w:r>
          </w:p>
        </w:tc>
        <w:tc>
          <w:tcPr>
            <w:tcW w:w="1134" w:type="dxa"/>
            <w:shd w:val="clear" w:color="auto" w:fill="auto"/>
            <w:vAlign w:val="center"/>
          </w:tcPr>
          <w:p w:rsidRPr="00D779E2" w:rsidR="0051002D" w:rsidP="009F22F5" w:rsidRDefault="0051002D" w14:paraId="4C3274BD" w14:textId="77777777">
            <w:pPr>
              <w:spacing w:after="0" w:line="240" w:lineRule="auto"/>
              <w:ind w:left="20" w:right="28" w:hanging="10"/>
              <w:jc w:val="center"/>
              <w:rPr>
                <w:rFonts w:ascii="Garamond" w:hAnsi="Garamond" w:eastAsia="Avenir" w:cs="Avenir"/>
                <w:color w:val="000000"/>
                <w:sz w:val="16"/>
                <w:szCs w:val="16"/>
              </w:rPr>
            </w:pPr>
          </w:p>
          <w:p w:rsidRPr="00DE5C27" w:rsidR="0051002D" w:rsidP="009F22F5" w:rsidRDefault="0051002D" w14:paraId="46B554D8" w14:textId="77777777">
            <w:pPr>
              <w:jc w:val="center"/>
              <w:rPr>
                <w:rFonts w:ascii="Garamond" w:hAnsi="Garamond" w:eastAsia="Avenir" w:cs="Avenir"/>
                <w:color w:val="000000"/>
                <w:sz w:val="16"/>
                <w:szCs w:val="16"/>
              </w:rPr>
            </w:pPr>
            <w:r w:rsidRPr="00D779E2">
              <w:rPr>
                <w:rFonts w:ascii="Garamond" w:hAnsi="Garamond" w:eastAsia="Avenir" w:cs="Avenir"/>
                <w:color w:val="000000"/>
                <w:sz w:val="16"/>
                <w:szCs w:val="16"/>
              </w:rPr>
              <w:t>$      407,00</w:t>
            </w:r>
          </w:p>
        </w:tc>
        <w:tc>
          <w:tcPr>
            <w:tcW w:w="1134" w:type="dxa"/>
            <w:shd w:val="clear" w:color="auto" w:fill="auto"/>
            <w:vAlign w:val="center"/>
          </w:tcPr>
          <w:p w:rsidRPr="00DE5C27" w:rsidR="0051002D" w:rsidP="009F22F5" w:rsidRDefault="0051002D" w14:paraId="3584C8AC"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BF4F2E">
              <w:rPr>
                <w:rFonts w:ascii="Garamond" w:hAnsi="Garamond" w:eastAsia="Avenir" w:cs="Avenir"/>
                <w:color w:val="000000"/>
                <w:sz w:val="16"/>
                <w:szCs w:val="16"/>
              </w:rPr>
              <w:t>187,82</w:t>
            </w:r>
          </w:p>
        </w:tc>
        <w:tc>
          <w:tcPr>
            <w:tcW w:w="1134" w:type="dxa"/>
            <w:shd w:val="clear" w:color="auto" w:fill="auto"/>
            <w:vAlign w:val="center"/>
          </w:tcPr>
          <w:p w:rsidRPr="00DE5C27" w:rsidR="0051002D" w:rsidP="009F22F5" w:rsidRDefault="0051002D" w14:paraId="42133F08"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$62,63</w:t>
            </w:r>
          </w:p>
        </w:tc>
        <w:tc>
          <w:tcPr>
            <w:tcW w:w="992" w:type="dxa"/>
            <w:shd w:val="clear" w:color="auto" w:fill="auto"/>
            <w:vAlign w:val="center"/>
          </w:tcPr>
          <w:p w:rsidRPr="00DE5C27" w:rsidR="0051002D" w:rsidP="009F22F5" w:rsidRDefault="0051002D" w14:paraId="7765F9DC"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$ 125,19</w:t>
            </w:r>
          </w:p>
        </w:tc>
        <w:tc>
          <w:tcPr>
            <w:tcW w:w="1134" w:type="dxa"/>
            <w:shd w:val="clear" w:color="auto" w:fill="auto"/>
            <w:vAlign w:val="center"/>
          </w:tcPr>
          <w:p w:rsidRPr="00ED7CA9" w:rsidR="0051002D" w:rsidP="009F22F5" w:rsidRDefault="0051002D" w14:paraId="1E2F529A"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33%</w:t>
            </w:r>
          </w:p>
        </w:tc>
        <w:tc>
          <w:tcPr>
            <w:tcW w:w="776" w:type="dxa"/>
            <w:vAlign w:val="center"/>
          </w:tcPr>
          <w:p w:rsidRPr="00ED7CA9" w:rsidR="0051002D" w:rsidP="009F22F5" w:rsidRDefault="0051002D" w14:paraId="1880A428"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60%</w:t>
            </w:r>
          </w:p>
        </w:tc>
        <w:tc>
          <w:tcPr>
            <w:tcW w:w="1113" w:type="dxa"/>
          </w:tcPr>
          <w:p w:rsidRPr="00DE5C27" w:rsidR="0051002D" w:rsidP="009F22F5" w:rsidRDefault="0051002D" w14:paraId="1A264D94"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67DCDCA5" w14:textId="77777777">
        <w:trPr>
          <w:trHeight w:val="300"/>
          <w:jc w:val="center"/>
        </w:trPr>
        <w:tc>
          <w:tcPr>
            <w:tcW w:w="2689" w:type="dxa"/>
            <w:shd w:val="clear" w:color="auto" w:fill="auto"/>
          </w:tcPr>
          <w:p w:rsidRPr="0094493F" w:rsidR="0051002D" w:rsidP="009F22F5" w:rsidRDefault="0051002D" w14:paraId="66D6C566"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1.9. Appui à l’analyse et à la décision pour l'élaboration du PNAT V2 (R1.i. Outils et méthodes multi-critères d'aide à la décision utilisés et PNAT V2 élaboré)</w:t>
            </w:r>
          </w:p>
        </w:tc>
        <w:tc>
          <w:tcPr>
            <w:tcW w:w="1134" w:type="dxa"/>
            <w:shd w:val="clear" w:color="auto" w:fill="auto"/>
            <w:vAlign w:val="center"/>
          </w:tcPr>
          <w:p w:rsidRPr="00DE5C27" w:rsidR="0051002D" w:rsidP="009F22F5" w:rsidRDefault="0051002D" w14:paraId="585FCE1E"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      124,50</w:t>
            </w:r>
          </w:p>
        </w:tc>
        <w:tc>
          <w:tcPr>
            <w:tcW w:w="1134" w:type="dxa"/>
            <w:shd w:val="clear" w:color="auto" w:fill="auto"/>
            <w:vAlign w:val="center"/>
          </w:tcPr>
          <w:p w:rsidRPr="00DE5C27" w:rsidR="0051002D" w:rsidP="009F22F5" w:rsidRDefault="0051002D" w14:paraId="6E733C99"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sidRPr="00BF4F2E">
              <w:rPr>
                <w:rFonts w:ascii="Garamond" w:hAnsi="Garamond" w:eastAsia="Avenir" w:cs="Avenir"/>
                <w:color w:val="000000"/>
                <w:sz w:val="16"/>
                <w:szCs w:val="16"/>
              </w:rPr>
              <w:t>-</w:t>
            </w:r>
          </w:p>
        </w:tc>
        <w:tc>
          <w:tcPr>
            <w:tcW w:w="1134" w:type="dxa"/>
            <w:shd w:val="clear" w:color="auto" w:fill="auto"/>
            <w:vAlign w:val="center"/>
          </w:tcPr>
          <w:p w:rsidRPr="00DE5C27" w:rsidR="0051002D" w:rsidP="009F22F5" w:rsidRDefault="0051002D" w14:paraId="55E8A268"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992" w:type="dxa"/>
            <w:shd w:val="clear" w:color="auto" w:fill="auto"/>
            <w:vAlign w:val="center"/>
          </w:tcPr>
          <w:p w:rsidRPr="00DE5C27" w:rsidR="0051002D" w:rsidP="009F22F5" w:rsidRDefault="0051002D" w14:paraId="58AB4E1D"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1134" w:type="dxa"/>
            <w:shd w:val="clear" w:color="auto" w:fill="auto"/>
            <w:vAlign w:val="center"/>
          </w:tcPr>
          <w:p w:rsidRPr="00ED7CA9" w:rsidR="0051002D" w:rsidP="009F22F5" w:rsidRDefault="0051002D" w14:paraId="3EE0A2AD"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w:t>
            </w:r>
          </w:p>
        </w:tc>
        <w:tc>
          <w:tcPr>
            <w:tcW w:w="776" w:type="dxa"/>
            <w:vAlign w:val="center"/>
          </w:tcPr>
          <w:p w:rsidRPr="00ED7CA9" w:rsidR="0051002D" w:rsidP="009F22F5" w:rsidRDefault="0051002D" w14:paraId="4ACD8F27"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0%</w:t>
            </w:r>
          </w:p>
        </w:tc>
        <w:tc>
          <w:tcPr>
            <w:tcW w:w="1113" w:type="dxa"/>
          </w:tcPr>
          <w:p w:rsidRPr="00DE5C27" w:rsidR="0051002D" w:rsidP="009F22F5" w:rsidRDefault="0051002D" w14:paraId="4AF9AFDF"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2FEE488C" w14:textId="77777777">
        <w:trPr>
          <w:trHeight w:val="300"/>
          <w:jc w:val="center"/>
        </w:trPr>
        <w:tc>
          <w:tcPr>
            <w:tcW w:w="2689" w:type="dxa"/>
            <w:shd w:val="clear" w:color="auto" w:fill="auto"/>
          </w:tcPr>
          <w:p w:rsidRPr="0094493F" w:rsidR="0051002D" w:rsidP="009F22F5" w:rsidRDefault="0051002D" w14:paraId="1F098F98"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eastAsia="Avenir" w:cs="Avenir"/>
                <w:color w:val="000000"/>
                <w:sz w:val="16"/>
                <w:szCs w:val="16"/>
              </w:rPr>
              <w:t>Produit 1.10. Évaluation d’impact du développement durable (EIDD) (R1.i. Outils et méthodes multi-critères d'aide à la décision utilisés et PNAT V2 élaboré)</w:t>
            </w:r>
          </w:p>
        </w:tc>
        <w:tc>
          <w:tcPr>
            <w:tcW w:w="1134" w:type="dxa"/>
            <w:shd w:val="clear" w:color="auto" w:fill="auto"/>
            <w:vAlign w:val="center"/>
          </w:tcPr>
          <w:p w:rsidRPr="00DE5C27" w:rsidR="0051002D" w:rsidP="009F22F5" w:rsidRDefault="0051002D" w14:paraId="4CD6720A"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      107,50</w:t>
            </w:r>
          </w:p>
        </w:tc>
        <w:tc>
          <w:tcPr>
            <w:tcW w:w="1134" w:type="dxa"/>
            <w:shd w:val="clear" w:color="auto" w:fill="auto"/>
            <w:vAlign w:val="center"/>
          </w:tcPr>
          <w:p w:rsidRPr="00DE5C27" w:rsidR="0051002D" w:rsidP="009F22F5" w:rsidRDefault="0051002D" w14:paraId="59E1CFD5" w14:textId="77777777">
            <w:pPr>
              <w:spacing w:after="0" w:line="240" w:lineRule="auto"/>
              <w:ind w:left="20" w:right="28" w:hanging="10"/>
              <w:jc w:val="center"/>
              <w:rPr>
                <w:rFonts w:ascii="Garamond" w:hAnsi="Garamond" w:eastAsia="Avenir" w:cs="Avenir"/>
                <w:color w:val="000000"/>
                <w:sz w:val="16"/>
                <w:szCs w:val="16"/>
              </w:rPr>
            </w:pPr>
            <w:r w:rsidRPr="00D779E2">
              <w:rPr>
                <w:rFonts w:ascii="Garamond" w:hAnsi="Garamond" w:eastAsia="Avenir" w:cs="Avenir"/>
                <w:color w:val="000000"/>
                <w:sz w:val="16"/>
                <w:szCs w:val="16"/>
              </w:rPr>
              <w:t>$</w:t>
            </w:r>
            <w:r w:rsidRPr="00BF4F2E">
              <w:rPr>
                <w:rFonts w:ascii="Garamond" w:hAnsi="Garamond" w:eastAsia="Avenir" w:cs="Avenir"/>
                <w:color w:val="000000"/>
                <w:sz w:val="16"/>
                <w:szCs w:val="16"/>
              </w:rPr>
              <w:t>-</w:t>
            </w:r>
          </w:p>
        </w:tc>
        <w:tc>
          <w:tcPr>
            <w:tcW w:w="1134" w:type="dxa"/>
            <w:shd w:val="clear" w:color="auto" w:fill="auto"/>
            <w:vAlign w:val="center"/>
          </w:tcPr>
          <w:p w:rsidRPr="00DE5C27" w:rsidR="0051002D" w:rsidP="009F22F5" w:rsidRDefault="0051002D" w14:paraId="46EF154A"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992" w:type="dxa"/>
            <w:shd w:val="clear" w:color="auto" w:fill="auto"/>
            <w:vAlign w:val="center"/>
          </w:tcPr>
          <w:p w:rsidRPr="00DE5C27" w:rsidR="0051002D" w:rsidP="009F22F5" w:rsidRDefault="0051002D" w14:paraId="5D109BD6" w14:textId="77777777">
            <w:pPr>
              <w:spacing w:after="0" w:line="240" w:lineRule="auto"/>
              <w:ind w:left="20" w:right="28" w:hanging="10"/>
              <w:jc w:val="center"/>
              <w:rPr>
                <w:rFonts w:ascii="Garamond" w:hAnsi="Garamond" w:eastAsia="Avenir" w:cs="Avenir"/>
                <w:color w:val="000000"/>
                <w:sz w:val="16"/>
                <w:szCs w:val="16"/>
              </w:rPr>
            </w:pPr>
            <w:r w:rsidRPr="00BF4F2E">
              <w:rPr>
                <w:rFonts w:ascii="Garamond" w:hAnsi="Garamond" w:eastAsia="Avenir" w:cs="Avenir"/>
                <w:color w:val="000000"/>
                <w:sz w:val="16"/>
                <w:szCs w:val="16"/>
              </w:rPr>
              <w:t>$-</w:t>
            </w:r>
          </w:p>
        </w:tc>
        <w:tc>
          <w:tcPr>
            <w:tcW w:w="1134" w:type="dxa"/>
            <w:shd w:val="clear" w:color="auto" w:fill="auto"/>
            <w:vAlign w:val="center"/>
          </w:tcPr>
          <w:p w:rsidRPr="00ED7CA9" w:rsidR="0051002D" w:rsidP="009F22F5" w:rsidRDefault="0051002D" w14:paraId="6137466B"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w:t>
            </w:r>
          </w:p>
        </w:tc>
        <w:tc>
          <w:tcPr>
            <w:tcW w:w="776" w:type="dxa"/>
            <w:vAlign w:val="center"/>
          </w:tcPr>
          <w:p w:rsidRPr="00ED7CA9" w:rsidR="0051002D" w:rsidP="009F22F5" w:rsidRDefault="0051002D" w14:paraId="2095635F"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0%</w:t>
            </w:r>
          </w:p>
        </w:tc>
        <w:tc>
          <w:tcPr>
            <w:tcW w:w="1113" w:type="dxa"/>
          </w:tcPr>
          <w:p w:rsidRPr="00DE5C27" w:rsidR="0051002D" w:rsidP="009F22F5" w:rsidRDefault="0051002D" w14:paraId="1E11E797"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6B0FF7A7" w14:textId="77777777">
        <w:trPr>
          <w:trHeight w:val="300"/>
          <w:jc w:val="center"/>
        </w:trPr>
        <w:tc>
          <w:tcPr>
            <w:tcW w:w="2689" w:type="dxa"/>
            <w:shd w:val="clear" w:color="auto" w:fill="D9D9D9" w:themeFill="background1" w:themeFillShade="D9"/>
            <w:vAlign w:val="center"/>
          </w:tcPr>
          <w:p w:rsidRPr="0094493F" w:rsidR="0051002D" w:rsidP="009F22F5" w:rsidRDefault="0051002D" w14:paraId="636201A4"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eastAsia="Avenir" w:cs="Avenir"/>
                <w:color w:val="000000"/>
                <w:sz w:val="16"/>
                <w:szCs w:val="16"/>
              </w:rPr>
              <w:t>Effet 2: Le SNORNF est opérationnel et permet un suivi efficace de l’UTCF</w:t>
            </w:r>
          </w:p>
        </w:tc>
        <w:tc>
          <w:tcPr>
            <w:tcW w:w="1134" w:type="dxa"/>
            <w:shd w:val="clear" w:color="auto" w:fill="D9D9D9" w:themeFill="background1" w:themeFillShade="D9"/>
            <w:vAlign w:val="center"/>
          </w:tcPr>
          <w:p w:rsidRPr="00DE5C27" w:rsidR="0051002D" w:rsidP="009F22F5" w:rsidRDefault="0051002D" w14:paraId="41E5E82A" w14:textId="77777777">
            <w:pPr>
              <w:spacing w:after="0" w:line="240" w:lineRule="auto"/>
              <w:ind w:left="20" w:right="28" w:hanging="10"/>
              <w:jc w:val="center"/>
              <w:rPr>
                <w:rFonts w:ascii="Garamond" w:hAnsi="Garamond" w:eastAsia="Avenir" w:cs="Avenir"/>
                <w:i/>
                <w:color w:val="000000"/>
                <w:sz w:val="16"/>
                <w:szCs w:val="16"/>
              </w:rPr>
            </w:pPr>
            <w:r w:rsidRPr="00BF4F2E">
              <w:rPr>
                <w:rFonts w:ascii="Garamond" w:hAnsi="Garamond" w:eastAsia="Avenir" w:cs="Avenir"/>
                <w:sz w:val="16"/>
                <w:szCs w:val="16"/>
              </w:rPr>
              <w:t> $5 381,10</w:t>
            </w:r>
          </w:p>
        </w:tc>
        <w:tc>
          <w:tcPr>
            <w:tcW w:w="1134" w:type="dxa"/>
            <w:shd w:val="clear" w:color="auto" w:fill="D9D9D9" w:themeFill="background1" w:themeFillShade="D9"/>
            <w:vAlign w:val="center"/>
          </w:tcPr>
          <w:p w:rsidRPr="00557E7B" w:rsidR="0051002D" w:rsidP="009F22F5" w:rsidRDefault="0051002D" w14:paraId="2C086934" w14:textId="77777777">
            <w:pPr>
              <w:spacing w:after="0" w:line="240" w:lineRule="auto"/>
              <w:ind w:left="20" w:right="28" w:hanging="10"/>
              <w:rPr>
                <w:rFonts w:ascii="Garamond" w:hAnsi="Garamond" w:eastAsia="Avenir" w:cs="Avenir"/>
                <w:sz w:val="16"/>
                <w:szCs w:val="16"/>
              </w:rPr>
            </w:pPr>
            <w:r w:rsidRPr="00557E7B">
              <w:rPr>
                <w:rFonts w:ascii="Garamond" w:hAnsi="Garamond" w:eastAsia="Avenir" w:cs="Avenir"/>
                <w:sz w:val="16"/>
                <w:szCs w:val="16"/>
              </w:rPr>
              <w:t>$</w:t>
            </w:r>
            <w:r>
              <w:rPr>
                <w:rFonts w:ascii="Garamond" w:hAnsi="Garamond" w:eastAsia="Avenir" w:cs="Avenir"/>
                <w:sz w:val="16"/>
                <w:szCs w:val="16"/>
              </w:rPr>
              <w:t xml:space="preserve"> 2 217,47</w:t>
            </w:r>
            <w:r w:rsidRPr="00557E7B">
              <w:rPr>
                <w:rFonts w:ascii="Garamond" w:hAnsi="Garamond" w:eastAsia="Avenir" w:cs="Avenir"/>
                <w:sz w:val="16"/>
                <w:szCs w:val="16"/>
              </w:rPr>
              <w:t xml:space="preserve">  </w:t>
            </w:r>
          </w:p>
        </w:tc>
        <w:tc>
          <w:tcPr>
            <w:tcW w:w="1134" w:type="dxa"/>
            <w:shd w:val="clear" w:color="auto" w:fill="D9D9D9" w:themeFill="background1" w:themeFillShade="D9"/>
            <w:vAlign w:val="center"/>
          </w:tcPr>
          <w:p w:rsidRPr="00BF4F2E" w:rsidR="0051002D" w:rsidP="009F22F5" w:rsidRDefault="0051002D" w14:paraId="59B8B07A" w14:textId="77777777">
            <w:pPr>
              <w:spacing w:after="0" w:line="240" w:lineRule="auto"/>
              <w:ind w:left="20" w:right="28" w:hanging="10"/>
              <w:jc w:val="center"/>
              <w:rPr>
                <w:rFonts w:ascii="Garamond" w:hAnsi="Garamond" w:eastAsia="Avenir" w:cs="Avenir"/>
                <w:sz w:val="16"/>
                <w:szCs w:val="16"/>
              </w:rPr>
            </w:pPr>
            <w:r w:rsidRPr="00BF4F2E">
              <w:rPr>
                <w:rFonts w:ascii="Garamond" w:hAnsi="Garamond" w:eastAsia="Avenir" w:cs="Avenir"/>
                <w:sz w:val="16"/>
                <w:szCs w:val="16"/>
              </w:rPr>
              <w:t>$736,18</w:t>
            </w:r>
          </w:p>
        </w:tc>
        <w:tc>
          <w:tcPr>
            <w:tcW w:w="992" w:type="dxa"/>
            <w:shd w:val="clear" w:color="auto" w:fill="D9D9D9" w:themeFill="background1" w:themeFillShade="D9"/>
            <w:vAlign w:val="center"/>
          </w:tcPr>
          <w:p w:rsidRPr="00DE5C27" w:rsidR="0051002D" w:rsidP="009F22F5" w:rsidRDefault="0051002D" w14:paraId="1D572831"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$ 1481,29</w:t>
            </w:r>
          </w:p>
        </w:tc>
        <w:tc>
          <w:tcPr>
            <w:tcW w:w="1134" w:type="dxa"/>
            <w:shd w:val="clear" w:color="auto" w:fill="D9D9D9" w:themeFill="background1" w:themeFillShade="D9"/>
            <w:vAlign w:val="center"/>
          </w:tcPr>
          <w:p w:rsidRPr="00ED7CA9" w:rsidR="0051002D" w:rsidP="009F22F5" w:rsidRDefault="0051002D" w14:paraId="33AD9A8C"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33%</w:t>
            </w:r>
          </w:p>
        </w:tc>
        <w:tc>
          <w:tcPr>
            <w:tcW w:w="776" w:type="dxa"/>
            <w:shd w:val="clear" w:color="auto" w:fill="D9D9D9" w:themeFill="background1" w:themeFillShade="D9"/>
            <w:vAlign w:val="center"/>
          </w:tcPr>
          <w:p w:rsidRPr="00ED7CA9" w:rsidR="0051002D" w:rsidP="009F22F5" w:rsidRDefault="0051002D" w14:paraId="260EAFEC"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60%</w:t>
            </w:r>
          </w:p>
        </w:tc>
        <w:tc>
          <w:tcPr>
            <w:tcW w:w="1113" w:type="dxa"/>
            <w:shd w:val="clear" w:color="auto" w:fill="D9D9D9" w:themeFill="background1" w:themeFillShade="D9"/>
            <w:vAlign w:val="center"/>
          </w:tcPr>
          <w:p w:rsidRPr="00DE5C27" w:rsidR="0051002D" w:rsidP="009F22F5" w:rsidRDefault="0051002D" w14:paraId="1C7FBA04"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eastAsia="Avenir" w:cs="Avenir"/>
                <w:sz w:val="16"/>
                <w:szCs w:val="16"/>
              </w:rPr>
              <w:t>N/A</w:t>
            </w:r>
          </w:p>
        </w:tc>
      </w:tr>
      <w:tr w:rsidRPr="00DE5C27" w:rsidR="0051002D" w:rsidTr="009F22F5" w14:paraId="65EBEB24" w14:textId="77777777">
        <w:trPr>
          <w:trHeight w:val="300"/>
          <w:jc w:val="center"/>
        </w:trPr>
        <w:tc>
          <w:tcPr>
            <w:tcW w:w="2689" w:type="dxa"/>
            <w:shd w:val="clear" w:color="auto" w:fill="auto"/>
            <w:vAlign w:val="bottom"/>
          </w:tcPr>
          <w:p w:rsidRPr="0094493F" w:rsidR="0051002D" w:rsidP="009F22F5" w:rsidRDefault="0051002D" w14:paraId="5E9CB774"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2.1: Élaboration et application d’une méthodologie d’analyse des images satellitaires et de mise à jour des cartes et statistiques de changement du couvert forestier (R2.a. Images satellitaires analysées et statistiques du couvert forestier et de changement du couvert forestier produites)</w:t>
            </w:r>
          </w:p>
        </w:tc>
        <w:tc>
          <w:tcPr>
            <w:tcW w:w="1134" w:type="dxa"/>
            <w:shd w:val="clear" w:color="auto" w:fill="auto"/>
            <w:vAlign w:val="center"/>
          </w:tcPr>
          <w:p w:rsidRPr="0094493F" w:rsidR="0051002D" w:rsidP="009F22F5" w:rsidRDefault="0051002D" w14:paraId="3D36CBA9"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$1 171,20</w:t>
            </w:r>
          </w:p>
        </w:tc>
        <w:tc>
          <w:tcPr>
            <w:tcW w:w="1134" w:type="dxa"/>
            <w:shd w:val="clear" w:color="auto" w:fill="auto"/>
            <w:vAlign w:val="center"/>
          </w:tcPr>
          <w:p w:rsidRPr="0094493F" w:rsidR="0051002D" w:rsidP="009F22F5" w:rsidRDefault="0051002D" w14:paraId="7A2FE929" w14:textId="77777777">
            <w:pPr>
              <w:spacing w:after="0" w:line="240" w:lineRule="auto"/>
              <w:ind w:left="20" w:right="28" w:hanging="10"/>
              <w:jc w:val="center"/>
              <w:rPr>
                <w:rFonts w:ascii="Garamond" w:hAnsi="Garamond" w:eastAsia="Avenir" w:cs="Avenir"/>
                <w:i/>
                <w:color w:val="000000"/>
                <w:sz w:val="16"/>
                <w:szCs w:val="16"/>
              </w:rPr>
            </w:pPr>
            <w:r w:rsidRPr="0094493F">
              <w:rPr>
                <w:rFonts w:ascii="Garamond" w:hAnsi="Garamond" w:eastAsia="Avenir" w:cs="Avenir"/>
                <w:color w:val="000000"/>
                <w:sz w:val="16"/>
                <w:szCs w:val="16"/>
              </w:rPr>
              <w:t xml:space="preserve">$ </w:t>
            </w:r>
            <w:r w:rsidRPr="0094493F">
              <w:rPr>
                <w:rFonts w:ascii="Garamond" w:hAnsi="Garamond"/>
                <w:sz w:val="16"/>
                <w:szCs w:val="16"/>
              </w:rPr>
              <w:t>316,00</w:t>
            </w:r>
          </w:p>
        </w:tc>
        <w:tc>
          <w:tcPr>
            <w:tcW w:w="1134" w:type="dxa"/>
            <w:shd w:val="clear" w:color="auto" w:fill="auto"/>
            <w:vAlign w:val="center"/>
          </w:tcPr>
          <w:p w:rsidRPr="0094493F" w:rsidR="0051002D" w:rsidP="009F22F5" w:rsidRDefault="0051002D" w14:paraId="1B10B0C6"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     119,44</w:t>
            </w:r>
          </w:p>
        </w:tc>
        <w:tc>
          <w:tcPr>
            <w:tcW w:w="992" w:type="dxa"/>
            <w:shd w:val="clear" w:color="auto" w:fill="auto"/>
            <w:vAlign w:val="center"/>
          </w:tcPr>
          <w:p w:rsidRPr="00DE5C27" w:rsidR="0051002D" w:rsidP="009F22F5" w:rsidRDefault="0051002D" w14:paraId="6A5A5E8A"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$ 196,56</w:t>
            </w:r>
          </w:p>
        </w:tc>
        <w:tc>
          <w:tcPr>
            <w:tcW w:w="1134" w:type="dxa"/>
            <w:shd w:val="clear" w:color="auto" w:fill="auto"/>
            <w:vAlign w:val="center"/>
          </w:tcPr>
          <w:p w:rsidRPr="00ED7CA9" w:rsidR="0051002D" w:rsidP="009F22F5" w:rsidRDefault="0051002D" w14:paraId="27E9C055"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38%</w:t>
            </w:r>
          </w:p>
        </w:tc>
        <w:tc>
          <w:tcPr>
            <w:tcW w:w="776" w:type="dxa"/>
            <w:vAlign w:val="center"/>
          </w:tcPr>
          <w:p w:rsidRPr="00ED7CA9" w:rsidR="0051002D" w:rsidP="009F22F5" w:rsidRDefault="0051002D" w14:paraId="4D843B72"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55%</w:t>
            </w:r>
          </w:p>
        </w:tc>
        <w:tc>
          <w:tcPr>
            <w:tcW w:w="1113" w:type="dxa"/>
          </w:tcPr>
          <w:p w:rsidRPr="00DE5C27" w:rsidR="0051002D" w:rsidP="009F22F5" w:rsidRDefault="0051002D" w14:paraId="64E95197"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5184E475" w14:textId="77777777">
        <w:trPr>
          <w:trHeight w:val="300"/>
          <w:jc w:val="center"/>
        </w:trPr>
        <w:tc>
          <w:tcPr>
            <w:tcW w:w="2689" w:type="dxa"/>
            <w:shd w:val="clear" w:color="auto" w:fill="auto"/>
            <w:vAlign w:val="bottom"/>
          </w:tcPr>
          <w:p w:rsidRPr="0094493F" w:rsidR="0051002D" w:rsidP="009F22F5" w:rsidRDefault="0051002D" w14:paraId="26A8A364"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2.2: Suivi (cartographie) satellitaire de l’emprise spatiale des villages (R.2.b. Cartographie de l'emprise spatiale des villages du Gabon réalisée)</w:t>
            </w:r>
          </w:p>
        </w:tc>
        <w:tc>
          <w:tcPr>
            <w:tcW w:w="1134" w:type="dxa"/>
            <w:shd w:val="clear" w:color="auto" w:fill="auto"/>
            <w:vAlign w:val="center"/>
          </w:tcPr>
          <w:p w:rsidRPr="0094493F" w:rsidR="0051002D" w:rsidP="009F22F5" w:rsidRDefault="0051002D" w14:paraId="2E90E89B"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$150,00</w:t>
            </w:r>
          </w:p>
        </w:tc>
        <w:tc>
          <w:tcPr>
            <w:tcW w:w="1134" w:type="dxa"/>
            <w:shd w:val="clear" w:color="auto" w:fill="auto"/>
            <w:vAlign w:val="center"/>
          </w:tcPr>
          <w:p w:rsidRPr="0094493F" w:rsidR="0051002D" w:rsidP="009F22F5" w:rsidRDefault="0051002D" w14:paraId="08383B68" w14:textId="77777777">
            <w:pPr>
              <w:spacing w:after="0" w:line="240" w:lineRule="auto"/>
              <w:ind w:left="20" w:right="28" w:hanging="10"/>
              <w:jc w:val="center"/>
              <w:rPr>
                <w:rFonts w:ascii="Garamond" w:hAnsi="Garamond" w:eastAsia="Avenir" w:cs="Avenir"/>
                <w:i/>
                <w:color w:val="000000"/>
                <w:sz w:val="16"/>
                <w:szCs w:val="16"/>
              </w:rPr>
            </w:pPr>
            <w:r w:rsidRPr="0094493F">
              <w:rPr>
                <w:rFonts w:ascii="Garamond" w:hAnsi="Garamond" w:eastAsia="Avenir" w:cs="Avenir"/>
                <w:color w:val="000000"/>
                <w:sz w:val="16"/>
                <w:szCs w:val="16"/>
              </w:rPr>
              <w:t xml:space="preserve">$ </w:t>
            </w:r>
            <w:r w:rsidRPr="0094493F">
              <w:rPr>
                <w:rFonts w:ascii="Garamond" w:hAnsi="Garamond"/>
                <w:sz w:val="16"/>
                <w:szCs w:val="16"/>
              </w:rPr>
              <w:t>116,15</w:t>
            </w:r>
          </w:p>
        </w:tc>
        <w:tc>
          <w:tcPr>
            <w:tcW w:w="1134" w:type="dxa"/>
            <w:shd w:val="clear" w:color="auto" w:fill="auto"/>
            <w:vAlign w:val="center"/>
          </w:tcPr>
          <w:p w:rsidRPr="0094493F" w:rsidR="0051002D" w:rsidP="009F22F5" w:rsidRDefault="0051002D" w14:paraId="704BC7FD"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       29,59</w:t>
            </w:r>
          </w:p>
        </w:tc>
        <w:tc>
          <w:tcPr>
            <w:tcW w:w="992" w:type="dxa"/>
            <w:shd w:val="clear" w:color="auto" w:fill="auto"/>
            <w:vAlign w:val="center"/>
          </w:tcPr>
          <w:p w:rsidRPr="00DE5C27" w:rsidR="0051002D" w:rsidP="009F22F5" w:rsidRDefault="0051002D" w14:paraId="2644327E"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$ 86,56</w:t>
            </w:r>
          </w:p>
        </w:tc>
        <w:tc>
          <w:tcPr>
            <w:tcW w:w="1134" w:type="dxa"/>
            <w:shd w:val="clear" w:color="auto" w:fill="auto"/>
            <w:vAlign w:val="center"/>
          </w:tcPr>
          <w:p w:rsidRPr="00ED7CA9" w:rsidR="0051002D" w:rsidP="009F22F5" w:rsidRDefault="0051002D" w14:paraId="2151CFBC"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25%</w:t>
            </w:r>
          </w:p>
        </w:tc>
        <w:tc>
          <w:tcPr>
            <w:tcW w:w="776" w:type="dxa"/>
            <w:vAlign w:val="center"/>
          </w:tcPr>
          <w:p w:rsidRPr="00ED7CA9" w:rsidR="0051002D" w:rsidP="009F22F5" w:rsidRDefault="0051002D" w14:paraId="5A9B2F78"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72%</w:t>
            </w:r>
          </w:p>
        </w:tc>
        <w:tc>
          <w:tcPr>
            <w:tcW w:w="1113" w:type="dxa"/>
          </w:tcPr>
          <w:p w:rsidRPr="00DE5C27" w:rsidR="0051002D" w:rsidP="009F22F5" w:rsidRDefault="0051002D" w14:paraId="0E78F613"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4DB07387" w14:textId="77777777">
        <w:trPr>
          <w:trHeight w:val="300"/>
          <w:jc w:val="center"/>
        </w:trPr>
        <w:tc>
          <w:tcPr>
            <w:tcW w:w="2689" w:type="dxa"/>
            <w:shd w:val="clear" w:color="auto" w:fill="auto"/>
            <w:vAlign w:val="bottom"/>
          </w:tcPr>
          <w:p w:rsidRPr="0094493F" w:rsidR="0051002D" w:rsidP="009F22F5" w:rsidRDefault="0051002D" w14:paraId="723D4720"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2.3: Suivi satellitaire des activités d’exploitation forestière, d’agriculture industrielle et vivrière, d’exploitation minière et de l’étalement rural et urbain (R2.c. Les activités sectorielles avec impact UTCF sont suivies)</w:t>
            </w:r>
          </w:p>
        </w:tc>
        <w:tc>
          <w:tcPr>
            <w:tcW w:w="1134" w:type="dxa"/>
            <w:shd w:val="clear" w:color="auto" w:fill="auto"/>
            <w:vAlign w:val="center"/>
          </w:tcPr>
          <w:p w:rsidRPr="0094493F" w:rsidR="0051002D" w:rsidP="009F22F5" w:rsidRDefault="0051002D" w14:paraId="33DE82AC"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$1 456,00</w:t>
            </w:r>
          </w:p>
        </w:tc>
        <w:tc>
          <w:tcPr>
            <w:tcW w:w="1134" w:type="dxa"/>
            <w:shd w:val="clear" w:color="auto" w:fill="auto"/>
            <w:vAlign w:val="center"/>
          </w:tcPr>
          <w:p w:rsidRPr="0094493F" w:rsidR="0051002D" w:rsidP="009F22F5" w:rsidRDefault="0051002D" w14:paraId="7A47D79F" w14:textId="77777777">
            <w:pPr>
              <w:spacing w:after="0" w:line="240" w:lineRule="auto"/>
              <w:ind w:left="20" w:right="28" w:hanging="10"/>
              <w:jc w:val="center"/>
              <w:rPr>
                <w:rFonts w:ascii="Garamond" w:hAnsi="Garamond" w:eastAsia="Avenir" w:cs="Avenir"/>
                <w:i/>
                <w:color w:val="000000"/>
                <w:sz w:val="16"/>
                <w:szCs w:val="16"/>
              </w:rPr>
            </w:pPr>
            <w:r w:rsidRPr="0094493F">
              <w:rPr>
                <w:rFonts w:ascii="Garamond" w:hAnsi="Garamond" w:eastAsia="Avenir" w:cs="Avenir"/>
                <w:color w:val="000000"/>
                <w:sz w:val="16"/>
                <w:szCs w:val="16"/>
              </w:rPr>
              <w:t xml:space="preserve">$ </w:t>
            </w:r>
            <w:r w:rsidRPr="0094493F">
              <w:rPr>
                <w:rFonts w:ascii="Garamond" w:hAnsi="Garamond"/>
                <w:sz w:val="16"/>
                <w:szCs w:val="16"/>
              </w:rPr>
              <w:t>776,33</w:t>
            </w:r>
          </w:p>
        </w:tc>
        <w:tc>
          <w:tcPr>
            <w:tcW w:w="1134" w:type="dxa"/>
            <w:shd w:val="clear" w:color="auto" w:fill="auto"/>
            <w:vAlign w:val="center"/>
          </w:tcPr>
          <w:p w:rsidRPr="0094493F" w:rsidR="0051002D" w:rsidP="009F22F5" w:rsidRDefault="0051002D" w14:paraId="3127F87B"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     238,88</w:t>
            </w:r>
          </w:p>
        </w:tc>
        <w:tc>
          <w:tcPr>
            <w:tcW w:w="992" w:type="dxa"/>
            <w:shd w:val="clear" w:color="auto" w:fill="auto"/>
            <w:vAlign w:val="center"/>
          </w:tcPr>
          <w:p w:rsidRPr="00DE5C27" w:rsidR="0051002D" w:rsidP="009F22F5" w:rsidRDefault="0051002D" w14:paraId="65745B20"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$ 537,45</w:t>
            </w:r>
          </w:p>
        </w:tc>
        <w:tc>
          <w:tcPr>
            <w:tcW w:w="1134" w:type="dxa"/>
            <w:shd w:val="clear" w:color="auto" w:fill="auto"/>
            <w:vAlign w:val="center"/>
          </w:tcPr>
          <w:p w:rsidRPr="00ED7CA9" w:rsidR="0051002D" w:rsidP="009F22F5" w:rsidRDefault="0051002D" w14:paraId="3BD8CFAA"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31%</w:t>
            </w:r>
          </w:p>
        </w:tc>
        <w:tc>
          <w:tcPr>
            <w:tcW w:w="776" w:type="dxa"/>
            <w:vAlign w:val="center"/>
          </w:tcPr>
          <w:p w:rsidRPr="00ED7CA9" w:rsidR="0051002D" w:rsidP="009F22F5" w:rsidRDefault="0051002D" w14:paraId="07A37BF6"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51%</w:t>
            </w:r>
          </w:p>
        </w:tc>
        <w:tc>
          <w:tcPr>
            <w:tcW w:w="1113" w:type="dxa"/>
          </w:tcPr>
          <w:p w:rsidRPr="00DE5C27" w:rsidR="0051002D" w:rsidP="009F22F5" w:rsidRDefault="0051002D" w14:paraId="25D73F9F"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0E2C776A" w14:textId="77777777">
        <w:trPr>
          <w:trHeight w:val="300"/>
          <w:jc w:val="center"/>
        </w:trPr>
        <w:tc>
          <w:tcPr>
            <w:tcW w:w="2689" w:type="dxa"/>
            <w:shd w:val="clear" w:color="auto" w:fill="auto"/>
            <w:vAlign w:val="bottom"/>
          </w:tcPr>
          <w:p w:rsidRPr="0094493F" w:rsidR="0051002D" w:rsidP="009F22F5" w:rsidRDefault="0051002D" w14:paraId="054CE7CD"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2.4: Mise en place d’un Inventaire des ressources naturelles (IRN) sur le terrain (R2.d. Parcelles IRN et transects de biodiversité établis)</w:t>
            </w:r>
          </w:p>
        </w:tc>
        <w:tc>
          <w:tcPr>
            <w:tcW w:w="1134" w:type="dxa"/>
            <w:shd w:val="clear" w:color="auto" w:fill="auto"/>
            <w:vAlign w:val="center"/>
          </w:tcPr>
          <w:p w:rsidRPr="0094493F" w:rsidR="0051002D" w:rsidP="009F22F5" w:rsidRDefault="0051002D" w14:paraId="72654A35"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$2 292,90</w:t>
            </w:r>
          </w:p>
        </w:tc>
        <w:tc>
          <w:tcPr>
            <w:tcW w:w="1134" w:type="dxa"/>
            <w:shd w:val="clear" w:color="auto" w:fill="auto"/>
            <w:vAlign w:val="center"/>
          </w:tcPr>
          <w:p w:rsidRPr="0094493F" w:rsidR="0051002D" w:rsidP="009F22F5" w:rsidRDefault="0051002D" w14:paraId="32DCCFF0" w14:textId="77777777">
            <w:pPr>
              <w:spacing w:after="0" w:line="240" w:lineRule="auto"/>
              <w:ind w:left="20" w:right="28" w:hanging="10"/>
              <w:jc w:val="center"/>
              <w:rPr>
                <w:rFonts w:ascii="Garamond" w:hAnsi="Garamond" w:eastAsia="Avenir" w:cs="Avenir"/>
                <w:i/>
                <w:color w:val="000000"/>
                <w:sz w:val="16"/>
                <w:szCs w:val="16"/>
              </w:rPr>
            </w:pPr>
            <w:r w:rsidRPr="0094493F">
              <w:rPr>
                <w:rFonts w:ascii="Garamond" w:hAnsi="Garamond" w:eastAsia="Avenir" w:cs="Avenir"/>
                <w:color w:val="000000"/>
                <w:sz w:val="16"/>
                <w:szCs w:val="16"/>
              </w:rPr>
              <w:t xml:space="preserve">$ </w:t>
            </w:r>
            <w:r w:rsidRPr="0094493F">
              <w:rPr>
                <w:rFonts w:ascii="Garamond" w:hAnsi="Garamond"/>
                <w:sz w:val="16"/>
                <w:szCs w:val="16"/>
              </w:rPr>
              <w:t>878,76</w:t>
            </w:r>
          </w:p>
        </w:tc>
        <w:tc>
          <w:tcPr>
            <w:tcW w:w="1134" w:type="dxa"/>
            <w:shd w:val="clear" w:color="auto" w:fill="auto"/>
            <w:vAlign w:val="center"/>
          </w:tcPr>
          <w:p w:rsidRPr="0094493F" w:rsidR="0051002D" w:rsidP="009F22F5" w:rsidRDefault="0051002D" w14:paraId="5C21E741"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     326,09</w:t>
            </w:r>
          </w:p>
        </w:tc>
        <w:tc>
          <w:tcPr>
            <w:tcW w:w="992" w:type="dxa"/>
            <w:shd w:val="clear" w:color="auto" w:fill="auto"/>
            <w:vAlign w:val="center"/>
          </w:tcPr>
          <w:p w:rsidRPr="00DE5C27" w:rsidR="0051002D" w:rsidP="009F22F5" w:rsidRDefault="0051002D" w14:paraId="1BB183E1"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$ 552,67</w:t>
            </w:r>
          </w:p>
        </w:tc>
        <w:tc>
          <w:tcPr>
            <w:tcW w:w="1134" w:type="dxa"/>
            <w:shd w:val="clear" w:color="auto" w:fill="auto"/>
            <w:vAlign w:val="center"/>
          </w:tcPr>
          <w:p w:rsidRPr="00ED7CA9" w:rsidR="0051002D" w:rsidP="009F22F5" w:rsidRDefault="0051002D" w14:paraId="041D0B5C"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37%</w:t>
            </w:r>
          </w:p>
        </w:tc>
        <w:tc>
          <w:tcPr>
            <w:tcW w:w="776" w:type="dxa"/>
            <w:vAlign w:val="center"/>
          </w:tcPr>
          <w:p w:rsidRPr="00ED7CA9" w:rsidR="0051002D" w:rsidP="009F22F5" w:rsidRDefault="0051002D" w14:paraId="694979DF"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73%</w:t>
            </w:r>
          </w:p>
        </w:tc>
        <w:tc>
          <w:tcPr>
            <w:tcW w:w="1113" w:type="dxa"/>
          </w:tcPr>
          <w:p w:rsidRPr="00DE5C27" w:rsidR="0051002D" w:rsidP="009F22F5" w:rsidRDefault="0051002D" w14:paraId="42D55BB8"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5A815CEF" w14:textId="77777777">
        <w:trPr>
          <w:trHeight w:val="300"/>
          <w:jc w:val="center"/>
        </w:trPr>
        <w:tc>
          <w:tcPr>
            <w:tcW w:w="2689" w:type="dxa"/>
            <w:shd w:val="clear" w:color="auto" w:fill="auto"/>
            <w:vAlign w:val="bottom"/>
          </w:tcPr>
          <w:p w:rsidRPr="0094493F" w:rsidR="0051002D" w:rsidP="009F22F5" w:rsidRDefault="0051002D" w14:paraId="5AEDE19E"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2.5: Cartographie des stocks et flux de carbone de la biomasse</w:t>
            </w:r>
          </w:p>
        </w:tc>
        <w:tc>
          <w:tcPr>
            <w:tcW w:w="1134" w:type="dxa"/>
            <w:shd w:val="clear" w:color="auto" w:fill="auto"/>
            <w:vAlign w:val="center"/>
          </w:tcPr>
          <w:p w:rsidRPr="0094493F" w:rsidR="0051002D" w:rsidP="009F22F5" w:rsidRDefault="0051002D" w14:paraId="72F54881"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$190,00</w:t>
            </w:r>
          </w:p>
        </w:tc>
        <w:tc>
          <w:tcPr>
            <w:tcW w:w="1134" w:type="dxa"/>
            <w:shd w:val="clear" w:color="auto" w:fill="auto"/>
            <w:vAlign w:val="center"/>
          </w:tcPr>
          <w:p w:rsidRPr="0094493F" w:rsidR="0051002D" w:rsidP="009F22F5" w:rsidRDefault="0051002D" w14:paraId="46EB8276" w14:textId="77777777">
            <w:pPr>
              <w:spacing w:after="0" w:line="240" w:lineRule="auto"/>
              <w:ind w:left="20" w:right="28" w:hanging="10"/>
              <w:jc w:val="center"/>
              <w:rPr>
                <w:rFonts w:ascii="Garamond" w:hAnsi="Garamond" w:eastAsia="Avenir" w:cs="Avenir"/>
                <w:i/>
                <w:color w:val="000000"/>
                <w:sz w:val="16"/>
                <w:szCs w:val="16"/>
              </w:rPr>
            </w:pPr>
            <w:r w:rsidRPr="0094493F">
              <w:rPr>
                <w:rFonts w:ascii="Garamond" w:hAnsi="Garamond" w:eastAsia="Avenir" w:cs="Avenir"/>
                <w:color w:val="000000"/>
                <w:sz w:val="16"/>
                <w:szCs w:val="16"/>
              </w:rPr>
              <w:t xml:space="preserve">$ </w:t>
            </w:r>
            <w:r w:rsidRPr="0094493F">
              <w:rPr>
                <w:rFonts w:ascii="Garamond" w:hAnsi="Garamond"/>
                <w:sz w:val="16"/>
                <w:szCs w:val="16"/>
              </w:rPr>
              <w:t>95,00</w:t>
            </w:r>
          </w:p>
        </w:tc>
        <w:tc>
          <w:tcPr>
            <w:tcW w:w="1134" w:type="dxa"/>
            <w:shd w:val="clear" w:color="auto" w:fill="auto"/>
            <w:vAlign w:val="center"/>
          </w:tcPr>
          <w:p w:rsidRPr="0094493F" w:rsidR="0051002D" w:rsidP="009F22F5" w:rsidRDefault="0051002D" w14:paraId="53F8BD9C"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w:t>
            </w:r>
            <w:r>
              <w:rPr>
                <w:rFonts w:ascii="Garamond" w:hAnsi="Garamond" w:eastAsia="Avenir" w:cs="Avenir"/>
                <w:color w:val="000000"/>
                <w:sz w:val="16"/>
                <w:szCs w:val="16"/>
              </w:rPr>
              <w:t>-</w:t>
            </w:r>
          </w:p>
        </w:tc>
        <w:tc>
          <w:tcPr>
            <w:tcW w:w="992" w:type="dxa"/>
            <w:shd w:val="clear" w:color="auto" w:fill="auto"/>
            <w:vAlign w:val="center"/>
          </w:tcPr>
          <w:p w:rsidRPr="00DE5C27" w:rsidR="0051002D" w:rsidP="009F22F5" w:rsidRDefault="0051002D" w14:paraId="088EF439"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$ 95</w:t>
            </w:r>
          </w:p>
        </w:tc>
        <w:tc>
          <w:tcPr>
            <w:tcW w:w="1134" w:type="dxa"/>
            <w:shd w:val="clear" w:color="auto" w:fill="auto"/>
            <w:vAlign w:val="center"/>
          </w:tcPr>
          <w:p w:rsidRPr="00ED7CA9" w:rsidR="0051002D" w:rsidP="009F22F5" w:rsidRDefault="0051002D" w14:paraId="6F3BED6B"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0%</w:t>
            </w:r>
          </w:p>
        </w:tc>
        <w:tc>
          <w:tcPr>
            <w:tcW w:w="776" w:type="dxa"/>
            <w:vAlign w:val="center"/>
          </w:tcPr>
          <w:p w:rsidRPr="00ED7CA9" w:rsidR="0051002D" w:rsidP="009F22F5" w:rsidRDefault="0051002D" w14:paraId="69102358"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0%</w:t>
            </w:r>
          </w:p>
        </w:tc>
        <w:tc>
          <w:tcPr>
            <w:tcW w:w="1113" w:type="dxa"/>
          </w:tcPr>
          <w:p w:rsidRPr="00DE5C27" w:rsidR="0051002D" w:rsidP="009F22F5" w:rsidRDefault="0051002D" w14:paraId="2B28E261"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509517C9" w14:textId="77777777">
        <w:trPr>
          <w:trHeight w:val="300"/>
          <w:jc w:val="center"/>
        </w:trPr>
        <w:tc>
          <w:tcPr>
            <w:tcW w:w="2689" w:type="dxa"/>
            <w:shd w:val="clear" w:color="auto" w:fill="auto"/>
            <w:vAlign w:val="bottom"/>
          </w:tcPr>
          <w:p w:rsidRPr="0094493F" w:rsidR="0051002D" w:rsidP="009F22F5" w:rsidRDefault="0051002D" w14:paraId="2FD7116B" w14:textId="77777777">
            <w:pPr>
              <w:spacing w:after="0" w:line="240" w:lineRule="auto"/>
              <w:ind w:left="20" w:right="28" w:hanging="10"/>
              <w:jc w:val="both"/>
              <w:rPr>
                <w:rFonts w:ascii="Garamond" w:hAnsi="Garamond" w:eastAsia="Avenir" w:cs="Avenir"/>
                <w:color w:val="000000"/>
                <w:sz w:val="16"/>
                <w:szCs w:val="16"/>
              </w:rPr>
            </w:pPr>
            <w:r w:rsidRPr="0094493F">
              <w:rPr>
                <w:rFonts w:ascii="Garamond" w:hAnsi="Garamond"/>
                <w:color w:val="000000"/>
                <w:sz w:val="16"/>
                <w:szCs w:val="16"/>
              </w:rPr>
              <w:t>Produit 2.6: Renforcement des capacités de l'AGEOS en matière de suivi de l'UTCF</w:t>
            </w:r>
          </w:p>
        </w:tc>
        <w:tc>
          <w:tcPr>
            <w:tcW w:w="1134" w:type="dxa"/>
            <w:shd w:val="clear" w:color="auto" w:fill="auto"/>
            <w:vAlign w:val="center"/>
          </w:tcPr>
          <w:p w:rsidRPr="0094493F" w:rsidR="0051002D" w:rsidP="009F22F5" w:rsidRDefault="0051002D" w14:paraId="68C4127B"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$121,00</w:t>
            </w:r>
          </w:p>
        </w:tc>
        <w:tc>
          <w:tcPr>
            <w:tcW w:w="1134" w:type="dxa"/>
            <w:shd w:val="clear" w:color="auto" w:fill="auto"/>
            <w:vAlign w:val="center"/>
          </w:tcPr>
          <w:p w:rsidRPr="0094493F" w:rsidR="0051002D" w:rsidP="009F22F5" w:rsidRDefault="0051002D" w14:paraId="4505E601" w14:textId="77777777">
            <w:pPr>
              <w:spacing w:after="0" w:line="240" w:lineRule="auto"/>
              <w:ind w:left="20" w:right="28" w:hanging="10"/>
              <w:jc w:val="center"/>
              <w:rPr>
                <w:rFonts w:ascii="Garamond" w:hAnsi="Garamond" w:eastAsia="Avenir" w:cs="Avenir"/>
                <w:i/>
                <w:color w:val="000000"/>
                <w:sz w:val="16"/>
                <w:szCs w:val="16"/>
              </w:rPr>
            </w:pPr>
            <w:r w:rsidRPr="0094493F">
              <w:rPr>
                <w:rFonts w:ascii="Garamond" w:hAnsi="Garamond" w:eastAsia="Avenir" w:cs="Avenir"/>
                <w:color w:val="000000"/>
                <w:sz w:val="16"/>
                <w:szCs w:val="16"/>
              </w:rPr>
              <w:t xml:space="preserve">$ </w:t>
            </w:r>
            <w:r w:rsidRPr="0094493F">
              <w:rPr>
                <w:rFonts w:ascii="Garamond" w:hAnsi="Garamond"/>
                <w:sz w:val="16"/>
                <w:szCs w:val="16"/>
              </w:rPr>
              <w:t>35,22</w:t>
            </w:r>
          </w:p>
        </w:tc>
        <w:tc>
          <w:tcPr>
            <w:tcW w:w="1134" w:type="dxa"/>
            <w:shd w:val="clear" w:color="auto" w:fill="auto"/>
            <w:vAlign w:val="center"/>
          </w:tcPr>
          <w:p w:rsidRPr="0094493F" w:rsidR="0051002D" w:rsidP="009F22F5" w:rsidRDefault="0051002D" w14:paraId="0E558EBB" w14:textId="77777777">
            <w:pPr>
              <w:spacing w:after="0" w:line="240" w:lineRule="auto"/>
              <w:ind w:left="20" w:right="28" w:hanging="10"/>
              <w:jc w:val="center"/>
              <w:rPr>
                <w:rFonts w:ascii="Garamond" w:hAnsi="Garamond" w:eastAsia="Avenir" w:cs="Avenir"/>
                <w:color w:val="000000"/>
                <w:sz w:val="16"/>
                <w:szCs w:val="16"/>
              </w:rPr>
            </w:pPr>
            <w:r w:rsidRPr="0094493F">
              <w:rPr>
                <w:rFonts w:ascii="Garamond" w:hAnsi="Garamond" w:eastAsia="Avenir" w:cs="Avenir"/>
                <w:color w:val="000000"/>
                <w:sz w:val="16"/>
                <w:szCs w:val="16"/>
              </w:rPr>
              <w:t>$       22,18</w:t>
            </w:r>
          </w:p>
        </w:tc>
        <w:tc>
          <w:tcPr>
            <w:tcW w:w="992" w:type="dxa"/>
            <w:shd w:val="clear" w:color="auto" w:fill="auto"/>
            <w:vAlign w:val="center"/>
          </w:tcPr>
          <w:p w:rsidRPr="00DE5C27" w:rsidR="0051002D" w:rsidP="009F22F5" w:rsidRDefault="0051002D" w14:paraId="035151A9" w14:textId="77777777">
            <w:pPr>
              <w:spacing w:after="0" w:line="240" w:lineRule="auto"/>
              <w:ind w:left="20" w:right="28" w:hanging="10"/>
              <w:jc w:val="center"/>
              <w:rPr>
                <w:rFonts w:ascii="Garamond" w:hAnsi="Garamond" w:eastAsia="Avenir" w:cs="Avenir"/>
                <w:color w:val="000000"/>
                <w:sz w:val="16"/>
                <w:szCs w:val="16"/>
              </w:rPr>
            </w:pPr>
            <w:r>
              <w:rPr>
                <w:rFonts w:ascii="Garamond" w:hAnsi="Garamond"/>
                <w:color w:val="000000"/>
                <w:sz w:val="16"/>
                <w:szCs w:val="16"/>
              </w:rPr>
              <w:t>$ 13,04</w:t>
            </w:r>
          </w:p>
        </w:tc>
        <w:tc>
          <w:tcPr>
            <w:tcW w:w="1134" w:type="dxa"/>
            <w:shd w:val="clear" w:color="auto" w:fill="auto"/>
            <w:vAlign w:val="center"/>
          </w:tcPr>
          <w:p w:rsidRPr="00ED7CA9" w:rsidR="0051002D" w:rsidP="009F22F5" w:rsidRDefault="0051002D" w14:paraId="61B67CEF"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63%</w:t>
            </w:r>
          </w:p>
        </w:tc>
        <w:tc>
          <w:tcPr>
            <w:tcW w:w="776" w:type="dxa"/>
            <w:vAlign w:val="center"/>
          </w:tcPr>
          <w:p w:rsidRPr="00ED7CA9" w:rsidR="0051002D" w:rsidP="009F22F5" w:rsidRDefault="0051002D" w14:paraId="30E3D40A" w14:textId="77777777">
            <w:pPr>
              <w:spacing w:after="0" w:line="240" w:lineRule="auto"/>
              <w:ind w:left="20" w:right="28" w:hanging="10"/>
              <w:jc w:val="center"/>
              <w:rPr>
                <w:rFonts w:ascii="Garamond" w:hAnsi="Garamond" w:eastAsia="Avenir" w:cs="Avenir"/>
                <w:color w:val="000000"/>
                <w:sz w:val="16"/>
                <w:szCs w:val="16"/>
              </w:rPr>
            </w:pPr>
            <w:r w:rsidRPr="00ED7CA9">
              <w:rPr>
                <w:rFonts w:ascii="Garamond" w:hAnsi="Garamond" w:eastAsia="Avenir" w:cs="Avenir"/>
                <w:color w:val="000000"/>
                <w:sz w:val="16"/>
                <w:szCs w:val="16"/>
              </w:rPr>
              <w:t>35%</w:t>
            </w:r>
          </w:p>
        </w:tc>
        <w:tc>
          <w:tcPr>
            <w:tcW w:w="1113" w:type="dxa"/>
          </w:tcPr>
          <w:p w:rsidRPr="00DE5C27" w:rsidR="0051002D" w:rsidP="009F22F5" w:rsidRDefault="0051002D" w14:paraId="2F4A4DBD" w14:textId="77777777">
            <w:pPr>
              <w:spacing w:after="0" w:line="240" w:lineRule="auto"/>
              <w:ind w:left="20" w:right="28" w:hanging="10"/>
              <w:jc w:val="center"/>
              <w:rPr>
                <w:rFonts w:ascii="Garamond" w:hAnsi="Garamond" w:eastAsia="Avenir" w:cs="Avenir"/>
                <w:color w:val="000000"/>
                <w:sz w:val="16"/>
                <w:szCs w:val="16"/>
              </w:rPr>
            </w:pPr>
          </w:p>
        </w:tc>
      </w:tr>
      <w:tr w:rsidRPr="00DE5C27" w:rsidR="0051002D" w:rsidTr="009F22F5" w14:paraId="08DC6CC5" w14:textId="77777777">
        <w:trPr>
          <w:trHeight w:val="300"/>
          <w:jc w:val="center"/>
        </w:trPr>
        <w:tc>
          <w:tcPr>
            <w:tcW w:w="2689" w:type="dxa"/>
            <w:shd w:val="clear" w:color="auto" w:fill="D9E2F3"/>
            <w:vAlign w:val="center"/>
          </w:tcPr>
          <w:p w:rsidRPr="00DE5C27" w:rsidR="0051002D" w:rsidP="009F22F5" w:rsidRDefault="0051002D" w14:paraId="02BE68D8"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Total Coûts Résultats</w:t>
            </w:r>
          </w:p>
        </w:tc>
        <w:tc>
          <w:tcPr>
            <w:tcW w:w="1134" w:type="dxa"/>
            <w:shd w:val="clear" w:color="auto" w:fill="D9E2F3"/>
            <w:vAlign w:val="center"/>
          </w:tcPr>
          <w:p w:rsidRPr="00DE5C27" w:rsidR="0051002D" w:rsidP="009F22F5" w:rsidRDefault="0051002D" w14:paraId="5DC8CC62" w14:textId="77777777">
            <w:pPr>
              <w:spacing w:after="0" w:line="240" w:lineRule="auto"/>
              <w:ind w:left="20" w:right="28" w:hanging="10"/>
              <w:jc w:val="center"/>
              <w:rPr>
                <w:rFonts w:ascii="Garamond" w:hAnsi="Garamond" w:eastAsia="Avenir" w:cs="Avenir"/>
                <w:b/>
                <w:color w:val="000000"/>
                <w:sz w:val="16"/>
                <w:szCs w:val="16"/>
              </w:rPr>
            </w:pPr>
            <w:r w:rsidRPr="0094493F">
              <w:rPr>
                <w:rFonts w:ascii="Garamond" w:hAnsi="Garamond" w:eastAsia="Avenir" w:cs="Avenir"/>
                <w:color w:val="000000"/>
                <w:sz w:val="16"/>
                <w:szCs w:val="16"/>
              </w:rPr>
              <w:t>$</w:t>
            </w:r>
            <w:r>
              <w:rPr>
                <w:rFonts w:ascii="Garamond" w:hAnsi="Garamond" w:eastAsia="Avenir" w:cs="Avenir"/>
                <w:color w:val="000000"/>
                <w:sz w:val="16"/>
                <w:szCs w:val="16"/>
              </w:rPr>
              <w:t xml:space="preserve"> </w:t>
            </w:r>
            <w:r w:rsidRPr="00557E7B">
              <w:rPr>
                <w:rFonts w:ascii="Garamond" w:hAnsi="Garamond" w:eastAsia="Avenir" w:cs="Avenir"/>
                <w:b/>
                <w:color w:val="000000"/>
                <w:sz w:val="16"/>
                <w:szCs w:val="16"/>
              </w:rPr>
              <w:t xml:space="preserve">13 807,44   </w:t>
            </w:r>
          </w:p>
        </w:tc>
        <w:tc>
          <w:tcPr>
            <w:tcW w:w="1134" w:type="dxa"/>
            <w:shd w:val="clear" w:color="auto" w:fill="D9E2F3"/>
            <w:vAlign w:val="center"/>
          </w:tcPr>
          <w:p w:rsidRPr="00DE5C27" w:rsidR="0051002D" w:rsidP="009F22F5" w:rsidRDefault="0051002D" w14:paraId="7B55A1FE" w14:textId="77777777">
            <w:pPr>
              <w:spacing w:after="0" w:line="240" w:lineRule="auto"/>
              <w:ind w:left="20" w:right="28" w:hanging="10"/>
              <w:jc w:val="center"/>
              <w:rPr>
                <w:rFonts w:ascii="Garamond" w:hAnsi="Garamond" w:eastAsia="Avenir" w:cs="Avenir"/>
                <w:b/>
                <w:color w:val="000000"/>
                <w:sz w:val="16"/>
                <w:szCs w:val="16"/>
              </w:rPr>
            </w:pPr>
            <w:r w:rsidRPr="0094493F">
              <w:rPr>
                <w:rFonts w:ascii="Garamond" w:hAnsi="Garamond" w:eastAsia="Avenir" w:cs="Avenir"/>
                <w:color w:val="000000"/>
                <w:sz w:val="16"/>
                <w:szCs w:val="16"/>
              </w:rPr>
              <w:t>$</w:t>
            </w:r>
            <w:r>
              <w:rPr>
                <w:rFonts w:ascii="Garamond" w:hAnsi="Garamond" w:eastAsia="Avenir" w:cs="Avenir"/>
                <w:color w:val="000000"/>
                <w:sz w:val="16"/>
                <w:szCs w:val="16"/>
              </w:rPr>
              <w:t xml:space="preserve"> </w:t>
            </w:r>
            <w:r>
              <w:rPr>
                <w:rFonts w:ascii="Garamond" w:hAnsi="Garamond" w:eastAsia="Avenir" w:cs="Avenir"/>
                <w:b/>
                <w:color w:val="000000"/>
                <w:sz w:val="16"/>
                <w:szCs w:val="16"/>
              </w:rPr>
              <w:t>5 125.69</w:t>
            </w:r>
          </w:p>
        </w:tc>
        <w:tc>
          <w:tcPr>
            <w:tcW w:w="1134" w:type="dxa"/>
            <w:shd w:val="clear" w:color="auto" w:fill="D9E2F3"/>
            <w:vAlign w:val="center"/>
          </w:tcPr>
          <w:p w:rsidRPr="00DE5C27" w:rsidR="0051002D" w:rsidP="009F22F5" w:rsidRDefault="0051002D" w14:paraId="1F348EAD"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b/>
                <w:color w:val="000000"/>
                <w:sz w:val="16"/>
                <w:szCs w:val="16"/>
              </w:rPr>
              <w:t>$ 1 182,93</w:t>
            </w:r>
          </w:p>
        </w:tc>
        <w:tc>
          <w:tcPr>
            <w:tcW w:w="992" w:type="dxa"/>
            <w:shd w:val="clear" w:color="auto" w:fill="D9E2F3"/>
            <w:vAlign w:val="center"/>
          </w:tcPr>
          <w:p w:rsidRPr="00DE5C27" w:rsidR="0051002D" w:rsidP="009F22F5" w:rsidRDefault="0051002D" w14:paraId="3E525100"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b/>
                <w:bCs/>
                <w:color w:val="000000"/>
                <w:sz w:val="16"/>
                <w:szCs w:val="16"/>
              </w:rPr>
              <w:t>$ 5 125,69</w:t>
            </w:r>
          </w:p>
        </w:tc>
        <w:tc>
          <w:tcPr>
            <w:tcW w:w="1134" w:type="dxa"/>
            <w:shd w:val="clear" w:color="auto" w:fill="D9E2F3"/>
            <w:vAlign w:val="center"/>
          </w:tcPr>
          <w:p w:rsidRPr="00ED7CA9" w:rsidR="0051002D" w:rsidP="009F22F5" w:rsidRDefault="0051002D" w14:paraId="76FA31C8"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0%</w:t>
            </w:r>
          </w:p>
        </w:tc>
        <w:tc>
          <w:tcPr>
            <w:tcW w:w="776" w:type="dxa"/>
            <w:shd w:val="clear" w:color="auto" w:fill="D9E2F3"/>
            <w:vAlign w:val="center"/>
          </w:tcPr>
          <w:p w:rsidRPr="00ED7CA9" w:rsidR="0051002D" w:rsidP="009F22F5" w:rsidRDefault="0051002D" w14:paraId="7754BC1D"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42%</w:t>
            </w:r>
          </w:p>
        </w:tc>
        <w:tc>
          <w:tcPr>
            <w:tcW w:w="1113" w:type="dxa"/>
            <w:shd w:val="clear" w:color="auto" w:fill="D9E2F3"/>
            <w:vAlign w:val="center"/>
          </w:tcPr>
          <w:p w:rsidRPr="00DE5C27" w:rsidR="0051002D" w:rsidP="009F22F5" w:rsidRDefault="0051002D" w14:paraId="08C1AB7C"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sz w:val="16"/>
                <w:szCs w:val="16"/>
              </w:rPr>
              <w:t>N/A</w:t>
            </w:r>
          </w:p>
        </w:tc>
      </w:tr>
      <w:tr w:rsidRPr="00DE5C27" w:rsidR="0051002D" w:rsidTr="009F22F5" w14:paraId="1A905A63" w14:textId="77777777">
        <w:trPr>
          <w:trHeight w:val="300"/>
          <w:jc w:val="center"/>
        </w:trPr>
        <w:tc>
          <w:tcPr>
            <w:tcW w:w="2689" w:type="dxa"/>
            <w:shd w:val="clear" w:color="auto" w:fill="D9E2F3"/>
            <w:vAlign w:val="center"/>
          </w:tcPr>
          <w:p w:rsidRPr="00DE5C27" w:rsidR="0051002D" w:rsidP="009F22F5" w:rsidRDefault="0051002D" w14:paraId="0B45884D"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Total Coûts M&amp;E</w:t>
            </w:r>
          </w:p>
        </w:tc>
        <w:tc>
          <w:tcPr>
            <w:tcW w:w="1134" w:type="dxa"/>
            <w:shd w:val="clear" w:color="auto" w:fill="D9E2F3"/>
            <w:vAlign w:val="center"/>
          </w:tcPr>
          <w:p w:rsidRPr="00DE5C27" w:rsidR="0051002D" w:rsidP="009F22F5" w:rsidRDefault="0051002D" w14:paraId="058AB76F"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35ABDF69"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1DA6A0EE" w14:textId="77777777">
            <w:pPr>
              <w:spacing w:after="0" w:line="240" w:lineRule="auto"/>
              <w:ind w:left="20" w:right="28" w:hanging="10"/>
              <w:jc w:val="center"/>
              <w:rPr>
                <w:rFonts w:ascii="Garamond" w:hAnsi="Garamond" w:eastAsia="Avenir" w:cs="Avenir"/>
                <w:b/>
                <w:color w:val="000000"/>
                <w:sz w:val="16"/>
                <w:szCs w:val="16"/>
              </w:rPr>
            </w:pPr>
          </w:p>
        </w:tc>
        <w:tc>
          <w:tcPr>
            <w:tcW w:w="992" w:type="dxa"/>
            <w:shd w:val="clear" w:color="auto" w:fill="D9E2F3"/>
            <w:vAlign w:val="center"/>
          </w:tcPr>
          <w:p w:rsidRPr="00DE5C27" w:rsidR="0051002D" w:rsidP="009F22F5" w:rsidRDefault="0051002D" w14:paraId="1C787F83"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ED7CA9" w:rsidR="0051002D" w:rsidP="009F22F5" w:rsidRDefault="0051002D" w14:paraId="55C08F24" w14:textId="77777777">
            <w:pPr>
              <w:spacing w:after="0" w:line="240" w:lineRule="auto"/>
              <w:ind w:left="20" w:right="28" w:hanging="10"/>
              <w:jc w:val="center"/>
              <w:rPr>
                <w:rFonts w:ascii="Garamond" w:hAnsi="Garamond" w:eastAsia="Avenir" w:cs="Avenir"/>
                <w:b/>
                <w:sz w:val="16"/>
                <w:szCs w:val="16"/>
              </w:rPr>
            </w:pPr>
          </w:p>
        </w:tc>
        <w:tc>
          <w:tcPr>
            <w:tcW w:w="776" w:type="dxa"/>
            <w:shd w:val="clear" w:color="auto" w:fill="D9E2F3"/>
            <w:vAlign w:val="center"/>
          </w:tcPr>
          <w:p w:rsidRPr="00ED7CA9" w:rsidR="0051002D" w:rsidP="009F22F5" w:rsidRDefault="0051002D" w14:paraId="57404E04" w14:textId="77777777">
            <w:pPr>
              <w:spacing w:after="0" w:line="240" w:lineRule="auto"/>
              <w:ind w:left="20" w:right="28" w:hanging="10"/>
              <w:jc w:val="center"/>
              <w:rPr>
                <w:rFonts w:ascii="Garamond" w:hAnsi="Garamond" w:eastAsia="Avenir" w:cs="Avenir"/>
                <w:b/>
                <w:color w:val="000000"/>
                <w:sz w:val="16"/>
                <w:szCs w:val="16"/>
              </w:rPr>
            </w:pPr>
          </w:p>
        </w:tc>
        <w:tc>
          <w:tcPr>
            <w:tcW w:w="1113" w:type="dxa"/>
            <w:shd w:val="clear" w:color="auto" w:fill="D9E2F3"/>
          </w:tcPr>
          <w:p w:rsidRPr="00DE5C27" w:rsidR="0051002D" w:rsidP="009F22F5" w:rsidRDefault="0051002D" w14:paraId="58FDC58B"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3C50892A" w14:textId="77777777">
        <w:trPr>
          <w:trHeight w:val="300"/>
          <w:jc w:val="center"/>
        </w:trPr>
        <w:tc>
          <w:tcPr>
            <w:tcW w:w="2689" w:type="dxa"/>
            <w:shd w:val="clear" w:color="auto" w:fill="D9E2F3"/>
            <w:vAlign w:val="center"/>
          </w:tcPr>
          <w:p w:rsidRPr="00DE5C27" w:rsidR="0051002D" w:rsidP="009F22F5" w:rsidRDefault="0051002D" w14:paraId="2EE8493B" w14:textId="77777777">
            <w:pPr>
              <w:spacing w:after="0" w:line="240" w:lineRule="auto"/>
              <w:ind w:left="20" w:right="28" w:hanging="10"/>
              <w:jc w:val="center"/>
              <w:rPr>
                <w:rFonts w:ascii="Garamond" w:hAnsi="Garamond" w:eastAsia="Avenir" w:cs="Avenir"/>
                <w:b/>
                <w:color w:val="000000"/>
                <w:sz w:val="16"/>
                <w:szCs w:val="16"/>
              </w:rPr>
            </w:pPr>
            <w:r w:rsidRPr="00557E7B">
              <w:rPr>
                <w:rFonts w:ascii="Garamond" w:hAnsi="Garamond" w:eastAsia="Avenir" w:cs="Avenir"/>
                <w:b/>
                <w:color w:val="000000"/>
                <w:sz w:val="16"/>
                <w:szCs w:val="16"/>
              </w:rPr>
              <w:t>C. COUTS DE GESTION DU PROGRAMME (unités de gestion de projet)</w:t>
            </w:r>
          </w:p>
        </w:tc>
        <w:tc>
          <w:tcPr>
            <w:tcW w:w="1134" w:type="dxa"/>
            <w:shd w:val="clear" w:color="auto" w:fill="D9E2F3"/>
            <w:vAlign w:val="center"/>
          </w:tcPr>
          <w:p w:rsidRPr="00DE5C27" w:rsidR="0051002D" w:rsidP="009F22F5" w:rsidRDefault="0051002D" w14:paraId="204E17EE" w14:textId="77777777">
            <w:pPr>
              <w:spacing w:after="0" w:line="240" w:lineRule="auto"/>
              <w:ind w:left="20" w:right="28" w:hanging="10"/>
              <w:jc w:val="center"/>
              <w:rPr>
                <w:rFonts w:ascii="Garamond" w:hAnsi="Garamond" w:eastAsia="Avenir" w:cs="Avenir"/>
                <w:b/>
                <w:color w:val="000000"/>
                <w:sz w:val="16"/>
                <w:szCs w:val="16"/>
              </w:rPr>
            </w:pPr>
            <w:r w:rsidRPr="00557E7B">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557E7B">
              <w:rPr>
                <w:rFonts w:ascii="Garamond" w:hAnsi="Garamond" w:eastAsia="Avenir" w:cs="Avenir"/>
                <w:b/>
                <w:color w:val="000000"/>
                <w:sz w:val="16"/>
                <w:szCs w:val="16"/>
              </w:rPr>
              <w:t>3 237,42</w:t>
            </w:r>
          </w:p>
        </w:tc>
        <w:tc>
          <w:tcPr>
            <w:tcW w:w="1134" w:type="dxa"/>
            <w:shd w:val="clear" w:color="auto" w:fill="D9E2F3"/>
            <w:vAlign w:val="center"/>
          </w:tcPr>
          <w:p w:rsidRPr="00DE5C27" w:rsidR="0051002D" w:rsidP="009F22F5" w:rsidRDefault="0051002D" w14:paraId="6EF8C17A"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b/>
                <w:color w:val="000000"/>
                <w:sz w:val="16"/>
                <w:szCs w:val="16"/>
              </w:rPr>
              <w:t xml:space="preserve"> $ 1 013.99</w:t>
            </w:r>
          </w:p>
        </w:tc>
        <w:tc>
          <w:tcPr>
            <w:tcW w:w="1134" w:type="dxa"/>
            <w:shd w:val="clear" w:color="auto" w:fill="D9E2F3"/>
            <w:vAlign w:val="center"/>
          </w:tcPr>
          <w:p w:rsidRPr="00DE5C27" w:rsidR="0051002D" w:rsidP="009F22F5" w:rsidRDefault="0051002D" w14:paraId="5823521D"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304,34</w:t>
            </w:r>
          </w:p>
        </w:tc>
        <w:tc>
          <w:tcPr>
            <w:tcW w:w="992" w:type="dxa"/>
            <w:shd w:val="clear" w:color="auto" w:fill="D9E2F3"/>
            <w:vAlign w:val="center"/>
          </w:tcPr>
          <w:p w:rsidRPr="00DE5C27" w:rsidR="0051002D" w:rsidP="009F22F5" w:rsidRDefault="0051002D" w14:paraId="5E1218D8"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b/>
                <w:bCs/>
                <w:color w:val="000000"/>
                <w:sz w:val="16"/>
                <w:szCs w:val="16"/>
              </w:rPr>
              <w:t>$ 709,65</w:t>
            </w:r>
          </w:p>
        </w:tc>
        <w:tc>
          <w:tcPr>
            <w:tcW w:w="1134" w:type="dxa"/>
            <w:shd w:val="clear" w:color="auto" w:fill="D9E2F3"/>
            <w:vAlign w:val="center"/>
          </w:tcPr>
          <w:p w:rsidRPr="00ED7CA9" w:rsidR="0051002D" w:rsidP="009F22F5" w:rsidRDefault="0051002D" w14:paraId="77500F66"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30%</w:t>
            </w:r>
          </w:p>
        </w:tc>
        <w:tc>
          <w:tcPr>
            <w:tcW w:w="776" w:type="dxa"/>
            <w:shd w:val="clear" w:color="auto" w:fill="D9E2F3"/>
            <w:vAlign w:val="center"/>
          </w:tcPr>
          <w:p w:rsidRPr="00ED7CA9" w:rsidR="0051002D" w:rsidP="009F22F5" w:rsidRDefault="0051002D" w14:paraId="556BC2B3"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56%</w:t>
            </w:r>
          </w:p>
        </w:tc>
        <w:tc>
          <w:tcPr>
            <w:tcW w:w="1113" w:type="dxa"/>
            <w:shd w:val="clear" w:color="auto" w:fill="D9E2F3"/>
          </w:tcPr>
          <w:p w:rsidRPr="00DE5C27" w:rsidR="0051002D" w:rsidP="009F22F5" w:rsidRDefault="0051002D" w14:paraId="2219369A"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1CF4595D" w14:textId="77777777">
        <w:trPr>
          <w:trHeight w:val="300"/>
          <w:jc w:val="center"/>
        </w:trPr>
        <w:tc>
          <w:tcPr>
            <w:tcW w:w="2689" w:type="dxa"/>
            <w:shd w:val="clear" w:color="auto" w:fill="FFFFFF" w:themeFill="background1"/>
            <w:vAlign w:val="center"/>
          </w:tcPr>
          <w:p w:rsidRPr="00DE5C27" w:rsidR="0051002D" w:rsidP="009F22F5" w:rsidRDefault="0051002D" w14:paraId="78AAD437" w14:textId="77777777">
            <w:pPr>
              <w:spacing w:after="0" w:line="240" w:lineRule="auto"/>
              <w:ind w:left="20" w:right="28" w:hanging="10"/>
              <w:jc w:val="center"/>
              <w:rPr>
                <w:rFonts w:ascii="Garamond" w:hAnsi="Garamond" w:eastAsia="Avenir" w:cs="Avenir"/>
                <w:b/>
                <w:color w:val="000000"/>
                <w:sz w:val="16"/>
                <w:szCs w:val="16"/>
              </w:rPr>
            </w:pPr>
            <w:r w:rsidRPr="00557E7B">
              <w:rPr>
                <w:rFonts w:ascii="Garamond" w:hAnsi="Garamond" w:eastAsia="Avenir" w:cs="Avenir"/>
                <w:b/>
                <w:color w:val="000000"/>
                <w:sz w:val="16"/>
                <w:szCs w:val="16"/>
              </w:rPr>
              <w:t>3.1. Personnel de l'UGP</w:t>
            </w:r>
          </w:p>
        </w:tc>
        <w:tc>
          <w:tcPr>
            <w:tcW w:w="1134" w:type="dxa"/>
            <w:shd w:val="clear" w:color="auto" w:fill="FFFFFF" w:themeFill="background1"/>
            <w:vAlign w:val="center"/>
          </w:tcPr>
          <w:p w:rsidRPr="00DE5C27" w:rsidR="0051002D" w:rsidP="009F22F5" w:rsidRDefault="0051002D" w14:paraId="4C9C3884"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1 801,42</w:t>
            </w:r>
          </w:p>
        </w:tc>
        <w:tc>
          <w:tcPr>
            <w:tcW w:w="1134" w:type="dxa"/>
            <w:shd w:val="clear" w:color="auto" w:fill="FFFFFF" w:themeFill="background1"/>
            <w:vAlign w:val="center"/>
          </w:tcPr>
          <w:p w:rsidRPr="00DE5C27" w:rsidR="0051002D" w:rsidP="009F22F5" w:rsidRDefault="0051002D" w14:paraId="20310795"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$ 320,02</w:t>
            </w:r>
          </w:p>
        </w:tc>
        <w:tc>
          <w:tcPr>
            <w:tcW w:w="1134" w:type="dxa"/>
            <w:shd w:val="clear" w:color="auto" w:fill="FFFFFF" w:themeFill="background1"/>
            <w:vAlign w:val="center"/>
          </w:tcPr>
          <w:p w:rsidRPr="00DE5C27" w:rsidR="0051002D" w:rsidP="009F22F5" w:rsidRDefault="0051002D" w14:paraId="13FC9AA0"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173,97</w:t>
            </w:r>
          </w:p>
        </w:tc>
        <w:tc>
          <w:tcPr>
            <w:tcW w:w="992" w:type="dxa"/>
            <w:shd w:val="clear" w:color="auto" w:fill="FFFFFF" w:themeFill="background1"/>
            <w:vAlign w:val="center"/>
          </w:tcPr>
          <w:p w:rsidRPr="00DE5C27" w:rsidR="0051002D" w:rsidP="009F22F5" w:rsidRDefault="0051002D" w14:paraId="5CC4A824"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b/>
                <w:bCs/>
                <w:color w:val="000000"/>
                <w:sz w:val="16"/>
                <w:szCs w:val="16"/>
              </w:rPr>
              <w:t>$ 146,05</w:t>
            </w:r>
          </w:p>
        </w:tc>
        <w:tc>
          <w:tcPr>
            <w:tcW w:w="1134" w:type="dxa"/>
            <w:shd w:val="clear" w:color="auto" w:fill="FFFFFF" w:themeFill="background1"/>
            <w:vAlign w:val="center"/>
          </w:tcPr>
          <w:p w:rsidRPr="00ED7CA9" w:rsidR="0051002D" w:rsidP="009F22F5" w:rsidRDefault="0051002D" w14:paraId="7F7359DF"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54%</w:t>
            </w:r>
          </w:p>
        </w:tc>
        <w:tc>
          <w:tcPr>
            <w:tcW w:w="776" w:type="dxa"/>
            <w:shd w:val="clear" w:color="auto" w:fill="FFFFFF" w:themeFill="background1"/>
            <w:vAlign w:val="center"/>
          </w:tcPr>
          <w:p w:rsidRPr="00ED7CA9" w:rsidR="0051002D" w:rsidP="009F22F5" w:rsidRDefault="0051002D" w14:paraId="074BB654"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68%</w:t>
            </w:r>
          </w:p>
        </w:tc>
        <w:tc>
          <w:tcPr>
            <w:tcW w:w="1113" w:type="dxa"/>
            <w:shd w:val="clear" w:color="auto" w:fill="FFFFFF" w:themeFill="background1"/>
          </w:tcPr>
          <w:p w:rsidRPr="00DE5C27" w:rsidR="0051002D" w:rsidP="009F22F5" w:rsidRDefault="0051002D" w14:paraId="7E9E60CB"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3F00BA01" w14:textId="77777777">
        <w:trPr>
          <w:trHeight w:val="300"/>
          <w:jc w:val="center"/>
        </w:trPr>
        <w:tc>
          <w:tcPr>
            <w:tcW w:w="2689" w:type="dxa"/>
            <w:shd w:val="clear" w:color="auto" w:fill="FFFFFF" w:themeFill="background1"/>
            <w:vAlign w:val="center"/>
          </w:tcPr>
          <w:p w:rsidRPr="00DE5C27" w:rsidR="0051002D" w:rsidP="009F22F5" w:rsidRDefault="0051002D" w14:paraId="651503F3" w14:textId="77777777">
            <w:pPr>
              <w:spacing w:after="0" w:line="240" w:lineRule="auto"/>
              <w:ind w:left="20" w:right="28" w:hanging="10"/>
              <w:jc w:val="center"/>
              <w:rPr>
                <w:rFonts w:ascii="Garamond" w:hAnsi="Garamond" w:eastAsia="Avenir" w:cs="Avenir"/>
                <w:b/>
                <w:color w:val="000000"/>
                <w:sz w:val="16"/>
                <w:szCs w:val="16"/>
              </w:rPr>
            </w:pPr>
            <w:r w:rsidRPr="00557E7B">
              <w:rPr>
                <w:rFonts w:ascii="Garamond" w:hAnsi="Garamond" w:eastAsia="Avenir" w:cs="Avenir"/>
                <w:b/>
                <w:color w:val="000000"/>
                <w:sz w:val="16"/>
                <w:szCs w:val="16"/>
              </w:rPr>
              <w:t>3.2. Achat équipement/véhicules, fonctionnement et entretien</w:t>
            </w:r>
          </w:p>
        </w:tc>
        <w:tc>
          <w:tcPr>
            <w:tcW w:w="1134" w:type="dxa"/>
            <w:shd w:val="clear" w:color="auto" w:fill="FFFFFF" w:themeFill="background1"/>
            <w:vAlign w:val="center"/>
          </w:tcPr>
          <w:p w:rsidRPr="00DE5C27" w:rsidR="0051002D" w:rsidP="009F22F5" w:rsidRDefault="0051002D" w14:paraId="72455FD6"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343,00</w:t>
            </w:r>
          </w:p>
        </w:tc>
        <w:tc>
          <w:tcPr>
            <w:tcW w:w="1134" w:type="dxa"/>
            <w:shd w:val="clear" w:color="auto" w:fill="FFFFFF" w:themeFill="background1"/>
            <w:vAlign w:val="center"/>
          </w:tcPr>
          <w:p w:rsidRPr="00DE5C27" w:rsidR="0051002D" w:rsidP="009F22F5" w:rsidRDefault="0051002D" w14:paraId="6A7A776C"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$ 72,09</w:t>
            </w:r>
          </w:p>
        </w:tc>
        <w:tc>
          <w:tcPr>
            <w:tcW w:w="1134" w:type="dxa"/>
            <w:shd w:val="clear" w:color="auto" w:fill="FFFFFF" w:themeFill="background1"/>
            <w:vAlign w:val="center"/>
          </w:tcPr>
          <w:p w:rsidRPr="00DE5C27" w:rsidR="0051002D" w:rsidP="009F22F5" w:rsidRDefault="0051002D" w14:paraId="77444C9D"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10,23</w:t>
            </w:r>
          </w:p>
        </w:tc>
        <w:tc>
          <w:tcPr>
            <w:tcW w:w="992" w:type="dxa"/>
            <w:shd w:val="clear" w:color="auto" w:fill="FFFFFF" w:themeFill="background1"/>
            <w:vAlign w:val="center"/>
          </w:tcPr>
          <w:p w:rsidRPr="00DE5C27" w:rsidR="0051002D" w:rsidP="009F22F5" w:rsidRDefault="0051002D" w14:paraId="123C0FD6"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b/>
                <w:bCs/>
                <w:color w:val="000000"/>
                <w:sz w:val="16"/>
                <w:szCs w:val="16"/>
              </w:rPr>
              <w:t>$ 61,86</w:t>
            </w:r>
          </w:p>
        </w:tc>
        <w:tc>
          <w:tcPr>
            <w:tcW w:w="1134" w:type="dxa"/>
            <w:shd w:val="clear" w:color="auto" w:fill="FFFFFF" w:themeFill="background1"/>
            <w:vAlign w:val="center"/>
          </w:tcPr>
          <w:p w:rsidRPr="00ED7CA9" w:rsidR="0051002D" w:rsidP="009F22F5" w:rsidRDefault="0051002D" w14:paraId="25382E54"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14%</w:t>
            </w:r>
          </w:p>
        </w:tc>
        <w:tc>
          <w:tcPr>
            <w:tcW w:w="776" w:type="dxa"/>
            <w:shd w:val="clear" w:color="auto" w:fill="FFFFFF" w:themeFill="background1"/>
            <w:vAlign w:val="center"/>
          </w:tcPr>
          <w:p w:rsidRPr="00ED7CA9" w:rsidR="0051002D" w:rsidP="009F22F5" w:rsidRDefault="0051002D" w14:paraId="77561F15"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31%</w:t>
            </w:r>
          </w:p>
        </w:tc>
        <w:tc>
          <w:tcPr>
            <w:tcW w:w="1113" w:type="dxa"/>
            <w:shd w:val="clear" w:color="auto" w:fill="FFFFFF" w:themeFill="background1"/>
          </w:tcPr>
          <w:p w:rsidRPr="00DE5C27" w:rsidR="0051002D" w:rsidP="009F22F5" w:rsidRDefault="0051002D" w14:paraId="3DF36F47"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228F2C48" w14:textId="77777777">
        <w:trPr>
          <w:trHeight w:val="300"/>
          <w:jc w:val="center"/>
        </w:trPr>
        <w:tc>
          <w:tcPr>
            <w:tcW w:w="2689" w:type="dxa"/>
            <w:shd w:val="clear" w:color="auto" w:fill="FFFFFF" w:themeFill="background1"/>
            <w:vAlign w:val="center"/>
          </w:tcPr>
          <w:p w:rsidRPr="00DE5C27" w:rsidR="0051002D" w:rsidP="009F22F5" w:rsidRDefault="0051002D" w14:paraId="19EC8F95" w14:textId="77777777">
            <w:pPr>
              <w:spacing w:after="0" w:line="240" w:lineRule="auto"/>
              <w:ind w:left="20" w:right="28" w:hanging="10"/>
              <w:jc w:val="center"/>
              <w:rPr>
                <w:rFonts w:ascii="Garamond" w:hAnsi="Garamond" w:eastAsia="Avenir" w:cs="Avenir"/>
                <w:b/>
                <w:color w:val="000000"/>
                <w:sz w:val="16"/>
                <w:szCs w:val="16"/>
              </w:rPr>
            </w:pPr>
            <w:r w:rsidRPr="00557E7B">
              <w:rPr>
                <w:rFonts w:ascii="Garamond" w:hAnsi="Garamond" w:eastAsia="Avenir" w:cs="Avenir"/>
                <w:b/>
                <w:color w:val="000000"/>
                <w:sz w:val="16"/>
                <w:szCs w:val="16"/>
              </w:rPr>
              <w:t>3.3. Budget de fonctionnement et missions spécifiques de l'UGP</w:t>
            </w:r>
          </w:p>
        </w:tc>
        <w:tc>
          <w:tcPr>
            <w:tcW w:w="1134" w:type="dxa"/>
            <w:shd w:val="clear" w:color="auto" w:fill="FFFFFF" w:themeFill="background1"/>
            <w:vAlign w:val="center"/>
          </w:tcPr>
          <w:p w:rsidRPr="00DE5C27" w:rsidR="0051002D" w:rsidP="009F22F5" w:rsidRDefault="0051002D" w14:paraId="234D0B17"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770,00</w:t>
            </w:r>
          </w:p>
        </w:tc>
        <w:tc>
          <w:tcPr>
            <w:tcW w:w="1134" w:type="dxa"/>
            <w:shd w:val="clear" w:color="auto" w:fill="FFFFFF" w:themeFill="background1"/>
            <w:vAlign w:val="center"/>
          </w:tcPr>
          <w:p w:rsidRPr="00DE5C27" w:rsidR="0051002D" w:rsidP="009F22F5" w:rsidRDefault="0051002D" w14:paraId="5DAF4187"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$ 292,74</w:t>
            </w:r>
          </w:p>
        </w:tc>
        <w:tc>
          <w:tcPr>
            <w:tcW w:w="1134" w:type="dxa"/>
            <w:shd w:val="clear" w:color="auto" w:fill="FFFFFF" w:themeFill="background1"/>
            <w:vAlign w:val="center"/>
          </w:tcPr>
          <w:p w:rsidRPr="00DE5C27" w:rsidR="0051002D" w:rsidP="009F22F5" w:rsidRDefault="0051002D" w14:paraId="2771BF85"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76,98</w:t>
            </w:r>
          </w:p>
        </w:tc>
        <w:tc>
          <w:tcPr>
            <w:tcW w:w="992" w:type="dxa"/>
            <w:shd w:val="clear" w:color="auto" w:fill="FFFFFF" w:themeFill="background1"/>
            <w:vAlign w:val="center"/>
          </w:tcPr>
          <w:p w:rsidRPr="00DE5C27" w:rsidR="0051002D" w:rsidP="009F22F5" w:rsidRDefault="0051002D" w14:paraId="51CD253C"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b/>
                <w:bCs/>
                <w:color w:val="000000"/>
                <w:sz w:val="16"/>
                <w:szCs w:val="16"/>
              </w:rPr>
              <w:t>$ 215,76</w:t>
            </w:r>
          </w:p>
        </w:tc>
        <w:tc>
          <w:tcPr>
            <w:tcW w:w="1134" w:type="dxa"/>
            <w:shd w:val="clear" w:color="auto" w:fill="FFFFFF" w:themeFill="background1"/>
            <w:vAlign w:val="center"/>
          </w:tcPr>
          <w:p w:rsidRPr="00ED7CA9" w:rsidR="0051002D" w:rsidP="009F22F5" w:rsidRDefault="0051002D" w14:paraId="461A596B"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26%</w:t>
            </w:r>
          </w:p>
        </w:tc>
        <w:tc>
          <w:tcPr>
            <w:tcW w:w="776" w:type="dxa"/>
            <w:shd w:val="clear" w:color="auto" w:fill="FFFFFF" w:themeFill="background1"/>
            <w:vAlign w:val="center"/>
          </w:tcPr>
          <w:p w:rsidRPr="00ED7CA9" w:rsidR="0051002D" w:rsidP="009F22F5" w:rsidRDefault="0051002D" w14:paraId="7BE549EA"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35%</w:t>
            </w:r>
          </w:p>
        </w:tc>
        <w:tc>
          <w:tcPr>
            <w:tcW w:w="1113" w:type="dxa"/>
            <w:shd w:val="clear" w:color="auto" w:fill="FFFFFF" w:themeFill="background1"/>
          </w:tcPr>
          <w:p w:rsidRPr="00DE5C27" w:rsidR="0051002D" w:rsidP="009F22F5" w:rsidRDefault="0051002D" w14:paraId="2651935D"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21FBBF3B" w14:textId="77777777">
        <w:trPr>
          <w:trHeight w:val="300"/>
          <w:jc w:val="center"/>
        </w:trPr>
        <w:tc>
          <w:tcPr>
            <w:tcW w:w="2689" w:type="dxa"/>
            <w:shd w:val="clear" w:color="auto" w:fill="FFFFFF" w:themeFill="background1"/>
            <w:vAlign w:val="center"/>
          </w:tcPr>
          <w:p w:rsidRPr="00DE5C27" w:rsidR="0051002D" w:rsidP="009F22F5" w:rsidRDefault="0051002D" w14:paraId="69A2834C" w14:textId="77777777">
            <w:pPr>
              <w:spacing w:after="0" w:line="240" w:lineRule="auto"/>
              <w:ind w:left="20" w:right="28" w:hanging="10"/>
              <w:jc w:val="center"/>
              <w:rPr>
                <w:rFonts w:ascii="Garamond" w:hAnsi="Garamond" w:eastAsia="Avenir" w:cs="Avenir"/>
                <w:b/>
                <w:color w:val="000000"/>
                <w:sz w:val="16"/>
                <w:szCs w:val="16"/>
              </w:rPr>
            </w:pPr>
            <w:r w:rsidRPr="00557E7B">
              <w:rPr>
                <w:rFonts w:ascii="Garamond" w:hAnsi="Garamond" w:eastAsia="Avenir" w:cs="Avenir"/>
                <w:b/>
                <w:color w:val="000000"/>
                <w:sz w:val="16"/>
                <w:szCs w:val="16"/>
              </w:rPr>
              <w:t>3.4. Autres frais</w:t>
            </w:r>
          </w:p>
        </w:tc>
        <w:tc>
          <w:tcPr>
            <w:tcW w:w="1134" w:type="dxa"/>
            <w:shd w:val="clear" w:color="auto" w:fill="FFFFFF" w:themeFill="background1"/>
            <w:vAlign w:val="center"/>
          </w:tcPr>
          <w:p w:rsidRPr="00DE5C27" w:rsidR="0051002D" w:rsidP="009F22F5" w:rsidRDefault="0051002D" w14:paraId="1A93DCD8"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323,00</w:t>
            </w:r>
          </w:p>
        </w:tc>
        <w:tc>
          <w:tcPr>
            <w:tcW w:w="1134" w:type="dxa"/>
            <w:shd w:val="clear" w:color="auto" w:fill="FFFFFF" w:themeFill="background1"/>
            <w:vAlign w:val="center"/>
          </w:tcPr>
          <w:p w:rsidRPr="00DE5C27" w:rsidR="0051002D" w:rsidP="009F22F5" w:rsidRDefault="0051002D" w14:paraId="358C02F7"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$ 329,15</w:t>
            </w:r>
          </w:p>
        </w:tc>
        <w:tc>
          <w:tcPr>
            <w:tcW w:w="1134" w:type="dxa"/>
            <w:shd w:val="clear" w:color="auto" w:fill="FFFFFF" w:themeFill="background1"/>
            <w:vAlign w:val="center"/>
          </w:tcPr>
          <w:p w:rsidRPr="00DE5C27" w:rsidR="0051002D" w:rsidP="009F22F5" w:rsidRDefault="0051002D" w14:paraId="575A95EC"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E93AA1">
              <w:rPr>
                <w:rFonts w:ascii="Garamond" w:hAnsi="Garamond" w:eastAsia="Avenir" w:cs="Avenir"/>
                <w:b/>
                <w:color w:val="000000"/>
                <w:sz w:val="16"/>
                <w:szCs w:val="16"/>
              </w:rPr>
              <w:t>43,16</w:t>
            </w:r>
          </w:p>
        </w:tc>
        <w:tc>
          <w:tcPr>
            <w:tcW w:w="992" w:type="dxa"/>
            <w:shd w:val="clear" w:color="auto" w:fill="FFFFFF" w:themeFill="background1"/>
            <w:vAlign w:val="center"/>
          </w:tcPr>
          <w:p w:rsidRPr="00DE5C27" w:rsidR="0051002D" w:rsidP="009F22F5" w:rsidRDefault="0051002D" w14:paraId="4936508E"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b/>
                <w:bCs/>
                <w:color w:val="000000"/>
                <w:sz w:val="16"/>
                <w:szCs w:val="16"/>
              </w:rPr>
              <w:t>$ 285,99</w:t>
            </w:r>
          </w:p>
        </w:tc>
        <w:tc>
          <w:tcPr>
            <w:tcW w:w="1134" w:type="dxa"/>
            <w:shd w:val="clear" w:color="auto" w:fill="FFFFFF" w:themeFill="background1"/>
            <w:vAlign w:val="center"/>
          </w:tcPr>
          <w:p w:rsidRPr="00ED7CA9" w:rsidR="0051002D" w:rsidP="009F22F5" w:rsidRDefault="0051002D" w14:paraId="43BD3EEA" w14:textId="77777777">
            <w:pPr>
              <w:spacing w:after="0" w:line="240" w:lineRule="auto"/>
              <w:ind w:left="20" w:right="28" w:hanging="10"/>
              <w:jc w:val="center"/>
              <w:rPr>
                <w:rFonts w:ascii="Garamond" w:hAnsi="Garamond" w:eastAsia="Avenir" w:cs="Avenir"/>
                <w:b/>
                <w:sz w:val="16"/>
                <w:szCs w:val="16"/>
              </w:rPr>
            </w:pPr>
            <w:r w:rsidRPr="00ED7CA9">
              <w:rPr>
                <w:rFonts w:ascii="Garamond" w:hAnsi="Garamond" w:eastAsia="Avenir" w:cs="Avenir"/>
                <w:b/>
                <w:sz w:val="16"/>
                <w:szCs w:val="16"/>
              </w:rPr>
              <w:t>13%</w:t>
            </w:r>
          </w:p>
        </w:tc>
        <w:tc>
          <w:tcPr>
            <w:tcW w:w="776" w:type="dxa"/>
            <w:shd w:val="clear" w:color="auto" w:fill="FFFFFF" w:themeFill="background1"/>
            <w:vAlign w:val="center"/>
          </w:tcPr>
          <w:p w:rsidRPr="00ED7CA9" w:rsidR="0051002D" w:rsidP="009F22F5" w:rsidRDefault="0051002D" w14:paraId="4E235CFE" w14:textId="77777777">
            <w:pPr>
              <w:spacing w:after="0" w:line="240" w:lineRule="auto"/>
              <w:ind w:left="20" w:right="28" w:hanging="10"/>
              <w:jc w:val="center"/>
              <w:rPr>
                <w:rFonts w:ascii="Garamond" w:hAnsi="Garamond" w:eastAsia="Avenir" w:cs="Avenir"/>
                <w:b/>
                <w:color w:val="000000"/>
                <w:sz w:val="16"/>
                <w:szCs w:val="16"/>
              </w:rPr>
            </w:pPr>
            <w:r w:rsidRPr="00ED7CA9">
              <w:rPr>
                <w:rFonts w:ascii="Garamond" w:hAnsi="Garamond" w:eastAsia="Avenir" w:cs="Avenir"/>
                <w:b/>
                <w:color w:val="000000"/>
                <w:sz w:val="16"/>
                <w:szCs w:val="16"/>
              </w:rPr>
              <w:t>63%</w:t>
            </w:r>
          </w:p>
        </w:tc>
        <w:tc>
          <w:tcPr>
            <w:tcW w:w="1113" w:type="dxa"/>
            <w:shd w:val="clear" w:color="auto" w:fill="FFFFFF" w:themeFill="background1"/>
          </w:tcPr>
          <w:p w:rsidRPr="00DE5C27" w:rsidR="0051002D" w:rsidP="009F22F5" w:rsidRDefault="0051002D" w14:paraId="3DB348C7"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007340A4" w14:textId="77777777">
        <w:trPr>
          <w:trHeight w:val="300"/>
          <w:jc w:val="center"/>
        </w:trPr>
        <w:tc>
          <w:tcPr>
            <w:tcW w:w="2689" w:type="dxa"/>
            <w:shd w:val="clear" w:color="auto" w:fill="D9E2F3"/>
            <w:vAlign w:val="center"/>
          </w:tcPr>
          <w:p w:rsidRPr="00DE5C27" w:rsidR="0051002D" w:rsidP="009F22F5" w:rsidRDefault="0051002D" w14:paraId="51E3F21B"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Total Coûts Gestion de Projet (PMC)</w:t>
            </w:r>
          </w:p>
        </w:tc>
        <w:tc>
          <w:tcPr>
            <w:tcW w:w="1134" w:type="dxa"/>
            <w:shd w:val="clear" w:color="auto" w:fill="D9E2F3"/>
            <w:vAlign w:val="center"/>
          </w:tcPr>
          <w:p w:rsidRPr="00DE5C27" w:rsidR="0051002D" w:rsidP="009F22F5" w:rsidRDefault="0051002D" w14:paraId="30CBCE13"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15AD87B2"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3D3B7482" w14:textId="77777777">
            <w:pPr>
              <w:spacing w:after="0" w:line="240" w:lineRule="auto"/>
              <w:ind w:left="20" w:right="28" w:hanging="10"/>
              <w:jc w:val="center"/>
              <w:rPr>
                <w:rFonts w:ascii="Garamond" w:hAnsi="Garamond" w:eastAsia="Avenir" w:cs="Avenir"/>
                <w:b/>
                <w:color w:val="000000"/>
                <w:sz w:val="16"/>
                <w:szCs w:val="16"/>
              </w:rPr>
            </w:pPr>
          </w:p>
        </w:tc>
        <w:tc>
          <w:tcPr>
            <w:tcW w:w="992" w:type="dxa"/>
            <w:shd w:val="clear" w:color="auto" w:fill="D9E2F3"/>
            <w:vAlign w:val="center"/>
          </w:tcPr>
          <w:p w:rsidRPr="00DE5C27" w:rsidR="0051002D" w:rsidP="009F22F5" w:rsidRDefault="0051002D" w14:paraId="2CF16596"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43D2F479" w14:textId="77777777">
            <w:pPr>
              <w:spacing w:after="0" w:line="240" w:lineRule="auto"/>
              <w:ind w:left="20" w:right="28" w:hanging="10"/>
              <w:jc w:val="center"/>
              <w:rPr>
                <w:rFonts w:ascii="Garamond" w:hAnsi="Garamond" w:eastAsia="Avenir" w:cs="Avenir"/>
                <w:b/>
                <w:color w:val="000000"/>
                <w:sz w:val="16"/>
                <w:szCs w:val="16"/>
              </w:rPr>
            </w:pPr>
          </w:p>
        </w:tc>
        <w:tc>
          <w:tcPr>
            <w:tcW w:w="776" w:type="dxa"/>
            <w:shd w:val="clear" w:color="auto" w:fill="D9E2F3"/>
            <w:vAlign w:val="center"/>
          </w:tcPr>
          <w:p w:rsidRPr="00DE5C27" w:rsidR="0051002D" w:rsidP="009F22F5" w:rsidRDefault="0051002D" w14:paraId="0EF99CA7" w14:textId="77777777">
            <w:pPr>
              <w:spacing w:after="0" w:line="240" w:lineRule="auto"/>
              <w:ind w:left="20" w:right="28" w:hanging="10"/>
              <w:jc w:val="center"/>
              <w:rPr>
                <w:rFonts w:ascii="Garamond" w:hAnsi="Garamond" w:eastAsia="Avenir" w:cs="Avenir"/>
                <w:b/>
                <w:color w:val="000000"/>
                <w:sz w:val="16"/>
                <w:szCs w:val="16"/>
              </w:rPr>
            </w:pPr>
          </w:p>
        </w:tc>
        <w:tc>
          <w:tcPr>
            <w:tcW w:w="1113" w:type="dxa"/>
            <w:shd w:val="clear" w:color="auto" w:fill="D9E2F3"/>
          </w:tcPr>
          <w:p w:rsidRPr="00DE5C27" w:rsidR="0051002D" w:rsidP="009F22F5" w:rsidRDefault="0051002D" w14:paraId="18FB6C37"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4D535024" w14:textId="77777777">
        <w:trPr>
          <w:trHeight w:val="300"/>
          <w:jc w:val="center"/>
        </w:trPr>
        <w:tc>
          <w:tcPr>
            <w:tcW w:w="2689" w:type="dxa"/>
            <w:shd w:val="clear" w:color="auto" w:fill="D9E2F3"/>
            <w:vAlign w:val="center"/>
          </w:tcPr>
          <w:p w:rsidRPr="00DE5C27" w:rsidR="0051002D" w:rsidP="009F22F5" w:rsidRDefault="0051002D" w14:paraId="60839211"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Coût Total Indirect</w:t>
            </w:r>
          </w:p>
        </w:tc>
        <w:tc>
          <w:tcPr>
            <w:tcW w:w="1134" w:type="dxa"/>
            <w:shd w:val="clear" w:color="auto" w:fill="D9E2F3"/>
            <w:vAlign w:val="center"/>
          </w:tcPr>
          <w:p w:rsidRPr="00DE5C27" w:rsidR="0051002D" w:rsidP="009F22F5" w:rsidRDefault="0051002D" w14:paraId="328782C0"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13AFC643"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5955A8E4" w14:textId="77777777">
            <w:pPr>
              <w:spacing w:after="0" w:line="240" w:lineRule="auto"/>
              <w:ind w:left="20" w:right="28" w:hanging="10"/>
              <w:jc w:val="center"/>
              <w:rPr>
                <w:rFonts w:ascii="Garamond" w:hAnsi="Garamond" w:eastAsia="Avenir" w:cs="Avenir"/>
                <w:b/>
                <w:color w:val="000000"/>
                <w:sz w:val="16"/>
                <w:szCs w:val="16"/>
              </w:rPr>
            </w:pPr>
          </w:p>
        </w:tc>
        <w:tc>
          <w:tcPr>
            <w:tcW w:w="992" w:type="dxa"/>
            <w:shd w:val="clear" w:color="auto" w:fill="D9E2F3"/>
            <w:vAlign w:val="center"/>
          </w:tcPr>
          <w:p w:rsidRPr="00DE5C27" w:rsidR="0051002D" w:rsidP="009F22F5" w:rsidRDefault="0051002D" w14:paraId="463D27A4" w14:textId="77777777">
            <w:pPr>
              <w:spacing w:after="0" w:line="240" w:lineRule="auto"/>
              <w:ind w:left="20" w:right="28" w:hanging="10"/>
              <w:jc w:val="center"/>
              <w:rPr>
                <w:rFonts w:ascii="Garamond" w:hAnsi="Garamond" w:eastAsia="Avenir" w:cs="Avenir"/>
                <w:b/>
                <w:color w:val="000000"/>
                <w:sz w:val="16"/>
                <w:szCs w:val="16"/>
              </w:rPr>
            </w:pPr>
          </w:p>
        </w:tc>
        <w:tc>
          <w:tcPr>
            <w:tcW w:w="1134" w:type="dxa"/>
            <w:shd w:val="clear" w:color="auto" w:fill="D9E2F3"/>
            <w:vAlign w:val="center"/>
          </w:tcPr>
          <w:p w:rsidRPr="00DE5C27" w:rsidR="0051002D" w:rsidP="009F22F5" w:rsidRDefault="0051002D" w14:paraId="33269F3D" w14:textId="77777777">
            <w:pPr>
              <w:spacing w:after="0" w:line="240" w:lineRule="auto"/>
              <w:ind w:left="20" w:right="28" w:hanging="10"/>
              <w:jc w:val="center"/>
              <w:rPr>
                <w:rFonts w:ascii="Garamond" w:hAnsi="Garamond" w:eastAsia="Avenir" w:cs="Avenir"/>
                <w:b/>
                <w:color w:val="000000"/>
                <w:sz w:val="16"/>
                <w:szCs w:val="16"/>
              </w:rPr>
            </w:pPr>
          </w:p>
        </w:tc>
        <w:tc>
          <w:tcPr>
            <w:tcW w:w="776" w:type="dxa"/>
            <w:shd w:val="clear" w:color="auto" w:fill="D9E2F3"/>
            <w:vAlign w:val="center"/>
          </w:tcPr>
          <w:p w:rsidRPr="00DE5C27" w:rsidR="0051002D" w:rsidP="009F22F5" w:rsidRDefault="0051002D" w14:paraId="6BB7A6C6" w14:textId="77777777">
            <w:pPr>
              <w:spacing w:after="0" w:line="240" w:lineRule="auto"/>
              <w:ind w:left="20" w:right="28" w:hanging="10"/>
              <w:jc w:val="center"/>
              <w:rPr>
                <w:rFonts w:ascii="Garamond" w:hAnsi="Garamond" w:eastAsia="Avenir" w:cs="Avenir"/>
                <w:b/>
                <w:color w:val="000000"/>
                <w:sz w:val="16"/>
                <w:szCs w:val="16"/>
              </w:rPr>
            </w:pPr>
          </w:p>
        </w:tc>
        <w:tc>
          <w:tcPr>
            <w:tcW w:w="1113" w:type="dxa"/>
            <w:shd w:val="clear" w:color="auto" w:fill="D9E2F3"/>
          </w:tcPr>
          <w:p w:rsidRPr="00DE5C27" w:rsidR="0051002D" w:rsidP="009F22F5" w:rsidRDefault="0051002D" w14:paraId="7F85DBEF" w14:textId="77777777">
            <w:pPr>
              <w:spacing w:after="0" w:line="240" w:lineRule="auto"/>
              <w:ind w:left="20" w:right="28" w:hanging="10"/>
              <w:jc w:val="center"/>
              <w:rPr>
                <w:rFonts w:ascii="Garamond" w:hAnsi="Garamond" w:eastAsia="Avenir" w:cs="Avenir"/>
                <w:b/>
                <w:color w:val="000000"/>
                <w:sz w:val="16"/>
                <w:szCs w:val="16"/>
              </w:rPr>
            </w:pPr>
          </w:p>
        </w:tc>
      </w:tr>
      <w:tr w:rsidRPr="00DE5C27" w:rsidR="0051002D" w:rsidTr="009F22F5" w14:paraId="0F094150" w14:textId="77777777">
        <w:trPr>
          <w:trHeight w:val="300"/>
          <w:jc w:val="center"/>
        </w:trPr>
        <w:tc>
          <w:tcPr>
            <w:tcW w:w="2689" w:type="dxa"/>
            <w:shd w:val="clear" w:color="auto" w:fill="D9E2F3"/>
            <w:vAlign w:val="center"/>
          </w:tcPr>
          <w:p w:rsidRPr="00DE5C27" w:rsidR="0051002D" w:rsidP="009F22F5" w:rsidRDefault="0051002D" w14:paraId="103659B6"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 xml:space="preserve">Total </w:t>
            </w:r>
          </w:p>
        </w:tc>
        <w:tc>
          <w:tcPr>
            <w:tcW w:w="1134" w:type="dxa"/>
            <w:shd w:val="clear" w:color="auto" w:fill="D9E2F3"/>
            <w:vAlign w:val="center"/>
          </w:tcPr>
          <w:p w:rsidRPr="00DE5C27" w:rsidR="0051002D" w:rsidP="009F22F5" w:rsidRDefault="0051002D" w14:paraId="101C4C6C"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 </w:t>
            </w:r>
            <w:r w:rsidRPr="00E93AA1">
              <w:rPr>
                <w:rFonts w:ascii="Garamond" w:hAnsi="Garamond" w:eastAsia="Avenir" w:cs="Avenir"/>
                <w:b/>
                <w:color w:val="000000"/>
                <w:sz w:val="16"/>
                <w:szCs w:val="16"/>
              </w:rPr>
              <w:t>$</w:t>
            </w:r>
            <w:r>
              <w:rPr>
                <w:rFonts w:ascii="Garamond" w:hAnsi="Garamond" w:eastAsia="Avenir" w:cs="Avenir"/>
                <w:b/>
                <w:color w:val="000000"/>
                <w:sz w:val="16"/>
                <w:szCs w:val="16"/>
              </w:rPr>
              <w:t xml:space="preserve"> </w:t>
            </w:r>
            <w:r w:rsidRPr="008404D9">
              <w:rPr>
                <w:rFonts w:ascii="Garamond" w:hAnsi="Garamond" w:eastAsia="Avenir" w:cs="Avenir"/>
                <w:b/>
                <w:color w:val="000000"/>
                <w:sz w:val="16"/>
                <w:szCs w:val="16"/>
              </w:rPr>
              <w:t xml:space="preserve">17 044,86   </w:t>
            </w:r>
          </w:p>
        </w:tc>
        <w:tc>
          <w:tcPr>
            <w:tcW w:w="1134" w:type="dxa"/>
            <w:shd w:val="clear" w:color="auto" w:fill="D9E2F3"/>
            <w:vAlign w:val="center"/>
          </w:tcPr>
          <w:p w:rsidRPr="00DE5C27" w:rsidR="0051002D" w:rsidP="009F22F5" w:rsidRDefault="0051002D" w14:paraId="28AC92A5" w14:textId="77777777">
            <w:pPr>
              <w:spacing w:after="0" w:line="240" w:lineRule="auto"/>
              <w:ind w:left="20" w:right="28" w:hanging="10"/>
              <w:jc w:val="center"/>
              <w:rPr>
                <w:rFonts w:ascii="Garamond" w:hAnsi="Garamond" w:eastAsia="Avenir" w:cs="Avenir"/>
                <w:b/>
                <w:color w:val="000000"/>
                <w:sz w:val="16"/>
                <w:szCs w:val="16"/>
              </w:rPr>
            </w:pPr>
            <w:r w:rsidRPr="00E93AA1">
              <w:rPr>
                <w:rFonts w:ascii="Garamond" w:hAnsi="Garamond" w:eastAsia="Avenir" w:cs="Avenir"/>
                <w:b/>
                <w:color w:val="000000"/>
                <w:sz w:val="16"/>
                <w:szCs w:val="16"/>
              </w:rPr>
              <w:t>$</w:t>
            </w:r>
            <w:r w:rsidRPr="00DE5C27">
              <w:rPr>
                <w:rFonts w:ascii="Garamond" w:hAnsi="Garamond" w:eastAsia="Avenir" w:cs="Avenir"/>
                <w:b/>
                <w:color w:val="000000"/>
                <w:sz w:val="16"/>
                <w:szCs w:val="16"/>
              </w:rPr>
              <w:t> </w:t>
            </w:r>
            <w:r>
              <w:rPr>
                <w:rFonts w:ascii="Garamond" w:hAnsi="Garamond" w:eastAsia="Avenir" w:cs="Avenir"/>
                <w:b/>
                <w:color w:val="000000"/>
                <w:sz w:val="16"/>
                <w:szCs w:val="16"/>
              </w:rPr>
              <w:t>6 139,69</w:t>
            </w:r>
          </w:p>
        </w:tc>
        <w:tc>
          <w:tcPr>
            <w:tcW w:w="1134" w:type="dxa"/>
            <w:shd w:val="clear" w:color="auto" w:fill="D9E2F3"/>
            <w:vAlign w:val="center"/>
          </w:tcPr>
          <w:p w:rsidRPr="00DE5C27" w:rsidR="0051002D" w:rsidP="009F22F5" w:rsidRDefault="0051002D" w14:paraId="7F827B63"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b/>
                <w:color w:val="000000"/>
                <w:sz w:val="16"/>
                <w:szCs w:val="16"/>
              </w:rPr>
              <w:t xml:space="preserve">$ </w:t>
            </w:r>
            <w:r w:rsidRPr="00847FF5">
              <w:rPr>
                <w:rFonts w:ascii="Garamond" w:hAnsi="Garamond" w:eastAsia="Avenir" w:cs="Avenir"/>
                <w:b/>
                <w:color w:val="000000"/>
                <w:sz w:val="16"/>
                <w:szCs w:val="16"/>
              </w:rPr>
              <w:t xml:space="preserve">1 487,27   </w:t>
            </w:r>
            <w:r w:rsidRPr="00DE5C27">
              <w:rPr>
                <w:rFonts w:ascii="Garamond" w:hAnsi="Garamond" w:eastAsia="Avenir" w:cs="Avenir"/>
                <w:b/>
                <w:color w:val="000000"/>
                <w:sz w:val="16"/>
                <w:szCs w:val="16"/>
              </w:rPr>
              <w:t> </w:t>
            </w:r>
          </w:p>
        </w:tc>
        <w:tc>
          <w:tcPr>
            <w:tcW w:w="992" w:type="dxa"/>
            <w:shd w:val="clear" w:color="auto" w:fill="D9E2F3"/>
            <w:vAlign w:val="center"/>
          </w:tcPr>
          <w:p w:rsidRPr="00DE5C27" w:rsidR="0051002D" w:rsidP="009F22F5" w:rsidRDefault="0051002D" w14:paraId="4BC46EB0"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 </w:t>
            </w:r>
            <w:r>
              <w:rPr>
                <w:rFonts w:ascii="Garamond" w:hAnsi="Garamond" w:eastAsia="Avenir" w:cs="Avenir"/>
                <w:b/>
                <w:color w:val="000000"/>
                <w:sz w:val="16"/>
                <w:szCs w:val="16"/>
              </w:rPr>
              <w:t>$ 4 652,42</w:t>
            </w:r>
          </w:p>
        </w:tc>
        <w:tc>
          <w:tcPr>
            <w:tcW w:w="1134" w:type="dxa"/>
            <w:shd w:val="clear" w:color="auto" w:fill="D9E2F3"/>
            <w:vAlign w:val="center"/>
          </w:tcPr>
          <w:p w:rsidRPr="00DE5C27" w:rsidR="0051002D" w:rsidP="009F22F5" w:rsidRDefault="0051002D" w14:paraId="49D73B2A" w14:textId="77777777">
            <w:pPr>
              <w:spacing w:after="0" w:line="240" w:lineRule="auto"/>
              <w:ind w:left="20" w:right="28" w:hanging="10"/>
              <w:jc w:val="center"/>
              <w:rPr>
                <w:rFonts w:ascii="Garamond" w:hAnsi="Garamond" w:eastAsia="Avenir" w:cs="Avenir"/>
                <w:b/>
                <w:color w:val="000000"/>
                <w:sz w:val="16"/>
                <w:szCs w:val="16"/>
              </w:rPr>
            </w:pPr>
            <w:r w:rsidRPr="00DE5C27">
              <w:rPr>
                <w:rFonts w:ascii="Garamond" w:hAnsi="Garamond" w:eastAsia="Avenir" w:cs="Avenir"/>
                <w:b/>
                <w:color w:val="000000"/>
                <w:sz w:val="16"/>
                <w:szCs w:val="16"/>
              </w:rPr>
              <w:t> </w:t>
            </w:r>
            <w:r>
              <w:rPr>
                <w:rFonts w:ascii="Garamond" w:hAnsi="Garamond" w:eastAsia="Avenir" w:cs="Avenir"/>
                <w:b/>
                <w:color w:val="000000"/>
                <w:sz w:val="16"/>
                <w:szCs w:val="16"/>
              </w:rPr>
              <w:t>24%</w:t>
            </w:r>
          </w:p>
        </w:tc>
        <w:tc>
          <w:tcPr>
            <w:tcW w:w="776" w:type="dxa"/>
            <w:shd w:val="clear" w:color="auto" w:fill="D9E2F3"/>
            <w:vAlign w:val="center"/>
          </w:tcPr>
          <w:p w:rsidRPr="00DE5C27" w:rsidR="0051002D" w:rsidP="009F22F5" w:rsidRDefault="0051002D" w14:paraId="6105A34E"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b/>
                <w:color w:val="000000"/>
                <w:sz w:val="16"/>
                <w:szCs w:val="16"/>
              </w:rPr>
              <w:t>45%</w:t>
            </w:r>
          </w:p>
        </w:tc>
        <w:tc>
          <w:tcPr>
            <w:tcW w:w="1113" w:type="dxa"/>
            <w:shd w:val="clear" w:color="auto" w:fill="D9E2F3"/>
            <w:vAlign w:val="center"/>
          </w:tcPr>
          <w:p w:rsidRPr="00DE5C27" w:rsidR="0051002D" w:rsidP="009F22F5" w:rsidRDefault="0051002D" w14:paraId="3056DA81" w14:textId="77777777">
            <w:pPr>
              <w:spacing w:after="0" w:line="240" w:lineRule="auto"/>
              <w:ind w:left="20" w:right="28" w:hanging="10"/>
              <w:jc w:val="center"/>
              <w:rPr>
                <w:rFonts w:ascii="Garamond" w:hAnsi="Garamond" w:eastAsia="Avenir" w:cs="Avenir"/>
                <w:b/>
                <w:color w:val="000000"/>
                <w:sz w:val="16"/>
                <w:szCs w:val="16"/>
              </w:rPr>
            </w:pPr>
            <w:r>
              <w:rPr>
                <w:rFonts w:ascii="Garamond" w:hAnsi="Garamond" w:eastAsia="Avenir" w:cs="Avenir"/>
                <w:sz w:val="16"/>
                <w:szCs w:val="16"/>
              </w:rPr>
              <w:t>N/A</w:t>
            </w:r>
          </w:p>
        </w:tc>
      </w:tr>
    </w:tbl>
    <w:p w:rsidRPr="00DE5C27" w:rsidR="0051002D" w:rsidP="0051002D" w:rsidRDefault="0051002D" w14:paraId="711B413F" w14:textId="77777777">
      <w:pPr>
        <w:spacing w:after="8"/>
        <w:ind w:left="20" w:hanging="10"/>
        <w:rPr>
          <w:rFonts w:ascii="Garamond" w:hAnsi="Garamond" w:eastAsia="Avenir" w:cs="Avenir"/>
          <w:b/>
          <w:i/>
          <w:color w:val="000000"/>
          <w:sz w:val="8"/>
          <w:szCs w:val="8"/>
        </w:rPr>
      </w:pPr>
    </w:p>
    <w:p w:rsidRPr="00DE5C27" w:rsidR="0051002D" w:rsidP="0051002D" w:rsidRDefault="0051002D" w14:paraId="3DA30E04" w14:textId="77777777">
      <w:pPr>
        <w:spacing w:after="8"/>
        <w:ind w:left="20" w:hanging="10"/>
        <w:rPr>
          <w:rFonts w:ascii="Garamond" w:hAnsi="Garamond" w:eastAsia="Avenir" w:cs="Avenir"/>
          <w:color w:val="000000"/>
          <w:sz w:val="20"/>
          <w:szCs w:val="20"/>
        </w:rPr>
      </w:pPr>
    </w:p>
    <w:p w:rsidRPr="003E5A45" w:rsidR="0051002D" w:rsidP="0051002D" w:rsidRDefault="0051002D" w14:paraId="335D7A4F" w14:textId="77777777">
      <w:pPr>
        <w:numPr>
          <w:ilvl w:val="0"/>
          <w:numId w:val="5"/>
        </w:numPr>
        <w:pBdr>
          <w:top w:val="nil"/>
          <w:left w:val="nil"/>
          <w:bottom w:val="nil"/>
          <w:right w:val="nil"/>
          <w:between w:val="nil"/>
        </w:pBdr>
        <w:spacing w:after="8" w:line="271" w:lineRule="auto"/>
        <w:ind w:right="28"/>
        <w:jc w:val="both"/>
        <w:rPr>
          <w:rFonts w:ascii="Garamond" w:hAnsi="Garamond" w:eastAsia="Avenir" w:cs="Avenir"/>
          <w:color w:val="000000"/>
          <w:sz w:val="24"/>
          <w:szCs w:val="24"/>
        </w:rPr>
      </w:pPr>
      <w:r w:rsidRPr="003E5A45">
        <w:rPr>
          <w:rFonts w:ascii="Garamond" w:hAnsi="Garamond" w:eastAsia="Avenir" w:cs="Avenir"/>
          <w:color w:val="000000"/>
          <w:sz w:val="24"/>
          <w:szCs w:val="24"/>
        </w:rPr>
        <w:t xml:space="preserve">Annexe 3 - Tableau 8.2 </w:t>
      </w:r>
    </w:p>
    <w:p w:rsidRPr="003E5A45" w:rsidR="0051002D" w:rsidP="0051002D" w:rsidRDefault="0051002D" w14:paraId="2429EDC9" w14:textId="77777777">
      <w:pPr>
        <w:spacing w:after="8"/>
        <w:ind w:left="10" w:firstLine="10"/>
        <w:jc w:val="both"/>
        <w:rPr>
          <w:rFonts w:ascii="Garamond" w:hAnsi="Garamond" w:eastAsia="Avenir" w:cs="Avenir"/>
          <w:color w:val="000000"/>
          <w:sz w:val="24"/>
          <w:szCs w:val="24"/>
        </w:rPr>
      </w:pPr>
    </w:p>
    <w:p w:rsidRPr="003E5A45" w:rsidR="0051002D" w:rsidP="0051002D" w:rsidRDefault="0051002D" w14:paraId="7793FDA0" w14:textId="77777777">
      <w:pPr>
        <w:spacing w:after="8"/>
        <w:ind w:left="10" w:firstLine="10"/>
        <w:jc w:val="both"/>
        <w:rPr>
          <w:rFonts w:ascii="Garamond" w:hAnsi="Garamond" w:eastAsia="Avenir" w:cs="Avenir"/>
          <w:color w:val="000000"/>
          <w:sz w:val="24"/>
          <w:szCs w:val="24"/>
        </w:rPr>
      </w:pPr>
      <w:r w:rsidRPr="003E5A45">
        <w:rPr>
          <w:rFonts w:ascii="Garamond" w:hAnsi="Garamond" w:eastAsia="Avenir" w:cs="Avenir"/>
          <w:color w:val="000000"/>
          <w:sz w:val="24"/>
          <w:szCs w:val="24"/>
        </w:rPr>
        <w:t xml:space="preserve">Téléchargez et complétez le canevas de « Annexe 3 - tableau 8.2 » </w:t>
      </w:r>
      <w:hyperlink r:id="rId41">
        <w:r w:rsidRPr="003E5A45">
          <w:rPr>
            <w:rFonts w:ascii="Garamond" w:hAnsi="Garamond" w:eastAsia="Avenir" w:cs="Avenir"/>
            <w:color w:val="0563C1"/>
            <w:sz w:val="24"/>
            <w:szCs w:val="24"/>
            <w:u w:val="single"/>
          </w:rPr>
          <w:t>dans ce dossier</w:t>
        </w:r>
      </w:hyperlink>
      <w:r w:rsidRPr="003E5A45">
        <w:rPr>
          <w:rFonts w:ascii="Garamond" w:hAnsi="Garamond" w:eastAsia="Avenir" w:cs="Avenir"/>
          <w:color w:val="000000"/>
          <w:sz w:val="24"/>
          <w:szCs w:val="24"/>
        </w:rPr>
        <w:t xml:space="preserve"> et transmettez-le en même temps que ce rapport.  </w:t>
      </w:r>
      <w:r w:rsidRPr="003E5A45">
        <w:rPr>
          <w:rFonts w:ascii="Garamond" w:hAnsi="Garamond" w:eastAsia="Avenir" w:cs="Avenir"/>
          <w:b/>
          <w:color w:val="000000"/>
          <w:sz w:val="24"/>
          <w:szCs w:val="24"/>
        </w:rPr>
        <w:t>Le présent rapport sera considéré incomplet sans ce document.</w:t>
      </w:r>
      <w:r w:rsidRPr="003E5A45">
        <w:rPr>
          <w:rFonts w:ascii="Garamond" w:hAnsi="Garamond" w:eastAsia="Avenir" w:cs="Avenir"/>
          <w:color w:val="000000"/>
          <w:sz w:val="24"/>
          <w:szCs w:val="24"/>
        </w:rPr>
        <w:t xml:space="preserve"> </w:t>
      </w:r>
    </w:p>
    <w:p w:rsidRPr="003E5A45" w:rsidR="0051002D" w:rsidP="0051002D" w:rsidRDefault="0051002D" w14:paraId="0375D984" w14:textId="77777777">
      <w:pPr>
        <w:spacing w:after="8"/>
        <w:ind w:left="20" w:hanging="10"/>
        <w:jc w:val="both"/>
        <w:rPr>
          <w:rFonts w:ascii="Garamond" w:hAnsi="Garamond" w:eastAsia="Avenir" w:cs="Avenir"/>
          <w:b/>
          <w:i/>
          <w:color w:val="000000"/>
          <w:sz w:val="24"/>
          <w:szCs w:val="24"/>
        </w:rPr>
      </w:pPr>
    </w:p>
    <w:p w:rsidRPr="003E5A45" w:rsidR="0051002D" w:rsidP="0051002D" w:rsidRDefault="0051002D" w14:paraId="5B265021" w14:textId="77777777">
      <w:pPr>
        <w:spacing w:after="8"/>
        <w:ind w:left="20" w:hanging="10"/>
        <w:jc w:val="both"/>
        <w:rPr>
          <w:rFonts w:ascii="Garamond" w:hAnsi="Garamond" w:eastAsia="Avenir" w:cs="Avenir"/>
          <w:color w:val="000000"/>
          <w:sz w:val="24"/>
          <w:szCs w:val="24"/>
        </w:rPr>
      </w:pPr>
      <w:r w:rsidRPr="003E5A45">
        <w:rPr>
          <w:rFonts w:ascii="Garamond" w:hAnsi="Garamond" w:eastAsia="Avenir" w:cs="Avenir"/>
          <w:color w:val="000000"/>
          <w:sz w:val="24"/>
          <w:szCs w:val="24"/>
        </w:rPr>
        <w:t xml:space="preserve">Le rapport financier certifié sur base des lignes budgétaires UNSDG est envoyé directement par les services financiers au MPTF via le système UNEX, avec une copie électronique au Secrétariat de CAFI. </w:t>
      </w:r>
    </w:p>
    <w:p w:rsidRPr="003E5A45" w:rsidR="0051002D" w:rsidP="0051002D" w:rsidRDefault="0051002D" w14:paraId="67DCDE26" w14:textId="77777777">
      <w:pPr>
        <w:spacing w:after="8"/>
        <w:ind w:left="20" w:hanging="10"/>
        <w:jc w:val="both"/>
        <w:rPr>
          <w:rFonts w:ascii="Garamond" w:hAnsi="Garamond" w:eastAsia="Avenir" w:cs="Avenir"/>
          <w:b/>
          <w:color w:val="000000"/>
          <w:sz w:val="24"/>
          <w:szCs w:val="24"/>
        </w:rPr>
      </w:pPr>
    </w:p>
    <w:p w:rsidR="0051002D" w:rsidP="0051002D" w:rsidRDefault="0051002D" w14:paraId="1F4341AE" w14:textId="77777777">
      <w:pPr>
        <w:spacing w:after="8"/>
        <w:ind w:left="20" w:hanging="10"/>
        <w:jc w:val="both"/>
        <w:rPr>
          <w:rFonts w:ascii="Garamond" w:hAnsi="Garamond" w:eastAsia="Avenir" w:cs="Avenir"/>
          <w:color w:val="000000"/>
          <w:sz w:val="24"/>
          <w:szCs w:val="24"/>
        </w:rPr>
      </w:pPr>
      <w:r w:rsidRPr="003E5A45">
        <w:rPr>
          <w:rFonts w:ascii="Garamond" w:hAnsi="Garamond" w:eastAsia="Avenir" w:cs="Avenir"/>
          <w:b/>
          <w:color w:val="000000"/>
          <w:sz w:val="24"/>
          <w:szCs w:val="24"/>
        </w:rPr>
        <w:t>Note importante</w:t>
      </w:r>
      <w:r w:rsidRPr="003E5A45">
        <w:rPr>
          <w:rFonts w:ascii="Garamond" w:hAnsi="Garamond" w:eastAsia="Avenir" w:cs="Avenir"/>
          <w:color w:val="000000"/>
          <w:sz w:val="24"/>
          <w:szCs w:val="24"/>
        </w:rPr>
        <w:t xml:space="preserve"> : le total des montants décaissées par effet et produit (plus couts) de l’onglet 1 doit correspondre au total des montants décaissés par catégorie UNDG transmis par les services financiers au MPTF via le système UNEX. </w:t>
      </w:r>
    </w:p>
    <w:p w:rsidR="0051002D" w:rsidP="0051002D" w:rsidRDefault="0051002D" w14:paraId="723B7CEF" w14:textId="77777777">
      <w:pPr>
        <w:spacing w:after="8"/>
        <w:ind w:left="20" w:hanging="10"/>
        <w:jc w:val="both"/>
        <w:rPr>
          <w:rFonts w:ascii="Garamond" w:hAnsi="Garamond" w:eastAsia="Avenir" w:cs="Avenir"/>
          <w:color w:val="000000"/>
          <w:sz w:val="24"/>
          <w:szCs w:val="24"/>
        </w:rPr>
      </w:pPr>
    </w:p>
    <w:p w:rsidR="0051002D" w:rsidP="0051002D" w:rsidRDefault="0051002D" w14:paraId="6F34DD06" w14:textId="77777777">
      <w:pPr>
        <w:spacing w:after="8"/>
        <w:ind w:left="20" w:hanging="10"/>
        <w:jc w:val="both"/>
        <w:rPr>
          <w:rFonts w:ascii="Garamond" w:hAnsi="Garamond" w:eastAsia="Avenir" w:cs="Avenir"/>
          <w:color w:val="000000"/>
          <w:sz w:val="24"/>
          <w:szCs w:val="24"/>
        </w:rPr>
      </w:pPr>
    </w:p>
    <w:p w:rsidR="0051002D" w:rsidP="0051002D" w:rsidRDefault="0051002D" w14:paraId="5A10274A" w14:textId="77777777">
      <w:pPr>
        <w:spacing w:after="8"/>
        <w:ind w:left="20" w:hanging="10"/>
        <w:jc w:val="both"/>
        <w:rPr>
          <w:rFonts w:ascii="Garamond" w:hAnsi="Garamond" w:eastAsia="Avenir" w:cs="Avenir"/>
          <w:color w:val="000000"/>
          <w:sz w:val="24"/>
          <w:szCs w:val="24"/>
        </w:rPr>
      </w:pPr>
    </w:p>
    <w:p w:rsidR="0051002D" w:rsidP="0051002D" w:rsidRDefault="0051002D" w14:paraId="38C02251" w14:textId="77777777">
      <w:pPr>
        <w:keepNext/>
        <w:keepLines/>
        <w:numPr>
          <w:ilvl w:val="0"/>
          <w:numId w:val="5"/>
        </w:numPr>
        <w:pBdr>
          <w:top w:val="nil"/>
          <w:left w:val="nil"/>
          <w:bottom w:val="nil"/>
          <w:right w:val="nil"/>
          <w:between w:val="nil"/>
        </w:pBdr>
        <w:spacing w:after="0" w:line="250" w:lineRule="auto"/>
        <w:ind w:right="28"/>
        <w:jc w:val="both"/>
        <w:rPr>
          <w:rFonts w:ascii="Garamond" w:hAnsi="Garamond" w:eastAsia="Avenir" w:cs="Avenir"/>
          <w:color w:val="000000"/>
          <w:sz w:val="24"/>
          <w:szCs w:val="24"/>
        </w:rPr>
      </w:pPr>
      <w:r w:rsidRPr="003E5A45">
        <w:rPr>
          <w:rFonts w:ascii="Garamond" w:hAnsi="Garamond" w:eastAsia="Avenir" w:cs="Avenir"/>
          <w:color w:val="000000"/>
          <w:sz w:val="24"/>
          <w:szCs w:val="24"/>
        </w:rPr>
        <w:t>Cout efficacité : Tableau des progrès et décaissements par effets et par produits</w:t>
      </w:r>
    </w:p>
    <w:p w:rsidRPr="00DE5C27" w:rsidR="0051002D" w:rsidP="0051002D" w:rsidRDefault="0051002D" w14:paraId="3DF14E80" w14:textId="77777777">
      <w:pPr>
        <w:keepNext/>
        <w:keepLines/>
        <w:pBdr>
          <w:top w:val="nil"/>
          <w:left w:val="nil"/>
          <w:bottom w:val="nil"/>
          <w:right w:val="nil"/>
          <w:between w:val="nil"/>
        </w:pBdr>
        <w:spacing w:after="0" w:line="250" w:lineRule="auto"/>
        <w:ind w:right="28"/>
        <w:jc w:val="both"/>
        <w:rPr>
          <w:rFonts w:ascii="Garamond" w:hAnsi="Garamond" w:eastAsia="Avenir" w:cs="Avenir"/>
          <w:color w:val="000000"/>
          <w:sz w:val="20"/>
          <w:szCs w:val="20"/>
        </w:rPr>
      </w:pPr>
    </w:p>
    <w:tbl>
      <w:tblPr>
        <w:tblStyle w:val="12"/>
        <w:tblW w:w="962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122"/>
        <w:gridCol w:w="3969"/>
        <w:gridCol w:w="1984"/>
        <w:gridCol w:w="1545"/>
      </w:tblGrid>
      <w:tr w:rsidRPr="003E5A45" w:rsidR="00012A5D" w:rsidTr="003D4D3B" w14:paraId="55C0E516" w14:textId="77777777">
        <w:trPr>
          <w:trHeight w:val="295"/>
          <w:jc w:val="center"/>
        </w:trPr>
        <w:tc>
          <w:tcPr>
            <w:tcW w:w="2122" w:type="dxa"/>
            <w:shd w:val="clear" w:color="auto" w:fill="DDEBF7"/>
            <w:vAlign w:val="center"/>
          </w:tcPr>
          <w:p w:rsidRPr="003E5A45" w:rsidR="00012A5D" w:rsidP="003D4D3B" w:rsidRDefault="00012A5D" w14:paraId="136BE602" w14:textId="77777777">
            <w:pPr>
              <w:keepNext/>
              <w:keepLines/>
              <w:spacing w:after="0" w:line="240" w:lineRule="auto"/>
              <w:ind w:left="20" w:right="28" w:hanging="10"/>
              <w:jc w:val="center"/>
              <w:rPr>
                <w:rFonts w:ascii="Garamond" w:hAnsi="Garamond" w:eastAsia="Avenir" w:cs="Avenir"/>
                <w:color w:val="000000"/>
                <w:sz w:val="20"/>
                <w:szCs w:val="20"/>
              </w:rPr>
            </w:pPr>
            <w:r w:rsidRPr="003E5A45">
              <w:rPr>
                <w:rFonts w:ascii="Garamond" w:hAnsi="Garamond" w:eastAsia="Avenir" w:cs="Avenir"/>
                <w:color w:val="000000"/>
                <w:sz w:val="20"/>
                <w:szCs w:val="20"/>
              </w:rPr>
              <w:t>Résultats</w:t>
            </w:r>
          </w:p>
        </w:tc>
        <w:tc>
          <w:tcPr>
            <w:tcW w:w="3969" w:type="dxa"/>
            <w:vMerge w:val="restart"/>
            <w:shd w:val="clear" w:color="auto" w:fill="F4B084"/>
            <w:vAlign w:val="center"/>
          </w:tcPr>
          <w:p w:rsidRPr="003E5A45" w:rsidR="00012A5D" w:rsidP="003D4D3B" w:rsidRDefault="00012A5D" w14:paraId="2D639AF1" w14:textId="77777777">
            <w:pPr>
              <w:keepNext/>
              <w:keepLines/>
              <w:spacing w:after="0" w:line="240" w:lineRule="auto"/>
              <w:ind w:left="20" w:right="28" w:hanging="10"/>
              <w:jc w:val="center"/>
              <w:rPr>
                <w:rFonts w:ascii="Garamond" w:hAnsi="Garamond" w:eastAsia="Avenir" w:cs="Avenir"/>
                <w:color w:val="000000"/>
                <w:sz w:val="20"/>
                <w:szCs w:val="20"/>
              </w:rPr>
            </w:pPr>
            <w:r w:rsidRPr="003E5A45">
              <w:rPr>
                <w:rFonts w:ascii="Garamond" w:hAnsi="Garamond" w:eastAsia="Avenir" w:cs="Avenir"/>
                <w:color w:val="000000"/>
                <w:sz w:val="20"/>
                <w:szCs w:val="20"/>
              </w:rPr>
              <w:t>Progrès actuel de l'indicateur</w:t>
            </w:r>
            <w:r w:rsidRPr="003E5A45">
              <w:rPr>
                <w:rFonts w:ascii="Garamond" w:hAnsi="Garamond" w:eastAsia="Avenir" w:cs="Avenir"/>
                <w:i/>
                <w:color w:val="000000"/>
                <w:sz w:val="20"/>
                <w:szCs w:val="20"/>
                <w:vertAlign w:val="superscript"/>
              </w:rPr>
              <w:footnoteReference w:id="13"/>
            </w:r>
          </w:p>
        </w:tc>
        <w:tc>
          <w:tcPr>
            <w:tcW w:w="1984" w:type="dxa"/>
            <w:vMerge w:val="restart"/>
            <w:shd w:val="clear" w:color="auto" w:fill="DDEBF7"/>
            <w:vAlign w:val="center"/>
          </w:tcPr>
          <w:p w:rsidRPr="003E5A45" w:rsidR="00012A5D" w:rsidP="003D4D3B" w:rsidRDefault="00012A5D" w14:paraId="613BDC93" w14:textId="77777777">
            <w:pPr>
              <w:keepNext/>
              <w:keepLines/>
              <w:spacing w:after="0" w:line="240" w:lineRule="auto"/>
              <w:ind w:left="20" w:right="28" w:hanging="10"/>
              <w:jc w:val="center"/>
              <w:rPr>
                <w:rFonts w:ascii="Garamond" w:hAnsi="Garamond" w:eastAsia="Avenir" w:cs="Avenir"/>
                <w:color w:val="000000"/>
                <w:sz w:val="20"/>
                <w:szCs w:val="20"/>
              </w:rPr>
            </w:pPr>
            <w:r w:rsidRPr="003E5A45">
              <w:rPr>
                <w:rFonts w:ascii="Garamond" w:hAnsi="Garamond" w:eastAsia="Avenir" w:cs="Avenir"/>
                <w:color w:val="000000"/>
                <w:sz w:val="20"/>
                <w:szCs w:val="20"/>
              </w:rPr>
              <w:t xml:space="preserve">Dépenses cumulatives en US $  </w:t>
            </w:r>
            <w:r w:rsidRPr="003E5A45">
              <w:rPr>
                <w:rFonts w:ascii="Garamond" w:hAnsi="Garamond" w:eastAsia="Avenir" w:cs="Avenir"/>
                <w:i/>
                <w:color w:val="000000"/>
                <w:sz w:val="20"/>
                <w:szCs w:val="20"/>
                <w:vertAlign w:val="superscript"/>
              </w:rPr>
              <w:footnoteReference w:id="14"/>
            </w:r>
          </w:p>
        </w:tc>
        <w:tc>
          <w:tcPr>
            <w:tcW w:w="1545" w:type="dxa"/>
            <w:vMerge w:val="restart"/>
            <w:shd w:val="clear" w:color="auto" w:fill="DDEBF7"/>
          </w:tcPr>
          <w:p w:rsidRPr="003E5A45" w:rsidR="00012A5D" w:rsidP="003D4D3B" w:rsidRDefault="00012A5D" w14:paraId="5089E91D" w14:textId="77777777">
            <w:pPr>
              <w:widowControl w:val="0"/>
              <w:pBdr>
                <w:top w:val="nil"/>
                <w:left w:val="nil"/>
                <w:bottom w:val="nil"/>
                <w:right w:val="nil"/>
                <w:between w:val="nil"/>
              </w:pBdr>
              <w:spacing w:after="0" w:line="276" w:lineRule="auto"/>
              <w:ind w:left="20" w:right="28" w:hanging="10"/>
              <w:jc w:val="center"/>
              <w:rPr>
                <w:rFonts w:ascii="Garamond" w:hAnsi="Garamond" w:eastAsia="Avenir" w:cs="Avenir"/>
                <w:color w:val="000000"/>
                <w:sz w:val="20"/>
                <w:szCs w:val="20"/>
              </w:rPr>
            </w:pPr>
            <w:r w:rsidRPr="003E5A45">
              <w:rPr>
                <w:rFonts w:ascii="Garamond" w:hAnsi="Garamond" w:eastAsia="Avenir" w:cs="Avenir"/>
                <w:color w:val="000000"/>
                <w:sz w:val="20"/>
                <w:szCs w:val="20"/>
              </w:rPr>
              <w:t>Commentaires</w:t>
            </w:r>
          </w:p>
        </w:tc>
      </w:tr>
      <w:tr w:rsidRPr="003E5A45" w:rsidR="00012A5D" w:rsidTr="003D4D3B" w14:paraId="636A8CA1" w14:textId="77777777">
        <w:trPr>
          <w:trHeight w:val="310"/>
          <w:jc w:val="center"/>
        </w:trPr>
        <w:tc>
          <w:tcPr>
            <w:tcW w:w="2122" w:type="dxa"/>
            <w:shd w:val="clear" w:color="auto" w:fill="DDEBF7"/>
            <w:vAlign w:val="center"/>
          </w:tcPr>
          <w:p w:rsidRPr="003E5A45" w:rsidR="00012A5D" w:rsidP="003D4D3B" w:rsidRDefault="00012A5D" w14:paraId="642157E1"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b/>
                <w:color w:val="000000"/>
                <w:sz w:val="20"/>
                <w:szCs w:val="20"/>
              </w:rPr>
              <w:t>Produits</w:t>
            </w:r>
          </w:p>
        </w:tc>
        <w:tc>
          <w:tcPr>
            <w:tcW w:w="3969" w:type="dxa"/>
            <w:vMerge/>
            <w:shd w:val="clear" w:color="auto" w:fill="F4B084"/>
            <w:vAlign w:val="center"/>
          </w:tcPr>
          <w:p w:rsidRPr="003E5A45" w:rsidR="00012A5D" w:rsidP="003D4D3B" w:rsidRDefault="00012A5D" w14:paraId="6E35393D" w14:textId="77777777">
            <w:pPr>
              <w:widowControl w:val="0"/>
              <w:pBdr>
                <w:top w:val="nil"/>
                <w:left w:val="nil"/>
                <w:bottom w:val="nil"/>
                <w:right w:val="nil"/>
                <w:between w:val="nil"/>
              </w:pBdr>
              <w:spacing w:after="0" w:line="276" w:lineRule="auto"/>
              <w:rPr>
                <w:rFonts w:ascii="Garamond" w:hAnsi="Garamond" w:eastAsia="Avenir" w:cs="Avenir"/>
                <w:color w:val="000000"/>
                <w:sz w:val="20"/>
                <w:szCs w:val="20"/>
              </w:rPr>
            </w:pPr>
          </w:p>
        </w:tc>
        <w:tc>
          <w:tcPr>
            <w:tcW w:w="1984" w:type="dxa"/>
            <w:vMerge/>
            <w:shd w:val="clear" w:color="auto" w:fill="DDEBF7"/>
            <w:vAlign w:val="center"/>
          </w:tcPr>
          <w:p w:rsidRPr="003E5A45" w:rsidR="00012A5D" w:rsidP="003D4D3B" w:rsidRDefault="00012A5D" w14:paraId="0AE1C596" w14:textId="77777777">
            <w:pPr>
              <w:widowControl w:val="0"/>
              <w:pBdr>
                <w:top w:val="nil"/>
                <w:left w:val="nil"/>
                <w:bottom w:val="nil"/>
                <w:right w:val="nil"/>
                <w:between w:val="nil"/>
              </w:pBdr>
              <w:spacing w:after="0" w:line="276" w:lineRule="auto"/>
              <w:rPr>
                <w:rFonts w:ascii="Garamond" w:hAnsi="Garamond" w:eastAsia="Avenir" w:cs="Avenir"/>
                <w:color w:val="000000"/>
                <w:sz w:val="20"/>
                <w:szCs w:val="20"/>
              </w:rPr>
            </w:pPr>
          </w:p>
        </w:tc>
        <w:tc>
          <w:tcPr>
            <w:tcW w:w="1545" w:type="dxa"/>
            <w:vMerge/>
            <w:shd w:val="clear" w:color="auto" w:fill="DDEBF7"/>
          </w:tcPr>
          <w:p w:rsidRPr="003E5A45" w:rsidR="00012A5D" w:rsidP="003D4D3B" w:rsidRDefault="00012A5D" w14:paraId="1265B8AD" w14:textId="77777777">
            <w:pPr>
              <w:widowControl w:val="0"/>
              <w:pBdr>
                <w:top w:val="nil"/>
                <w:left w:val="nil"/>
                <w:bottom w:val="nil"/>
                <w:right w:val="nil"/>
                <w:between w:val="nil"/>
              </w:pBdr>
              <w:spacing w:after="0" w:line="276" w:lineRule="auto"/>
              <w:rPr>
                <w:rFonts w:ascii="Garamond" w:hAnsi="Garamond" w:eastAsia="Avenir" w:cs="Avenir"/>
                <w:color w:val="000000"/>
                <w:sz w:val="20"/>
                <w:szCs w:val="20"/>
              </w:rPr>
            </w:pPr>
          </w:p>
        </w:tc>
      </w:tr>
      <w:tr w:rsidRPr="003E5A45" w:rsidR="00012A5D" w:rsidTr="003D4D3B" w14:paraId="46E5B760" w14:textId="77777777">
        <w:trPr>
          <w:trHeight w:val="310"/>
          <w:jc w:val="center"/>
        </w:trPr>
        <w:tc>
          <w:tcPr>
            <w:tcW w:w="2122" w:type="dxa"/>
            <w:vMerge w:val="restart"/>
            <w:shd w:val="clear" w:color="auto" w:fill="auto"/>
            <w:vAlign w:val="center"/>
          </w:tcPr>
          <w:p w:rsidRPr="003E5A45" w:rsidR="00012A5D" w:rsidP="003D4D3B" w:rsidRDefault="00012A5D" w14:paraId="09A1D6C8" w14:textId="77777777">
            <w:pPr>
              <w:spacing w:after="0" w:line="240" w:lineRule="auto"/>
              <w:ind w:left="20" w:right="28" w:hanging="10"/>
              <w:jc w:val="both"/>
              <w:rPr>
                <w:rFonts w:ascii="Garamond" w:hAnsi="Garamond" w:eastAsia="Avenir" w:cs="Avenir"/>
                <w:color w:val="000000"/>
                <w:sz w:val="20"/>
                <w:szCs w:val="20"/>
              </w:rPr>
            </w:pPr>
            <w:r w:rsidRPr="002D11BE">
              <w:rPr>
                <w:rFonts w:ascii="Garamond" w:hAnsi="Garamond" w:eastAsia="Avenir" w:cs="Avenir"/>
                <w:color w:val="000000"/>
                <w:sz w:val="20"/>
                <w:szCs w:val="20"/>
              </w:rPr>
              <w:t>1.1</w:t>
            </w:r>
            <w:r>
              <w:rPr>
                <w:rFonts w:ascii="Garamond" w:hAnsi="Garamond" w:eastAsia="Avenir" w:cs="Avenir"/>
                <w:color w:val="000000"/>
                <w:sz w:val="20"/>
                <w:szCs w:val="20"/>
              </w:rPr>
              <w:t xml:space="preserve"> et 1.2</w:t>
            </w:r>
            <w:r w:rsidRPr="002D11BE">
              <w:rPr>
                <w:rFonts w:ascii="Garamond" w:hAnsi="Garamond" w:eastAsia="Avenir" w:cs="Avenir"/>
                <w:color w:val="000000"/>
                <w:sz w:val="20"/>
                <w:szCs w:val="20"/>
              </w:rPr>
              <w:t xml:space="preserve"> </w:t>
            </w:r>
            <w:r w:rsidRPr="002D11BE">
              <w:rPr>
                <w:rFonts w:ascii="Garamond" w:hAnsi="Garamond" w:eastAsia="Avenir" w:cs="Avenir"/>
                <w:color w:val="000000"/>
                <w:sz w:val="20"/>
                <w:szCs w:val="20"/>
                <w:lang w:val="fr-FR"/>
              </w:rPr>
              <w:t>Appui aux travaux de la CNAT et des sous-commissions</w:t>
            </w:r>
            <w:r>
              <w:rPr>
                <w:rFonts w:ascii="Garamond" w:hAnsi="Garamond" w:eastAsia="Avenir" w:cs="Avenir"/>
                <w:color w:val="000000"/>
                <w:sz w:val="20"/>
                <w:szCs w:val="20"/>
                <w:lang w:val="fr-FR"/>
              </w:rPr>
              <w:t xml:space="preserve"> et gestion des conflits</w:t>
            </w:r>
          </w:p>
        </w:tc>
        <w:tc>
          <w:tcPr>
            <w:tcW w:w="3969" w:type="dxa"/>
            <w:shd w:val="clear" w:color="auto" w:fill="auto"/>
            <w:vAlign w:val="center"/>
          </w:tcPr>
          <w:p w:rsidR="00012A5D" w:rsidP="009564C3" w:rsidRDefault="00012A5D" w14:paraId="20B9656A" w14:textId="77777777">
            <w:pPr>
              <w:spacing w:after="5"/>
              <w:rPr>
                <w:rFonts w:ascii="Garamond" w:hAnsi="Garamond" w:eastAsia="Avenir" w:cs="Avenir"/>
                <w:color w:val="000000" w:themeColor="text1"/>
                <w:sz w:val="20"/>
                <w:szCs w:val="20"/>
              </w:rPr>
            </w:pPr>
            <w:r>
              <w:rPr>
                <w:rFonts w:ascii="Garamond" w:hAnsi="Garamond" w:eastAsia="Avenir" w:cs="Avenir"/>
                <w:color w:val="000000" w:themeColor="text1"/>
                <w:sz w:val="20"/>
                <w:szCs w:val="20"/>
              </w:rPr>
              <w:t>Depuis la création de la CNAT, aucune nouvelle affectation de terre ne se fait sur des conflits. Cependant sur les 36% de terres affectées à plusieurs activités, l</w:t>
            </w:r>
            <w:r w:rsidRPr="008F7AAC">
              <w:rPr>
                <w:rFonts w:ascii="Garamond" w:hAnsi="Garamond" w:eastAsia="Avenir" w:cs="Avenir"/>
                <w:color w:val="000000" w:themeColor="text1"/>
                <w:sz w:val="20"/>
                <w:szCs w:val="20"/>
              </w:rPr>
              <w:t>a CNAT a mis en évidence près de 295 conflits d’affectation des terres sur l’étendue du territoire, entre la SEM et les exploitants forestiers soit 4.396.698,74 ha. Et 47 conflits d’affectation entre les exploitants forestiers et la Direction Générale des Mines soit 150.033,76 ha.</w:t>
            </w:r>
          </w:p>
          <w:p w:rsidRPr="003E5A45" w:rsidR="00012A5D" w:rsidP="003D4D3B" w:rsidRDefault="00012A5D" w14:paraId="20CDEC76"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themeColor="text1"/>
                <w:sz w:val="20"/>
                <w:szCs w:val="20"/>
              </w:rPr>
              <w:t>La résolution de ses conflits ne peut se faire sans cadre juridique adopté.</w:t>
            </w:r>
          </w:p>
        </w:tc>
        <w:tc>
          <w:tcPr>
            <w:tcW w:w="1984" w:type="dxa"/>
            <w:vMerge w:val="restart"/>
            <w:shd w:val="clear" w:color="auto" w:fill="auto"/>
            <w:vAlign w:val="center"/>
          </w:tcPr>
          <w:p w:rsidRPr="003E5A45" w:rsidR="00012A5D" w:rsidP="003D4D3B" w:rsidRDefault="00012A5D" w14:paraId="16F5217E" w14:textId="77777777">
            <w:pPr>
              <w:spacing w:after="0" w:line="240" w:lineRule="auto"/>
              <w:ind w:left="20" w:right="28" w:hanging="10"/>
              <w:jc w:val="both"/>
              <w:rPr>
                <w:rFonts w:ascii="Garamond" w:hAnsi="Garamond" w:eastAsia="Avenir" w:cs="Avenir"/>
                <w:color w:val="000000"/>
                <w:sz w:val="20"/>
                <w:szCs w:val="20"/>
              </w:rPr>
            </w:pPr>
            <w:r w:rsidRPr="003E5A45">
              <w:rPr>
                <w:rFonts w:ascii="Garamond" w:hAnsi="Garamond" w:eastAsia="Avenir" w:cs="Avenir"/>
                <w:color w:val="000000"/>
                <w:sz w:val="20"/>
                <w:szCs w:val="20"/>
              </w:rPr>
              <w:t> </w:t>
            </w:r>
            <w:r w:rsidRPr="00C83115">
              <w:rPr>
                <w:rFonts w:ascii="Garamond" w:hAnsi="Garamond" w:eastAsia="Avenir" w:cs="Avenir"/>
                <w:color w:val="000000"/>
                <w:sz w:val="20"/>
                <w:szCs w:val="20"/>
              </w:rPr>
              <w:t>$494,03</w:t>
            </w:r>
          </w:p>
        </w:tc>
        <w:tc>
          <w:tcPr>
            <w:tcW w:w="1545" w:type="dxa"/>
          </w:tcPr>
          <w:p w:rsidRPr="003E5A45" w:rsidR="00012A5D" w:rsidP="003D4D3B" w:rsidRDefault="00012A5D" w14:paraId="5512A235"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63419B49" w14:textId="77777777">
        <w:trPr>
          <w:trHeight w:val="310"/>
          <w:jc w:val="center"/>
        </w:trPr>
        <w:tc>
          <w:tcPr>
            <w:tcW w:w="2122" w:type="dxa"/>
            <w:vMerge/>
            <w:shd w:val="clear" w:color="auto" w:fill="auto"/>
            <w:vAlign w:val="center"/>
          </w:tcPr>
          <w:p w:rsidRPr="002D11BE" w:rsidR="00012A5D" w:rsidP="003D4D3B" w:rsidRDefault="00012A5D" w14:paraId="75B8BBD5" w14:textId="77777777">
            <w:pPr>
              <w:spacing w:after="0" w:line="240" w:lineRule="auto"/>
              <w:ind w:left="20" w:right="28" w:hanging="10"/>
              <w:jc w:val="both"/>
              <w:rPr>
                <w:rFonts w:ascii="Garamond" w:hAnsi="Garamond" w:eastAsia="Avenir" w:cs="Avenir"/>
                <w:color w:val="000000"/>
                <w:sz w:val="20"/>
                <w:szCs w:val="20"/>
              </w:rPr>
            </w:pPr>
          </w:p>
        </w:tc>
        <w:tc>
          <w:tcPr>
            <w:tcW w:w="3969" w:type="dxa"/>
            <w:shd w:val="clear" w:color="auto" w:fill="auto"/>
            <w:vAlign w:val="center"/>
          </w:tcPr>
          <w:p w:rsidRPr="003E5A45" w:rsidR="00012A5D" w:rsidP="003D4D3B" w:rsidRDefault="00012A5D" w14:paraId="4B0AD20A"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themeColor="text1"/>
                <w:sz w:val="20"/>
                <w:szCs w:val="20"/>
              </w:rPr>
              <w:t>Un dernier atelier de consultation et de restitution avec l'ensemble des parties prenantes reste à être réalisée, sous la supervision du Président de la CNAT. Or à ce stade, au vue des changements de gouvernance, un certain nombre de prérogatives restent à définir par le Gouvernement.</w:t>
            </w:r>
          </w:p>
        </w:tc>
        <w:tc>
          <w:tcPr>
            <w:tcW w:w="1984" w:type="dxa"/>
            <w:vMerge/>
            <w:shd w:val="clear" w:color="auto" w:fill="auto"/>
            <w:vAlign w:val="center"/>
          </w:tcPr>
          <w:p w:rsidRPr="003E5A45" w:rsidR="00012A5D" w:rsidP="003D4D3B" w:rsidRDefault="00012A5D" w14:paraId="7928A69E" w14:textId="77777777">
            <w:pPr>
              <w:spacing w:after="0" w:line="240" w:lineRule="auto"/>
              <w:ind w:left="20" w:right="28" w:hanging="10"/>
              <w:jc w:val="both"/>
              <w:rPr>
                <w:rFonts w:ascii="Garamond" w:hAnsi="Garamond" w:eastAsia="Avenir" w:cs="Avenir"/>
                <w:color w:val="000000"/>
                <w:sz w:val="20"/>
                <w:szCs w:val="20"/>
              </w:rPr>
            </w:pPr>
          </w:p>
        </w:tc>
        <w:tc>
          <w:tcPr>
            <w:tcW w:w="1545" w:type="dxa"/>
          </w:tcPr>
          <w:p w:rsidRPr="003E5A45" w:rsidR="00012A5D" w:rsidP="003D4D3B" w:rsidRDefault="00012A5D" w14:paraId="278CE533"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65D65F07" w14:textId="77777777">
        <w:trPr>
          <w:trHeight w:val="310"/>
          <w:jc w:val="center"/>
        </w:trPr>
        <w:tc>
          <w:tcPr>
            <w:tcW w:w="2122" w:type="dxa"/>
            <w:shd w:val="clear" w:color="auto" w:fill="auto"/>
            <w:vAlign w:val="center"/>
          </w:tcPr>
          <w:p w:rsidRPr="003E5A45" w:rsidR="00012A5D" w:rsidP="003D4D3B" w:rsidRDefault="00012A5D" w14:paraId="66EF1D7A"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1.</w:t>
            </w:r>
            <w:r>
              <w:rPr>
                <w:rFonts w:ascii="Garamond" w:hAnsi="Garamond" w:eastAsia="Avenir" w:cs="Avenir"/>
                <w:color w:val="000000"/>
                <w:sz w:val="20"/>
                <w:szCs w:val="20"/>
              </w:rPr>
              <w:t>3</w:t>
            </w:r>
            <w:r w:rsidRPr="00752B6B">
              <w:rPr>
                <w:rFonts w:ascii="Garamond" w:hAnsi="Garamond" w:eastAsia="Avenir" w:cs="Avenir"/>
                <w:color w:val="000000"/>
                <w:sz w:val="20"/>
                <w:szCs w:val="20"/>
              </w:rPr>
              <w:t xml:space="preserve"> Base de données et cartes du PNAT mises à jour et accessibles</w:t>
            </w:r>
          </w:p>
        </w:tc>
        <w:tc>
          <w:tcPr>
            <w:tcW w:w="3969" w:type="dxa"/>
            <w:shd w:val="clear" w:color="auto" w:fill="auto"/>
            <w:vAlign w:val="center"/>
          </w:tcPr>
          <w:p w:rsidR="00012A5D" w:rsidP="003D4D3B" w:rsidRDefault="00012A5D" w14:paraId="7E4AC8FA" w14:textId="77777777">
            <w:pPr>
              <w:spacing w:after="5"/>
              <w:jc w:val="center"/>
              <w:rPr>
                <w:rFonts w:ascii="Garamond" w:hAnsi="Garamond" w:eastAsia="Avenir" w:cs="Avenir"/>
                <w:color w:val="000000" w:themeColor="text1"/>
                <w:sz w:val="20"/>
                <w:szCs w:val="20"/>
              </w:rPr>
            </w:pPr>
            <w:r>
              <w:rPr>
                <w:rFonts w:ascii="Garamond" w:hAnsi="Garamond" w:eastAsia="Avenir" w:cs="Avenir"/>
                <w:color w:val="000000" w:themeColor="text1"/>
                <w:sz w:val="20"/>
                <w:szCs w:val="20"/>
              </w:rPr>
              <w:t>Le partage d’information entre la CNAT et les partenaires sectoriels se fait en continue par courrier et lors des demandes d’affectation.</w:t>
            </w:r>
          </w:p>
          <w:p w:rsidRPr="003E5A45" w:rsidR="00012A5D" w:rsidP="003D4D3B" w:rsidRDefault="00012A5D" w14:paraId="160D2219"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themeColor="text1"/>
                <w:sz w:val="20"/>
                <w:szCs w:val="20"/>
              </w:rPr>
              <w:t>La base de données est effective depuis la fin d’année 2022. Aussi les premiers résultats sont visibles uniquement en 2023</w:t>
            </w:r>
          </w:p>
        </w:tc>
        <w:tc>
          <w:tcPr>
            <w:tcW w:w="1984" w:type="dxa"/>
            <w:shd w:val="clear" w:color="auto" w:fill="auto"/>
            <w:vAlign w:val="center"/>
          </w:tcPr>
          <w:p w:rsidRPr="003E5A45" w:rsidR="00012A5D" w:rsidP="003D4D3B" w:rsidRDefault="00012A5D" w14:paraId="10E1D58D"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$388,82</w:t>
            </w:r>
          </w:p>
        </w:tc>
        <w:tc>
          <w:tcPr>
            <w:tcW w:w="1545" w:type="dxa"/>
          </w:tcPr>
          <w:p w:rsidRPr="003E5A45" w:rsidR="00012A5D" w:rsidP="003D4D3B" w:rsidRDefault="00012A5D" w14:paraId="42CA4C1A"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36B58ECD" w14:textId="77777777">
        <w:trPr>
          <w:trHeight w:val="310"/>
          <w:jc w:val="center"/>
        </w:trPr>
        <w:tc>
          <w:tcPr>
            <w:tcW w:w="2122" w:type="dxa"/>
            <w:vMerge w:val="restart"/>
            <w:shd w:val="clear" w:color="auto" w:fill="auto"/>
            <w:vAlign w:val="center"/>
          </w:tcPr>
          <w:p w:rsidRPr="003E5A45" w:rsidR="00012A5D" w:rsidP="003D4D3B" w:rsidRDefault="00012A5D" w14:paraId="6C088AB9"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1.4 Élaboration et validation d’une stratégie et d’un plan de communication et de consultations</w:t>
            </w:r>
          </w:p>
        </w:tc>
        <w:tc>
          <w:tcPr>
            <w:tcW w:w="3969" w:type="dxa"/>
            <w:shd w:val="clear" w:color="auto" w:fill="auto"/>
            <w:vAlign w:val="center"/>
          </w:tcPr>
          <w:p w:rsidRPr="003E5A45" w:rsidR="00012A5D" w:rsidP="003D4D3B" w:rsidRDefault="00012A5D" w14:paraId="1EBECCBA"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Le site internet est opérationnel depuis juillet 2022.</w:t>
            </w:r>
          </w:p>
        </w:tc>
        <w:tc>
          <w:tcPr>
            <w:tcW w:w="1984" w:type="dxa"/>
            <w:vMerge w:val="restart"/>
            <w:shd w:val="clear" w:color="auto" w:fill="auto"/>
            <w:vAlign w:val="center"/>
          </w:tcPr>
          <w:p w:rsidRPr="003E5A45" w:rsidR="00012A5D" w:rsidP="003D4D3B" w:rsidRDefault="00012A5D" w14:paraId="18C0B63E"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$93,06</w:t>
            </w:r>
          </w:p>
        </w:tc>
        <w:tc>
          <w:tcPr>
            <w:tcW w:w="1545" w:type="dxa"/>
          </w:tcPr>
          <w:p w:rsidRPr="003E5A45" w:rsidR="00012A5D" w:rsidP="003D4D3B" w:rsidRDefault="00012A5D" w14:paraId="341C249E"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5DEA800C" w14:textId="77777777">
        <w:trPr>
          <w:trHeight w:val="310"/>
          <w:jc w:val="center"/>
        </w:trPr>
        <w:tc>
          <w:tcPr>
            <w:tcW w:w="2122" w:type="dxa"/>
            <w:vMerge/>
            <w:shd w:val="clear" w:color="auto" w:fill="auto"/>
            <w:vAlign w:val="center"/>
          </w:tcPr>
          <w:p w:rsidRPr="00752B6B" w:rsidR="00012A5D" w:rsidP="003D4D3B" w:rsidRDefault="00012A5D" w14:paraId="6E341A4C" w14:textId="77777777">
            <w:pPr>
              <w:spacing w:after="0" w:line="240" w:lineRule="auto"/>
              <w:ind w:left="20" w:right="28" w:hanging="10"/>
              <w:jc w:val="both"/>
              <w:rPr>
                <w:rFonts w:ascii="Garamond" w:hAnsi="Garamond" w:eastAsia="Avenir" w:cs="Avenir"/>
                <w:color w:val="000000"/>
                <w:sz w:val="20"/>
                <w:szCs w:val="20"/>
              </w:rPr>
            </w:pPr>
          </w:p>
        </w:tc>
        <w:tc>
          <w:tcPr>
            <w:tcW w:w="3969" w:type="dxa"/>
            <w:shd w:val="clear" w:color="auto" w:fill="auto"/>
            <w:vAlign w:val="center"/>
          </w:tcPr>
          <w:p w:rsidRPr="003E5A45" w:rsidR="00012A5D" w:rsidP="003D4D3B" w:rsidRDefault="00012A5D" w14:paraId="5FE1CEEB"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270 personnes atteintes lors des ateliers provinciaux et départementaux, 60 personnes atteintes lors des 2 plénières de la CNAT et 40 personnes lors des réunions des sous-commissions de la CNAT, 250 personnes ciblées dans les centres d’informations dans le Woleu Ntem, 45 personnes lors de l’Atelier de Presse, 40 personnes lors des 2 premiers ateliers de réflexion sur le PNAT. En somme c’est près de 705 personnes en cible direct</w:t>
            </w:r>
          </w:p>
        </w:tc>
        <w:tc>
          <w:tcPr>
            <w:tcW w:w="1984" w:type="dxa"/>
            <w:vMerge/>
            <w:shd w:val="clear" w:color="auto" w:fill="auto"/>
            <w:vAlign w:val="center"/>
          </w:tcPr>
          <w:p w:rsidRPr="003E5A45" w:rsidR="00012A5D" w:rsidP="003D4D3B" w:rsidRDefault="00012A5D" w14:paraId="74CBEA34" w14:textId="77777777">
            <w:pPr>
              <w:spacing w:after="0" w:line="240" w:lineRule="auto"/>
              <w:ind w:left="20" w:right="28" w:hanging="10"/>
              <w:jc w:val="both"/>
              <w:rPr>
                <w:rFonts w:ascii="Garamond" w:hAnsi="Garamond" w:eastAsia="Avenir" w:cs="Avenir"/>
                <w:color w:val="000000"/>
                <w:sz w:val="20"/>
                <w:szCs w:val="20"/>
              </w:rPr>
            </w:pPr>
          </w:p>
        </w:tc>
        <w:tc>
          <w:tcPr>
            <w:tcW w:w="1545" w:type="dxa"/>
          </w:tcPr>
          <w:p w:rsidRPr="003E5A45" w:rsidR="00012A5D" w:rsidP="003D4D3B" w:rsidRDefault="00012A5D" w14:paraId="4DE4CF1E"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1DD3057B" w14:textId="77777777">
        <w:trPr>
          <w:trHeight w:val="310"/>
          <w:jc w:val="center"/>
        </w:trPr>
        <w:tc>
          <w:tcPr>
            <w:tcW w:w="2122" w:type="dxa"/>
            <w:vMerge/>
            <w:shd w:val="clear" w:color="auto" w:fill="auto"/>
            <w:vAlign w:val="center"/>
          </w:tcPr>
          <w:p w:rsidRPr="00752B6B" w:rsidR="00012A5D" w:rsidP="003D4D3B" w:rsidRDefault="00012A5D" w14:paraId="083F3783" w14:textId="77777777">
            <w:pPr>
              <w:spacing w:after="0" w:line="240" w:lineRule="auto"/>
              <w:ind w:left="20" w:right="28" w:hanging="10"/>
              <w:jc w:val="both"/>
              <w:rPr>
                <w:rFonts w:ascii="Garamond" w:hAnsi="Garamond" w:eastAsia="Avenir" w:cs="Avenir"/>
                <w:color w:val="000000"/>
                <w:sz w:val="20"/>
                <w:szCs w:val="20"/>
              </w:rPr>
            </w:pPr>
          </w:p>
        </w:tc>
        <w:tc>
          <w:tcPr>
            <w:tcW w:w="3969" w:type="dxa"/>
            <w:shd w:val="clear" w:color="auto" w:fill="auto"/>
            <w:vAlign w:val="center"/>
          </w:tcPr>
          <w:p w:rsidRPr="00752B6B" w:rsidR="00012A5D" w:rsidP="009564C3" w:rsidRDefault="00012A5D" w14:paraId="7C414652" w14:textId="77777777">
            <w:pPr>
              <w:spacing w:after="5"/>
              <w:rPr>
                <w:rFonts w:ascii="Garamond" w:hAnsi="Garamond" w:eastAsia="Avenir" w:cs="Avenir"/>
                <w:color w:val="000000"/>
                <w:sz w:val="20"/>
                <w:szCs w:val="20"/>
              </w:rPr>
            </w:pPr>
            <w:r w:rsidRPr="00752B6B">
              <w:rPr>
                <w:rFonts w:ascii="Garamond" w:hAnsi="Garamond" w:eastAsia="Avenir" w:cs="Avenir"/>
                <w:color w:val="000000"/>
                <w:sz w:val="20"/>
                <w:szCs w:val="20"/>
              </w:rPr>
              <w:t>Le nombre initial prévu des référents locaux était de 48, représentants les 48 départements au niveau national.</w:t>
            </w:r>
          </w:p>
          <w:p w:rsidRPr="003E5A45" w:rsidR="00012A5D" w:rsidP="003D4D3B" w:rsidRDefault="00012A5D" w14:paraId="6F33BEA8"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Toutefois, pour des raisons de restructuration</w:t>
            </w:r>
            <w:r>
              <w:rPr>
                <w:rFonts w:ascii="Garamond" w:hAnsi="Garamond" w:eastAsia="Avenir" w:cs="Avenir"/>
                <w:color w:val="000000"/>
                <w:sz w:val="20"/>
                <w:szCs w:val="20"/>
              </w:rPr>
              <w:t xml:space="preserve"> proposée par le Secrétariat CAFI,</w:t>
            </w:r>
            <w:r w:rsidRPr="00752B6B">
              <w:rPr>
                <w:rFonts w:ascii="Garamond" w:hAnsi="Garamond" w:eastAsia="Avenir" w:cs="Avenir"/>
                <w:color w:val="000000"/>
                <w:sz w:val="20"/>
                <w:szCs w:val="20"/>
              </w:rPr>
              <w:t xml:space="preserve"> le nombre de 48 a été revu à 5 pour une phase pilote, afin de tester l’efficacité de ces derniers à l’intérieur du pays.</w:t>
            </w:r>
          </w:p>
        </w:tc>
        <w:tc>
          <w:tcPr>
            <w:tcW w:w="1984" w:type="dxa"/>
            <w:vMerge/>
            <w:shd w:val="clear" w:color="auto" w:fill="auto"/>
            <w:vAlign w:val="center"/>
          </w:tcPr>
          <w:p w:rsidRPr="003E5A45" w:rsidR="00012A5D" w:rsidP="003D4D3B" w:rsidRDefault="00012A5D" w14:paraId="2F263170" w14:textId="77777777">
            <w:pPr>
              <w:spacing w:after="0" w:line="240" w:lineRule="auto"/>
              <w:ind w:left="20" w:right="28" w:hanging="10"/>
              <w:jc w:val="both"/>
              <w:rPr>
                <w:rFonts w:ascii="Garamond" w:hAnsi="Garamond" w:eastAsia="Avenir" w:cs="Avenir"/>
                <w:color w:val="000000"/>
                <w:sz w:val="20"/>
                <w:szCs w:val="20"/>
              </w:rPr>
            </w:pPr>
          </w:p>
        </w:tc>
        <w:tc>
          <w:tcPr>
            <w:tcW w:w="1545" w:type="dxa"/>
          </w:tcPr>
          <w:p w:rsidRPr="003E5A45" w:rsidR="00012A5D" w:rsidP="003D4D3B" w:rsidRDefault="00012A5D" w14:paraId="674359A5"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2D7E6F54" w14:textId="77777777">
        <w:trPr>
          <w:trHeight w:val="310"/>
          <w:jc w:val="center"/>
        </w:trPr>
        <w:tc>
          <w:tcPr>
            <w:tcW w:w="2122" w:type="dxa"/>
            <w:vMerge/>
            <w:shd w:val="clear" w:color="auto" w:fill="auto"/>
            <w:vAlign w:val="center"/>
          </w:tcPr>
          <w:p w:rsidRPr="00752B6B" w:rsidR="00012A5D" w:rsidP="003D4D3B" w:rsidRDefault="00012A5D" w14:paraId="438600CC" w14:textId="77777777">
            <w:pPr>
              <w:spacing w:after="0" w:line="240" w:lineRule="auto"/>
              <w:ind w:left="20" w:right="28" w:hanging="10"/>
              <w:jc w:val="both"/>
              <w:rPr>
                <w:rFonts w:ascii="Garamond" w:hAnsi="Garamond" w:eastAsia="Avenir" w:cs="Avenir"/>
                <w:color w:val="000000"/>
                <w:sz w:val="20"/>
                <w:szCs w:val="20"/>
              </w:rPr>
            </w:pPr>
          </w:p>
        </w:tc>
        <w:tc>
          <w:tcPr>
            <w:tcW w:w="3969" w:type="dxa"/>
            <w:shd w:val="clear" w:color="auto" w:fill="auto"/>
            <w:vAlign w:val="center"/>
          </w:tcPr>
          <w:p w:rsidRPr="003E5A45" w:rsidR="00012A5D" w:rsidP="003D4D3B" w:rsidRDefault="00012A5D" w14:paraId="06D96608"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 xml:space="preserve">L’on retient qu’il y a eu </w:t>
            </w:r>
            <w:r>
              <w:rPr>
                <w:rFonts w:ascii="Garamond" w:hAnsi="Garamond" w:eastAsia="Avenir" w:cs="Avenir"/>
                <w:color w:val="000000"/>
                <w:sz w:val="20"/>
                <w:szCs w:val="20"/>
              </w:rPr>
              <w:t xml:space="preserve">3 401 </w:t>
            </w:r>
            <w:r w:rsidRPr="00752B6B">
              <w:rPr>
                <w:rFonts w:ascii="Garamond" w:hAnsi="Garamond" w:eastAsia="Avenir" w:cs="Avenir"/>
                <w:color w:val="000000"/>
                <w:sz w:val="20"/>
                <w:szCs w:val="20"/>
              </w:rPr>
              <w:t xml:space="preserve">produits de communication imprimés cette année. </w:t>
            </w:r>
            <w:r>
              <w:rPr>
                <w:rFonts w:ascii="Garamond" w:hAnsi="Garamond" w:eastAsia="Avenir" w:cs="Avenir"/>
                <w:color w:val="000000"/>
                <w:sz w:val="20"/>
                <w:szCs w:val="20"/>
              </w:rPr>
              <w:t>Du fait du ralentissement des activités l’objectif initial n’a pas été atteint.</w:t>
            </w:r>
          </w:p>
        </w:tc>
        <w:tc>
          <w:tcPr>
            <w:tcW w:w="1984" w:type="dxa"/>
            <w:vMerge/>
            <w:shd w:val="clear" w:color="auto" w:fill="auto"/>
            <w:vAlign w:val="center"/>
          </w:tcPr>
          <w:p w:rsidRPr="003E5A45" w:rsidR="00012A5D" w:rsidP="003D4D3B" w:rsidRDefault="00012A5D" w14:paraId="5D2C052A" w14:textId="77777777">
            <w:pPr>
              <w:spacing w:after="0" w:line="240" w:lineRule="auto"/>
              <w:ind w:left="20" w:right="28" w:hanging="10"/>
              <w:jc w:val="both"/>
              <w:rPr>
                <w:rFonts w:ascii="Garamond" w:hAnsi="Garamond" w:eastAsia="Avenir" w:cs="Avenir"/>
                <w:color w:val="000000"/>
                <w:sz w:val="20"/>
                <w:szCs w:val="20"/>
              </w:rPr>
            </w:pPr>
          </w:p>
        </w:tc>
        <w:tc>
          <w:tcPr>
            <w:tcW w:w="1545" w:type="dxa"/>
          </w:tcPr>
          <w:p w:rsidRPr="003E5A45" w:rsidR="00012A5D" w:rsidP="003D4D3B" w:rsidRDefault="00012A5D" w14:paraId="7CCF084D"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264D9D97" w14:textId="77777777">
        <w:trPr>
          <w:trHeight w:val="310"/>
          <w:jc w:val="center"/>
        </w:trPr>
        <w:tc>
          <w:tcPr>
            <w:tcW w:w="2122" w:type="dxa"/>
            <w:shd w:val="clear" w:color="auto" w:fill="auto"/>
            <w:vAlign w:val="center"/>
          </w:tcPr>
          <w:p w:rsidRPr="003E5A45" w:rsidR="00012A5D" w:rsidP="003D4D3B" w:rsidRDefault="00012A5D" w14:paraId="6681BF02"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1.5 Cartographie villageoise participative de l’utilisation des terres et des régimes fonciers ruraux</w:t>
            </w:r>
          </w:p>
        </w:tc>
        <w:tc>
          <w:tcPr>
            <w:tcW w:w="3969" w:type="dxa"/>
            <w:shd w:val="clear" w:color="auto" w:fill="auto"/>
            <w:vAlign w:val="center"/>
          </w:tcPr>
          <w:p w:rsidRPr="003E5A45" w:rsidR="00012A5D" w:rsidP="00937222" w:rsidRDefault="00012A5D" w14:paraId="1A89933C" w14:textId="5BB53AD8">
            <w:pPr>
              <w:spacing w:after="0" w:line="240" w:lineRule="auto"/>
              <w:ind w:left="20" w:right="28" w:hanging="10"/>
              <w:jc w:val="both"/>
              <w:rPr>
                <w:rFonts w:ascii="Garamond" w:hAnsi="Garamond" w:eastAsia="Avenir" w:cs="Avenir"/>
                <w:color w:val="000000"/>
                <w:sz w:val="20"/>
                <w:szCs w:val="20"/>
              </w:rPr>
            </w:pPr>
            <w:r w:rsidRPr="003E5A45">
              <w:rPr>
                <w:rFonts w:ascii="Garamond" w:hAnsi="Garamond" w:eastAsia="Avenir" w:cs="Avenir"/>
                <w:color w:val="000000"/>
                <w:sz w:val="20"/>
                <w:szCs w:val="20"/>
              </w:rPr>
              <w:t> </w:t>
            </w:r>
            <w:r w:rsidRPr="00752B6B">
              <w:rPr>
                <w:rFonts w:ascii="Garamond" w:hAnsi="Garamond" w:eastAsia="Avenir" w:cs="Avenir"/>
                <w:color w:val="000000"/>
                <w:sz w:val="20"/>
                <w:szCs w:val="20"/>
              </w:rPr>
              <w:t>Faute de</w:t>
            </w:r>
            <w:r>
              <w:rPr>
                <w:rFonts w:ascii="Garamond" w:hAnsi="Garamond" w:eastAsia="Avenir" w:cs="Avenir"/>
                <w:color w:val="000000"/>
                <w:sz w:val="20"/>
                <w:szCs w:val="20"/>
              </w:rPr>
              <w:t xml:space="preserve"> </w:t>
            </w:r>
            <w:r w:rsidRPr="00752B6B">
              <w:rPr>
                <w:rFonts w:ascii="Garamond" w:hAnsi="Garamond" w:eastAsia="Avenir" w:cs="Avenir"/>
                <w:color w:val="000000"/>
                <w:sz w:val="20"/>
                <w:szCs w:val="20"/>
              </w:rPr>
              <w:t>stratégie définitive, aucune activité de terrain n’a été menée pour l’année 2023. Toutefois 22 villages ont été cartographiés lors de la phase test, et 446 dans la province de l’Ogooué-Lolo</w:t>
            </w:r>
            <w:r>
              <w:rPr>
                <w:rFonts w:ascii="Garamond" w:hAnsi="Garamond" w:eastAsia="Avenir" w:cs="Avenir"/>
                <w:color w:val="000000"/>
                <w:sz w:val="20"/>
                <w:szCs w:val="20"/>
              </w:rPr>
              <w:t xml:space="preserve">. </w:t>
            </w:r>
            <w:r w:rsidRPr="00622B91" w:rsidR="00937222">
              <w:rPr>
                <w:rFonts w:ascii="Garamond" w:hAnsi="Garamond" w:eastAsia="Avenir" w:cs="Avenir"/>
                <w:color w:val="000000"/>
                <w:sz w:val="20"/>
                <w:szCs w:val="20"/>
              </w:rPr>
              <w:t>Le non achèvement des travaux d’élaboration de la méthodologie nationale a fortement ralenti le déroulement de l’activité</w:t>
            </w:r>
          </w:p>
        </w:tc>
        <w:tc>
          <w:tcPr>
            <w:tcW w:w="1984" w:type="dxa"/>
            <w:shd w:val="clear" w:color="auto" w:fill="auto"/>
            <w:vAlign w:val="center"/>
          </w:tcPr>
          <w:p w:rsidRPr="003E5A45" w:rsidR="00012A5D" w:rsidP="003D4D3B" w:rsidRDefault="00012A5D" w14:paraId="2AE220AB"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$1 383,57</w:t>
            </w:r>
          </w:p>
        </w:tc>
        <w:tc>
          <w:tcPr>
            <w:tcW w:w="1545" w:type="dxa"/>
          </w:tcPr>
          <w:p w:rsidRPr="003E5A45" w:rsidR="00012A5D" w:rsidP="003D4D3B" w:rsidRDefault="00012A5D" w14:paraId="400BF89E"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20D03522" w14:textId="77777777">
        <w:trPr>
          <w:trHeight w:val="310"/>
          <w:jc w:val="center"/>
        </w:trPr>
        <w:tc>
          <w:tcPr>
            <w:tcW w:w="2122" w:type="dxa"/>
            <w:shd w:val="clear" w:color="auto" w:fill="auto"/>
            <w:vAlign w:val="center"/>
          </w:tcPr>
          <w:p w:rsidRPr="00D67F13" w:rsidR="00012A5D" w:rsidP="003D4D3B" w:rsidRDefault="00012A5D" w14:paraId="0AA37BAE" w14:textId="77777777">
            <w:pPr>
              <w:jc w:val="center"/>
              <w:rPr>
                <w:rFonts w:ascii="Garamond" w:hAnsi="Garamond" w:eastAsia="Avenir" w:cs="Avenir"/>
                <w:color w:val="000000"/>
                <w:sz w:val="20"/>
                <w:szCs w:val="20"/>
                <w:lang w:val="fr-FR"/>
              </w:rPr>
            </w:pPr>
            <w:r>
              <w:rPr>
                <w:rFonts w:ascii="Garamond" w:hAnsi="Garamond" w:eastAsia="Avenir" w:cs="Avenir"/>
                <w:color w:val="000000"/>
                <w:sz w:val="20"/>
                <w:szCs w:val="20"/>
                <w:lang w:val="fr-FR"/>
              </w:rPr>
              <w:t xml:space="preserve">1.6 </w:t>
            </w:r>
            <w:r w:rsidRPr="00D67F13">
              <w:rPr>
                <w:rFonts w:ascii="Garamond" w:hAnsi="Garamond" w:eastAsia="Avenir" w:cs="Avenir"/>
                <w:color w:val="000000"/>
                <w:sz w:val="20"/>
                <w:szCs w:val="20"/>
                <w:lang w:val="fr-FR"/>
              </w:rPr>
              <w:t xml:space="preserve">Cartes et analyses des potentialités de développements des secteurs agricoles, forestiers, miniers et pétroliers disponibles </w:t>
            </w:r>
          </w:p>
          <w:p w:rsidRPr="00752B6B" w:rsidR="00012A5D" w:rsidP="003D4D3B" w:rsidRDefault="00012A5D" w14:paraId="3CCC832D" w14:textId="77777777">
            <w:pPr>
              <w:spacing w:after="0" w:line="240" w:lineRule="auto"/>
              <w:ind w:left="20" w:right="28" w:hanging="10"/>
              <w:jc w:val="both"/>
              <w:rPr>
                <w:rFonts w:ascii="Garamond" w:hAnsi="Garamond" w:eastAsia="Avenir" w:cs="Avenir"/>
                <w:color w:val="000000"/>
                <w:sz w:val="20"/>
                <w:szCs w:val="20"/>
              </w:rPr>
            </w:pPr>
          </w:p>
        </w:tc>
        <w:tc>
          <w:tcPr>
            <w:tcW w:w="3969" w:type="dxa"/>
            <w:shd w:val="clear" w:color="auto" w:fill="auto"/>
            <w:vAlign w:val="center"/>
          </w:tcPr>
          <w:p w:rsidR="00012A5D" w:rsidP="009564C3" w:rsidRDefault="00012A5D" w14:paraId="0CD11B56" w14:textId="77777777">
            <w:pPr>
              <w:spacing w:after="5"/>
              <w:rPr>
                <w:rFonts w:ascii="Garamond" w:hAnsi="Garamond" w:eastAsia="Avenir" w:cs="Avenir"/>
                <w:sz w:val="20"/>
                <w:szCs w:val="20"/>
              </w:rPr>
            </w:pPr>
            <w:r>
              <w:rPr>
                <w:rFonts w:ascii="Garamond" w:hAnsi="Garamond" w:eastAsia="Avenir" w:cs="Avenir"/>
                <w:sz w:val="20"/>
                <w:szCs w:val="20"/>
              </w:rPr>
              <w:t xml:space="preserve">Les 3 études ont démarré. </w:t>
            </w:r>
          </w:p>
          <w:p w:rsidR="00012A5D" w:rsidP="009564C3" w:rsidRDefault="00012A5D" w14:paraId="53D56C89" w14:textId="77777777">
            <w:pPr>
              <w:spacing w:after="5"/>
              <w:rPr>
                <w:rFonts w:ascii="Garamond" w:hAnsi="Garamond" w:eastAsia="Avenir" w:cs="Avenir"/>
                <w:sz w:val="20"/>
                <w:szCs w:val="20"/>
              </w:rPr>
            </w:pPr>
            <w:r>
              <w:rPr>
                <w:rFonts w:ascii="Garamond" w:hAnsi="Garamond" w:eastAsia="Avenir" w:cs="Avenir"/>
                <w:sz w:val="20"/>
                <w:szCs w:val="20"/>
              </w:rPr>
              <w:t>Celle concernant le secteur forêt est la plus abouti et reste suspendue à la transmission des données de la DGF</w:t>
            </w:r>
          </w:p>
          <w:p w:rsidR="00012A5D" w:rsidP="003D4D3B" w:rsidRDefault="00012A5D" w14:paraId="2A70A23D" w14:textId="2D54E5D0">
            <w:pPr>
              <w:spacing w:after="5"/>
              <w:rPr>
                <w:rFonts w:ascii="Garamond" w:hAnsi="Garamond" w:eastAsia="Avenir" w:cs="Avenir"/>
                <w:sz w:val="20"/>
                <w:szCs w:val="20"/>
              </w:rPr>
            </w:pPr>
            <w:r>
              <w:rPr>
                <w:rFonts w:ascii="Garamond" w:hAnsi="Garamond" w:eastAsia="Avenir" w:cs="Avenir"/>
                <w:sz w:val="20"/>
                <w:szCs w:val="20"/>
              </w:rPr>
              <w:t>L’étude sur le volet minier a pu mettre en évidence un premier échantillonnage de carte dont la qualité reste à valider.</w:t>
            </w:r>
          </w:p>
          <w:p w:rsidRPr="003E5A45" w:rsidR="00012A5D" w:rsidP="003D4D3B" w:rsidRDefault="00012A5D" w14:paraId="3E0CBB01"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sz w:val="20"/>
                <w:szCs w:val="20"/>
              </w:rPr>
              <w:t>L’étude sur le volet agricole est à la phase cadrage.</w:t>
            </w:r>
          </w:p>
        </w:tc>
        <w:tc>
          <w:tcPr>
            <w:tcW w:w="1984" w:type="dxa"/>
            <w:shd w:val="clear" w:color="auto" w:fill="auto"/>
            <w:vAlign w:val="center"/>
          </w:tcPr>
          <w:p w:rsidRPr="003E5A45" w:rsidR="00012A5D" w:rsidP="003D4D3B" w:rsidRDefault="00012A5D" w14:paraId="096EDBB9"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$34,89</w:t>
            </w:r>
          </w:p>
        </w:tc>
        <w:tc>
          <w:tcPr>
            <w:tcW w:w="1545" w:type="dxa"/>
          </w:tcPr>
          <w:p w:rsidRPr="003E5A45" w:rsidR="00012A5D" w:rsidP="003D4D3B" w:rsidRDefault="00012A5D" w14:paraId="7CF0112F"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75C3F3AC" w14:textId="77777777">
        <w:trPr>
          <w:trHeight w:val="310"/>
          <w:jc w:val="center"/>
        </w:trPr>
        <w:tc>
          <w:tcPr>
            <w:tcW w:w="2122" w:type="dxa"/>
            <w:shd w:val="clear" w:color="auto" w:fill="auto"/>
            <w:vAlign w:val="center"/>
          </w:tcPr>
          <w:p w:rsidRPr="00EA3704" w:rsidR="00012A5D" w:rsidP="003D4D3B" w:rsidRDefault="00012A5D" w14:paraId="6E9312F8" w14:textId="77777777">
            <w:pPr>
              <w:tabs>
                <w:tab w:val="left" w:pos="1377"/>
              </w:tabs>
              <w:jc w:val="center"/>
              <w:rPr>
                <w:rFonts w:ascii="Garamond" w:hAnsi="Garamond" w:eastAsia="Avenir" w:cs="Avenir"/>
                <w:color w:val="000000"/>
                <w:sz w:val="20"/>
                <w:szCs w:val="20"/>
                <w:lang w:val="fr-FR"/>
              </w:rPr>
            </w:pPr>
            <w:r>
              <w:rPr>
                <w:rFonts w:ascii="Garamond" w:hAnsi="Garamond" w:eastAsia="Avenir" w:cs="Avenir"/>
                <w:color w:val="000000"/>
                <w:sz w:val="20"/>
                <w:szCs w:val="20"/>
              </w:rPr>
              <w:t xml:space="preserve">1.7 </w:t>
            </w:r>
            <w:r w:rsidRPr="00EA3704">
              <w:rPr>
                <w:rFonts w:ascii="Garamond" w:hAnsi="Garamond" w:eastAsia="Avenir" w:cs="Avenir"/>
                <w:color w:val="000000"/>
                <w:sz w:val="20"/>
                <w:szCs w:val="20"/>
                <w:lang w:val="fr-FR"/>
              </w:rPr>
              <w:t xml:space="preserve">Réseau de stations mixtes météorologiques et hydrologiques mis en place et suivi </w:t>
            </w:r>
          </w:p>
          <w:p w:rsidRPr="00752B6B" w:rsidR="00012A5D" w:rsidP="003D4D3B" w:rsidRDefault="00012A5D" w14:paraId="1B4BA816" w14:textId="77777777">
            <w:pPr>
              <w:spacing w:after="0" w:line="240" w:lineRule="auto"/>
              <w:ind w:left="20" w:right="28" w:hanging="10"/>
              <w:jc w:val="both"/>
              <w:rPr>
                <w:rFonts w:ascii="Garamond" w:hAnsi="Garamond" w:eastAsia="Avenir" w:cs="Avenir"/>
                <w:color w:val="000000"/>
                <w:sz w:val="20"/>
                <w:szCs w:val="20"/>
              </w:rPr>
            </w:pPr>
          </w:p>
        </w:tc>
        <w:tc>
          <w:tcPr>
            <w:tcW w:w="3969" w:type="dxa"/>
            <w:shd w:val="clear" w:color="auto" w:fill="auto"/>
            <w:vAlign w:val="center"/>
          </w:tcPr>
          <w:p w:rsidRPr="003E5A45" w:rsidR="00012A5D" w:rsidP="003D4D3B" w:rsidRDefault="00012A5D" w14:paraId="407C0E5D"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Le cadrage de l’activité avec le recrutement du prestataire a été réalisé. La restructuration de l’activité a nécessité une réorganisation des acteurs et un prolongement de la phase de consultation de l’ensemble des parties prenantes.</w:t>
            </w:r>
          </w:p>
        </w:tc>
        <w:tc>
          <w:tcPr>
            <w:tcW w:w="1984" w:type="dxa"/>
            <w:shd w:val="clear" w:color="auto" w:fill="auto"/>
            <w:vAlign w:val="center"/>
          </w:tcPr>
          <w:p w:rsidRPr="003E5A45" w:rsidR="00012A5D" w:rsidP="003D4D3B" w:rsidRDefault="00622B91" w14:paraId="723FCC5D" w14:textId="54C2177E">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0</w:t>
            </w:r>
          </w:p>
        </w:tc>
        <w:tc>
          <w:tcPr>
            <w:tcW w:w="1545" w:type="dxa"/>
          </w:tcPr>
          <w:p w:rsidRPr="003E5A45" w:rsidR="00012A5D" w:rsidP="003D4D3B" w:rsidRDefault="00012A5D" w14:paraId="14901009"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71585E4E" w14:textId="77777777">
        <w:trPr>
          <w:trHeight w:val="310"/>
          <w:jc w:val="center"/>
        </w:trPr>
        <w:tc>
          <w:tcPr>
            <w:tcW w:w="2122" w:type="dxa"/>
            <w:shd w:val="clear" w:color="auto" w:fill="auto"/>
            <w:vAlign w:val="center"/>
          </w:tcPr>
          <w:p w:rsidRPr="00752B6B" w:rsidR="00012A5D" w:rsidP="003D4D3B" w:rsidRDefault="00012A5D" w14:paraId="7967F57B"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1.8 Élaboration de définitions et directives nationales relatives aux forêts à HVC et à HSC</w:t>
            </w:r>
          </w:p>
        </w:tc>
        <w:tc>
          <w:tcPr>
            <w:tcW w:w="3969" w:type="dxa"/>
            <w:shd w:val="clear" w:color="auto" w:fill="auto"/>
            <w:vAlign w:val="center"/>
          </w:tcPr>
          <w:p w:rsidRPr="00DA58DF" w:rsidR="00012A5D" w:rsidP="009564C3" w:rsidRDefault="00012A5D" w14:paraId="7E1AA173" w14:textId="10BD3CA9">
            <w:pPr>
              <w:spacing w:after="5"/>
              <w:rPr>
                <w:rFonts w:ascii="Garamond" w:hAnsi="Garamond" w:eastAsia="Avenir" w:cs="Avenir"/>
                <w:color w:val="000000"/>
                <w:sz w:val="20"/>
                <w:szCs w:val="20"/>
              </w:rPr>
            </w:pPr>
            <w:r w:rsidRPr="00DA58DF">
              <w:rPr>
                <w:rFonts w:ascii="Garamond" w:hAnsi="Garamond" w:eastAsia="Avenir" w:cs="Avenir"/>
                <w:color w:val="000000"/>
                <w:sz w:val="20"/>
                <w:szCs w:val="20"/>
              </w:rPr>
              <w:t>Au total, 425 taxons (espèces et infra-espèces) sont actuellement</w:t>
            </w:r>
            <w:r w:rsidR="009564C3">
              <w:rPr>
                <w:rFonts w:ascii="Garamond" w:hAnsi="Garamond" w:eastAsia="Avenir" w:cs="Avenir"/>
                <w:color w:val="000000"/>
                <w:sz w:val="20"/>
                <w:szCs w:val="20"/>
              </w:rPr>
              <w:t xml:space="preserve"> </w:t>
            </w:r>
            <w:r w:rsidRPr="00DA58DF">
              <w:rPr>
                <w:rFonts w:ascii="Garamond" w:hAnsi="Garamond" w:eastAsia="Avenir" w:cs="Avenir"/>
                <w:color w:val="000000"/>
                <w:sz w:val="20"/>
                <w:szCs w:val="20"/>
              </w:rPr>
              <w:t>recensés comme endémiques du Gabon et 114 taxons comme sub-endémiques.</w:t>
            </w:r>
          </w:p>
          <w:p w:rsidRPr="00DA58DF" w:rsidR="00012A5D" w:rsidP="003D4D3B" w:rsidRDefault="00012A5D" w14:paraId="3B1FF93E" w14:textId="4BFF7287">
            <w:pPr>
              <w:spacing w:after="5"/>
              <w:jc w:val="center"/>
              <w:rPr>
                <w:rFonts w:ascii="Garamond" w:hAnsi="Garamond" w:eastAsia="Avenir" w:cs="Avenir"/>
                <w:color w:val="000000"/>
                <w:sz w:val="20"/>
                <w:szCs w:val="20"/>
              </w:rPr>
            </w:pPr>
            <w:r w:rsidRPr="00DA58DF">
              <w:rPr>
                <w:rFonts w:ascii="Garamond" w:hAnsi="Garamond" w:eastAsia="Avenir" w:cs="Avenir"/>
                <w:color w:val="000000"/>
                <w:sz w:val="20"/>
                <w:szCs w:val="20"/>
              </w:rPr>
              <w:t>De même, la liste des espèces d’arbres du Gabon a été mise à jour. Au total, 1488 taxons</w:t>
            </w:r>
            <w:r w:rsidR="009564C3">
              <w:rPr>
                <w:rFonts w:ascii="Garamond" w:hAnsi="Garamond" w:eastAsia="Avenir" w:cs="Avenir"/>
                <w:color w:val="000000"/>
                <w:sz w:val="20"/>
                <w:szCs w:val="20"/>
              </w:rPr>
              <w:t xml:space="preserve"> </w:t>
            </w:r>
            <w:r w:rsidRPr="00DA58DF">
              <w:rPr>
                <w:rFonts w:ascii="Garamond" w:hAnsi="Garamond" w:eastAsia="Avenir" w:cs="Avenir"/>
                <w:color w:val="000000"/>
                <w:sz w:val="20"/>
                <w:szCs w:val="20"/>
              </w:rPr>
              <w:t>(espèces et infra-espèces) d’arbres indigènes sont actuellement recensés au Gabon (annexe).</w:t>
            </w:r>
          </w:p>
          <w:p w:rsidRPr="003E5A45" w:rsidR="00012A5D" w:rsidP="003D4D3B" w:rsidRDefault="00012A5D" w14:paraId="54A9861B"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 xml:space="preserve">L’analyse des premières données collectées et des prochaines collectées lors des missions de terrain permettront de proposer une carte. </w:t>
            </w:r>
          </w:p>
        </w:tc>
        <w:tc>
          <w:tcPr>
            <w:tcW w:w="1984" w:type="dxa"/>
            <w:shd w:val="clear" w:color="auto" w:fill="auto"/>
            <w:vAlign w:val="center"/>
          </w:tcPr>
          <w:p w:rsidRPr="003E5A45" w:rsidR="00012A5D" w:rsidP="003D4D3B" w:rsidRDefault="00012A5D" w14:paraId="068A97B3"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$243,74</w:t>
            </w:r>
          </w:p>
        </w:tc>
        <w:tc>
          <w:tcPr>
            <w:tcW w:w="1545" w:type="dxa"/>
          </w:tcPr>
          <w:p w:rsidRPr="003E5A45" w:rsidR="00012A5D" w:rsidP="003D4D3B" w:rsidRDefault="00012A5D" w14:paraId="0DEA51FF"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6BCB5E17" w14:textId="77777777">
        <w:trPr>
          <w:trHeight w:val="310"/>
          <w:jc w:val="center"/>
        </w:trPr>
        <w:tc>
          <w:tcPr>
            <w:tcW w:w="2122" w:type="dxa"/>
            <w:shd w:val="clear" w:color="auto" w:fill="auto"/>
            <w:vAlign w:val="center"/>
          </w:tcPr>
          <w:p w:rsidRPr="003E5A45" w:rsidR="00012A5D" w:rsidP="003D4D3B" w:rsidRDefault="00012A5D" w14:paraId="6626B8CA"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sz w:val="20"/>
                <w:szCs w:val="20"/>
              </w:rPr>
              <w:t xml:space="preserve">2.1 </w:t>
            </w:r>
            <w:r w:rsidRPr="00752B6B">
              <w:rPr>
                <w:rFonts w:ascii="Garamond" w:hAnsi="Garamond" w:eastAsia="Avenir" w:cs="Avenir"/>
                <w:color w:val="000000" w:themeColor="text1"/>
                <w:sz w:val="20"/>
                <w:szCs w:val="20"/>
              </w:rPr>
              <w:t>Images satellitaires analysées et statistiques du couvert forestier et de changement du couvert forestier produites</w:t>
            </w:r>
          </w:p>
        </w:tc>
        <w:tc>
          <w:tcPr>
            <w:tcW w:w="3969" w:type="dxa"/>
            <w:shd w:val="clear" w:color="auto" w:fill="auto"/>
            <w:vAlign w:val="center"/>
          </w:tcPr>
          <w:p w:rsidRPr="003E5A45" w:rsidR="00012A5D" w:rsidP="003D4D3B" w:rsidRDefault="00012A5D" w14:paraId="768C114B"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themeColor="text1"/>
                <w:sz w:val="20"/>
                <w:szCs w:val="20"/>
              </w:rPr>
              <w:t>La solution codéveloppée avec CLS a permis un la formation et l’achat de matériel nécessaire à 2 postes de serveurs de traitement et d’analyse d’images. La dernière étape consistera à les installer à l’AGEOS. Toutefois les équipes poursuivent la mise à jour des données sur le prototype test installé en interne.</w:t>
            </w:r>
          </w:p>
        </w:tc>
        <w:tc>
          <w:tcPr>
            <w:tcW w:w="1984" w:type="dxa"/>
            <w:shd w:val="clear" w:color="auto" w:fill="auto"/>
            <w:vAlign w:val="center"/>
          </w:tcPr>
          <w:p w:rsidRPr="003E5A45" w:rsidR="00012A5D" w:rsidP="003D4D3B" w:rsidRDefault="00012A5D" w14:paraId="76806A5F"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$642,09</w:t>
            </w:r>
          </w:p>
        </w:tc>
        <w:tc>
          <w:tcPr>
            <w:tcW w:w="1545" w:type="dxa"/>
          </w:tcPr>
          <w:p w:rsidRPr="003E5A45" w:rsidR="00012A5D" w:rsidP="003D4D3B" w:rsidRDefault="00012A5D" w14:paraId="377DAFBB"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2B596FDB" w14:textId="77777777">
        <w:trPr>
          <w:trHeight w:val="310"/>
          <w:jc w:val="center"/>
        </w:trPr>
        <w:tc>
          <w:tcPr>
            <w:tcW w:w="2122" w:type="dxa"/>
            <w:shd w:val="clear" w:color="auto" w:fill="auto"/>
            <w:vAlign w:val="center"/>
          </w:tcPr>
          <w:p w:rsidRPr="00752B6B" w:rsidR="00012A5D" w:rsidP="003D4D3B" w:rsidRDefault="00012A5D" w14:paraId="73E58B4B"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themeColor="text1"/>
                <w:sz w:val="20"/>
                <w:szCs w:val="20"/>
              </w:rPr>
              <w:t>Produit 2.2 :</w:t>
            </w:r>
            <w:r w:rsidRPr="00752B6B">
              <w:rPr>
                <w:rFonts w:ascii="Garamond" w:hAnsi="Garamond"/>
                <w:color w:val="000000" w:themeColor="text1"/>
                <w:sz w:val="20"/>
                <w:szCs w:val="20"/>
              </w:rPr>
              <w:t xml:space="preserve"> </w:t>
            </w:r>
            <w:r w:rsidRPr="00752B6B">
              <w:rPr>
                <w:rFonts w:ascii="Garamond" w:hAnsi="Garamond" w:eastAsia="Avenir" w:cs="Avenir"/>
                <w:color w:val="000000" w:themeColor="text1"/>
                <w:sz w:val="20"/>
                <w:szCs w:val="20"/>
              </w:rPr>
              <w:t>Cartographie de l'emprise spatiale des villages du Gabon réalisée</w:t>
            </w:r>
          </w:p>
        </w:tc>
        <w:tc>
          <w:tcPr>
            <w:tcW w:w="3969" w:type="dxa"/>
            <w:shd w:val="clear" w:color="auto" w:fill="auto"/>
            <w:vAlign w:val="center"/>
          </w:tcPr>
          <w:p w:rsidRPr="00752B6B" w:rsidR="00012A5D" w:rsidP="003D4D3B" w:rsidRDefault="00012A5D" w14:paraId="481DAEA9"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Ces résultats sont liés à plusieurs facteurs : :</w:t>
            </w:r>
          </w:p>
          <w:p w:rsidRPr="00752B6B" w:rsidR="00012A5D" w:rsidP="003D4D3B" w:rsidRDefault="00012A5D" w14:paraId="35C27152"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 xml:space="preserve">- Les activités de digitalisation ont commencé après la livraison des images satellites (OneAtlas d’Airbus) en septembre 2022 </w:t>
            </w:r>
            <w:r w:rsidRPr="00752B6B">
              <w:rPr>
                <w:rFonts w:ascii="Garamond" w:hAnsi="Garamond" w:eastAsia="Avenir" w:cs="Avenir"/>
                <w:color w:val="000000" w:themeColor="text1"/>
                <w:sz w:val="20"/>
                <w:szCs w:val="20"/>
              </w:rPr>
              <w:br/>
            </w:r>
            <w:r w:rsidRPr="00752B6B">
              <w:rPr>
                <w:rFonts w:ascii="Garamond" w:hAnsi="Garamond" w:eastAsia="Avenir" w:cs="Avenir"/>
                <w:color w:val="000000" w:themeColor="text1"/>
                <w:sz w:val="20"/>
                <w:szCs w:val="20"/>
              </w:rPr>
              <w:t>- La forte couverture nuageuse du territoire qui rend les images satellites inexploitables ;</w:t>
            </w:r>
          </w:p>
          <w:p w:rsidRPr="00752B6B" w:rsidR="00012A5D" w:rsidP="003D4D3B" w:rsidRDefault="00012A5D" w14:paraId="7F822E27" w14:textId="77777777">
            <w:pPr>
              <w:spacing w:after="5"/>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 La disponibilité des images satellitaires à faible couverture nuageuse ;</w:t>
            </w:r>
          </w:p>
          <w:p w:rsidRPr="003E5A45" w:rsidR="00012A5D" w:rsidP="003D4D3B" w:rsidRDefault="00012A5D" w14:paraId="4031866E" w14:textId="77777777">
            <w:pPr>
              <w:spacing w:after="0" w:line="240" w:lineRule="auto"/>
              <w:ind w:left="20" w:right="28" w:hanging="10"/>
              <w:jc w:val="both"/>
              <w:rPr>
                <w:rFonts w:ascii="Garamond" w:hAnsi="Garamond" w:eastAsia="Avenir" w:cs="Avenir"/>
                <w:color w:val="000000"/>
                <w:sz w:val="20"/>
                <w:szCs w:val="20"/>
              </w:rPr>
            </w:pPr>
            <w:r w:rsidRPr="00752B6B">
              <w:rPr>
                <w:rFonts w:ascii="Garamond" w:hAnsi="Garamond" w:eastAsia="Avenir" w:cs="Avenir"/>
                <w:color w:val="000000" w:themeColor="text1"/>
                <w:sz w:val="20"/>
                <w:szCs w:val="20"/>
              </w:rPr>
              <w:t>- La non réalisation des missions de terrains pour palier à cette forte couverture nuageuse</w:t>
            </w:r>
          </w:p>
        </w:tc>
        <w:tc>
          <w:tcPr>
            <w:tcW w:w="1984" w:type="dxa"/>
            <w:shd w:val="clear" w:color="auto" w:fill="auto"/>
            <w:vAlign w:val="center"/>
          </w:tcPr>
          <w:p w:rsidRPr="003E5A45" w:rsidR="00012A5D" w:rsidP="003D4D3B" w:rsidRDefault="00012A5D" w14:paraId="46FEF1F8"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$108,42</w:t>
            </w:r>
          </w:p>
        </w:tc>
        <w:tc>
          <w:tcPr>
            <w:tcW w:w="1545" w:type="dxa"/>
          </w:tcPr>
          <w:p w:rsidRPr="003E5A45" w:rsidR="00012A5D" w:rsidP="003D4D3B" w:rsidRDefault="00012A5D" w14:paraId="3D957FED"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3E887C78" w14:textId="77777777">
        <w:trPr>
          <w:trHeight w:val="310"/>
          <w:jc w:val="center"/>
        </w:trPr>
        <w:tc>
          <w:tcPr>
            <w:tcW w:w="2122" w:type="dxa"/>
            <w:shd w:val="clear" w:color="auto" w:fill="auto"/>
            <w:vAlign w:val="center"/>
          </w:tcPr>
          <w:p w:rsidRPr="00752B6B" w:rsidR="00012A5D" w:rsidP="003D4D3B" w:rsidRDefault="00012A5D" w14:paraId="2124E659" w14:textId="77777777">
            <w:pPr>
              <w:spacing w:after="0" w:line="240" w:lineRule="auto"/>
              <w:ind w:left="20" w:right="28" w:hanging="10"/>
              <w:jc w:val="both"/>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Produit 2.3 : Les activités sectorielles avec impact UTCF sont suivies</w:t>
            </w:r>
          </w:p>
        </w:tc>
        <w:tc>
          <w:tcPr>
            <w:tcW w:w="3969" w:type="dxa"/>
            <w:shd w:val="clear" w:color="auto" w:fill="auto"/>
            <w:vAlign w:val="center"/>
          </w:tcPr>
          <w:p w:rsidRPr="005018C7" w:rsidR="00012A5D" w:rsidP="003D4D3B" w:rsidRDefault="00012A5D" w14:paraId="1FA5AA3E" w14:textId="77777777">
            <w:pPr>
              <w:spacing w:after="0"/>
              <w:jc w:val="center"/>
              <w:rPr>
                <w:rFonts w:ascii="Garamond" w:hAnsi="Garamond" w:eastAsia="Avenir" w:cs="Avenir"/>
                <w:color w:val="000000" w:themeColor="text1"/>
                <w:sz w:val="20"/>
                <w:szCs w:val="20"/>
              </w:rPr>
            </w:pPr>
            <w:r w:rsidRPr="00752B6B">
              <w:rPr>
                <w:rFonts w:ascii="Garamond" w:hAnsi="Garamond" w:eastAsia="Avenir" w:cs="Avenir"/>
                <w:color w:val="000000" w:themeColor="text1"/>
                <w:sz w:val="20"/>
                <w:szCs w:val="20"/>
              </w:rPr>
              <w:t>1</w:t>
            </w:r>
            <w:r w:rsidRPr="005018C7">
              <w:rPr>
                <w:rFonts w:ascii="Garamond" w:hAnsi="Garamond" w:eastAsia="Avenir" w:cs="Avenir"/>
                <w:color w:val="000000" w:themeColor="text1"/>
                <w:sz w:val="20"/>
                <w:szCs w:val="20"/>
              </w:rPr>
              <w:t>.Le nombre d’alertes ne peut être défini en amont ;</w:t>
            </w:r>
          </w:p>
          <w:p w:rsidRPr="003E5A45" w:rsidR="00012A5D" w:rsidP="003D4D3B" w:rsidRDefault="00012A5D" w14:paraId="3180D20F" w14:textId="77777777">
            <w:pPr>
              <w:spacing w:after="0" w:line="240" w:lineRule="auto"/>
              <w:ind w:left="20" w:right="28" w:hanging="10"/>
              <w:jc w:val="both"/>
              <w:rPr>
                <w:rFonts w:ascii="Garamond" w:hAnsi="Garamond" w:eastAsia="Avenir" w:cs="Avenir"/>
                <w:color w:val="000000"/>
                <w:sz w:val="20"/>
                <w:szCs w:val="20"/>
              </w:rPr>
            </w:pPr>
            <w:r w:rsidRPr="005018C7">
              <w:rPr>
                <w:rFonts w:ascii="Garamond" w:hAnsi="Garamond" w:eastAsia="Avenir" w:cs="Avenir"/>
                <w:color w:val="000000" w:themeColor="text1"/>
                <w:sz w:val="20"/>
                <w:szCs w:val="20"/>
              </w:rPr>
              <w:t xml:space="preserve">2. L’écart entre les alertes émises et transmises est dû au nombre fausses alerte. Le </w:t>
            </w:r>
            <w:r w:rsidRPr="005018C7">
              <w:rPr>
                <w:rFonts w:ascii="Garamond" w:hAnsi="Garamond" w:eastAsia="Avenir" w:cs="Avenir"/>
                <w:color w:val="000000" w:themeColor="text1"/>
                <w:sz w:val="20"/>
                <w:szCs w:val="20"/>
              </w:rPr>
              <w:t>développement du système est en cours de finalisation.</w:t>
            </w:r>
          </w:p>
        </w:tc>
        <w:tc>
          <w:tcPr>
            <w:tcW w:w="1984" w:type="dxa"/>
            <w:shd w:val="clear" w:color="auto" w:fill="auto"/>
            <w:vAlign w:val="center"/>
          </w:tcPr>
          <w:p w:rsidRPr="003E5A45" w:rsidR="00012A5D" w:rsidP="003D4D3B" w:rsidRDefault="00012A5D" w14:paraId="36075281"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$737,71</w:t>
            </w:r>
          </w:p>
        </w:tc>
        <w:tc>
          <w:tcPr>
            <w:tcW w:w="1545" w:type="dxa"/>
          </w:tcPr>
          <w:p w:rsidRPr="003E5A45" w:rsidR="00012A5D" w:rsidP="003D4D3B" w:rsidRDefault="00012A5D" w14:paraId="51F4FC86"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6177D9B3" w14:textId="77777777">
        <w:trPr>
          <w:trHeight w:val="310"/>
          <w:jc w:val="center"/>
        </w:trPr>
        <w:tc>
          <w:tcPr>
            <w:tcW w:w="2122" w:type="dxa"/>
            <w:shd w:val="clear" w:color="auto" w:fill="auto"/>
            <w:vAlign w:val="center"/>
          </w:tcPr>
          <w:p w:rsidRPr="00752B6B" w:rsidR="00012A5D" w:rsidP="003D4D3B" w:rsidRDefault="00012A5D" w14:paraId="151BCEA1" w14:textId="77777777">
            <w:pPr>
              <w:spacing w:after="0" w:line="240" w:lineRule="auto"/>
              <w:ind w:left="20" w:right="28" w:hanging="10"/>
              <w:jc w:val="both"/>
              <w:rPr>
                <w:rFonts w:ascii="Garamond" w:hAnsi="Garamond" w:eastAsia="Avenir" w:cs="Avenir"/>
                <w:color w:val="000000" w:themeColor="text1"/>
                <w:sz w:val="20"/>
                <w:szCs w:val="20"/>
              </w:rPr>
            </w:pPr>
            <w:r>
              <w:rPr>
                <w:rFonts w:ascii="Garamond" w:hAnsi="Garamond" w:eastAsia="Avenir" w:cs="Avenir"/>
                <w:color w:val="000000"/>
                <w:sz w:val="20"/>
                <w:szCs w:val="20"/>
              </w:rPr>
              <w:t xml:space="preserve">2.4. </w:t>
            </w:r>
            <w:r w:rsidRPr="00752B6B">
              <w:rPr>
                <w:rFonts w:ascii="Garamond" w:hAnsi="Garamond" w:eastAsia="Avenir" w:cs="Avenir"/>
                <w:color w:val="000000"/>
                <w:sz w:val="20"/>
                <w:szCs w:val="20"/>
              </w:rPr>
              <w:t>Base de données sur les parcelles permanentes de IRN sont mises à jour</w:t>
            </w:r>
          </w:p>
        </w:tc>
        <w:tc>
          <w:tcPr>
            <w:tcW w:w="3969" w:type="dxa"/>
            <w:shd w:val="clear" w:color="auto" w:fill="auto"/>
            <w:vAlign w:val="center"/>
          </w:tcPr>
          <w:p w:rsidRPr="003E5A45" w:rsidR="00012A5D" w:rsidP="003D4D3B" w:rsidRDefault="00012A5D" w14:paraId="66D2B174" w14:textId="77777777">
            <w:pPr>
              <w:spacing w:after="0" w:line="240" w:lineRule="auto"/>
              <w:ind w:left="20" w:right="28" w:hanging="10"/>
              <w:jc w:val="both"/>
              <w:rPr>
                <w:rFonts w:ascii="Garamond" w:hAnsi="Garamond" w:eastAsia="Avenir" w:cs="Avenir"/>
                <w:color w:val="000000"/>
                <w:sz w:val="20"/>
                <w:szCs w:val="20"/>
              </w:rPr>
            </w:pPr>
            <w:r w:rsidRPr="00593AD9">
              <w:rPr>
                <w:rFonts w:ascii="Garamond" w:hAnsi="Garamond" w:eastAsia="Avenir" w:cs="Avenir"/>
                <w:sz w:val="20"/>
                <w:szCs w:val="20"/>
              </w:rPr>
              <w:t xml:space="preserve">En raison de problèmes administratifs, le projet a pris du retard dans l’installation des parcelles d’IRN. Initialement, l’objectif était de mettre en place </w:t>
            </w:r>
            <w:r>
              <w:rPr>
                <w:rFonts w:ascii="Garamond" w:hAnsi="Garamond" w:eastAsia="Avenir" w:cs="Avenir"/>
                <w:sz w:val="20"/>
                <w:szCs w:val="20"/>
              </w:rPr>
              <w:t>5</w:t>
            </w:r>
            <w:r w:rsidRPr="00593AD9">
              <w:rPr>
                <w:rFonts w:ascii="Garamond" w:hAnsi="Garamond" w:eastAsia="Avenir" w:cs="Avenir"/>
                <w:sz w:val="20"/>
                <w:szCs w:val="20"/>
              </w:rPr>
              <w:t>00 parcelles en trois ans, mais seulement 123 ont été installées. L’objectif a été révisé à 400 parcelles, avec 81 restantes à installer d’ici fin 2024</w:t>
            </w:r>
          </w:p>
        </w:tc>
        <w:tc>
          <w:tcPr>
            <w:tcW w:w="1984" w:type="dxa"/>
            <w:shd w:val="clear" w:color="auto" w:fill="auto"/>
            <w:vAlign w:val="center"/>
          </w:tcPr>
          <w:p w:rsidRPr="003E5A45" w:rsidR="00012A5D" w:rsidP="003D4D3B" w:rsidRDefault="00012A5D" w14:paraId="3BEEAD78" w14:textId="77777777">
            <w:pPr>
              <w:spacing w:after="0" w:line="240" w:lineRule="auto"/>
              <w:ind w:left="20" w:right="28" w:hanging="10"/>
              <w:jc w:val="both"/>
              <w:rPr>
                <w:rFonts w:ascii="Garamond" w:hAnsi="Garamond" w:eastAsia="Avenir" w:cs="Avenir"/>
                <w:color w:val="000000"/>
                <w:sz w:val="20"/>
                <w:szCs w:val="20"/>
              </w:rPr>
            </w:pPr>
            <w:r w:rsidRPr="00C83115">
              <w:rPr>
                <w:rFonts w:ascii="Garamond" w:hAnsi="Garamond" w:eastAsia="Avenir" w:cs="Avenir"/>
                <w:color w:val="000000"/>
                <w:sz w:val="20"/>
                <w:szCs w:val="20"/>
              </w:rPr>
              <w:t>$1 678,64</w:t>
            </w:r>
          </w:p>
        </w:tc>
        <w:tc>
          <w:tcPr>
            <w:tcW w:w="1545" w:type="dxa"/>
          </w:tcPr>
          <w:p w:rsidRPr="003E5A45" w:rsidR="00012A5D" w:rsidP="003D4D3B" w:rsidRDefault="00012A5D" w14:paraId="4E81B7E0" w14:textId="77777777">
            <w:pPr>
              <w:spacing w:after="0" w:line="240" w:lineRule="auto"/>
              <w:ind w:left="20" w:right="28" w:hanging="10"/>
              <w:jc w:val="both"/>
              <w:rPr>
                <w:rFonts w:ascii="Garamond" w:hAnsi="Garamond" w:eastAsia="Avenir" w:cs="Avenir"/>
                <w:color w:val="000000"/>
                <w:sz w:val="20"/>
                <w:szCs w:val="20"/>
              </w:rPr>
            </w:pPr>
          </w:p>
        </w:tc>
      </w:tr>
      <w:tr w:rsidRPr="003E5A45" w:rsidR="00012A5D" w:rsidTr="003D4D3B" w14:paraId="5C18D48C" w14:textId="77777777">
        <w:trPr>
          <w:trHeight w:val="310"/>
          <w:jc w:val="center"/>
        </w:trPr>
        <w:tc>
          <w:tcPr>
            <w:tcW w:w="2122" w:type="dxa"/>
            <w:shd w:val="clear" w:color="auto" w:fill="auto"/>
            <w:vAlign w:val="center"/>
          </w:tcPr>
          <w:p w:rsidR="00012A5D" w:rsidP="003D4D3B" w:rsidRDefault="00012A5D" w14:paraId="4DE79340"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TOTAL</w:t>
            </w:r>
          </w:p>
        </w:tc>
        <w:tc>
          <w:tcPr>
            <w:tcW w:w="3969" w:type="dxa"/>
            <w:shd w:val="clear" w:color="auto" w:fill="auto"/>
            <w:vAlign w:val="center"/>
          </w:tcPr>
          <w:p w:rsidRPr="003E5A45" w:rsidR="00012A5D" w:rsidP="003D4D3B" w:rsidRDefault="00012A5D" w14:paraId="4808D551" w14:textId="77777777">
            <w:pPr>
              <w:spacing w:after="0" w:line="240" w:lineRule="auto"/>
              <w:ind w:left="20" w:right="28" w:hanging="10"/>
              <w:jc w:val="both"/>
              <w:rPr>
                <w:rFonts w:ascii="Garamond" w:hAnsi="Garamond" w:eastAsia="Avenir" w:cs="Avenir"/>
                <w:color w:val="000000"/>
                <w:sz w:val="20"/>
                <w:szCs w:val="20"/>
              </w:rPr>
            </w:pPr>
          </w:p>
        </w:tc>
        <w:tc>
          <w:tcPr>
            <w:tcW w:w="1984" w:type="dxa"/>
            <w:shd w:val="clear" w:color="auto" w:fill="auto"/>
            <w:vAlign w:val="center"/>
          </w:tcPr>
          <w:p w:rsidRPr="003E5A45" w:rsidR="00012A5D" w:rsidP="003D4D3B" w:rsidRDefault="00012A5D" w14:paraId="15EC60D1" w14:textId="77777777">
            <w:pPr>
              <w:spacing w:after="0" w:line="240" w:lineRule="auto"/>
              <w:ind w:left="20" w:right="28" w:hanging="10"/>
              <w:jc w:val="both"/>
              <w:rPr>
                <w:rFonts w:ascii="Garamond" w:hAnsi="Garamond" w:eastAsia="Avenir" w:cs="Avenir"/>
                <w:color w:val="000000"/>
                <w:sz w:val="20"/>
                <w:szCs w:val="20"/>
              </w:rPr>
            </w:pPr>
            <w:r>
              <w:rPr>
                <w:rFonts w:ascii="Garamond" w:hAnsi="Garamond" w:eastAsia="Avenir" w:cs="Avenir"/>
                <w:color w:val="000000"/>
                <w:sz w:val="20"/>
                <w:szCs w:val="20"/>
              </w:rPr>
              <w:t>$5 804,97</w:t>
            </w:r>
          </w:p>
        </w:tc>
        <w:tc>
          <w:tcPr>
            <w:tcW w:w="1545" w:type="dxa"/>
          </w:tcPr>
          <w:p w:rsidRPr="003E5A45" w:rsidR="00012A5D" w:rsidP="003D4D3B" w:rsidRDefault="00012A5D" w14:paraId="284AE3FB" w14:textId="77777777">
            <w:pPr>
              <w:spacing w:after="0" w:line="240" w:lineRule="auto"/>
              <w:ind w:left="20" w:right="28" w:hanging="10"/>
              <w:jc w:val="both"/>
              <w:rPr>
                <w:rFonts w:ascii="Garamond" w:hAnsi="Garamond" w:eastAsia="Avenir" w:cs="Avenir"/>
                <w:color w:val="000000"/>
                <w:sz w:val="20"/>
                <w:szCs w:val="20"/>
              </w:rPr>
            </w:pPr>
          </w:p>
        </w:tc>
      </w:tr>
    </w:tbl>
    <w:p w:rsidRPr="00DE5C27" w:rsidR="0051002D" w:rsidP="0051002D" w:rsidRDefault="0051002D" w14:paraId="65E21F11" w14:textId="77777777">
      <w:pPr>
        <w:keepNext/>
        <w:keepLines/>
        <w:pBdr>
          <w:top w:val="nil"/>
          <w:left w:val="nil"/>
          <w:bottom w:val="nil"/>
          <w:right w:val="nil"/>
          <w:between w:val="nil"/>
        </w:pBdr>
        <w:spacing w:after="0" w:line="250" w:lineRule="auto"/>
        <w:ind w:right="28"/>
        <w:jc w:val="both"/>
        <w:rPr>
          <w:rFonts w:ascii="Garamond" w:hAnsi="Garamond" w:eastAsia="Avenir" w:cs="Avenir"/>
          <w:color w:val="000000"/>
          <w:sz w:val="20"/>
          <w:szCs w:val="20"/>
        </w:rPr>
      </w:pPr>
    </w:p>
    <w:p w:rsidRPr="003E5A45" w:rsidR="0051002D" w:rsidP="0051002D" w:rsidRDefault="0051002D" w14:paraId="2ECEB694" w14:textId="77777777">
      <w:pPr>
        <w:numPr>
          <w:ilvl w:val="0"/>
          <w:numId w:val="5"/>
        </w:numPr>
        <w:pBdr>
          <w:top w:val="nil"/>
          <w:left w:val="nil"/>
          <w:bottom w:val="nil"/>
          <w:right w:val="nil"/>
          <w:between w:val="nil"/>
        </w:pBdr>
        <w:spacing w:after="5" w:line="271" w:lineRule="auto"/>
        <w:ind w:right="28"/>
        <w:jc w:val="both"/>
        <w:rPr>
          <w:rFonts w:ascii="Garamond" w:hAnsi="Garamond" w:eastAsia="Avenir" w:cs="Avenir"/>
          <w:color w:val="000000"/>
          <w:sz w:val="24"/>
          <w:szCs w:val="24"/>
        </w:rPr>
      </w:pPr>
      <w:r w:rsidRPr="003E5A45">
        <w:rPr>
          <w:rFonts w:ascii="Garamond" w:hAnsi="Garamond" w:eastAsia="Avenir" w:cs="Avenir"/>
          <w:color w:val="000000"/>
          <w:sz w:val="24"/>
          <w:szCs w:val="24"/>
        </w:rPr>
        <w:t>Taux de décaissement par pilier de la Stratégie Nationale REDD+</w:t>
      </w:r>
    </w:p>
    <w:p w:rsidRPr="00DE5C27" w:rsidR="0051002D" w:rsidP="0051002D" w:rsidRDefault="0051002D" w14:paraId="4B3F18B7" w14:textId="77777777">
      <w:pPr>
        <w:keepNext/>
        <w:keepLines/>
        <w:spacing w:after="0" w:line="240" w:lineRule="auto"/>
        <w:ind w:left="20" w:right="28" w:hanging="10"/>
        <w:jc w:val="both"/>
        <w:rPr>
          <w:rFonts w:ascii="Garamond" w:hAnsi="Garamond" w:eastAsia="Avenir" w:cs="Avenir"/>
          <w:color w:val="000000"/>
          <w:sz w:val="16"/>
          <w:szCs w:val="16"/>
        </w:rPr>
      </w:pPr>
    </w:p>
    <w:tbl>
      <w:tblPr>
        <w:tblStyle w:val="11"/>
        <w:tblW w:w="8754" w:type="dxa"/>
        <w:jc w:val="center"/>
        <w:tblInd w:w="0" w:type="dxa"/>
        <w:tblBorders>
          <w:top w:val="single" w:color="FFD965" w:sz="4" w:space="0"/>
          <w:left w:val="single" w:color="FFD965" w:sz="4" w:space="0"/>
          <w:bottom w:val="single" w:color="FFD965" w:sz="4" w:space="0"/>
          <w:right w:val="single" w:color="FFD965" w:sz="4" w:space="0"/>
          <w:insideH w:val="single" w:color="FFD965" w:sz="4" w:space="0"/>
          <w:insideV w:val="single" w:color="000000" w:sz="4" w:space="0"/>
        </w:tblBorders>
        <w:tblLayout w:type="fixed"/>
        <w:tblLook w:val="0400" w:firstRow="0" w:lastRow="0" w:firstColumn="0" w:lastColumn="0" w:noHBand="0" w:noVBand="1"/>
      </w:tblPr>
      <w:tblGrid>
        <w:gridCol w:w="2122"/>
        <w:gridCol w:w="1984"/>
        <w:gridCol w:w="2459"/>
        <w:gridCol w:w="2189"/>
      </w:tblGrid>
      <w:tr w:rsidRPr="003E5A45" w:rsidR="0051002D" w:rsidTr="009F22F5" w14:paraId="2C14A598" w14:textId="77777777">
        <w:trPr>
          <w:jc w:val="center"/>
        </w:trPr>
        <w:tc>
          <w:tcPr>
            <w:tcW w:w="2122" w:type="dxa"/>
            <w:shd w:val="clear" w:color="auto" w:fill="DEEBF6"/>
          </w:tcPr>
          <w:p w:rsidRPr="003E5A45" w:rsidR="0051002D" w:rsidP="009F22F5" w:rsidRDefault="0051002D" w14:paraId="4EA41339" w14:textId="77777777">
            <w:pPr>
              <w:keepNext/>
              <w:keepLines/>
              <w:jc w:val="center"/>
              <w:rPr>
                <w:rFonts w:ascii="Garamond" w:hAnsi="Garamond" w:eastAsia="Avenir" w:cs="Avenir"/>
                <w:color w:val="000000"/>
                <w:sz w:val="20"/>
                <w:szCs w:val="20"/>
              </w:rPr>
            </w:pPr>
            <w:r w:rsidRPr="003E5A45">
              <w:rPr>
                <w:rFonts w:ascii="Garamond" w:hAnsi="Garamond" w:eastAsia="Avenir" w:cs="Avenir"/>
                <w:color w:val="000000"/>
                <w:sz w:val="20"/>
                <w:szCs w:val="20"/>
              </w:rPr>
              <w:t>PILIER</w:t>
            </w:r>
          </w:p>
        </w:tc>
        <w:tc>
          <w:tcPr>
            <w:tcW w:w="1984" w:type="dxa"/>
            <w:shd w:val="clear" w:color="auto" w:fill="DEEBF6"/>
          </w:tcPr>
          <w:p w:rsidRPr="003E5A45" w:rsidR="0051002D" w:rsidP="009F22F5" w:rsidRDefault="0051002D" w14:paraId="07825D62" w14:textId="77777777">
            <w:pPr>
              <w:keepNext/>
              <w:keepLines/>
              <w:jc w:val="center"/>
              <w:rPr>
                <w:rFonts w:ascii="Garamond" w:hAnsi="Garamond" w:eastAsia="Avenir" w:cs="Avenir"/>
                <w:color w:val="000000"/>
                <w:sz w:val="20"/>
                <w:szCs w:val="20"/>
              </w:rPr>
            </w:pPr>
            <w:r w:rsidRPr="003E5A45">
              <w:rPr>
                <w:rFonts w:ascii="Garamond" w:hAnsi="Garamond" w:eastAsia="Avenir" w:cs="Avenir"/>
                <w:color w:val="000000"/>
                <w:sz w:val="20"/>
                <w:szCs w:val="20"/>
              </w:rPr>
              <w:t>BUDGET DANS LE PRODOC</w:t>
            </w:r>
          </w:p>
        </w:tc>
        <w:tc>
          <w:tcPr>
            <w:tcW w:w="2459" w:type="dxa"/>
            <w:shd w:val="clear" w:color="auto" w:fill="DEEBF6"/>
          </w:tcPr>
          <w:p w:rsidRPr="003E5A45" w:rsidR="0051002D" w:rsidP="009F22F5" w:rsidRDefault="0051002D" w14:paraId="2F452CC1" w14:textId="77777777">
            <w:pPr>
              <w:keepNext/>
              <w:keepLines/>
              <w:jc w:val="center"/>
              <w:rPr>
                <w:rFonts w:ascii="Garamond" w:hAnsi="Garamond" w:eastAsia="Avenir" w:cs="Avenir"/>
                <w:color w:val="000000"/>
                <w:sz w:val="20"/>
                <w:szCs w:val="20"/>
              </w:rPr>
            </w:pPr>
            <w:r w:rsidRPr="003E5A45">
              <w:rPr>
                <w:rFonts w:ascii="Garamond" w:hAnsi="Garamond" w:eastAsia="Avenir" w:cs="Avenir"/>
                <w:color w:val="000000"/>
                <w:sz w:val="20"/>
                <w:szCs w:val="20"/>
              </w:rPr>
              <w:t>DECAISSEMENTS ESTIMES POUR LA PERIODE DE RAPPORTAGE</w:t>
            </w:r>
          </w:p>
        </w:tc>
        <w:tc>
          <w:tcPr>
            <w:tcW w:w="2189" w:type="dxa"/>
            <w:shd w:val="clear" w:color="auto" w:fill="DEEBF6"/>
          </w:tcPr>
          <w:p w:rsidRPr="003E5A45" w:rsidR="0051002D" w:rsidP="009F22F5" w:rsidRDefault="0051002D" w14:paraId="0BD2ABC7" w14:textId="77777777">
            <w:pPr>
              <w:keepNext/>
              <w:keepLines/>
              <w:jc w:val="center"/>
              <w:rPr>
                <w:rFonts w:ascii="Garamond" w:hAnsi="Garamond" w:eastAsia="Avenir" w:cs="Avenir"/>
                <w:color w:val="000000"/>
                <w:sz w:val="20"/>
                <w:szCs w:val="20"/>
              </w:rPr>
            </w:pPr>
            <w:r w:rsidRPr="003E5A45">
              <w:rPr>
                <w:rFonts w:ascii="Garamond" w:hAnsi="Garamond" w:eastAsia="Avenir" w:cs="Avenir"/>
                <w:color w:val="000000"/>
                <w:sz w:val="20"/>
                <w:szCs w:val="20"/>
              </w:rPr>
              <w:t>DECAISSEMENTS CUMULES DEPUIS LE DEBUT DU PROJET</w:t>
            </w:r>
          </w:p>
        </w:tc>
      </w:tr>
      <w:tr w:rsidRPr="003E5A45" w:rsidR="0051002D" w:rsidTr="009F22F5" w14:paraId="74C40B5B" w14:textId="77777777">
        <w:trPr>
          <w:jc w:val="center"/>
        </w:trPr>
        <w:tc>
          <w:tcPr>
            <w:tcW w:w="2122" w:type="dxa"/>
          </w:tcPr>
          <w:p w:rsidRPr="003E5A45" w:rsidR="0051002D" w:rsidP="009F22F5" w:rsidRDefault="0051002D" w14:paraId="2F2189D1"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Aménagement du Territoire</w:t>
            </w:r>
          </w:p>
        </w:tc>
        <w:tc>
          <w:tcPr>
            <w:tcW w:w="1984" w:type="dxa"/>
          </w:tcPr>
          <w:p w:rsidRPr="003E5A45" w:rsidR="0051002D" w:rsidP="009F22F5" w:rsidRDefault="00622B91" w14:paraId="34B0E959" w14:textId="6354BC4E">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51002D" w:rsidP="009F22F5" w:rsidRDefault="00622B91" w14:paraId="01F4CDAF" w14:textId="7A39CD82">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51002D" w:rsidP="009F22F5" w:rsidRDefault="00622B91" w14:paraId="27835797" w14:textId="22392221">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56DD5F31" w14:textId="77777777">
        <w:trPr>
          <w:jc w:val="center"/>
        </w:trPr>
        <w:tc>
          <w:tcPr>
            <w:tcW w:w="2122" w:type="dxa"/>
          </w:tcPr>
          <w:p w:rsidRPr="003E5A45" w:rsidR="00622B91" w:rsidP="00622B91" w:rsidRDefault="00622B91" w14:paraId="1FF48830"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Foncier</w:t>
            </w:r>
          </w:p>
        </w:tc>
        <w:tc>
          <w:tcPr>
            <w:tcW w:w="1984" w:type="dxa"/>
          </w:tcPr>
          <w:p w:rsidRPr="003E5A45" w:rsidR="00622B91" w:rsidP="00622B91" w:rsidRDefault="00622B91" w14:paraId="03196319" w14:textId="30F4E24F">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7FFB5865" w14:textId="3D9AB256">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687B223D" w14:textId="72B86B93">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4B3F8406" w14:textId="77777777">
        <w:trPr>
          <w:jc w:val="center"/>
        </w:trPr>
        <w:tc>
          <w:tcPr>
            <w:tcW w:w="2122" w:type="dxa"/>
          </w:tcPr>
          <w:p w:rsidRPr="003E5A45" w:rsidR="00622B91" w:rsidP="00622B91" w:rsidRDefault="00622B91" w14:paraId="0599BD43"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Agriculture</w:t>
            </w:r>
          </w:p>
        </w:tc>
        <w:tc>
          <w:tcPr>
            <w:tcW w:w="1984" w:type="dxa"/>
          </w:tcPr>
          <w:p w:rsidRPr="003E5A45" w:rsidR="00622B91" w:rsidP="00622B91" w:rsidRDefault="00622B91" w14:paraId="75FE5A60" w14:textId="2803DA8B">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39DE0711" w14:textId="36E3CEF4">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15C1EA20" w14:textId="5C8732EB">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0B38A34D" w14:textId="77777777">
        <w:trPr>
          <w:jc w:val="center"/>
        </w:trPr>
        <w:tc>
          <w:tcPr>
            <w:tcW w:w="2122" w:type="dxa"/>
          </w:tcPr>
          <w:p w:rsidRPr="003E5A45" w:rsidR="00622B91" w:rsidP="00622B91" w:rsidRDefault="00622B91" w14:paraId="5EB8AF12"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Forêt</w:t>
            </w:r>
          </w:p>
        </w:tc>
        <w:tc>
          <w:tcPr>
            <w:tcW w:w="1984" w:type="dxa"/>
          </w:tcPr>
          <w:p w:rsidRPr="003E5A45" w:rsidR="00622B91" w:rsidP="00622B91" w:rsidRDefault="00622B91" w14:paraId="6E213E05" w14:textId="49B937C3">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0C554905" w14:textId="619D1E3C">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3EDEFA64" w14:textId="639DE14D">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32923BE5" w14:textId="77777777">
        <w:trPr>
          <w:jc w:val="center"/>
        </w:trPr>
        <w:tc>
          <w:tcPr>
            <w:tcW w:w="2122" w:type="dxa"/>
          </w:tcPr>
          <w:p w:rsidRPr="003E5A45" w:rsidR="00622B91" w:rsidP="00622B91" w:rsidRDefault="00622B91" w14:paraId="16DD73B4"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Energie</w:t>
            </w:r>
          </w:p>
        </w:tc>
        <w:tc>
          <w:tcPr>
            <w:tcW w:w="1984" w:type="dxa"/>
          </w:tcPr>
          <w:p w:rsidRPr="003E5A45" w:rsidR="00622B91" w:rsidP="00622B91" w:rsidRDefault="00622B91" w14:paraId="48AC72BE" w14:textId="3AD92A54">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1ABABF43" w14:textId="3839ACD0">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094837D2" w14:textId="17A7684E">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60FF7C13" w14:textId="77777777">
        <w:trPr>
          <w:jc w:val="center"/>
        </w:trPr>
        <w:tc>
          <w:tcPr>
            <w:tcW w:w="2122" w:type="dxa"/>
          </w:tcPr>
          <w:p w:rsidRPr="003E5A45" w:rsidR="00622B91" w:rsidP="00622B91" w:rsidRDefault="00622B91" w14:paraId="2F109A68"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Mines et Hydrocarbures</w:t>
            </w:r>
          </w:p>
        </w:tc>
        <w:tc>
          <w:tcPr>
            <w:tcW w:w="1984" w:type="dxa"/>
          </w:tcPr>
          <w:p w:rsidRPr="003E5A45" w:rsidR="00622B91" w:rsidP="00622B91" w:rsidRDefault="00622B91" w14:paraId="2B0055EF" w14:textId="0C59296B">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46ED769C" w14:textId="5396A05F">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1EEC0EC6" w14:textId="549346AF">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245148F6" w14:textId="77777777">
        <w:trPr>
          <w:jc w:val="center"/>
        </w:trPr>
        <w:tc>
          <w:tcPr>
            <w:tcW w:w="2122" w:type="dxa"/>
          </w:tcPr>
          <w:p w:rsidRPr="003E5A45" w:rsidR="00622B91" w:rsidP="00622B91" w:rsidRDefault="00622B91" w14:paraId="4447BCF1"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Démographie</w:t>
            </w:r>
          </w:p>
        </w:tc>
        <w:tc>
          <w:tcPr>
            <w:tcW w:w="1984" w:type="dxa"/>
          </w:tcPr>
          <w:p w:rsidRPr="003E5A45" w:rsidR="00622B91" w:rsidP="00622B91" w:rsidRDefault="00622B91" w14:paraId="0F2853CD" w14:textId="310B902D">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1923A8AE" w14:textId="23A6D7B4">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080AE073" w14:textId="52ADE78F">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r w:rsidRPr="003E5A45" w:rsidR="00622B91" w:rsidTr="009F22F5" w14:paraId="50761C0A" w14:textId="77777777">
        <w:trPr>
          <w:jc w:val="center"/>
        </w:trPr>
        <w:tc>
          <w:tcPr>
            <w:tcW w:w="2122" w:type="dxa"/>
          </w:tcPr>
          <w:p w:rsidRPr="003E5A45" w:rsidR="00622B91" w:rsidP="00622B91" w:rsidRDefault="00622B91" w14:paraId="5D68CD26" w14:textId="77777777">
            <w:pPr>
              <w:keepNext/>
              <w:keepLines/>
              <w:rPr>
                <w:rFonts w:ascii="Garamond" w:hAnsi="Garamond" w:eastAsia="Avenir" w:cs="Avenir"/>
                <w:color w:val="000000"/>
                <w:sz w:val="20"/>
                <w:szCs w:val="20"/>
              </w:rPr>
            </w:pPr>
            <w:r w:rsidRPr="003E5A45">
              <w:rPr>
                <w:rFonts w:ascii="Garamond" w:hAnsi="Garamond" w:eastAsia="Avenir" w:cs="Avenir"/>
                <w:color w:val="000000"/>
                <w:sz w:val="20"/>
                <w:szCs w:val="20"/>
              </w:rPr>
              <w:t>Gouvernance</w:t>
            </w:r>
          </w:p>
        </w:tc>
        <w:tc>
          <w:tcPr>
            <w:tcW w:w="1984" w:type="dxa"/>
          </w:tcPr>
          <w:p w:rsidRPr="003E5A45" w:rsidR="00622B91" w:rsidP="00622B91" w:rsidRDefault="00622B91" w14:paraId="18930519" w14:textId="74994A9D">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459" w:type="dxa"/>
          </w:tcPr>
          <w:p w:rsidRPr="003E5A45" w:rsidR="00622B91" w:rsidP="00622B91" w:rsidRDefault="00622B91" w14:paraId="5B373ED6" w14:textId="37D057EE">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c>
          <w:tcPr>
            <w:tcW w:w="2189" w:type="dxa"/>
          </w:tcPr>
          <w:p w:rsidRPr="003E5A45" w:rsidR="00622B91" w:rsidP="00622B91" w:rsidRDefault="00622B91" w14:paraId="71727EC4" w14:textId="4ECA18B5">
            <w:pPr>
              <w:keepNext/>
              <w:keepLines/>
              <w:rPr>
                <w:rFonts w:ascii="Garamond" w:hAnsi="Garamond" w:eastAsia="Avenir" w:cs="Avenir"/>
                <w:color w:val="000000"/>
                <w:sz w:val="20"/>
                <w:szCs w:val="20"/>
              </w:rPr>
            </w:pPr>
            <w:r>
              <w:rPr>
                <w:rFonts w:ascii="Garamond" w:hAnsi="Garamond" w:eastAsia="Avenir" w:cs="Avenir"/>
                <w:color w:val="000000"/>
                <w:sz w:val="20"/>
                <w:szCs w:val="20"/>
              </w:rPr>
              <w:t>N/D</w:t>
            </w:r>
          </w:p>
        </w:tc>
      </w:tr>
    </w:tbl>
    <w:p w:rsidRPr="00DE5C27" w:rsidR="0051002D" w:rsidP="0051002D" w:rsidRDefault="0051002D" w14:paraId="5E1E88C4" w14:textId="77777777">
      <w:pPr>
        <w:keepNext/>
        <w:keepLines/>
        <w:spacing w:after="0" w:line="240" w:lineRule="auto"/>
        <w:ind w:left="20" w:right="28" w:hanging="10"/>
        <w:jc w:val="both"/>
        <w:rPr>
          <w:rFonts w:ascii="Garamond" w:hAnsi="Garamond" w:eastAsia="Avenir" w:cs="Avenir"/>
          <w:color w:val="000000"/>
          <w:sz w:val="16"/>
          <w:szCs w:val="16"/>
        </w:rPr>
      </w:pPr>
    </w:p>
    <w:p w:rsidRPr="00DE5C27" w:rsidR="0051002D" w:rsidP="0051002D" w:rsidRDefault="0051002D" w14:paraId="5471BEF0" w14:textId="77777777">
      <w:pPr>
        <w:spacing w:after="8"/>
        <w:ind w:left="20" w:hanging="10"/>
        <w:rPr>
          <w:rFonts w:ascii="Garamond" w:hAnsi="Garamond" w:eastAsia="Avenir" w:cs="Avenir"/>
          <w:color w:val="000000"/>
        </w:rPr>
      </w:pPr>
    </w:p>
    <w:p w:rsidRPr="00DE5C27" w:rsidR="000373A2" w:rsidP="00BC4BDD" w:rsidRDefault="000373A2" w14:paraId="4AD22258" w14:textId="5ED269AF">
      <w:pPr>
        <w:keepNext/>
        <w:keepLines/>
        <w:spacing w:after="0" w:line="240" w:lineRule="auto"/>
        <w:ind w:right="28"/>
        <w:jc w:val="both"/>
        <w:rPr>
          <w:rFonts w:ascii="Garamond" w:hAnsi="Garamond" w:eastAsia="Avenir" w:cs="Avenir"/>
          <w:color w:val="000000"/>
          <w:sz w:val="16"/>
          <w:szCs w:val="16"/>
        </w:rPr>
      </w:pPr>
    </w:p>
    <w:p w:rsidRPr="00DE5C27" w:rsidR="000373A2" w:rsidRDefault="000373A2" w14:paraId="4AD22259" w14:textId="77777777">
      <w:pPr>
        <w:spacing w:after="8"/>
        <w:ind w:left="20" w:hanging="10"/>
        <w:rPr>
          <w:rFonts w:ascii="Garamond" w:hAnsi="Garamond" w:eastAsia="Avenir" w:cs="Avenir"/>
          <w:color w:val="000000"/>
        </w:rPr>
      </w:pPr>
    </w:p>
    <w:p w:rsidR="003E5A45" w:rsidRDefault="003E5A45" w14:paraId="3C268CE7" w14:textId="77777777">
      <w:pPr>
        <w:pStyle w:val="Titre2"/>
        <w:rPr>
          <w:rFonts w:ascii="Garamond" w:hAnsi="Garamond"/>
          <w:highlight w:val="green"/>
        </w:rPr>
        <w:sectPr w:rsidR="003E5A45" w:rsidSect="0077486F">
          <w:type w:val="continuous"/>
          <w:pgSz w:w="11900" w:h="16840" w:orient="portrait"/>
          <w:pgMar w:top="1440" w:right="1080" w:bottom="1440" w:left="1080" w:header="1020" w:footer="1115" w:gutter="0"/>
          <w:cols w:space="720"/>
          <w:titlePg/>
          <w:docGrid w:linePitch="299"/>
        </w:sectPr>
      </w:pPr>
    </w:p>
    <w:p w:rsidRPr="003E5A45" w:rsidR="000373A2" w:rsidRDefault="00861F4A" w14:paraId="4AD2225A" w14:textId="77777777">
      <w:pPr>
        <w:pStyle w:val="Titre2"/>
        <w:rPr>
          <w:rFonts w:ascii="Garamond" w:hAnsi="Garamond"/>
        </w:rPr>
      </w:pPr>
      <w:bookmarkStart w:name="_Toc165391713" w:id="25"/>
      <w:r w:rsidRPr="00172CF0">
        <w:rPr>
          <w:rFonts w:ascii="Garamond" w:hAnsi="Garamond"/>
        </w:rPr>
        <w:t>7.2 Contrats</w:t>
      </w:r>
      <w:bookmarkEnd w:id="25"/>
    </w:p>
    <w:p w:rsidRPr="003E5A45" w:rsidR="000373A2" w:rsidRDefault="00861F4A" w14:paraId="4AD2225B" w14:textId="77777777">
      <w:pPr>
        <w:pBdr>
          <w:top w:val="nil"/>
          <w:left w:val="nil"/>
          <w:bottom w:val="nil"/>
          <w:right w:val="nil"/>
          <w:between w:val="nil"/>
        </w:pBdr>
        <w:spacing w:after="0" w:line="271" w:lineRule="auto"/>
        <w:ind w:left="20" w:right="28" w:hanging="10"/>
        <w:jc w:val="both"/>
        <w:rPr>
          <w:rFonts w:ascii="Garamond" w:hAnsi="Garamond" w:eastAsia="Avenir" w:cs="Avenir"/>
          <w:i/>
          <w:color w:val="000000"/>
          <w:sz w:val="24"/>
          <w:szCs w:val="24"/>
        </w:rPr>
      </w:pPr>
      <w:r w:rsidRPr="003E5A45">
        <w:rPr>
          <w:rFonts w:ascii="Garamond" w:hAnsi="Garamond" w:eastAsia="Avenir" w:cs="Avenir"/>
          <w:i/>
          <w:color w:val="000000"/>
          <w:sz w:val="24"/>
          <w:szCs w:val="24"/>
        </w:rPr>
        <w:t xml:space="preserve">Lister les entités lesquelles des contrats (approvisionnements) ou des accords (partenariats) de plus de 100,000 dollars ont été signés, indiquer la thématique, la responsabilité et le budget assigné à chacune d’elle. Si vos procédures le permettent, joindre une copie du contrat (qui ne sera pas rendue publique). </w:t>
      </w:r>
    </w:p>
    <w:p w:rsidRPr="003E5A45" w:rsidR="000373A2" w:rsidRDefault="000373A2" w14:paraId="4AD2225C" w14:textId="77777777">
      <w:pPr>
        <w:pBdr>
          <w:top w:val="nil"/>
          <w:left w:val="nil"/>
          <w:bottom w:val="nil"/>
          <w:right w:val="nil"/>
          <w:between w:val="nil"/>
        </w:pBdr>
        <w:spacing w:after="0" w:line="271" w:lineRule="auto"/>
        <w:ind w:left="10" w:right="28"/>
        <w:jc w:val="both"/>
        <w:rPr>
          <w:rFonts w:ascii="Garamond" w:hAnsi="Garamond" w:eastAsia="Avenir" w:cs="Avenir"/>
          <w:color w:val="000000"/>
          <w:sz w:val="24"/>
          <w:szCs w:val="24"/>
        </w:rPr>
      </w:pPr>
    </w:p>
    <w:p w:rsidR="000D1FFF" w:rsidP="003E5A45" w:rsidRDefault="00861F4A" w14:paraId="60E429C4" w14:textId="77777777">
      <w:pPr>
        <w:spacing w:after="5" w:line="271" w:lineRule="auto"/>
        <w:ind w:left="20" w:right="28" w:hanging="10"/>
        <w:jc w:val="both"/>
        <w:rPr>
          <w:rFonts w:ascii="Garamond" w:hAnsi="Garamond" w:eastAsia="Avenir" w:cs="Avenir"/>
          <w:color w:val="000000"/>
          <w:sz w:val="24"/>
          <w:szCs w:val="24"/>
        </w:rPr>
      </w:pPr>
      <w:r w:rsidRPr="003E5A45">
        <w:rPr>
          <w:rFonts w:ascii="Garamond" w:hAnsi="Garamond" w:eastAsia="Avenir" w:cs="Avenir"/>
          <w:color w:val="000000"/>
          <w:sz w:val="24"/>
          <w:szCs w:val="24"/>
        </w:rPr>
        <w:t xml:space="preserve">Suivi des contrats </w:t>
      </w:r>
    </w:p>
    <w:p w:rsidRPr="00DE5C27" w:rsidR="00C2681B" w:rsidRDefault="00C2681B" w14:paraId="077A7F54" w14:textId="77777777">
      <w:pPr>
        <w:spacing w:after="5" w:line="271" w:lineRule="auto"/>
        <w:ind w:left="20" w:right="28" w:hanging="10"/>
        <w:jc w:val="both"/>
        <w:rPr>
          <w:rFonts w:ascii="Garamond" w:hAnsi="Garamond" w:eastAsia="Avenir" w:cs="Avenir"/>
          <w:color w:val="000000"/>
        </w:rPr>
      </w:pPr>
    </w:p>
    <w:tbl>
      <w:tblPr>
        <w:tblW w:w="15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81"/>
        <w:gridCol w:w="1816"/>
        <w:gridCol w:w="1441"/>
        <w:gridCol w:w="1276"/>
        <w:gridCol w:w="1533"/>
        <w:gridCol w:w="1058"/>
        <w:gridCol w:w="960"/>
        <w:gridCol w:w="918"/>
        <w:gridCol w:w="1090"/>
        <w:gridCol w:w="4376"/>
      </w:tblGrid>
      <w:tr w:rsidRPr="003D0990" w:rsidR="00C2681B" w:rsidTr="00A92A42" w14:paraId="6E223E26" w14:textId="77777777">
        <w:trPr>
          <w:trHeight w:val="857"/>
          <w:jc w:val="center"/>
        </w:trPr>
        <w:tc>
          <w:tcPr>
            <w:tcW w:w="990" w:type="dxa"/>
            <w:shd w:val="clear" w:color="000000" w:fill="BDD7EE"/>
            <w:vAlign w:val="center"/>
            <w:hideMark/>
          </w:tcPr>
          <w:p w:rsidRPr="003D0990" w:rsidR="00C2681B" w:rsidP="00A92A42" w:rsidRDefault="00C2681B" w14:paraId="2DC29C5F" w14:textId="77777777">
            <w:pPr>
              <w:spacing w:after="0" w:line="240" w:lineRule="auto"/>
              <w:jc w:val="center"/>
              <w:rPr>
                <w:rFonts w:ascii="Garamond" w:hAnsi="Garamond" w:eastAsia="Times New Roman"/>
                <w:b/>
                <w:bCs/>
                <w:color w:val="000000"/>
                <w:sz w:val="20"/>
                <w:szCs w:val="20"/>
              </w:rPr>
            </w:pPr>
            <w:bookmarkStart w:name="RANGE!D4" w:id="26"/>
            <w:bookmarkStart w:name="_Hlk158721707" w:colFirst="1" w:colLast="9" w:id="27"/>
            <w:r w:rsidRPr="003D0990">
              <w:rPr>
                <w:rFonts w:ascii="Garamond" w:hAnsi="Garamond" w:eastAsia="Times New Roman"/>
                <w:b/>
                <w:bCs/>
                <w:color w:val="000000"/>
                <w:sz w:val="20"/>
                <w:szCs w:val="20"/>
                <w:lang w:val="fr-FR"/>
              </w:rPr>
              <w:t>N° du Contrat</w:t>
            </w:r>
            <w:bookmarkEnd w:id="26"/>
          </w:p>
        </w:tc>
        <w:tc>
          <w:tcPr>
            <w:tcW w:w="1840" w:type="dxa"/>
            <w:shd w:val="clear" w:color="000000" w:fill="BDD7EE"/>
            <w:vAlign w:val="center"/>
            <w:hideMark/>
          </w:tcPr>
          <w:p w:rsidRPr="003D0990" w:rsidR="00C2681B" w:rsidP="00A92A42" w:rsidRDefault="00C2681B" w14:paraId="1DF5B504"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Intitulé et thématique</w:t>
            </w:r>
          </w:p>
        </w:tc>
        <w:tc>
          <w:tcPr>
            <w:tcW w:w="1279" w:type="dxa"/>
            <w:shd w:val="clear" w:color="000000" w:fill="BDD7EE"/>
            <w:vAlign w:val="center"/>
            <w:hideMark/>
          </w:tcPr>
          <w:p w:rsidRPr="003D0990" w:rsidR="00C2681B" w:rsidP="00A92A42" w:rsidRDefault="00C2681B" w14:paraId="762E1F62"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Type (ONG internationale, ONG nationale, entité publique, secteur privé, autre)</w:t>
            </w:r>
          </w:p>
        </w:tc>
        <w:tc>
          <w:tcPr>
            <w:tcW w:w="1276" w:type="dxa"/>
            <w:shd w:val="clear" w:color="000000" w:fill="BDD7EE"/>
            <w:vAlign w:val="center"/>
            <w:hideMark/>
          </w:tcPr>
          <w:p w:rsidRPr="003D0990" w:rsidR="00C2681B" w:rsidP="00A92A42" w:rsidRDefault="00C2681B" w14:paraId="6276F700"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Sous type (voir liste ci-dessous)</w:t>
            </w:r>
          </w:p>
        </w:tc>
        <w:tc>
          <w:tcPr>
            <w:tcW w:w="1559" w:type="dxa"/>
            <w:shd w:val="clear" w:color="000000" w:fill="BDD7EE"/>
            <w:vAlign w:val="center"/>
            <w:hideMark/>
          </w:tcPr>
          <w:p w:rsidRPr="003D0990" w:rsidR="00C2681B" w:rsidP="00A92A42" w:rsidRDefault="00C2681B" w14:paraId="08EE9358"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Montant du contrat</w:t>
            </w:r>
          </w:p>
        </w:tc>
        <w:tc>
          <w:tcPr>
            <w:tcW w:w="1061" w:type="dxa"/>
            <w:shd w:val="clear" w:color="000000" w:fill="BDD7EE"/>
            <w:vAlign w:val="center"/>
            <w:hideMark/>
          </w:tcPr>
          <w:p w:rsidRPr="003D0990" w:rsidR="00C2681B" w:rsidP="00A92A42" w:rsidRDefault="00C2681B" w14:paraId="4397505D"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Date signature contrat</w:t>
            </w:r>
          </w:p>
        </w:tc>
        <w:tc>
          <w:tcPr>
            <w:tcW w:w="963" w:type="dxa"/>
            <w:shd w:val="clear" w:color="000000" w:fill="BDD7EE"/>
            <w:vAlign w:val="center"/>
            <w:hideMark/>
          </w:tcPr>
          <w:p w:rsidRPr="003D0990" w:rsidR="00C2681B" w:rsidP="00A92A42" w:rsidRDefault="00C2681B" w14:paraId="1EF2DEDF"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Date début des activités</w:t>
            </w:r>
          </w:p>
        </w:tc>
        <w:tc>
          <w:tcPr>
            <w:tcW w:w="922" w:type="dxa"/>
            <w:shd w:val="clear" w:color="000000" w:fill="BDD7EE"/>
            <w:vAlign w:val="center"/>
            <w:hideMark/>
          </w:tcPr>
          <w:p w:rsidRPr="003D0990" w:rsidR="00C2681B" w:rsidP="00A92A42" w:rsidRDefault="00C2681B" w14:paraId="665CD7BE"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Date fin Contrat</w:t>
            </w:r>
          </w:p>
        </w:tc>
        <w:tc>
          <w:tcPr>
            <w:tcW w:w="1007" w:type="dxa"/>
            <w:shd w:val="clear" w:color="000000" w:fill="BDD7EE"/>
            <w:vAlign w:val="center"/>
            <w:hideMark/>
          </w:tcPr>
          <w:p w:rsidRPr="003D0990" w:rsidR="00C2681B" w:rsidP="00A92A42" w:rsidRDefault="00C2681B" w14:paraId="12CD7FD9"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Délai Exécution Prévu</w:t>
            </w:r>
          </w:p>
        </w:tc>
        <w:tc>
          <w:tcPr>
            <w:tcW w:w="4552" w:type="dxa"/>
            <w:shd w:val="clear" w:color="000000" w:fill="BDD7EE"/>
            <w:vAlign w:val="center"/>
            <w:hideMark/>
          </w:tcPr>
          <w:p w:rsidRPr="003D0990" w:rsidR="00C2681B" w:rsidP="00A92A42" w:rsidRDefault="00C2681B" w14:paraId="70AE69EB" w14:textId="77777777">
            <w:pPr>
              <w:spacing w:after="0" w:line="240" w:lineRule="auto"/>
              <w:jc w:val="center"/>
              <w:rPr>
                <w:rFonts w:ascii="Garamond" w:hAnsi="Garamond" w:eastAsia="Times New Roman"/>
                <w:b/>
                <w:bCs/>
                <w:color w:val="000000"/>
                <w:sz w:val="20"/>
                <w:szCs w:val="20"/>
              </w:rPr>
            </w:pPr>
            <w:r w:rsidRPr="003D0990">
              <w:rPr>
                <w:rFonts w:ascii="Garamond" w:hAnsi="Garamond" w:eastAsia="Times New Roman"/>
                <w:b/>
                <w:bCs/>
                <w:color w:val="000000"/>
                <w:sz w:val="20"/>
                <w:szCs w:val="20"/>
                <w:lang w:val="fr-FR"/>
              </w:rPr>
              <w:t>Commentaires</w:t>
            </w:r>
          </w:p>
        </w:tc>
      </w:tr>
      <w:tr w:rsidRPr="003D0990" w:rsidR="00C2681B" w:rsidTr="00A92A42" w14:paraId="56352214" w14:textId="77777777">
        <w:trPr>
          <w:trHeight w:val="1855"/>
          <w:jc w:val="center"/>
        </w:trPr>
        <w:tc>
          <w:tcPr>
            <w:tcW w:w="990" w:type="dxa"/>
            <w:shd w:val="clear" w:color="auto" w:fill="auto"/>
            <w:vAlign w:val="center"/>
            <w:hideMark/>
          </w:tcPr>
          <w:p w:rsidRPr="003D0990" w:rsidR="00C2681B" w:rsidP="00A92A42" w:rsidRDefault="00C2681B" w14:paraId="32B739A8"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28</w:t>
            </w:r>
          </w:p>
        </w:tc>
        <w:tc>
          <w:tcPr>
            <w:tcW w:w="1840" w:type="dxa"/>
            <w:shd w:val="clear" w:color="auto" w:fill="auto"/>
            <w:vAlign w:val="center"/>
            <w:hideMark/>
          </w:tcPr>
          <w:p w:rsidRPr="003D0990" w:rsidR="00C2681B" w:rsidP="00A92A42" w:rsidRDefault="00C2681B" w14:paraId="3A2BB3A1"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Acquisition de matériel et équipement pour chacune des 4 équipes du projet CAFI IRN-ANPN</w:t>
            </w:r>
          </w:p>
        </w:tc>
        <w:tc>
          <w:tcPr>
            <w:tcW w:w="1279" w:type="dxa"/>
            <w:shd w:val="clear" w:color="auto" w:fill="auto"/>
            <w:vAlign w:val="center"/>
            <w:hideMark/>
          </w:tcPr>
          <w:p w:rsidRPr="003D0990" w:rsidR="00C2681B" w:rsidP="00A92A42" w:rsidRDefault="00C2681B" w14:paraId="3996F9E9"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Group Forest marine Environment Gabon (GFMEG)</w:t>
            </w:r>
          </w:p>
        </w:tc>
        <w:tc>
          <w:tcPr>
            <w:tcW w:w="1276" w:type="dxa"/>
            <w:shd w:val="clear" w:color="auto" w:fill="auto"/>
            <w:vAlign w:val="center"/>
            <w:hideMark/>
          </w:tcPr>
          <w:p w:rsidRPr="003D0990" w:rsidR="00C2681B" w:rsidP="00A92A42" w:rsidRDefault="00C2681B" w14:paraId="6FFE31F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Entreprise nationale</w:t>
            </w:r>
          </w:p>
        </w:tc>
        <w:tc>
          <w:tcPr>
            <w:tcW w:w="1559" w:type="dxa"/>
            <w:shd w:val="clear" w:color="auto" w:fill="auto"/>
            <w:vAlign w:val="center"/>
            <w:hideMark/>
          </w:tcPr>
          <w:p w:rsidRPr="003D0990" w:rsidR="00C2681B" w:rsidP="00A92A42" w:rsidRDefault="00C2681B" w14:paraId="05D0A8A8"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92.855.460 FCFA</w:t>
            </w:r>
          </w:p>
        </w:tc>
        <w:tc>
          <w:tcPr>
            <w:tcW w:w="1061" w:type="dxa"/>
            <w:shd w:val="clear" w:color="auto" w:fill="auto"/>
            <w:vAlign w:val="center"/>
            <w:hideMark/>
          </w:tcPr>
          <w:p w:rsidRPr="003D0990" w:rsidR="00C2681B" w:rsidP="00A92A42" w:rsidRDefault="00C2681B" w14:paraId="30E2DE51"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31 janvier 2022</w:t>
            </w:r>
          </w:p>
        </w:tc>
        <w:tc>
          <w:tcPr>
            <w:tcW w:w="963" w:type="dxa"/>
            <w:shd w:val="clear" w:color="auto" w:fill="auto"/>
            <w:vAlign w:val="center"/>
            <w:hideMark/>
          </w:tcPr>
          <w:p w:rsidRPr="003D0990" w:rsidR="00C2681B" w:rsidP="00A92A42" w:rsidRDefault="00C2681B" w14:paraId="0A77A67E"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5 août 2022</w:t>
            </w:r>
          </w:p>
        </w:tc>
        <w:tc>
          <w:tcPr>
            <w:tcW w:w="922" w:type="dxa"/>
            <w:shd w:val="clear" w:color="auto" w:fill="auto"/>
            <w:vAlign w:val="center"/>
            <w:hideMark/>
          </w:tcPr>
          <w:p w:rsidRPr="003D0990" w:rsidR="00C2681B" w:rsidP="00A92A42" w:rsidRDefault="00C2681B" w14:paraId="2B3AD3D1"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22 janvier 2024</w:t>
            </w:r>
          </w:p>
        </w:tc>
        <w:tc>
          <w:tcPr>
            <w:tcW w:w="1007" w:type="dxa"/>
            <w:shd w:val="clear" w:color="auto" w:fill="auto"/>
            <w:vAlign w:val="center"/>
            <w:hideMark/>
          </w:tcPr>
          <w:p w:rsidRPr="003D0990" w:rsidR="00C2681B" w:rsidP="00A92A42" w:rsidRDefault="00C2681B" w14:paraId="0ADCBA91"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4 mois</w:t>
            </w:r>
          </w:p>
        </w:tc>
        <w:tc>
          <w:tcPr>
            <w:tcW w:w="4552" w:type="dxa"/>
            <w:shd w:val="clear" w:color="auto" w:fill="auto"/>
            <w:hideMark/>
          </w:tcPr>
          <w:p w:rsidRPr="003D0990" w:rsidR="00292E3D" w:rsidP="00A92A42" w:rsidRDefault="00292E3D" w14:paraId="392DAA52" w14:textId="77777777">
            <w:pPr>
              <w:spacing w:after="0" w:line="240" w:lineRule="auto"/>
              <w:jc w:val="both"/>
              <w:rPr>
                <w:rFonts w:ascii="Garamond" w:hAnsi="Garamond" w:eastAsia="Times New Roman"/>
                <w:strike/>
                <w:color w:val="000000"/>
                <w:sz w:val="20"/>
                <w:szCs w:val="20"/>
              </w:rPr>
            </w:pPr>
          </w:p>
          <w:p w:rsidRPr="003D0990" w:rsidR="00292E3D" w:rsidP="00A92A42" w:rsidRDefault="00292E3D" w14:paraId="50EE04A6" w14:textId="45D70BAD">
            <w:pPr>
              <w:spacing w:after="0" w:line="240" w:lineRule="auto"/>
              <w:jc w:val="both"/>
              <w:rPr>
                <w:rFonts w:ascii="Garamond" w:hAnsi="Garamond" w:eastAsia="Times New Roman"/>
                <w:color w:val="000000"/>
                <w:sz w:val="20"/>
                <w:szCs w:val="20"/>
                <w:lang w:val="fr-FR"/>
              </w:rPr>
            </w:pPr>
            <w:r w:rsidRPr="003D0990">
              <w:rPr>
                <w:rFonts w:ascii="Garamond" w:hAnsi="Garamond" w:eastAsia="Times New Roman"/>
                <w:color w:val="000000"/>
                <w:sz w:val="20"/>
                <w:szCs w:val="20"/>
                <w:lang w:val="fr-FR"/>
              </w:rPr>
              <w:t xml:space="preserve">Contrat </w:t>
            </w:r>
            <w:r w:rsidR="0070760D">
              <w:rPr>
                <w:rFonts w:ascii="Garamond" w:hAnsi="Garamond" w:eastAsia="Times New Roman"/>
                <w:color w:val="000000"/>
                <w:sz w:val="20"/>
                <w:szCs w:val="20"/>
                <w:lang w:val="fr-FR"/>
              </w:rPr>
              <w:t>cloturé</w:t>
            </w:r>
          </w:p>
        </w:tc>
      </w:tr>
      <w:tr w:rsidRPr="003D0990" w:rsidR="00C2681B" w:rsidTr="00A92A42" w14:paraId="0116899F" w14:textId="77777777">
        <w:trPr>
          <w:trHeight w:val="559"/>
          <w:jc w:val="center"/>
        </w:trPr>
        <w:tc>
          <w:tcPr>
            <w:tcW w:w="990" w:type="dxa"/>
            <w:shd w:val="clear" w:color="auto" w:fill="auto"/>
            <w:vAlign w:val="center"/>
            <w:hideMark/>
          </w:tcPr>
          <w:p w:rsidRPr="003D0990" w:rsidR="00C2681B" w:rsidP="00A92A42" w:rsidRDefault="00C2681B" w14:paraId="4F6947E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40</w:t>
            </w:r>
          </w:p>
        </w:tc>
        <w:tc>
          <w:tcPr>
            <w:tcW w:w="1840" w:type="dxa"/>
            <w:shd w:val="clear" w:color="auto" w:fill="auto"/>
            <w:vAlign w:val="center"/>
            <w:hideMark/>
          </w:tcPr>
          <w:p w:rsidRPr="003D0990" w:rsidR="00C2681B" w:rsidP="00A92A42" w:rsidRDefault="00C2681B" w14:paraId="14F98088"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Acquisition d'un drone LIDAR</w:t>
            </w:r>
          </w:p>
        </w:tc>
        <w:tc>
          <w:tcPr>
            <w:tcW w:w="1279" w:type="dxa"/>
            <w:shd w:val="clear" w:color="auto" w:fill="auto"/>
            <w:vAlign w:val="center"/>
            <w:hideMark/>
          </w:tcPr>
          <w:p w:rsidRPr="003D0990" w:rsidR="00C2681B" w:rsidP="00A92A42" w:rsidRDefault="00C2681B" w14:paraId="42C499A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L'AVION JAUNE</w:t>
            </w:r>
          </w:p>
        </w:tc>
        <w:tc>
          <w:tcPr>
            <w:tcW w:w="1276" w:type="dxa"/>
            <w:shd w:val="clear" w:color="auto" w:fill="auto"/>
            <w:vAlign w:val="center"/>
            <w:hideMark/>
          </w:tcPr>
          <w:p w:rsidRPr="003D0990" w:rsidR="00C2681B" w:rsidP="00A92A42" w:rsidRDefault="00C2681B" w14:paraId="0B486B80"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Entreprise internationale</w:t>
            </w:r>
          </w:p>
        </w:tc>
        <w:tc>
          <w:tcPr>
            <w:tcW w:w="1559" w:type="dxa"/>
            <w:shd w:val="clear" w:color="auto" w:fill="auto"/>
            <w:vAlign w:val="center"/>
            <w:hideMark/>
          </w:tcPr>
          <w:p w:rsidRPr="003D0990" w:rsidR="00C2681B" w:rsidP="00A92A42" w:rsidRDefault="00C2681B" w14:paraId="7450C552"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180.571,32 euros</w:t>
            </w:r>
          </w:p>
        </w:tc>
        <w:tc>
          <w:tcPr>
            <w:tcW w:w="1061" w:type="dxa"/>
            <w:shd w:val="clear" w:color="auto" w:fill="auto"/>
            <w:vAlign w:val="center"/>
            <w:hideMark/>
          </w:tcPr>
          <w:p w:rsidRPr="003D0990" w:rsidR="00C2681B" w:rsidP="00A92A42" w:rsidRDefault="00C2681B" w14:paraId="59AEC0F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14 avril 2022</w:t>
            </w:r>
          </w:p>
        </w:tc>
        <w:tc>
          <w:tcPr>
            <w:tcW w:w="963" w:type="dxa"/>
            <w:shd w:val="clear" w:color="auto" w:fill="auto"/>
            <w:vAlign w:val="center"/>
            <w:hideMark/>
          </w:tcPr>
          <w:p w:rsidRPr="003D0990" w:rsidR="00C2681B" w:rsidP="00A92A42" w:rsidRDefault="00C2681B" w14:paraId="202EA0D3"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13 juillet 2022</w:t>
            </w:r>
          </w:p>
        </w:tc>
        <w:tc>
          <w:tcPr>
            <w:tcW w:w="922" w:type="dxa"/>
            <w:shd w:val="clear" w:color="auto" w:fill="auto"/>
            <w:vAlign w:val="center"/>
            <w:hideMark/>
          </w:tcPr>
          <w:p w:rsidRPr="003D0990" w:rsidR="00C2681B" w:rsidP="00A92A42" w:rsidRDefault="00C2681B" w14:paraId="37DC7C3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5 juin 2023</w:t>
            </w:r>
          </w:p>
        </w:tc>
        <w:tc>
          <w:tcPr>
            <w:tcW w:w="1007" w:type="dxa"/>
            <w:shd w:val="clear" w:color="auto" w:fill="auto"/>
            <w:vAlign w:val="center"/>
            <w:hideMark/>
          </w:tcPr>
          <w:p w:rsidRPr="003D0990" w:rsidR="00C2681B" w:rsidP="00A92A42" w:rsidRDefault="00C2681B" w14:paraId="20973C34"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95 jours</w:t>
            </w:r>
          </w:p>
        </w:tc>
        <w:tc>
          <w:tcPr>
            <w:tcW w:w="4552" w:type="dxa"/>
            <w:shd w:val="clear" w:color="auto" w:fill="auto"/>
            <w:hideMark/>
          </w:tcPr>
          <w:p w:rsidRPr="003D0990" w:rsidR="00B51916" w:rsidP="00A92A42" w:rsidRDefault="00B51916" w14:paraId="1DAD579E" w14:textId="77777777">
            <w:pPr>
              <w:spacing w:after="0" w:line="240" w:lineRule="auto"/>
              <w:jc w:val="both"/>
              <w:rPr>
                <w:rFonts w:ascii="Garamond" w:hAnsi="Garamond" w:eastAsia="Times New Roman"/>
                <w:color w:val="000000"/>
                <w:sz w:val="20"/>
                <w:szCs w:val="20"/>
              </w:rPr>
            </w:pPr>
          </w:p>
          <w:p w:rsidRPr="003D0990" w:rsidR="00B51916" w:rsidP="00A92A42" w:rsidRDefault="00B51916" w14:paraId="64ED5D06" w14:textId="06363285">
            <w:pPr>
              <w:spacing w:after="0" w:line="240" w:lineRule="auto"/>
              <w:jc w:val="both"/>
              <w:rPr>
                <w:rFonts w:ascii="Garamond" w:hAnsi="Garamond" w:eastAsia="Times New Roman"/>
                <w:color w:val="000000"/>
                <w:sz w:val="20"/>
                <w:szCs w:val="20"/>
              </w:rPr>
            </w:pPr>
            <w:r w:rsidRPr="003D0990">
              <w:rPr>
                <w:rFonts w:ascii="Garamond" w:hAnsi="Garamond" w:eastAsia="Times New Roman"/>
                <w:color w:val="000000"/>
                <w:sz w:val="20"/>
                <w:szCs w:val="20"/>
                <w:lang w:val="fr-FR"/>
              </w:rPr>
              <w:t xml:space="preserve">Contrat </w:t>
            </w:r>
            <w:r w:rsidR="0070760D">
              <w:rPr>
                <w:rFonts w:ascii="Garamond" w:hAnsi="Garamond" w:eastAsia="Times New Roman"/>
                <w:color w:val="000000"/>
                <w:sz w:val="20"/>
                <w:szCs w:val="20"/>
                <w:lang w:val="fr-FR"/>
              </w:rPr>
              <w:t>cloturé</w:t>
            </w:r>
          </w:p>
        </w:tc>
      </w:tr>
      <w:tr w:rsidRPr="003D0990" w:rsidR="00C2681B" w:rsidTr="00A92A42" w14:paraId="35F7B8B7" w14:textId="77777777">
        <w:trPr>
          <w:trHeight w:val="1855"/>
          <w:jc w:val="center"/>
        </w:trPr>
        <w:tc>
          <w:tcPr>
            <w:tcW w:w="990" w:type="dxa"/>
            <w:shd w:val="clear" w:color="auto" w:fill="auto"/>
            <w:vAlign w:val="center"/>
            <w:hideMark/>
          </w:tcPr>
          <w:p w:rsidRPr="003D0990" w:rsidR="00C2681B" w:rsidP="00A92A42" w:rsidRDefault="00C2681B" w14:paraId="58AA5574"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42</w:t>
            </w:r>
          </w:p>
        </w:tc>
        <w:tc>
          <w:tcPr>
            <w:tcW w:w="1840" w:type="dxa"/>
            <w:shd w:val="clear" w:color="auto" w:fill="auto"/>
            <w:vAlign w:val="center"/>
            <w:hideMark/>
          </w:tcPr>
          <w:p w:rsidRPr="003D0990" w:rsidR="00C2681B" w:rsidP="00A92A42" w:rsidRDefault="00C2681B" w14:paraId="199D21EE"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Acquisition de deux drones à voilures fixes</w:t>
            </w:r>
          </w:p>
        </w:tc>
        <w:tc>
          <w:tcPr>
            <w:tcW w:w="1279" w:type="dxa"/>
            <w:shd w:val="clear" w:color="auto" w:fill="auto"/>
            <w:vAlign w:val="center"/>
            <w:hideMark/>
          </w:tcPr>
          <w:p w:rsidRPr="003D0990" w:rsidR="00C2681B" w:rsidP="00A92A42" w:rsidRDefault="00C2681B" w14:paraId="3C2B5DC9"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DELAIR</w:t>
            </w:r>
          </w:p>
        </w:tc>
        <w:tc>
          <w:tcPr>
            <w:tcW w:w="1276" w:type="dxa"/>
            <w:shd w:val="clear" w:color="auto" w:fill="auto"/>
            <w:vAlign w:val="center"/>
            <w:hideMark/>
          </w:tcPr>
          <w:p w:rsidRPr="003D0990" w:rsidR="00C2681B" w:rsidP="00A92A42" w:rsidRDefault="00C2681B" w14:paraId="66B9B5F1"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Entreprise internationale</w:t>
            </w:r>
          </w:p>
        </w:tc>
        <w:tc>
          <w:tcPr>
            <w:tcW w:w="1559" w:type="dxa"/>
            <w:shd w:val="clear" w:color="auto" w:fill="auto"/>
            <w:vAlign w:val="center"/>
            <w:hideMark/>
          </w:tcPr>
          <w:p w:rsidRPr="003D0990" w:rsidR="00C2681B" w:rsidP="00A92A42" w:rsidRDefault="00C2681B" w14:paraId="7D85DB27"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91.729.025 FCFA</w:t>
            </w:r>
          </w:p>
        </w:tc>
        <w:tc>
          <w:tcPr>
            <w:tcW w:w="1061" w:type="dxa"/>
            <w:shd w:val="clear" w:color="auto" w:fill="auto"/>
            <w:vAlign w:val="center"/>
            <w:hideMark/>
          </w:tcPr>
          <w:p w:rsidRPr="003D0990" w:rsidR="00C2681B" w:rsidP="00A92A42" w:rsidRDefault="00C2681B" w14:paraId="133569F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15 février 2022</w:t>
            </w:r>
          </w:p>
        </w:tc>
        <w:tc>
          <w:tcPr>
            <w:tcW w:w="963" w:type="dxa"/>
            <w:shd w:val="clear" w:color="auto" w:fill="auto"/>
            <w:vAlign w:val="center"/>
            <w:hideMark/>
          </w:tcPr>
          <w:p w:rsidRPr="003D0990" w:rsidR="00C2681B" w:rsidP="00A92A42" w:rsidRDefault="00C2681B" w14:paraId="033014D0"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27 mai 2022</w:t>
            </w:r>
          </w:p>
        </w:tc>
        <w:tc>
          <w:tcPr>
            <w:tcW w:w="922" w:type="dxa"/>
            <w:shd w:val="clear" w:color="auto" w:fill="auto"/>
            <w:vAlign w:val="center"/>
            <w:hideMark/>
          </w:tcPr>
          <w:p w:rsidRPr="003D0990" w:rsidR="00C2681B" w:rsidP="00A92A42" w:rsidRDefault="00C2681B" w14:paraId="669B1360"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5 juin 2023</w:t>
            </w:r>
          </w:p>
        </w:tc>
        <w:tc>
          <w:tcPr>
            <w:tcW w:w="1007" w:type="dxa"/>
            <w:shd w:val="clear" w:color="auto" w:fill="auto"/>
            <w:vAlign w:val="center"/>
            <w:hideMark/>
          </w:tcPr>
          <w:p w:rsidRPr="003D0990" w:rsidR="00C2681B" w:rsidP="00A92A42" w:rsidRDefault="00C2681B" w14:paraId="66434356"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3 mois</w:t>
            </w:r>
          </w:p>
        </w:tc>
        <w:tc>
          <w:tcPr>
            <w:tcW w:w="4552" w:type="dxa"/>
            <w:shd w:val="clear" w:color="auto" w:fill="auto"/>
            <w:hideMark/>
          </w:tcPr>
          <w:p w:rsidRPr="003D0990" w:rsidR="00B51916" w:rsidP="00A92A42" w:rsidRDefault="00B51916" w14:paraId="004FEA3D" w14:textId="77777777">
            <w:pPr>
              <w:spacing w:after="0" w:line="240" w:lineRule="auto"/>
              <w:jc w:val="both"/>
              <w:rPr>
                <w:rFonts w:ascii="Garamond" w:hAnsi="Garamond" w:eastAsia="Times New Roman"/>
                <w:color w:val="000000"/>
                <w:sz w:val="20"/>
                <w:szCs w:val="20"/>
              </w:rPr>
            </w:pPr>
          </w:p>
          <w:p w:rsidRPr="003D0990" w:rsidR="00B51916" w:rsidP="00A92A42" w:rsidRDefault="00B51916" w14:paraId="3D7B1595" w14:textId="008B0F1A">
            <w:pPr>
              <w:spacing w:after="0" w:line="240" w:lineRule="auto"/>
              <w:jc w:val="both"/>
              <w:rPr>
                <w:rFonts w:ascii="Garamond" w:hAnsi="Garamond" w:eastAsia="Times New Roman"/>
                <w:color w:val="000000"/>
                <w:sz w:val="20"/>
                <w:szCs w:val="20"/>
              </w:rPr>
            </w:pPr>
            <w:r w:rsidRPr="003D0990">
              <w:rPr>
                <w:rFonts w:ascii="Garamond" w:hAnsi="Garamond" w:eastAsia="Times New Roman"/>
                <w:color w:val="000000"/>
                <w:sz w:val="20"/>
                <w:szCs w:val="20"/>
                <w:lang w:val="fr-FR"/>
              </w:rPr>
              <w:t xml:space="preserve">Contrat </w:t>
            </w:r>
            <w:r w:rsidR="0070760D">
              <w:rPr>
                <w:rFonts w:ascii="Garamond" w:hAnsi="Garamond" w:eastAsia="Times New Roman"/>
                <w:color w:val="000000"/>
                <w:sz w:val="20"/>
                <w:szCs w:val="20"/>
                <w:lang w:val="fr-FR"/>
              </w:rPr>
              <w:t>cloturé</w:t>
            </w:r>
          </w:p>
        </w:tc>
      </w:tr>
      <w:tr w:rsidRPr="003D0990" w:rsidR="00C2681B" w:rsidTr="00A92A42" w14:paraId="00CB9243" w14:textId="77777777">
        <w:trPr>
          <w:trHeight w:val="2099"/>
          <w:jc w:val="center"/>
        </w:trPr>
        <w:tc>
          <w:tcPr>
            <w:tcW w:w="990" w:type="dxa"/>
            <w:shd w:val="clear" w:color="auto" w:fill="auto"/>
            <w:vAlign w:val="center"/>
            <w:hideMark/>
          </w:tcPr>
          <w:p w:rsidRPr="003D0990" w:rsidR="00C2681B" w:rsidP="00A92A42" w:rsidRDefault="00C2681B" w14:paraId="7B76182C"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44</w:t>
            </w:r>
          </w:p>
        </w:tc>
        <w:tc>
          <w:tcPr>
            <w:tcW w:w="1840" w:type="dxa"/>
            <w:shd w:val="clear" w:color="auto" w:fill="auto"/>
            <w:vAlign w:val="center"/>
            <w:hideMark/>
          </w:tcPr>
          <w:p w:rsidRPr="003D0990" w:rsidR="00C2681B" w:rsidP="00A92A42" w:rsidRDefault="00C2681B" w14:paraId="7C8A4C10"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Acquisition d'images à très haute résolution (THR)</w:t>
            </w:r>
          </w:p>
        </w:tc>
        <w:tc>
          <w:tcPr>
            <w:tcW w:w="1279" w:type="dxa"/>
            <w:shd w:val="clear" w:color="auto" w:fill="auto"/>
            <w:vAlign w:val="center"/>
            <w:hideMark/>
          </w:tcPr>
          <w:p w:rsidRPr="003D0990" w:rsidR="00C2681B" w:rsidP="00A92A42" w:rsidRDefault="00C2681B" w14:paraId="6094FA38"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GEOCOM</w:t>
            </w:r>
          </w:p>
        </w:tc>
        <w:tc>
          <w:tcPr>
            <w:tcW w:w="1276" w:type="dxa"/>
            <w:shd w:val="clear" w:color="auto" w:fill="auto"/>
            <w:vAlign w:val="center"/>
            <w:hideMark/>
          </w:tcPr>
          <w:p w:rsidRPr="003D0990" w:rsidR="00C2681B" w:rsidP="00A92A42" w:rsidRDefault="00C2681B" w14:paraId="4E5032A6"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Entreprise nationale</w:t>
            </w:r>
          </w:p>
        </w:tc>
        <w:tc>
          <w:tcPr>
            <w:tcW w:w="1559" w:type="dxa"/>
            <w:shd w:val="clear" w:color="auto" w:fill="auto"/>
            <w:vAlign w:val="center"/>
            <w:hideMark/>
          </w:tcPr>
          <w:p w:rsidRPr="003D0990" w:rsidR="00C2681B" w:rsidP="00A92A42" w:rsidRDefault="00C2681B" w14:paraId="75B3F141"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69.999.992 FCFA</w:t>
            </w:r>
          </w:p>
        </w:tc>
        <w:tc>
          <w:tcPr>
            <w:tcW w:w="1061" w:type="dxa"/>
            <w:shd w:val="clear" w:color="auto" w:fill="auto"/>
            <w:vAlign w:val="center"/>
            <w:hideMark/>
          </w:tcPr>
          <w:p w:rsidRPr="003D0990" w:rsidR="00C2681B" w:rsidP="00A92A42" w:rsidRDefault="00C2681B" w14:paraId="133B3A7C"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15 juillet 2022</w:t>
            </w:r>
          </w:p>
        </w:tc>
        <w:tc>
          <w:tcPr>
            <w:tcW w:w="963" w:type="dxa"/>
            <w:shd w:val="clear" w:color="auto" w:fill="auto"/>
            <w:vAlign w:val="center"/>
            <w:hideMark/>
          </w:tcPr>
          <w:p w:rsidRPr="003D0990" w:rsidR="00C2681B" w:rsidP="00A92A42" w:rsidRDefault="00C2681B" w14:paraId="623F61D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29 juillet 2022</w:t>
            </w:r>
          </w:p>
        </w:tc>
        <w:tc>
          <w:tcPr>
            <w:tcW w:w="922" w:type="dxa"/>
            <w:shd w:val="clear" w:color="auto" w:fill="auto"/>
            <w:vAlign w:val="center"/>
            <w:hideMark/>
          </w:tcPr>
          <w:p w:rsidRPr="003D0990" w:rsidR="00C2681B" w:rsidP="00A92A42" w:rsidRDefault="00C2681B" w14:paraId="349A4BAE"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14 juillet 2024</w:t>
            </w:r>
          </w:p>
        </w:tc>
        <w:tc>
          <w:tcPr>
            <w:tcW w:w="1007" w:type="dxa"/>
            <w:shd w:val="clear" w:color="auto" w:fill="auto"/>
            <w:vAlign w:val="center"/>
            <w:hideMark/>
          </w:tcPr>
          <w:p w:rsidRPr="003D0990" w:rsidR="00C2681B" w:rsidP="00A92A42" w:rsidRDefault="00C2681B" w14:paraId="1E56175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24 mois</w:t>
            </w:r>
          </w:p>
        </w:tc>
        <w:tc>
          <w:tcPr>
            <w:tcW w:w="4552" w:type="dxa"/>
            <w:shd w:val="clear" w:color="auto" w:fill="auto"/>
            <w:hideMark/>
          </w:tcPr>
          <w:p w:rsidRPr="003D0990" w:rsidR="00C2681B" w:rsidP="00A92A42" w:rsidRDefault="00C2681B" w14:paraId="67CB6416" w14:textId="77777777">
            <w:pPr>
              <w:spacing w:after="0" w:line="240" w:lineRule="auto"/>
              <w:jc w:val="both"/>
              <w:rPr>
                <w:rFonts w:ascii="Garamond" w:hAnsi="Garamond" w:eastAsia="Times New Roman"/>
                <w:color w:val="000000"/>
                <w:sz w:val="20"/>
                <w:szCs w:val="20"/>
              </w:rPr>
            </w:pPr>
            <w:r w:rsidRPr="003D0990">
              <w:rPr>
                <w:rFonts w:ascii="Garamond" w:hAnsi="Garamond" w:eastAsia="Times New Roman"/>
                <w:color w:val="000000"/>
                <w:sz w:val="20"/>
                <w:szCs w:val="20"/>
              </w:rPr>
              <w:t>Un contrat pour l’acquisition d’acquisition des images à Très Haute Résolution (THR) été signé avec Geospatial Company le 15/07/2022 pour une durée de 2 ans après un ANO de l’AFD pour l’application d’une procédure en gré à gré. Le budget alloué à cette acquisition a été consommé, soit 100 % de consommation à décembre 2023, date de l’opérationnalisation de la plateforme OneAtlas, pour la livraison des images. Ces dernières ont servi non seulement pour l’observation des perturbations forestières et de les confirmer, mais également de cartographier environ 386 emprises spatiales des villages des provinces du Woleu-Ntem et de l’Ogooué-Lolo.</w:t>
            </w:r>
            <w:r w:rsidRPr="003D0990">
              <w:rPr>
                <w:rFonts w:ascii="Garamond" w:hAnsi="Garamond" w:eastAsia="Times New Roman"/>
                <w:color w:val="000000"/>
                <w:sz w:val="20"/>
                <w:szCs w:val="20"/>
                <w:lang w:val="fr-FR"/>
              </w:rPr>
              <w:t xml:space="preserve"> </w:t>
            </w:r>
            <w:r w:rsidRPr="003D0990">
              <w:rPr>
                <w:rFonts w:ascii="Garamond" w:hAnsi="Garamond" w:eastAsia="Times New Roman"/>
                <w:color w:val="000000"/>
                <w:sz w:val="20"/>
                <w:szCs w:val="20"/>
              </w:rPr>
              <w:t xml:space="preserve">Pour l’année 2024, un budget additionnel de 10.000.000 FCFA, soit 14,3% du montant du contrat est sollicité. Ce budget additionnel pour permettra à l’ensemble des équipes travaillant sur ces deux activités d’avoir les outils nécessaires pour livrer dans les délais les livrables attendus par le Programme. </w:t>
            </w:r>
          </w:p>
        </w:tc>
      </w:tr>
      <w:tr w:rsidRPr="003D0990" w:rsidR="00C2681B" w:rsidTr="00A92A42" w14:paraId="29E7C5B6" w14:textId="77777777">
        <w:trPr>
          <w:trHeight w:val="558"/>
          <w:jc w:val="center"/>
        </w:trPr>
        <w:tc>
          <w:tcPr>
            <w:tcW w:w="990" w:type="dxa"/>
            <w:shd w:val="clear" w:color="auto" w:fill="auto"/>
            <w:vAlign w:val="center"/>
            <w:hideMark/>
          </w:tcPr>
          <w:p w:rsidRPr="003D0990" w:rsidR="00C2681B" w:rsidP="00A92A42" w:rsidRDefault="00C2681B" w14:paraId="1CB6C7E5"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49</w:t>
            </w:r>
          </w:p>
        </w:tc>
        <w:tc>
          <w:tcPr>
            <w:tcW w:w="1840" w:type="dxa"/>
            <w:shd w:val="clear" w:color="auto" w:fill="auto"/>
            <w:vAlign w:val="center"/>
            <w:hideMark/>
          </w:tcPr>
          <w:p w:rsidRPr="003D0990" w:rsidR="00C2681B" w:rsidP="00A92A42" w:rsidRDefault="00C2681B" w14:paraId="2B1F4E79"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Acquisition de deux drones VTOL</w:t>
            </w:r>
          </w:p>
        </w:tc>
        <w:tc>
          <w:tcPr>
            <w:tcW w:w="1279" w:type="dxa"/>
            <w:shd w:val="clear" w:color="auto" w:fill="auto"/>
            <w:vAlign w:val="center"/>
            <w:hideMark/>
          </w:tcPr>
          <w:p w:rsidRPr="003D0990" w:rsidR="00C2681B" w:rsidP="00A92A42" w:rsidRDefault="00C2681B" w14:paraId="6B12325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L'AVION JAUNE</w:t>
            </w:r>
          </w:p>
        </w:tc>
        <w:tc>
          <w:tcPr>
            <w:tcW w:w="1276" w:type="dxa"/>
            <w:shd w:val="clear" w:color="auto" w:fill="auto"/>
            <w:vAlign w:val="center"/>
            <w:hideMark/>
          </w:tcPr>
          <w:p w:rsidRPr="003D0990" w:rsidR="00C2681B" w:rsidP="00A92A42" w:rsidRDefault="00C2681B" w14:paraId="3422F709"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Entreprise internationale</w:t>
            </w:r>
          </w:p>
        </w:tc>
        <w:tc>
          <w:tcPr>
            <w:tcW w:w="1559" w:type="dxa"/>
            <w:shd w:val="clear" w:color="auto" w:fill="auto"/>
            <w:vAlign w:val="center"/>
            <w:hideMark/>
          </w:tcPr>
          <w:p w:rsidRPr="003D0990" w:rsidR="00C2681B" w:rsidP="00A92A42" w:rsidRDefault="00C2681B" w14:paraId="3C6BDD07"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118.964.360 FCFA</w:t>
            </w:r>
          </w:p>
        </w:tc>
        <w:tc>
          <w:tcPr>
            <w:tcW w:w="1061" w:type="dxa"/>
            <w:shd w:val="clear" w:color="auto" w:fill="auto"/>
            <w:vAlign w:val="center"/>
            <w:hideMark/>
          </w:tcPr>
          <w:p w:rsidRPr="003D0990" w:rsidR="00C2681B" w:rsidP="00A92A42" w:rsidRDefault="00C2681B" w14:paraId="110B1755"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25 août 2022</w:t>
            </w:r>
          </w:p>
        </w:tc>
        <w:tc>
          <w:tcPr>
            <w:tcW w:w="963" w:type="dxa"/>
            <w:shd w:val="clear" w:color="auto" w:fill="auto"/>
            <w:vAlign w:val="center"/>
            <w:hideMark/>
          </w:tcPr>
          <w:p w:rsidRPr="003D0990" w:rsidR="00C2681B" w:rsidP="00A92A42" w:rsidRDefault="00C2681B" w14:paraId="718ADDC9"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31 août 2022</w:t>
            </w:r>
          </w:p>
        </w:tc>
        <w:tc>
          <w:tcPr>
            <w:tcW w:w="922" w:type="dxa"/>
            <w:shd w:val="clear" w:color="auto" w:fill="auto"/>
            <w:vAlign w:val="center"/>
            <w:hideMark/>
          </w:tcPr>
          <w:p w:rsidRPr="003D0990" w:rsidR="00C2681B" w:rsidP="00A92A42" w:rsidRDefault="00C2681B" w14:paraId="776B53EA"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5 juin 2023</w:t>
            </w:r>
          </w:p>
        </w:tc>
        <w:tc>
          <w:tcPr>
            <w:tcW w:w="1007" w:type="dxa"/>
            <w:shd w:val="clear" w:color="auto" w:fill="auto"/>
            <w:vAlign w:val="center"/>
            <w:hideMark/>
          </w:tcPr>
          <w:p w:rsidRPr="003D0990" w:rsidR="00C2681B" w:rsidP="00A92A42" w:rsidRDefault="00C2681B" w14:paraId="6B7F276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70 jours</w:t>
            </w:r>
          </w:p>
        </w:tc>
        <w:tc>
          <w:tcPr>
            <w:tcW w:w="4552" w:type="dxa"/>
            <w:shd w:val="clear" w:color="auto" w:fill="auto"/>
            <w:hideMark/>
          </w:tcPr>
          <w:p w:rsidRPr="003D0990" w:rsidR="00B51916" w:rsidP="00A92A42" w:rsidRDefault="00B51916" w14:paraId="08185E56" w14:textId="71CF08FF">
            <w:pPr>
              <w:spacing w:after="0" w:line="240" w:lineRule="auto"/>
              <w:jc w:val="both"/>
              <w:rPr>
                <w:rFonts w:ascii="Garamond" w:hAnsi="Garamond" w:eastAsia="Times New Roman"/>
                <w:color w:val="000000"/>
                <w:sz w:val="20"/>
                <w:szCs w:val="20"/>
              </w:rPr>
            </w:pPr>
            <w:r w:rsidRPr="003D0990">
              <w:rPr>
                <w:rFonts w:ascii="Garamond" w:hAnsi="Garamond" w:eastAsia="Times New Roman"/>
                <w:color w:val="000000"/>
                <w:sz w:val="20"/>
                <w:szCs w:val="20"/>
                <w:lang w:val="fr-FR"/>
              </w:rPr>
              <w:t xml:space="preserve">Contrat </w:t>
            </w:r>
            <w:r w:rsidR="0070760D">
              <w:rPr>
                <w:rFonts w:ascii="Garamond" w:hAnsi="Garamond" w:eastAsia="Times New Roman"/>
                <w:color w:val="000000"/>
                <w:sz w:val="20"/>
                <w:szCs w:val="20"/>
                <w:lang w:val="fr-FR"/>
              </w:rPr>
              <w:t>cloturé</w:t>
            </w:r>
          </w:p>
        </w:tc>
      </w:tr>
      <w:tr w:rsidRPr="003D0990" w:rsidR="00C2681B" w:rsidTr="00A92A42" w14:paraId="54FB6004" w14:textId="77777777">
        <w:trPr>
          <w:trHeight w:val="699"/>
          <w:jc w:val="center"/>
        </w:trPr>
        <w:tc>
          <w:tcPr>
            <w:tcW w:w="990" w:type="dxa"/>
            <w:shd w:val="clear" w:color="auto" w:fill="auto"/>
            <w:vAlign w:val="center"/>
            <w:hideMark/>
          </w:tcPr>
          <w:p w:rsidRPr="003D0990" w:rsidR="00C2681B" w:rsidP="00A92A42" w:rsidRDefault="00C2681B" w14:paraId="3B98A0F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rPr>
              <w:t>54</w:t>
            </w:r>
          </w:p>
        </w:tc>
        <w:tc>
          <w:tcPr>
            <w:tcW w:w="1840" w:type="dxa"/>
            <w:shd w:val="clear" w:color="auto" w:fill="auto"/>
            <w:vAlign w:val="center"/>
            <w:hideMark/>
          </w:tcPr>
          <w:p w:rsidRPr="003D0990" w:rsidR="00C2681B" w:rsidP="00A92A42" w:rsidRDefault="00C2681B" w14:paraId="69653438"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Développement du système national d’observation des ressources naturelles et des forêts (SNORNF) au Gabon</w:t>
            </w:r>
          </w:p>
        </w:tc>
        <w:tc>
          <w:tcPr>
            <w:tcW w:w="1279" w:type="dxa"/>
            <w:shd w:val="clear" w:color="auto" w:fill="auto"/>
            <w:vAlign w:val="center"/>
            <w:hideMark/>
          </w:tcPr>
          <w:p w:rsidRPr="003D0990" w:rsidR="00C2681B" w:rsidP="00A92A42" w:rsidRDefault="00C2681B" w14:paraId="6A914386"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Collecte Localisation Satellites (CLS)</w:t>
            </w:r>
          </w:p>
        </w:tc>
        <w:tc>
          <w:tcPr>
            <w:tcW w:w="1276" w:type="dxa"/>
            <w:shd w:val="clear" w:color="auto" w:fill="auto"/>
            <w:vAlign w:val="center"/>
            <w:hideMark/>
          </w:tcPr>
          <w:p w:rsidRPr="003D0990" w:rsidR="00C2681B" w:rsidP="00A92A42" w:rsidRDefault="00C2681B" w14:paraId="61D85D32"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Entreprise internationale</w:t>
            </w:r>
          </w:p>
        </w:tc>
        <w:tc>
          <w:tcPr>
            <w:tcW w:w="1559" w:type="dxa"/>
            <w:shd w:val="clear" w:color="auto" w:fill="auto"/>
            <w:vAlign w:val="center"/>
            <w:hideMark/>
          </w:tcPr>
          <w:p w:rsidRPr="003D0990" w:rsidR="00C2681B" w:rsidP="00A92A42" w:rsidRDefault="00C2681B" w14:paraId="447C281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244.950.901 FCFA</w:t>
            </w:r>
          </w:p>
        </w:tc>
        <w:tc>
          <w:tcPr>
            <w:tcW w:w="1061" w:type="dxa"/>
            <w:shd w:val="clear" w:color="auto" w:fill="auto"/>
            <w:vAlign w:val="center"/>
            <w:hideMark/>
          </w:tcPr>
          <w:p w:rsidRPr="003D0990" w:rsidR="00C2681B" w:rsidP="00A92A42" w:rsidRDefault="00C2681B" w14:paraId="6A1C08B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21 novembre 2022</w:t>
            </w:r>
          </w:p>
        </w:tc>
        <w:tc>
          <w:tcPr>
            <w:tcW w:w="963" w:type="dxa"/>
            <w:shd w:val="clear" w:color="auto" w:fill="auto"/>
            <w:vAlign w:val="center"/>
            <w:hideMark/>
          </w:tcPr>
          <w:p w:rsidRPr="003D0990" w:rsidR="00C2681B" w:rsidP="00A92A42" w:rsidRDefault="00C2681B" w14:paraId="50887F45"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 </w:t>
            </w:r>
          </w:p>
        </w:tc>
        <w:tc>
          <w:tcPr>
            <w:tcW w:w="922" w:type="dxa"/>
            <w:shd w:val="clear" w:color="auto" w:fill="auto"/>
            <w:vAlign w:val="center"/>
            <w:hideMark/>
          </w:tcPr>
          <w:p w:rsidRPr="003D0990" w:rsidR="00C2681B" w:rsidP="00A92A42" w:rsidRDefault="00C2681B" w14:paraId="1F876BE3"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21 janvier 2024</w:t>
            </w:r>
          </w:p>
        </w:tc>
        <w:tc>
          <w:tcPr>
            <w:tcW w:w="1007" w:type="dxa"/>
            <w:shd w:val="clear" w:color="auto" w:fill="auto"/>
            <w:vAlign w:val="center"/>
            <w:hideMark/>
          </w:tcPr>
          <w:p w:rsidRPr="003D0990" w:rsidR="00C2681B" w:rsidP="00A92A42" w:rsidRDefault="00C2681B" w14:paraId="29429392"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24 mois</w:t>
            </w:r>
          </w:p>
        </w:tc>
        <w:tc>
          <w:tcPr>
            <w:tcW w:w="4552" w:type="dxa"/>
            <w:shd w:val="clear" w:color="auto" w:fill="auto"/>
            <w:hideMark/>
          </w:tcPr>
          <w:p w:rsidRPr="003D0990" w:rsidR="00B51916" w:rsidP="00A92A42" w:rsidRDefault="00B51916" w14:paraId="7A24130A" w14:textId="2E991374">
            <w:pPr>
              <w:spacing w:after="0" w:line="240" w:lineRule="auto"/>
              <w:jc w:val="both"/>
              <w:rPr>
                <w:rFonts w:ascii="Garamond" w:hAnsi="Garamond" w:eastAsia="Times New Roman"/>
                <w:color w:val="000000"/>
                <w:sz w:val="20"/>
                <w:szCs w:val="20"/>
              </w:rPr>
            </w:pPr>
            <w:r w:rsidRPr="003D0990">
              <w:rPr>
                <w:rFonts w:ascii="Garamond" w:hAnsi="Garamond" w:eastAsia="Times New Roman"/>
                <w:color w:val="000000"/>
                <w:sz w:val="20"/>
                <w:szCs w:val="20"/>
                <w:lang w:val="fr-FR"/>
              </w:rPr>
              <w:t xml:space="preserve">Contrat </w:t>
            </w:r>
            <w:r w:rsidR="0070760D">
              <w:rPr>
                <w:rFonts w:ascii="Garamond" w:hAnsi="Garamond" w:eastAsia="Times New Roman"/>
                <w:color w:val="000000"/>
                <w:sz w:val="20"/>
                <w:szCs w:val="20"/>
                <w:lang w:val="fr-FR"/>
              </w:rPr>
              <w:t>temriné mais marché non livré en totalité</w:t>
            </w:r>
          </w:p>
        </w:tc>
      </w:tr>
      <w:tr w:rsidRPr="003D0990" w:rsidR="00C2681B" w:rsidTr="00A92A42" w14:paraId="7F5AE8FF" w14:textId="77777777">
        <w:trPr>
          <w:trHeight w:val="1669"/>
          <w:jc w:val="center"/>
        </w:trPr>
        <w:tc>
          <w:tcPr>
            <w:tcW w:w="990" w:type="dxa"/>
            <w:shd w:val="clear" w:color="auto" w:fill="auto"/>
            <w:vAlign w:val="center"/>
            <w:hideMark/>
          </w:tcPr>
          <w:p w:rsidRPr="003D0990" w:rsidR="00C2681B" w:rsidP="00A92A42" w:rsidRDefault="00C2681B" w14:paraId="4A9F5D2F"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59</w:t>
            </w:r>
          </w:p>
        </w:tc>
        <w:tc>
          <w:tcPr>
            <w:tcW w:w="1840" w:type="dxa"/>
            <w:shd w:val="clear" w:color="auto" w:fill="auto"/>
            <w:vAlign w:val="center"/>
            <w:hideMark/>
          </w:tcPr>
          <w:p w:rsidRPr="003D0990" w:rsidR="00C2681B" w:rsidP="00A92A42" w:rsidRDefault="00C2681B" w14:paraId="5EC6A4D8"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Réalisation de la cartographie agricole des terres du Gabon et leur potentiel économique</w:t>
            </w:r>
          </w:p>
        </w:tc>
        <w:tc>
          <w:tcPr>
            <w:tcW w:w="1279" w:type="dxa"/>
            <w:shd w:val="clear" w:color="auto" w:fill="auto"/>
            <w:vAlign w:val="center"/>
            <w:hideMark/>
          </w:tcPr>
          <w:p w:rsidRPr="003D0990" w:rsidR="00C2681B" w:rsidP="00A92A42" w:rsidRDefault="00C2681B" w14:paraId="05AEEB55"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SYLVATROP</w:t>
            </w:r>
          </w:p>
        </w:tc>
        <w:tc>
          <w:tcPr>
            <w:tcW w:w="1276" w:type="dxa"/>
            <w:shd w:val="clear" w:color="auto" w:fill="auto"/>
            <w:vAlign w:val="center"/>
            <w:hideMark/>
          </w:tcPr>
          <w:p w:rsidRPr="003D0990" w:rsidR="00C2681B" w:rsidP="00A92A42" w:rsidRDefault="00C2681B" w14:paraId="2286CED5"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Entreprise internationale</w:t>
            </w:r>
          </w:p>
        </w:tc>
        <w:tc>
          <w:tcPr>
            <w:tcW w:w="1559" w:type="dxa"/>
            <w:shd w:val="clear" w:color="auto" w:fill="auto"/>
            <w:vAlign w:val="center"/>
            <w:hideMark/>
          </w:tcPr>
          <w:p w:rsidRPr="003D0990" w:rsidR="00C2681B" w:rsidP="00A92A42" w:rsidRDefault="00C2681B" w14:paraId="28B988A3"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67.275.000 FCFA</w:t>
            </w:r>
          </w:p>
        </w:tc>
        <w:tc>
          <w:tcPr>
            <w:tcW w:w="1061" w:type="dxa"/>
            <w:shd w:val="clear" w:color="auto" w:fill="auto"/>
            <w:vAlign w:val="center"/>
            <w:hideMark/>
          </w:tcPr>
          <w:p w:rsidRPr="003D0990" w:rsidR="00C2681B" w:rsidP="00A92A42" w:rsidRDefault="00C2681B" w14:paraId="70BBA516"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25 avril 2023</w:t>
            </w:r>
          </w:p>
        </w:tc>
        <w:tc>
          <w:tcPr>
            <w:tcW w:w="963" w:type="dxa"/>
            <w:shd w:val="clear" w:color="auto" w:fill="auto"/>
            <w:vAlign w:val="center"/>
            <w:hideMark/>
          </w:tcPr>
          <w:p w:rsidRPr="003D0990" w:rsidR="00C2681B" w:rsidP="00A92A42" w:rsidRDefault="00C2681B" w14:paraId="69B92EF5"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 </w:t>
            </w:r>
          </w:p>
        </w:tc>
        <w:tc>
          <w:tcPr>
            <w:tcW w:w="922" w:type="dxa"/>
            <w:shd w:val="clear" w:color="auto" w:fill="auto"/>
            <w:vAlign w:val="center"/>
            <w:hideMark/>
          </w:tcPr>
          <w:p w:rsidRPr="003D0990" w:rsidR="00C2681B" w:rsidP="00A92A42" w:rsidRDefault="00C2681B" w14:paraId="004B517D"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24 octobre 2023</w:t>
            </w:r>
          </w:p>
        </w:tc>
        <w:tc>
          <w:tcPr>
            <w:tcW w:w="1007" w:type="dxa"/>
            <w:shd w:val="clear" w:color="auto" w:fill="auto"/>
            <w:vAlign w:val="center"/>
            <w:hideMark/>
          </w:tcPr>
          <w:p w:rsidRPr="003D0990" w:rsidR="00C2681B" w:rsidP="00A92A42" w:rsidRDefault="00C2681B" w14:paraId="6481CBC6" w14:textId="77777777">
            <w:pPr>
              <w:spacing w:after="0" w:line="240" w:lineRule="auto"/>
              <w:jc w:val="center"/>
              <w:rPr>
                <w:rFonts w:ascii="Garamond" w:hAnsi="Garamond" w:eastAsia="Times New Roman"/>
                <w:color w:val="000000"/>
                <w:sz w:val="20"/>
                <w:szCs w:val="20"/>
              </w:rPr>
            </w:pPr>
            <w:r w:rsidRPr="003D0990">
              <w:rPr>
                <w:rFonts w:ascii="Garamond" w:hAnsi="Garamond" w:eastAsia="Times New Roman"/>
                <w:color w:val="000000"/>
                <w:sz w:val="20"/>
                <w:szCs w:val="20"/>
                <w:lang w:val="fr-FR"/>
              </w:rPr>
              <w:t>6 mois</w:t>
            </w:r>
          </w:p>
        </w:tc>
        <w:tc>
          <w:tcPr>
            <w:tcW w:w="4552" w:type="dxa"/>
            <w:shd w:val="clear" w:color="auto" w:fill="auto"/>
            <w:hideMark/>
          </w:tcPr>
          <w:p w:rsidRPr="003D0990" w:rsidR="00B51916" w:rsidP="00A92A42" w:rsidRDefault="00B51916" w14:paraId="627360F1" w14:textId="418C0F0D">
            <w:pPr>
              <w:spacing w:after="0" w:line="240" w:lineRule="auto"/>
              <w:jc w:val="both"/>
              <w:rPr>
                <w:rFonts w:ascii="Garamond" w:hAnsi="Garamond" w:eastAsia="Times New Roman"/>
                <w:color w:val="000000"/>
                <w:sz w:val="20"/>
                <w:szCs w:val="20"/>
              </w:rPr>
            </w:pPr>
            <w:r w:rsidRPr="003D0990">
              <w:rPr>
                <w:rFonts w:ascii="Garamond" w:hAnsi="Garamond" w:eastAsia="Times New Roman"/>
                <w:color w:val="000000"/>
                <w:sz w:val="20"/>
                <w:szCs w:val="20"/>
                <w:lang w:val="fr-FR"/>
              </w:rPr>
              <w:t xml:space="preserve">Contrat </w:t>
            </w:r>
            <w:r w:rsidR="0070760D">
              <w:rPr>
                <w:rFonts w:ascii="Garamond" w:hAnsi="Garamond" w:eastAsia="Times New Roman"/>
                <w:color w:val="000000"/>
                <w:sz w:val="20"/>
                <w:szCs w:val="20"/>
                <w:lang w:val="fr-FR"/>
              </w:rPr>
              <w:t>terminé mais marché non finalisé</w:t>
            </w:r>
          </w:p>
        </w:tc>
      </w:tr>
      <w:bookmarkEnd w:id="27"/>
    </w:tbl>
    <w:p w:rsidRPr="00DE5C27" w:rsidR="000D1FFF" w:rsidP="000D1FFF" w:rsidRDefault="000D1FFF" w14:paraId="553AA9A8" w14:textId="69B7A40A">
      <w:pPr>
        <w:spacing w:after="5" w:line="271" w:lineRule="auto"/>
        <w:ind w:right="28"/>
        <w:jc w:val="both"/>
        <w:rPr>
          <w:rFonts w:ascii="Garamond" w:hAnsi="Garamond" w:eastAsia="Avenir" w:cs="Avenir"/>
          <w:color w:val="000000"/>
          <w:sz w:val="16"/>
          <w:szCs w:val="16"/>
        </w:rPr>
      </w:pPr>
    </w:p>
    <w:p w:rsidRPr="00DE5C27" w:rsidR="0042595F" w:rsidP="000D1FFF" w:rsidRDefault="0042595F" w14:paraId="22A103FF" w14:textId="5E1B8841">
      <w:pPr>
        <w:spacing w:after="5" w:line="271" w:lineRule="auto"/>
        <w:ind w:right="28"/>
        <w:jc w:val="both"/>
        <w:rPr>
          <w:rFonts w:ascii="Garamond" w:hAnsi="Garamond" w:eastAsia="Avenir" w:cs="Avenir"/>
          <w:color w:val="000000"/>
          <w:sz w:val="16"/>
          <w:szCs w:val="16"/>
        </w:rPr>
      </w:pPr>
    </w:p>
    <w:p w:rsidRPr="00DE5C27" w:rsidR="000373A2" w:rsidRDefault="000373A2" w14:paraId="4AD22298" w14:textId="569E7771">
      <w:pPr>
        <w:spacing w:after="5" w:line="271" w:lineRule="auto"/>
        <w:ind w:left="20" w:right="28" w:hanging="10"/>
        <w:jc w:val="both"/>
        <w:rPr>
          <w:rFonts w:ascii="Garamond" w:hAnsi="Garamond" w:eastAsia="Avenir" w:cs="Avenir"/>
          <w:color w:val="000000"/>
        </w:rPr>
      </w:pPr>
    </w:p>
    <w:tbl>
      <w:tblPr>
        <w:tblStyle w:val="9"/>
        <w:tblW w:w="13442"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653"/>
        <w:gridCol w:w="5302"/>
        <w:gridCol w:w="2487"/>
      </w:tblGrid>
      <w:tr w:rsidRPr="00DE5C27" w:rsidR="000373A2" w:rsidTr="003D0990" w14:paraId="4AD2229C" w14:textId="77777777">
        <w:trPr>
          <w:trHeight w:val="420"/>
          <w:jc w:val="center"/>
        </w:trPr>
        <w:tc>
          <w:tcPr>
            <w:tcW w:w="5653" w:type="dxa"/>
            <w:shd w:val="clear" w:color="auto" w:fill="4472C4"/>
            <w:vAlign w:val="center"/>
          </w:tcPr>
          <w:p w:rsidRPr="00DE5C27" w:rsidR="000373A2" w:rsidRDefault="00861F4A" w14:paraId="4AD22299" w14:textId="77777777">
            <w:pPr>
              <w:rPr>
                <w:rFonts w:ascii="Garamond" w:hAnsi="Garamond" w:eastAsia="Avenir" w:cs="Avenir"/>
                <w:b/>
                <w:color w:val="FFFFFF"/>
                <w:sz w:val="16"/>
                <w:szCs w:val="16"/>
              </w:rPr>
            </w:pPr>
            <w:r w:rsidRPr="00DE5C27">
              <w:rPr>
                <w:rFonts w:ascii="Garamond" w:hAnsi="Garamond" w:eastAsia="Avenir" w:cs="Avenir"/>
                <w:b/>
                <w:color w:val="FFFFFF"/>
                <w:sz w:val="16"/>
                <w:szCs w:val="16"/>
              </w:rPr>
              <w:t>ONG Nationale</w:t>
            </w:r>
          </w:p>
        </w:tc>
        <w:tc>
          <w:tcPr>
            <w:tcW w:w="5302" w:type="dxa"/>
            <w:shd w:val="clear" w:color="auto" w:fill="4472C4"/>
            <w:vAlign w:val="center"/>
          </w:tcPr>
          <w:p w:rsidRPr="00DE5C27" w:rsidR="000373A2" w:rsidRDefault="00861F4A" w14:paraId="4AD2229A" w14:textId="77777777">
            <w:pPr>
              <w:rPr>
                <w:rFonts w:ascii="Garamond" w:hAnsi="Garamond" w:eastAsia="Avenir" w:cs="Avenir"/>
                <w:b/>
                <w:color w:val="FFFFFF"/>
                <w:sz w:val="16"/>
                <w:szCs w:val="16"/>
              </w:rPr>
            </w:pPr>
            <w:r w:rsidRPr="00DE5C27">
              <w:rPr>
                <w:rFonts w:ascii="Garamond" w:hAnsi="Garamond" w:eastAsia="Avenir" w:cs="Avenir"/>
                <w:b/>
                <w:color w:val="FFFFFF"/>
                <w:sz w:val="16"/>
                <w:szCs w:val="16"/>
              </w:rPr>
              <w:t>Entité publique</w:t>
            </w:r>
          </w:p>
        </w:tc>
        <w:tc>
          <w:tcPr>
            <w:tcW w:w="2487" w:type="dxa"/>
            <w:shd w:val="clear" w:color="auto" w:fill="4472C4"/>
            <w:vAlign w:val="center"/>
          </w:tcPr>
          <w:p w:rsidRPr="00DE5C27" w:rsidR="000373A2" w:rsidRDefault="00861F4A" w14:paraId="4AD2229B" w14:textId="77777777">
            <w:pPr>
              <w:rPr>
                <w:rFonts w:ascii="Garamond" w:hAnsi="Garamond" w:eastAsia="Avenir" w:cs="Avenir"/>
                <w:b/>
                <w:color w:val="FFFFFF"/>
                <w:sz w:val="16"/>
                <w:szCs w:val="16"/>
              </w:rPr>
            </w:pPr>
            <w:r w:rsidRPr="00DE5C27">
              <w:rPr>
                <w:rFonts w:ascii="Garamond" w:hAnsi="Garamond" w:eastAsia="Avenir" w:cs="Avenir"/>
                <w:b/>
                <w:color w:val="FFFFFF"/>
                <w:sz w:val="16"/>
                <w:szCs w:val="16"/>
              </w:rPr>
              <w:t>Secteur privé</w:t>
            </w:r>
          </w:p>
        </w:tc>
      </w:tr>
      <w:tr w:rsidRPr="00DE5C27" w:rsidR="000373A2" w:rsidTr="003D0990" w14:paraId="4AD222A0" w14:textId="77777777">
        <w:trPr>
          <w:trHeight w:val="420"/>
          <w:jc w:val="center"/>
        </w:trPr>
        <w:tc>
          <w:tcPr>
            <w:tcW w:w="5653" w:type="dxa"/>
            <w:shd w:val="clear" w:color="auto" w:fill="D9E1F2"/>
            <w:vAlign w:val="center"/>
          </w:tcPr>
          <w:p w:rsidRPr="00DE5C27" w:rsidR="000373A2" w:rsidRDefault="00861F4A" w14:paraId="4AD2229D"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Organisation non gouvernementale (ONG) nationale</w:t>
            </w:r>
          </w:p>
        </w:tc>
        <w:tc>
          <w:tcPr>
            <w:tcW w:w="5302" w:type="dxa"/>
            <w:shd w:val="clear" w:color="auto" w:fill="D9E1F2"/>
            <w:vAlign w:val="center"/>
          </w:tcPr>
          <w:p w:rsidRPr="00DE5C27" w:rsidR="000373A2" w:rsidRDefault="00861F4A" w14:paraId="4AD2229E"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Administration publique nationale</w:t>
            </w:r>
          </w:p>
        </w:tc>
        <w:tc>
          <w:tcPr>
            <w:tcW w:w="2487" w:type="dxa"/>
            <w:shd w:val="clear" w:color="auto" w:fill="D9E1F2"/>
            <w:vAlign w:val="center"/>
          </w:tcPr>
          <w:p w:rsidRPr="00DE5C27" w:rsidR="000373A2" w:rsidRDefault="00861F4A" w14:paraId="4AD2229F"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Entreprise nationale</w:t>
            </w:r>
          </w:p>
        </w:tc>
      </w:tr>
      <w:tr w:rsidRPr="00DE5C27" w:rsidR="000373A2" w:rsidTr="003D0990" w14:paraId="4AD222A4" w14:textId="77777777">
        <w:trPr>
          <w:trHeight w:val="420"/>
          <w:jc w:val="center"/>
        </w:trPr>
        <w:tc>
          <w:tcPr>
            <w:tcW w:w="5653" w:type="dxa"/>
            <w:vAlign w:val="center"/>
          </w:tcPr>
          <w:p w:rsidRPr="00DE5C27" w:rsidR="000373A2" w:rsidRDefault="00861F4A" w14:paraId="4AD222A1"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Comité Local de Développement (CLD)</w:t>
            </w:r>
          </w:p>
        </w:tc>
        <w:tc>
          <w:tcPr>
            <w:tcW w:w="5302" w:type="dxa"/>
            <w:vAlign w:val="center"/>
          </w:tcPr>
          <w:p w:rsidRPr="00DE5C27" w:rsidR="000373A2" w:rsidRDefault="00861F4A" w14:paraId="4AD222A2"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Administration publique provinciale</w:t>
            </w:r>
          </w:p>
        </w:tc>
        <w:tc>
          <w:tcPr>
            <w:tcW w:w="2487" w:type="dxa"/>
            <w:vAlign w:val="center"/>
          </w:tcPr>
          <w:p w:rsidRPr="00DE5C27" w:rsidR="000373A2" w:rsidRDefault="00861F4A" w14:paraId="4AD222A3"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Bureau d’étude</w:t>
            </w:r>
          </w:p>
        </w:tc>
      </w:tr>
      <w:tr w:rsidRPr="00DE5C27" w:rsidR="000373A2" w:rsidTr="003D0990" w14:paraId="4AD222A8" w14:textId="77777777">
        <w:trPr>
          <w:trHeight w:val="680"/>
          <w:jc w:val="center"/>
        </w:trPr>
        <w:tc>
          <w:tcPr>
            <w:tcW w:w="5653" w:type="dxa"/>
            <w:shd w:val="clear" w:color="auto" w:fill="D9E1F2"/>
            <w:vAlign w:val="center"/>
          </w:tcPr>
          <w:p w:rsidRPr="00DE5C27" w:rsidR="000373A2" w:rsidRDefault="00861F4A" w14:paraId="4AD222A5"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Comité Local de Gestion (CLG) pour les Concession Forestière des Communautés Locales (CFCL)</w:t>
            </w:r>
          </w:p>
        </w:tc>
        <w:tc>
          <w:tcPr>
            <w:tcW w:w="5302" w:type="dxa"/>
            <w:shd w:val="clear" w:color="auto" w:fill="D9E1F2"/>
            <w:vAlign w:val="center"/>
          </w:tcPr>
          <w:p w:rsidRPr="00DE5C27" w:rsidR="000373A2" w:rsidRDefault="00861F4A" w14:paraId="4AD222A6"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Université</w:t>
            </w:r>
          </w:p>
        </w:tc>
        <w:tc>
          <w:tcPr>
            <w:tcW w:w="2487" w:type="dxa"/>
            <w:shd w:val="clear" w:color="auto" w:fill="D9E1F2"/>
            <w:vAlign w:val="center"/>
          </w:tcPr>
          <w:p w:rsidRPr="00DE5C27" w:rsidR="000373A2" w:rsidRDefault="00861F4A" w14:paraId="4AD222A7"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Coopérative</w:t>
            </w:r>
          </w:p>
        </w:tc>
      </w:tr>
      <w:tr w:rsidRPr="00DE5C27" w:rsidR="000373A2" w:rsidTr="003D0990" w14:paraId="4AD222AC" w14:textId="77777777">
        <w:trPr>
          <w:trHeight w:val="420"/>
          <w:jc w:val="center"/>
        </w:trPr>
        <w:tc>
          <w:tcPr>
            <w:tcW w:w="5653" w:type="dxa"/>
            <w:vAlign w:val="center"/>
          </w:tcPr>
          <w:p w:rsidRPr="00DE5C27" w:rsidR="000373A2" w:rsidRDefault="00861F4A" w14:paraId="4AD222A9"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Autre</w:t>
            </w:r>
          </w:p>
        </w:tc>
        <w:tc>
          <w:tcPr>
            <w:tcW w:w="5302" w:type="dxa"/>
            <w:vAlign w:val="center"/>
          </w:tcPr>
          <w:p w:rsidRPr="00DE5C27" w:rsidR="000373A2" w:rsidRDefault="00861F4A" w14:paraId="4AD222AA"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Centre de recherche</w:t>
            </w:r>
          </w:p>
        </w:tc>
        <w:tc>
          <w:tcPr>
            <w:tcW w:w="2487" w:type="dxa"/>
            <w:vAlign w:val="center"/>
          </w:tcPr>
          <w:p w:rsidRPr="00DE5C27" w:rsidR="000373A2" w:rsidRDefault="00861F4A" w14:paraId="4AD222AB"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Entreprise internationale</w:t>
            </w:r>
          </w:p>
        </w:tc>
      </w:tr>
      <w:tr w:rsidRPr="00DE5C27" w:rsidR="000373A2" w:rsidTr="003D0990" w14:paraId="4AD222B0" w14:textId="77777777">
        <w:trPr>
          <w:trHeight w:val="420"/>
          <w:jc w:val="center"/>
        </w:trPr>
        <w:tc>
          <w:tcPr>
            <w:tcW w:w="5653" w:type="dxa"/>
            <w:shd w:val="clear" w:color="auto" w:fill="D9E1F2"/>
            <w:vAlign w:val="center"/>
          </w:tcPr>
          <w:p w:rsidRPr="00DE5C27" w:rsidR="000373A2" w:rsidRDefault="000373A2" w14:paraId="4AD222AD" w14:textId="77777777">
            <w:pPr>
              <w:rPr>
                <w:rFonts w:ascii="Garamond" w:hAnsi="Garamond" w:eastAsia="Avenir" w:cs="Avenir"/>
                <w:color w:val="000000"/>
                <w:sz w:val="16"/>
                <w:szCs w:val="16"/>
              </w:rPr>
            </w:pPr>
          </w:p>
        </w:tc>
        <w:tc>
          <w:tcPr>
            <w:tcW w:w="5302" w:type="dxa"/>
            <w:shd w:val="clear" w:color="auto" w:fill="D9E1F2"/>
            <w:vAlign w:val="center"/>
          </w:tcPr>
          <w:p w:rsidRPr="00DE5C27" w:rsidR="000373A2" w:rsidRDefault="00861F4A" w14:paraId="4AD222AE"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Conseil Agricole Rural de Gestion (CARG)</w:t>
            </w:r>
          </w:p>
        </w:tc>
        <w:tc>
          <w:tcPr>
            <w:tcW w:w="2487" w:type="dxa"/>
            <w:shd w:val="clear" w:color="auto" w:fill="D9E1F2"/>
            <w:vAlign w:val="center"/>
          </w:tcPr>
          <w:p w:rsidRPr="00DE5C27" w:rsidR="000373A2" w:rsidRDefault="00861F4A" w14:paraId="4AD222AF"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Autre</w:t>
            </w:r>
          </w:p>
        </w:tc>
      </w:tr>
      <w:tr w:rsidRPr="00DE5C27" w:rsidR="000373A2" w:rsidTr="003D0990" w14:paraId="4AD222B4" w14:textId="77777777">
        <w:trPr>
          <w:trHeight w:val="420"/>
          <w:jc w:val="center"/>
        </w:trPr>
        <w:tc>
          <w:tcPr>
            <w:tcW w:w="5653" w:type="dxa"/>
            <w:vAlign w:val="center"/>
          </w:tcPr>
          <w:p w:rsidRPr="00DE5C27" w:rsidR="000373A2" w:rsidRDefault="000373A2" w14:paraId="4AD222B1" w14:textId="77777777">
            <w:pPr>
              <w:rPr>
                <w:rFonts w:ascii="Garamond" w:hAnsi="Garamond" w:eastAsia="Avenir" w:cs="Avenir"/>
                <w:color w:val="000000"/>
                <w:sz w:val="16"/>
                <w:szCs w:val="16"/>
              </w:rPr>
            </w:pPr>
          </w:p>
        </w:tc>
        <w:tc>
          <w:tcPr>
            <w:tcW w:w="5302" w:type="dxa"/>
            <w:vAlign w:val="center"/>
          </w:tcPr>
          <w:p w:rsidRPr="00DE5C27" w:rsidR="000373A2" w:rsidRDefault="00861F4A" w14:paraId="4AD222B2" w14:textId="77777777">
            <w:pPr>
              <w:rPr>
                <w:rFonts w:ascii="Garamond" w:hAnsi="Garamond" w:eastAsia="Avenir" w:cs="Avenir"/>
                <w:color w:val="000000"/>
                <w:sz w:val="16"/>
                <w:szCs w:val="16"/>
              </w:rPr>
            </w:pPr>
            <w:r w:rsidRPr="00DE5C27">
              <w:rPr>
                <w:rFonts w:ascii="Garamond" w:hAnsi="Garamond" w:eastAsia="Avenir" w:cs="Avenir"/>
                <w:color w:val="000000"/>
                <w:sz w:val="16"/>
                <w:szCs w:val="16"/>
              </w:rPr>
              <w:t>Autre</w:t>
            </w:r>
          </w:p>
        </w:tc>
        <w:tc>
          <w:tcPr>
            <w:tcW w:w="2487" w:type="dxa"/>
            <w:vAlign w:val="center"/>
          </w:tcPr>
          <w:p w:rsidRPr="00DE5C27" w:rsidR="000373A2" w:rsidRDefault="000373A2" w14:paraId="4AD222B3" w14:textId="77777777">
            <w:pPr>
              <w:rPr>
                <w:rFonts w:ascii="Garamond" w:hAnsi="Garamond" w:eastAsia="Avenir" w:cs="Avenir"/>
                <w:color w:val="000000"/>
                <w:sz w:val="16"/>
                <w:szCs w:val="16"/>
              </w:rPr>
            </w:pPr>
          </w:p>
        </w:tc>
      </w:tr>
    </w:tbl>
    <w:p w:rsidRPr="00DE5C27" w:rsidR="000373A2" w:rsidRDefault="000373A2" w14:paraId="4AD222B5" w14:textId="77777777">
      <w:pPr>
        <w:spacing w:after="5" w:line="271" w:lineRule="auto"/>
        <w:ind w:left="20" w:right="28" w:hanging="10"/>
        <w:jc w:val="both"/>
        <w:rPr>
          <w:rFonts w:ascii="Garamond" w:hAnsi="Garamond" w:eastAsia="Avenir" w:cs="Avenir"/>
          <w:color w:val="000000"/>
          <w:sz w:val="14"/>
          <w:szCs w:val="14"/>
        </w:rPr>
      </w:pPr>
    </w:p>
    <w:p w:rsidRPr="003D0990" w:rsidR="003D0990" w:rsidRDefault="003D0990" w14:paraId="34857FC5" w14:textId="77777777">
      <w:pPr>
        <w:pStyle w:val="Titre2"/>
        <w:rPr>
          <w:rFonts w:ascii="Garamond" w:hAnsi="Garamond"/>
        </w:rPr>
        <w:sectPr w:rsidRPr="003D0990" w:rsidR="003D0990" w:rsidSect="0077486F">
          <w:pgSz w:w="16840" w:h="11900" w:orient="landscape"/>
          <w:pgMar w:top="1080" w:right="1440" w:bottom="1080" w:left="1440" w:header="1020" w:footer="1115" w:gutter="0"/>
          <w:cols w:space="720"/>
          <w:titlePg/>
          <w:docGrid w:linePitch="299"/>
        </w:sectPr>
      </w:pPr>
    </w:p>
    <w:p w:rsidRPr="003D0990" w:rsidR="000373A2" w:rsidP="003D0990" w:rsidRDefault="00861F4A" w14:paraId="4AD222B6" w14:textId="77777777">
      <w:pPr>
        <w:pStyle w:val="Titre2"/>
        <w:jc w:val="both"/>
        <w:rPr>
          <w:rFonts w:ascii="Garamond" w:hAnsi="Garamond"/>
        </w:rPr>
      </w:pPr>
      <w:bookmarkStart w:name="_Toc165391714" w:id="28"/>
      <w:r w:rsidRPr="003D0990">
        <w:rPr>
          <w:rFonts w:ascii="Garamond" w:hAnsi="Garamond"/>
        </w:rPr>
        <w:t>7.3 Gestion financière, approvisionnement et ressources humaines</w:t>
      </w:r>
      <w:bookmarkEnd w:id="28"/>
      <w:r w:rsidRPr="003D0990">
        <w:rPr>
          <w:rFonts w:ascii="Garamond" w:hAnsi="Garamond"/>
        </w:rPr>
        <w:t xml:space="preserve"> </w:t>
      </w:r>
    </w:p>
    <w:p w:rsidRPr="003D0990" w:rsidR="000373A2" w:rsidP="003D0990" w:rsidRDefault="000373A2" w14:paraId="4AD222B7" w14:textId="77777777">
      <w:pPr>
        <w:pBdr>
          <w:top w:val="nil"/>
          <w:left w:val="nil"/>
          <w:bottom w:val="nil"/>
          <w:right w:val="nil"/>
          <w:between w:val="nil"/>
        </w:pBdr>
        <w:spacing w:after="0" w:line="271" w:lineRule="auto"/>
        <w:ind w:left="20" w:right="28" w:hanging="10"/>
        <w:jc w:val="both"/>
        <w:rPr>
          <w:rFonts w:ascii="Garamond" w:hAnsi="Garamond" w:eastAsia="Avenir" w:cs="Avenir"/>
          <w:color w:val="000000"/>
          <w:sz w:val="24"/>
          <w:szCs w:val="24"/>
        </w:rPr>
      </w:pPr>
    </w:p>
    <w:p w:rsidRPr="003D0990" w:rsidR="00735A46" w:rsidP="00735A46" w:rsidRDefault="00735A46" w14:paraId="23466C1F" w14:textId="77777777">
      <w:pPr>
        <w:pBdr>
          <w:top w:val="nil"/>
          <w:left w:val="nil"/>
          <w:bottom w:val="nil"/>
          <w:right w:val="nil"/>
          <w:between w:val="nil"/>
        </w:pBdr>
        <w:spacing w:after="0" w:line="271" w:lineRule="auto"/>
        <w:ind w:left="20" w:right="28" w:hanging="10"/>
        <w:jc w:val="both"/>
        <w:rPr>
          <w:rFonts w:ascii="Garamond" w:hAnsi="Garamond" w:eastAsia="Avenir" w:cs="Avenir"/>
          <w:i/>
          <w:color w:val="000000"/>
          <w:sz w:val="24"/>
          <w:szCs w:val="24"/>
        </w:rPr>
      </w:pPr>
      <w:r w:rsidRPr="003D0990">
        <w:rPr>
          <w:rFonts w:ascii="Garamond" w:hAnsi="Garamond" w:eastAsia="Avenir" w:cs="Avenir"/>
          <w:i/>
          <w:color w:val="000000"/>
          <w:sz w:val="24"/>
          <w:szCs w:val="24"/>
        </w:rPr>
        <w:t xml:space="preserve">Fournir des informations sur la gestion financière, l’approvisionnement et les ressources humaines (si applicable) : </w:t>
      </w:r>
    </w:p>
    <w:p w:rsidRPr="007944D2" w:rsidR="00735A46" w:rsidP="00735A46" w:rsidRDefault="00735A46" w14:paraId="5FAEAF2F" w14:textId="77777777">
      <w:pPr>
        <w:numPr>
          <w:ilvl w:val="0"/>
          <w:numId w:val="8"/>
        </w:numPr>
        <w:pBdr>
          <w:top w:val="nil"/>
          <w:left w:val="nil"/>
          <w:bottom w:val="nil"/>
          <w:right w:val="nil"/>
          <w:between w:val="nil"/>
        </w:pBdr>
        <w:spacing w:after="0" w:line="271" w:lineRule="auto"/>
        <w:ind w:right="28"/>
        <w:jc w:val="both"/>
        <w:rPr>
          <w:rFonts w:ascii="Garamond" w:hAnsi="Garamond" w:eastAsia="Avenir" w:cs="Avenir"/>
          <w:i/>
          <w:color w:val="000000"/>
          <w:sz w:val="24"/>
          <w:szCs w:val="24"/>
        </w:rPr>
      </w:pPr>
      <w:r w:rsidRPr="003D0990">
        <w:rPr>
          <w:rFonts w:ascii="Garamond" w:hAnsi="Garamond" w:eastAsia="Avenir" w:cs="Avenir"/>
          <w:i/>
          <w:color w:val="000000"/>
          <w:sz w:val="24"/>
          <w:szCs w:val="24"/>
        </w:rPr>
        <w:t>Veuillez évaluer si les dépenses financières du projet sont alignées aux prévisions du PTBA ou en retard par rapport aux plans de travail ;</w:t>
      </w:r>
      <w:r>
        <w:rPr>
          <w:rFonts w:ascii="Garamond" w:hAnsi="Garamond" w:eastAsia="Avenir" w:cs="Avenir"/>
          <w:i/>
          <w:color w:val="000000"/>
          <w:sz w:val="24"/>
          <w:szCs w:val="24"/>
        </w:rPr>
        <w:t xml:space="preserve"> </w:t>
      </w:r>
      <w:r>
        <w:rPr>
          <w:rFonts w:ascii="Garamond" w:hAnsi="Garamond" w:eastAsia="Avenir" w:cs="Avenir"/>
          <w:b/>
          <w:bCs/>
          <w:iCs/>
          <w:color w:val="000000"/>
          <w:sz w:val="24"/>
          <w:szCs w:val="24"/>
        </w:rPr>
        <w:t>L’analyse des dépenses financières du projet en 2023 comparativement avec les prévisions du PTBA 2023 fait ressortir que plusieurs activités n’ont pas été mis en œuvre comme attendu. Le retard enregistré a donné lieu à des réflexions autour d’une restructuration afin de mener à terme les activités du projet.</w:t>
      </w:r>
    </w:p>
    <w:p w:rsidRPr="003D0990" w:rsidR="00735A46" w:rsidP="00735A46" w:rsidRDefault="00735A46" w14:paraId="4B839AAE" w14:textId="77777777">
      <w:pPr>
        <w:pBdr>
          <w:top w:val="nil"/>
          <w:left w:val="nil"/>
          <w:bottom w:val="nil"/>
          <w:right w:val="nil"/>
          <w:between w:val="nil"/>
        </w:pBdr>
        <w:spacing w:after="0" w:line="271" w:lineRule="auto"/>
        <w:ind w:left="1080" w:right="28"/>
        <w:jc w:val="both"/>
        <w:rPr>
          <w:rFonts w:ascii="Garamond" w:hAnsi="Garamond" w:eastAsia="Avenir" w:cs="Avenir"/>
          <w:i/>
          <w:color w:val="000000"/>
          <w:sz w:val="24"/>
          <w:szCs w:val="24"/>
        </w:rPr>
      </w:pPr>
    </w:p>
    <w:p w:rsidRPr="007944D2" w:rsidR="00735A46" w:rsidP="00735A46" w:rsidRDefault="00735A46" w14:paraId="12D1E1AD" w14:textId="77777777">
      <w:pPr>
        <w:pStyle w:val="Paragraphedeliste"/>
        <w:numPr>
          <w:ilvl w:val="0"/>
          <w:numId w:val="8"/>
        </w:numPr>
        <w:rPr>
          <w:rFonts w:ascii="Times New Roman" w:hAnsi="Times New Roman" w:eastAsia="Times New Roman" w:cs="Times New Roman"/>
          <w:sz w:val="24"/>
          <w:szCs w:val="24"/>
          <w:lang w:val="fr-FR" w:eastAsia="en-US"/>
        </w:rPr>
      </w:pPr>
      <w:r w:rsidRPr="007944D2">
        <w:rPr>
          <w:rFonts w:ascii="Garamond" w:hAnsi="Garamond" w:eastAsia="Avenir" w:cs="Avenir"/>
          <w:i/>
          <w:color w:val="000000"/>
          <w:sz w:val="24"/>
          <w:szCs w:val="24"/>
        </w:rPr>
        <w:t xml:space="preserve">Si les dépenses sont retardées ou non-conformes aux plans, veuillez fournir une explication en indiquant les mesures prises pour (i) accélérer la mise en œuvre ; (ii) s’assurer que les résultats attendus soient bien réalisés en qualité et aux échéances prévues ; </w:t>
      </w:r>
      <w:r w:rsidRPr="007944D2">
        <w:rPr>
          <w:rFonts w:ascii="Garamond" w:hAnsi="Garamond" w:eastAsia="Times New Roman" w:cs="Times New Roman"/>
          <w:b/>
          <w:bCs/>
          <w:color w:val="000000"/>
          <w:sz w:val="24"/>
          <w:szCs w:val="24"/>
          <w:lang w:eastAsia="en-US"/>
        </w:rPr>
        <w:t>Il est à préciser qu’à la suite du COPIL 5 relatif aux activités de l’exercice 2023, le secrétariat du CAFI a émis des réserves sur le PTBA 2023 ce qui a entrainé un blocage des activités, dans la perspective d’une restructuration des activités, un PTBA sera élaboré et soumis courant 2024. Le PTBA 2024 va reprendre les activités non réalisées en 2023 et une projection des activités à mettre en œuvre jusqu’à la fin du Programme prévue pour décembre 2024.</w:t>
      </w:r>
      <w:r w:rsidRPr="007944D2">
        <w:rPr>
          <w:rFonts w:ascii="Times New Roman" w:hAnsi="Times New Roman" w:eastAsia="Times New Roman" w:cs="Times New Roman"/>
          <w:sz w:val="24"/>
          <w:szCs w:val="24"/>
          <w:lang w:val="fr-FR" w:eastAsia="en-US"/>
        </w:rPr>
        <w:br w:type="textWrapping" w:clear="all"/>
      </w:r>
    </w:p>
    <w:p w:rsidRPr="003D0990" w:rsidR="00735A46" w:rsidP="00735A46" w:rsidRDefault="00735A46" w14:paraId="18CB62DF" w14:textId="77777777">
      <w:pPr>
        <w:numPr>
          <w:ilvl w:val="0"/>
          <w:numId w:val="8"/>
        </w:numPr>
        <w:pBdr>
          <w:top w:val="nil"/>
          <w:left w:val="nil"/>
          <w:bottom w:val="nil"/>
          <w:right w:val="nil"/>
          <w:between w:val="nil"/>
        </w:pBdr>
        <w:spacing w:after="0" w:line="271" w:lineRule="auto"/>
        <w:ind w:right="28"/>
        <w:jc w:val="both"/>
        <w:rPr>
          <w:rFonts w:ascii="Garamond" w:hAnsi="Garamond" w:eastAsia="Avenir" w:cs="Avenir"/>
          <w:i/>
          <w:color w:val="000000"/>
          <w:sz w:val="24"/>
          <w:szCs w:val="24"/>
        </w:rPr>
      </w:pPr>
      <w:r w:rsidRPr="003D0990">
        <w:rPr>
          <w:rFonts w:ascii="Garamond" w:hAnsi="Garamond" w:eastAsia="Avenir" w:cs="Avenir"/>
          <w:i/>
          <w:color w:val="000000"/>
          <w:sz w:val="24"/>
          <w:szCs w:val="24"/>
        </w:rPr>
        <w:t xml:space="preserve">Veuillez indiquer quel montant en dollars a été prévu (dans le document de projet) pour les activités axées sur l’égalité des sexes ou l’autonomisation des femmes et combien a été effectivement alloué à ce jour : </w:t>
      </w:r>
      <w:r w:rsidRPr="003D0990">
        <w:rPr>
          <w:rFonts w:ascii="Garamond" w:hAnsi="Garamond" w:eastAsia="Avenir" w:cs="Avenir"/>
          <w:b/>
          <w:bCs/>
          <w:iCs/>
          <w:color w:val="000000"/>
          <w:sz w:val="24"/>
          <w:szCs w:val="24"/>
        </w:rPr>
        <w:t xml:space="preserve">Le document de programmation (PRODOC) CAFI 1 ne prévoit initialement aucune activité et aucun budget direct axé sur l’égalité des sexes ou l’autonomisation des femmes. </w:t>
      </w:r>
    </w:p>
    <w:p w:rsidRPr="003D0990" w:rsidR="00735A46" w:rsidP="00735A46" w:rsidRDefault="00735A46" w14:paraId="4D9CC141" w14:textId="77777777">
      <w:pPr>
        <w:numPr>
          <w:ilvl w:val="0"/>
          <w:numId w:val="8"/>
        </w:numPr>
        <w:pBdr>
          <w:top w:val="nil"/>
          <w:left w:val="nil"/>
          <w:bottom w:val="nil"/>
          <w:right w:val="nil"/>
          <w:between w:val="nil"/>
        </w:pBdr>
        <w:spacing w:after="0" w:line="271" w:lineRule="auto"/>
        <w:ind w:right="28"/>
        <w:jc w:val="both"/>
        <w:rPr>
          <w:rFonts w:ascii="Garamond" w:hAnsi="Garamond" w:eastAsia="Avenir" w:cs="Avenir"/>
          <w:i/>
          <w:color w:val="000000"/>
          <w:sz w:val="24"/>
          <w:szCs w:val="24"/>
        </w:rPr>
      </w:pPr>
      <w:r w:rsidRPr="003D0990">
        <w:rPr>
          <w:rFonts w:ascii="Garamond" w:hAnsi="Garamond" w:eastAsia="Avenir" w:cs="Avenir"/>
          <w:i/>
          <w:color w:val="000000"/>
          <w:sz w:val="24"/>
          <w:szCs w:val="24"/>
        </w:rPr>
        <w:t>Quand comptez-vous demander la deuxième tranche du projet restant au compte du MPTF ;</w:t>
      </w:r>
    </w:p>
    <w:p w:rsidRPr="003D0990" w:rsidR="00735A46" w:rsidP="00735A46" w:rsidRDefault="00735A46" w14:paraId="11AEB5F4" w14:textId="77777777">
      <w:pPr>
        <w:pBdr>
          <w:top w:val="nil"/>
          <w:left w:val="nil"/>
          <w:bottom w:val="nil"/>
          <w:right w:val="nil"/>
          <w:between w:val="nil"/>
        </w:pBdr>
        <w:spacing w:after="0"/>
        <w:ind w:left="1080"/>
        <w:jc w:val="both"/>
        <w:rPr>
          <w:rFonts w:ascii="Garamond" w:hAnsi="Garamond" w:eastAsia="Avenir" w:cs="Avenir"/>
          <w:b/>
          <w:bCs/>
          <w:iCs/>
          <w:color w:val="000000"/>
          <w:sz w:val="24"/>
          <w:szCs w:val="24"/>
        </w:rPr>
      </w:pPr>
      <w:r w:rsidRPr="003D0990">
        <w:rPr>
          <w:rFonts w:ascii="Garamond" w:hAnsi="Garamond" w:eastAsia="Avenir" w:cs="Avenir"/>
          <w:i/>
          <w:color w:val="000000"/>
          <w:sz w:val="24"/>
          <w:szCs w:val="24"/>
        </w:rPr>
        <w:t xml:space="preserve">d) Fournissez des mises à jour sur la passation de marchés/un plan de passation de marchés pour les services contractés pour une valeur supérieure à 1 million de dollars US énumérés dans le document de votre projet, y compris une description du processus qui a été utilisé pour identifier le fournisseur.  </w:t>
      </w:r>
      <w:r w:rsidRPr="003D0990">
        <w:rPr>
          <w:rFonts w:ascii="Garamond" w:hAnsi="Garamond" w:eastAsia="Avenir" w:cs="Avenir"/>
          <w:b/>
          <w:bCs/>
          <w:iCs/>
          <w:color w:val="000000"/>
          <w:sz w:val="24"/>
          <w:szCs w:val="24"/>
        </w:rPr>
        <w:t xml:space="preserve">Aucun contrat de plus d’1 million de dollars n’a été contracté. </w:t>
      </w:r>
    </w:p>
    <w:p w:rsidRPr="003D0990" w:rsidR="000373A2" w:rsidP="003D0990" w:rsidRDefault="000373A2" w14:paraId="4AD222BE" w14:textId="77777777">
      <w:pPr>
        <w:pBdr>
          <w:top w:val="nil"/>
          <w:left w:val="nil"/>
          <w:bottom w:val="nil"/>
          <w:right w:val="nil"/>
          <w:between w:val="nil"/>
        </w:pBdr>
        <w:spacing w:after="0"/>
        <w:ind w:left="720"/>
        <w:jc w:val="both"/>
        <w:rPr>
          <w:rFonts w:ascii="Garamond" w:hAnsi="Garamond" w:eastAsia="Avenir" w:cs="Avenir"/>
          <w:color w:val="000000"/>
          <w:sz w:val="24"/>
          <w:szCs w:val="24"/>
        </w:rPr>
      </w:pPr>
    </w:p>
    <w:p w:rsidRPr="003D0990" w:rsidR="000373A2" w:rsidP="003D0990" w:rsidRDefault="00861F4A" w14:paraId="4AD222BF" w14:textId="77777777">
      <w:pPr>
        <w:pStyle w:val="Titre2"/>
        <w:jc w:val="both"/>
        <w:rPr>
          <w:rFonts w:ascii="Garamond" w:hAnsi="Garamond"/>
        </w:rPr>
      </w:pPr>
      <w:bookmarkStart w:name="_Toc165391715" w:id="29"/>
      <w:r w:rsidRPr="00562FE8">
        <w:rPr>
          <w:rFonts w:ascii="Garamond" w:hAnsi="Garamond"/>
        </w:rPr>
        <w:t>7.4 Mobilisation de ressources</w:t>
      </w:r>
      <w:bookmarkEnd w:id="29"/>
      <w:r w:rsidRPr="003D0990">
        <w:rPr>
          <w:rFonts w:ascii="Garamond" w:hAnsi="Garamond"/>
        </w:rPr>
        <w:t xml:space="preserve"> </w:t>
      </w:r>
    </w:p>
    <w:p w:rsidRPr="003D0990" w:rsidR="000373A2" w:rsidP="003D0990" w:rsidRDefault="00861F4A" w14:paraId="4AD222C0" w14:textId="135948B3">
      <w:pPr>
        <w:pBdr>
          <w:top w:val="nil"/>
          <w:left w:val="nil"/>
          <w:bottom w:val="nil"/>
          <w:right w:val="nil"/>
          <w:between w:val="nil"/>
        </w:pBdr>
        <w:spacing w:after="0" w:line="271" w:lineRule="auto"/>
        <w:ind w:left="20" w:right="28" w:hanging="10"/>
        <w:jc w:val="both"/>
        <w:rPr>
          <w:rFonts w:ascii="Garamond" w:hAnsi="Garamond" w:eastAsia="Avenir" w:cs="Avenir"/>
          <w:i/>
          <w:color w:val="000000"/>
          <w:sz w:val="24"/>
          <w:szCs w:val="24"/>
        </w:rPr>
      </w:pPr>
      <w:r w:rsidRPr="003D0990">
        <w:rPr>
          <w:rFonts w:ascii="Garamond" w:hAnsi="Garamond" w:eastAsia="Avenir" w:cs="Avenir"/>
          <w:i/>
          <w:color w:val="000000"/>
          <w:sz w:val="24"/>
          <w:szCs w:val="24"/>
        </w:rPr>
        <w:t xml:space="preserve">Indiquer si le projet a mobilisé des ressources supplémentaires ou des interventions d’autres partenaires en ligne avec les définitions adoptées dans la </w:t>
      </w:r>
      <w:hyperlink r:id="rId42">
        <w:r w:rsidRPr="003D0990">
          <w:rPr>
            <w:rFonts w:ascii="Garamond" w:hAnsi="Garamond" w:eastAsia="Avenir" w:cs="Avenir"/>
            <w:i/>
            <w:color w:val="6B9F25"/>
            <w:sz w:val="24"/>
            <w:szCs w:val="24"/>
            <w:u w:val="single"/>
          </w:rPr>
          <w:t>politique de co-financement de CAFI</w:t>
        </w:r>
      </w:hyperlink>
      <w:r w:rsidRPr="003D0990">
        <w:rPr>
          <w:rFonts w:ascii="Garamond" w:hAnsi="Garamond" w:eastAsia="Avenir" w:cs="Avenir"/>
          <w:i/>
          <w:color w:val="000000"/>
          <w:sz w:val="24"/>
          <w:szCs w:val="24"/>
        </w:rPr>
        <w:t>.</w:t>
      </w:r>
      <w:r w:rsidRPr="003D0990" w:rsidR="00B20453">
        <w:rPr>
          <w:rFonts w:ascii="Garamond" w:hAnsi="Garamond" w:eastAsia="Avenir" w:cs="Avenir"/>
          <w:i/>
          <w:color w:val="000000"/>
          <w:sz w:val="24"/>
          <w:szCs w:val="24"/>
        </w:rPr>
        <w:t xml:space="preserve"> </w:t>
      </w:r>
    </w:p>
    <w:p w:rsidRPr="003D0990" w:rsidR="00B20453" w:rsidP="003D0990" w:rsidRDefault="00B20453" w14:paraId="1BC4AD12" w14:textId="77777777">
      <w:pPr>
        <w:pBdr>
          <w:top w:val="nil"/>
          <w:left w:val="nil"/>
          <w:bottom w:val="nil"/>
          <w:right w:val="nil"/>
          <w:between w:val="nil"/>
        </w:pBdr>
        <w:spacing w:after="0" w:line="271" w:lineRule="auto"/>
        <w:ind w:left="20" w:right="28" w:hanging="10"/>
        <w:jc w:val="both"/>
        <w:rPr>
          <w:rFonts w:ascii="Garamond" w:hAnsi="Garamond" w:eastAsia="Avenir" w:cs="Avenir"/>
          <w:i/>
          <w:color w:val="000000"/>
          <w:sz w:val="24"/>
          <w:szCs w:val="24"/>
        </w:rPr>
      </w:pPr>
    </w:p>
    <w:p w:rsidRPr="003D0990" w:rsidR="00B20453" w:rsidP="003D0990" w:rsidRDefault="00B20453" w14:paraId="23D0BF01" w14:textId="635E3681">
      <w:pPr>
        <w:pBdr>
          <w:top w:val="nil"/>
          <w:left w:val="nil"/>
          <w:bottom w:val="nil"/>
          <w:right w:val="nil"/>
          <w:between w:val="nil"/>
        </w:pBdr>
        <w:spacing w:after="0" w:line="271" w:lineRule="auto"/>
        <w:ind w:left="20" w:right="28" w:hanging="10"/>
        <w:jc w:val="both"/>
        <w:rPr>
          <w:rFonts w:ascii="Garamond" w:hAnsi="Garamond" w:eastAsia="Avenir" w:cs="Avenir"/>
          <w:b/>
          <w:bCs/>
          <w:iCs/>
          <w:color w:val="000000"/>
          <w:sz w:val="24"/>
          <w:szCs w:val="24"/>
        </w:rPr>
      </w:pPr>
      <w:r w:rsidRPr="003D0990">
        <w:rPr>
          <w:rFonts w:ascii="Garamond" w:hAnsi="Garamond" w:eastAsia="Avenir" w:cs="Avenir"/>
          <w:b/>
          <w:bCs/>
          <w:iCs/>
          <w:color w:val="000000"/>
          <w:sz w:val="24"/>
          <w:szCs w:val="24"/>
        </w:rPr>
        <w:t xml:space="preserve">Aucune mobilisation supplémentaire des ressources n’a été faite auprès d’autres partenaires. </w:t>
      </w:r>
    </w:p>
    <w:p w:rsidRPr="003D0990" w:rsidR="000373A2" w:rsidP="003D0990" w:rsidRDefault="000373A2" w14:paraId="4AD222C1" w14:textId="77777777">
      <w:pPr>
        <w:pBdr>
          <w:top w:val="nil"/>
          <w:left w:val="nil"/>
          <w:bottom w:val="nil"/>
          <w:right w:val="nil"/>
          <w:between w:val="nil"/>
        </w:pBdr>
        <w:spacing w:after="0" w:line="271" w:lineRule="auto"/>
        <w:ind w:left="370" w:right="28"/>
        <w:jc w:val="both"/>
        <w:rPr>
          <w:rFonts w:ascii="Garamond" w:hAnsi="Garamond" w:eastAsia="Avenir" w:cs="Avenir"/>
          <w:color w:val="000000"/>
          <w:sz w:val="24"/>
          <w:szCs w:val="24"/>
        </w:rPr>
      </w:pPr>
    </w:p>
    <w:p w:rsidRPr="003D0990" w:rsidR="000373A2" w:rsidP="003D0990" w:rsidRDefault="00861F4A" w14:paraId="4AD222C2" w14:textId="77777777">
      <w:pPr>
        <w:pStyle w:val="Titre2"/>
        <w:jc w:val="both"/>
        <w:rPr>
          <w:rFonts w:ascii="Garamond" w:hAnsi="Garamond"/>
        </w:rPr>
      </w:pPr>
      <w:bookmarkStart w:name="_Toc165391716" w:id="30"/>
      <w:r w:rsidRPr="00562FE8">
        <w:rPr>
          <w:rFonts w:ascii="Garamond" w:hAnsi="Garamond"/>
        </w:rPr>
        <w:t>7.5 Audits</w:t>
      </w:r>
      <w:bookmarkEnd w:id="30"/>
    </w:p>
    <w:p w:rsidRPr="003D0990" w:rsidR="002911A8" w:rsidP="002911A8" w:rsidRDefault="002911A8" w14:paraId="2E677249" w14:textId="77777777">
      <w:pPr>
        <w:pBdr>
          <w:top w:val="nil"/>
          <w:left w:val="nil"/>
          <w:bottom w:val="nil"/>
          <w:right w:val="nil"/>
          <w:between w:val="nil"/>
        </w:pBdr>
        <w:spacing w:after="0" w:line="271" w:lineRule="auto"/>
        <w:ind w:left="10" w:right="28"/>
        <w:jc w:val="both"/>
        <w:rPr>
          <w:rFonts w:ascii="Garamond" w:hAnsi="Garamond" w:eastAsia="Avenir" w:cs="Avenir"/>
          <w:i/>
          <w:color w:val="000000"/>
          <w:sz w:val="24"/>
          <w:szCs w:val="24"/>
        </w:rPr>
      </w:pPr>
      <w:r w:rsidRPr="003D0990">
        <w:rPr>
          <w:rFonts w:ascii="Garamond" w:hAnsi="Garamond" w:eastAsia="Avenir" w:cs="Avenir"/>
          <w:i/>
          <w:color w:val="000000"/>
          <w:sz w:val="24"/>
          <w:szCs w:val="24"/>
        </w:rPr>
        <w:t>Indiquer s’il y a eu des audits et quels sont leurs résultats </w:t>
      </w:r>
    </w:p>
    <w:p w:rsidRPr="003D0990" w:rsidR="002911A8" w:rsidP="002911A8" w:rsidRDefault="002911A8" w14:paraId="519823B9" w14:textId="77777777">
      <w:pPr>
        <w:pBdr>
          <w:top w:val="nil"/>
          <w:left w:val="nil"/>
          <w:bottom w:val="nil"/>
          <w:right w:val="nil"/>
          <w:between w:val="nil"/>
        </w:pBdr>
        <w:spacing w:after="0" w:line="271" w:lineRule="auto"/>
        <w:ind w:left="720" w:right="28" w:hanging="710"/>
        <w:jc w:val="both"/>
        <w:rPr>
          <w:rFonts w:ascii="Garamond" w:hAnsi="Garamond" w:eastAsia="Avenir" w:cs="Avenir"/>
          <w:i/>
          <w:color w:val="000000"/>
          <w:sz w:val="24"/>
          <w:szCs w:val="24"/>
        </w:rPr>
      </w:pPr>
    </w:p>
    <w:p w:rsidRPr="003D0990" w:rsidR="002911A8" w:rsidP="002911A8" w:rsidRDefault="002911A8" w14:paraId="549F5BCE" w14:textId="77777777">
      <w:pPr>
        <w:numPr>
          <w:ilvl w:val="0"/>
          <w:numId w:val="10"/>
        </w:numPr>
        <w:pBdr>
          <w:top w:val="nil"/>
          <w:left w:val="nil"/>
          <w:bottom w:val="nil"/>
          <w:right w:val="nil"/>
          <w:between w:val="nil"/>
        </w:pBdr>
        <w:spacing w:after="0" w:line="271" w:lineRule="auto"/>
        <w:ind w:right="28"/>
        <w:jc w:val="both"/>
        <w:rPr>
          <w:rFonts w:ascii="Garamond" w:hAnsi="Garamond" w:eastAsia="Avenir" w:cs="Avenir"/>
          <w:i/>
          <w:color w:val="000000"/>
          <w:sz w:val="24"/>
          <w:szCs w:val="24"/>
        </w:rPr>
      </w:pPr>
      <w:r w:rsidRPr="003D0990">
        <w:rPr>
          <w:rFonts w:ascii="Garamond" w:hAnsi="Garamond" w:eastAsia="Avenir" w:cs="Avenir"/>
          <w:i/>
          <w:color w:val="000000"/>
          <w:sz w:val="24"/>
          <w:szCs w:val="24"/>
        </w:rPr>
        <w:t xml:space="preserve">Si oui, mentionner la période et dans la mesure du possible </w:t>
      </w:r>
    </w:p>
    <w:p w:rsidR="002911A8" w:rsidP="002911A8" w:rsidRDefault="002911A8" w14:paraId="0091C163" w14:textId="77777777">
      <w:pPr>
        <w:numPr>
          <w:ilvl w:val="0"/>
          <w:numId w:val="10"/>
        </w:numPr>
        <w:pBdr>
          <w:top w:val="nil"/>
          <w:left w:val="nil"/>
          <w:bottom w:val="nil"/>
          <w:right w:val="nil"/>
          <w:between w:val="nil"/>
        </w:pBdr>
        <w:spacing w:after="0" w:line="271" w:lineRule="auto"/>
        <w:ind w:right="28"/>
        <w:jc w:val="both"/>
        <w:rPr>
          <w:rFonts w:ascii="Garamond" w:hAnsi="Garamond" w:eastAsia="Avenir" w:cs="Avenir"/>
          <w:i/>
          <w:color w:val="000000"/>
          <w:sz w:val="24"/>
          <w:szCs w:val="24"/>
        </w:rPr>
      </w:pPr>
      <w:r w:rsidRPr="003D0990">
        <w:rPr>
          <w:rFonts w:ascii="Garamond" w:hAnsi="Garamond" w:eastAsia="Avenir" w:cs="Avenir"/>
          <w:i/>
          <w:color w:val="000000"/>
          <w:sz w:val="24"/>
          <w:szCs w:val="24"/>
        </w:rPr>
        <w:t xml:space="preserve">Si la politique de l’organisation de mise en œuvre le permet, joindre le rapport d’audit en annexe ou autres données liées à cet audit </w:t>
      </w:r>
    </w:p>
    <w:p w:rsidRPr="003D0990" w:rsidR="002911A8" w:rsidP="002911A8" w:rsidRDefault="002911A8" w14:paraId="72B49461" w14:textId="77777777">
      <w:pPr>
        <w:pBdr>
          <w:top w:val="nil"/>
          <w:left w:val="nil"/>
          <w:bottom w:val="nil"/>
          <w:right w:val="nil"/>
          <w:between w:val="nil"/>
        </w:pBdr>
        <w:spacing w:after="0" w:line="271" w:lineRule="auto"/>
        <w:ind w:left="1090" w:right="28"/>
        <w:jc w:val="both"/>
        <w:rPr>
          <w:rFonts w:ascii="Garamond" w:hAnsi="Garamond" w:eastAsia="Avenir" w:cs="Avenir"/>
          <w:i/>
          <w:color w:val="000000"/>
          <w:sz w:val="24"/>
          <w:szCs w:val="24"/>
        </w:rPr>
      </w:pPr>
    </w:p>
    <w:p w:rsidR="002911A8" w:rsidP="002911A8" w:rsidRDefault="002911A8" w14:paraId="14AD4DE5" w14:textId="77777777">
      <w:pPr>
        <w:pBdr>
          <w:top w:val="nil"/>
          <w:left w:val="nil"/>
          <w:bottom w:val="nil"/>
          <w:right w:val="nil"/>
          <w:between w:val="nil"/>
        </w:pBdr>
        <w:spacing w:after="0" w:line="271" w:lineRule="auto"/>
        <w:ind w:right="28"/>
        <w:jc w:val="both"/>
        <w:rPr>
          <w:rFonts w:ascii="Garamond" w:hAnsi="Garamond" w:eastAsia="Avenir" w:cs="Avenir"/>
          <w:b/>
          <w:bCs/>
          <w:color w:val="000000"/>
          <w:sz w:val="24"/>
          <w:szCs w:val="24"/>
        </w:rPr>
      </w:pPr>
      <w:r w:rsidRPr="003D0990">
        <w:rPr>
          <w:rFonts w:ascii="Garamond" w:hAnsi="Garamond" w:eastAsia="Avenir" w:cs="Avenir"/>
          <w:b/>
          <w:bCs/>
          <w:color w:val="000000"/>
          <w:sz w:val="24"/>
          <w:szCs w:val="24"/>
        </w:rPr>
        <w:t>Les travaux de la dernière mission d’audit ont eu lieu du 29 mai au 16 octobre 2023 portant sur la période du 1</w:t>
      </w:r>
      <w:r w:rsidRPr="003D0990">
        <w:rPr>
          <w:rFonts w:ascii="Garamond" w:hAnsi="Garamond" w:eastAsia="Avenir" w:cs="Avenir"/>
          <w:b/>
          <w:bCs/>
          <w:color w:val="000000"/>
          <w:sz w:val="24"/>
          <w:szCs w:val="24"/>
          <w:vertAlign w:val="superscript"/>
        </w:rPr>
        <w:t>er</w:t>
      </w:r>
      <w:r w:rsidRPr="003D0990">
        <w:rPr>
          <w:rFonts w:ascii="Garamond" w:hAnsi="Garamond" w:eastAsia="Avenir" w:cs="Avenir"/>
          <w:b/>
          <w:bCs/>
          <w:color w:val="000000"/>
          <w:sz w:val="24"/>
          <w:szCs w:val="24"/>
        </w:rPr>
        <w:t xml:space="preserve"> au 31 décembre 2022, par le partenaire indépendant 3B PARTNERS AUDIT CONSEIL. Le rapport définitif de l’auditeur est joint en annexes. </w:t>
      </w:r>
    </w:p>
    <w:p w:rsidRPr="003D0990" w:rsidR="00562FE8" w:rsidP="003D0990" w:rsidRDefault="00562FE8" w14:paraId="0A197A2F" w14:textId="77777777">
      <w:pPr>
        <w:pBdr>
          <w:top w:val="nil"/>
          <w:left w:val="nil"/>
          <w:bottom w:val="nil"/>
          <w:right w:val="nil"/>
          <w:between w:val="nil"/>
        </w:pBdr>
        <w:spacing w:after="0" w:line="271" w:lineRule="auto"/>
        <w:ind w:right="28"/>
        <w:jc w:val="both"/>
        <w:rPr>
          <w:rFonts w:ascii="Garamond" w:hAnsi="Garamond" w:eastAsia="Avenir" w:cs="Avenir"/>
          <w:b/>
          <w:bCs/>
          <w:color w:val="000000"/>
          <w:sz w:val="24"/>
          <w:szCs w:val="24"/>
        </w:rPr>
      </w:pPr>
    </w:p>
    <w:p w:rsidRPr="003D0990" w:rsidR="000373A2" w:rsidP="003D0990" w:rsidRDefault="00861F4A" w14:paraId="4AD222C8" w14:textId="77777777">
      <w:pPr>
        <w:pStyle w:val="Titre2"/>
        <w:jc w:val="both"/>
        <w:rPr>
          <w:rFonts w:ascii="Garamond" w:hAnsi="Garamond"/>
        </w:rPr>
      </w:pPr>
      <w:bookmarkStart w:name="_Toc165391717" w:id="31"/>
      <w:r w:rsidRPr="00562FE8">
        <w:rPr>
          <w:rFonts w:ascii="Garamond" w:hAnsi="Garamond"/>
        </w:rPr>
        <w:t>7.6 Révisions budgétaires</w:t>
      </w:r>
      <w:bookmarkEnd w:id="31"/>
      <w:r w:rsidRPr="003D0990">
        <w:rPr>
          <w:rFonts w:ascii="Garamond" w:hAnsi="Garamond"/>
        </w:rPr>
        <w:t xml:space="preserve"> </w:t>
      </w:r>
    </w:p>
    <w:p w:rsidRPr="003D0990" w:rsidR="008A2E0A" w:rsidP="003D0990" w:rsidRDefault="008A2E0A" w14:paraId="22EB0008" w14:textId="77777777">
      <w:pPr>
        <w:pBdr>
          <w:top w:val="nil"/>
          <w:left w:val="nil"/>
          <w:bottom w:val="nil"/>
          <w:right w:val="nil"/>
          <w:between w:val="nil"/>
        </w:pBdr>
        <w:spacing w:after="5" w:line="271" w:lineRule="auto"/>
        <w:ind w:left="20" w:right="28" w:hanging="10"/>
        <w:jc w:val="both"/>
        <w:rPr>
          <w:rFonts w:ascii="Garamond" w:hAnsi="Garamond" w:eastAsia="Avenir" w:cs="Avenir"/>
          <w:i/>
          <w:color w:val="000000"/>
          <w:sz w:val="24"/>
          <w:szCs w:val="24"/>
        </w:rPr>
      </w:pPr>
    </w:p>
    <w:p w:rsidR="008A2E0A" w:rsidP="003D0990" w:rsidRDefault="008A2E0A" w14:paraId="1CCDC836" w14:textId="19600D1B">
      <w:pPr>
        <w:pBdr>
          <w:top w:val="nil"/>
          <w:left w:val="nil"/>
          <w:bottom w:val="nil"/>
          <w:right w:val="nil"/>
          <w:between w:val="nil"/>
        </w:pBdr>
        <w:spacing w:after="5" w:line="271" w:lineRule="auto"/>
        <w:ind w:left="20" w:right="28" w:hanging="10"/>
        <w:jc w:val="both"/>
        <w:rPr>
          <w:rFonts w:ascii="Garamond" w:hAnsi="Garamond" w:eastAsia="Avenir" w:cs="Avenir"/>
          <w:iCs/>
          <w:color w:val="000000"/>
          <w:sz w:val="24"/>
          <w:szCs w:val="24"/>
        </w:rPr>
      </w:pPr>
      <w:r w:rsidRPr="003D0990">
        <w:rPr>
          <w:rFonts w:ascii="Garamond" w:hAnsi="Garamond" w:eastAsia="Avenir" w:cs="Avenir"/>
          <w:iCs/>
          <w:color w:val="000000"/>
          <w:sz w:val="24"/>
          <w:szCs w:val="24"/>
        </w:rPr>
        <w:t xml:space="preserve">Suite à l’invalidation du PTBA 2023 et des retards qui ont suivi, </w:t>
      </w:r>
      <w:r w:rsidRPr="003D0990" w:rsidR="00BC3326">
        <w:rPr>
          <w:rFonts w:ascii="Garamond" w:hAnsi="Garamond" w:eastAsia="Avenir" w:cs="Avenir"/>
          <w:iCs/>
          <w:color w:val="000000"/>
          <w:sz w:val="24"/>
          <w:szCs w:val="24"/>
        </w:rPr>
        <w:t xml:space="preserve">des discussions ont été entamées afin de réajuster le budget du programme dans l’objectif de se focaliser sur les </w:t>
      </w:r>
      <w:r w:rsidRPr="003D0990" w:rsidR="00935E8E">
        <w:rPr>
          <w:rFonts w:ascii="Garamond" w:hAnsi="Garamond" w:eastAsia="Avenir" w:cs="Avenir"/>
          <w:iCs/>
          <w:color w:val="000000"/>
          <w:sz w:val="24"/>
          <w:szCs w:val="24"/>
        </w:rPr>
        <w:t xml:space="preserve">résultats atteignables pour la durée restante du programme. Ci-joint, la note de restructuration qui a été adressée au Secrétariat du CAFI. A ce jour, aucun document officiel n’a été validé et les parties prenantes sont dans l’attente du COPIL 2024 afin de valider </w:t>
      </w:r>
      <w:r w:rsidR="00897924">
        <w:rPr>
          <w:rFonts w:ascii="Garamond" w:hAnsi="Garamond" w:eastAsia="Avenir" w:cs="Avenir"/>
          <w:iCs/>
          <w:color w:val="000000"/>
          <w:sz w:val="24"/>
          <w:szCs w:val="24"/>
        </w:rPr>
        <w:t>le PTBA 2024</w:t>
      </w:r>
      <w:r w:rsidRPr="003D0990" w:rsidR="00935E8E">
        <w:rPr>
          <w:rFonts w:ascii="Garamond" w:hAnsi="Garamond" w:eastAsia="Avenir" w:cs="Avenir"/>
          <w:iCs/>
          <w:color w:val="000000"/>
          <w:sz w:val="24"/>
          <w:szCs w:val="24"/>
        </w:rPr>
        <w:t xml:space="preserve">. </w:t>
      </w:r>
    </w:p>
    <w:p w:rsidR="003D0990" w:rsidP="003D0990" w:rsidRDefault="003D0990" w14:paraId="18C20418" w14:textId="77777777">
      <w:pPr>
        <w:pBdr>
          <w:top w:val="nil"/>
          <w:left w:val="nil"/>
          <w:bottom w:val="nil"/>
          <w:right w:val="nil"/>
          <w:between w:val="nil"/>
        </w:pBdr>
        <w:spacing w:after="5" w:line="271" w:lineRule="auto"/>
        <w:ind w:left="20" w:right="28" w:hanging="10"/>
        <w:jc w:val="both"/>
        <w:rPr>
          <w:rFonts w:ascii="Garamond" w:hAnsi="Garamond" w:eastAsia="Avenir" w:cs="Avenir"/>
          <w:iCs/>
          <w:color w:val="000000"/>
          <w:sz w:val="24"/>
          <w:szCs w:val="24"/>
        </w:rPr>
      </w:pPr>
    </w:p>
    <w:p w:rsidR="003D0990" w:rsidP="003D0990" w:rsidRDefault="003D0990" w14:paraId="08D55EB2" w14:textId="77777777">
      <w:pPr>
        <w:pBdr>
          <w:top w:val="nil"/>
          <w:left w:val="nil"/>
          <w:bottom w:val="nil"/>
          <w:right w:val="nil"/>
          <w:between w:val="nil"/>
        </w:pBdr>
        <w:spacing w:after="5" w:line="271" w:lineRule="auto"/>
        <w:ind w:left="20" w:right="28" w:hanging="10"/>
        <w:jc w:val="both"/>
        <w:rPr>
          <w:rFonts w:ascii="Garamond" w:hAnsi="Garamond" w:eastAsia="Avenir" w:cs="Avenir"/>
          <w:iCs/>
          <w:color w:val="000000"/>
          <w:sz w:val="24"/>
          <w:szCs w:val="24"/>
        </w:rPr>
      </w:pPr>
    </w:p>
    <w:p w:rsidRPr="00DE5C27" w:rsidR="008A2E0A" w:rsidP="00935E8E" w:rsidRDefault="008A2E0A" w14:paraId="02C86700" w14:textId="2ECF538E">
      <w:pPr>
        <w:jc w:val="center"/>
        <w:outlineLvl w:val="0"/>
        <w:rPr>
          <w:rFonts w:ascii="Garamond" w:hAnsi="Garamond" w:eastAsia="Times New Roman"/>
          <w:b/>
          <w:bCs/>
          <w:kern w:val="36"/>
          <w:szCs w:val="20"/>
          <w:lang w:val="fr-FR"/>
        </w:rPr>
      </w:pPr>
      <w:bookmarkStart w:name="_Toc141801124" w:id="32"/>
      <w:bookmarkStart w:name="_Toc165391718" w:id="33"/>
      <w:r w:rsidRPr="00DE5C27">
        <w:rPr>
          <w:rFonts w:ascii="Garamond" w:hAnsi="Garamond" w:eastAsia="Times New Roman"/>
          <w:b/>
          <w:bCs/>
          <w:color w:val="000000"/>
          <w:kern w:val="36"/>
          <w:szCs w:val="20"/>
          <w:u w:val="single"/>
          <w:lang w:val="fr-FR"/>
        </w:rPr>
        <w:t>NOTE AU SECRETARIAT DU CAFI</w:t>
      </w:r>
      <w:bookmarkEnd w:id="32"/>
      <w:bookmarkEnd w:id="33"/>
    </w:p>
    <w:tbl>
      <w:tblPr>
        <w:tblW w:w="0" w:type="auto"/>
        <w:tblCellMar>
          <w:top w:w="15" w:type="dxa"/>
          <w:left w:w="15" w:type="dxa"/>
          <w:bottom w:w="15" w:type="dxa"/>
          <w:right w:w="15" w:type="dxa"/>
        </w:tblCellMar>
        <w:tblLook w:val="04A0" w:firstRow="1" w:lastRow="0" w:firstColumn="1" w:lastColumn="0" w:noHBand="0" w:noVBand="1"/>
      </w:tblPr>
      <w:tblGrid>
        <w:gridCol w:w="9730"/>
      </w:tblGrid>
      <w:tr w:rsidRPr="00DE5C27" w:rsidR="008A2E0A" w:rsidTr="00A92A42" w14:paraId="4AFA9DDD" w14:textId="77777777">
        <w:tc>
          <w:tcPr>
            <w:tcW w:w="0" w:type="auto"/>
            <w:tcBorders>
              <w:top w:val="single" w:color="000000" w:sz="4" w:space="0"/>
              <w:left w:val="single" w:color="000000" w:sz="4" w:space="0"/>
              <w:bottom w:val="single" w:color="000000" w:sz="4" w:space="0"/>
              <w:right w:val="single" w:color="000000" w:sz="4" w:space="0"/>
            </w:tcBorders>
            <w:tcMar>
              <w:top w:w="57" w:type="dxa"/>
              <w:left w:w="108" w:type="dxa"/>
              <w:bottom w:w="57" w:type="dxa"/>
              <w:right w:w="108" w:type="dxa"/>
            </w:tcMar>
            <w:hideMark/>
          </w:tcPr>
          <w:p w:rsidRPr="00DE5C27" w:rsidR="008A2E0A" w:rsidP="00A92A42" w:rsidRDefault="008A2E0A" w14:paraId="4C02D365" w14:textId="77777777">
            <w:pPr>
              <w:jc w:val="both"/>
              <w:rPr>
                <w:rFonts w:ascii="Garamond" w:hAnsi="Garamond" w:eastAsia="Times New Roman"/>
                <w:b/>
                <w:color w:val="000000"/>
                <w:sz w:val="20"/>
                <w:szCs w:val="20"/>
                <w:lang w:val="fr-FR"/>
              </w:rPr>
            </w:pPr>
            <w:r w:rsidRPr="00DE5C27">
              <w:rPr>
                <w:rFonts w:ascii="Garamond" w:hAnsi="Garamond" w:eastAsia="Times New Roman"/>
                <w:b/>
                <w:bCs/>
                <w:color w:val="000000"/>
                <w:sz w:val="20"/>
                <w:szCs w:val="20"/>
                <w:u w:val="single"/>
                <w:lang w:val="fr-FR"/>
              </w:rPr>
              <w:t>Objet </w:t>
            </w:r>
            <w:r w:rsidRPr="00DE5C27">
              <w:rPr>
                <w:rFonts w:ascii="Garamond" w:hAnsi="Garamond" w:eastAsia="Times New Roman"/>
                <w:color w:val="000000"/>
                <w:sz w:val="20"/>
                <w:szCs w:val="20"/>
                <w:lang w:val="fr-FR"/>
              </w:rPr>
              <w:t xml:space="preserve">: </w:t>
            </w:r>
            <w:r w:rsidRPr="00DE5C27">
              <w:rPr>
                <w:rFonts w:ascii="Garamond" w:hAnsi="Garamond" w:eastAsia="Times New Roman"/>
                <w:b/>
                <w:color w:val="000000"/>
                <w:sz w:val="20"/>
                <w:szCs w:val="20"/>
                <w:lang w:val="fr-FR"/>
              </w:rPr>
              <w:t>Points d’attention et perspectives sur la restructuration du projet PNAT-SNORNF</w:t>
            </w:r>
            <w:r w:rsidRPr="00DE5C27">
              <w:rPr>
                <w:rFonts w:ascii="Garamond" w:hAnsi="Garamond" w:eastAsia="Times New Roman"/>
                <w:b/>
                <w:bCs/>
                <w:color w:val="000000"/>
                <w:sz w:val="20"/>
                <w:szCs w:val="20"/>
                <w:lang w:val="fr-FR"/>
              </w:rPr>
              <w:t>,</w:t>
            </w:r>
            <w:r w:rsidRPr="00DE5C27">
              <w:rPr>
                <w:rFonts w:ascii="Garamond" w:hAnsi="Garamond" w:eastAsia="Times New Roman"/>
                <w:b/>
                <w:color w:val="000000"/>
                <w:sz w:val="20"/>
                <w:szCs w:val="20"/>
                <w:lang w:val="fr-FR"/>
              </w:rPr>
              <w:t xml:space="preserve"> financé par CAFI via une délégation de fonds à l’AFD</w:t>
            </w:r>
          </w:p>
          <w:p w:rsidRPr="00DE5C27" w:rsidR="008A2E0A" w:rsidP="00A92A42" w:rsidRDefault="008A2E0A" w14:paraId="23749812" w14:textId="77777777">
            <w:pPr>
              <w:jc w:val="both"/>
              <w:rPr>
                <w:rFonts w:ascii="Garamond" w:hAnsi="Garamond" w:eastAsia="Times New Roman"/>
                <w:color w:val="000000"/>
                <w:sz w:val="20"/>
                <w:szCs w:val="20"/>
                <w:lang w:val="fr-FR"/>
              </w:rPr>
            </w:pPr>
          </w:p>
        </w:tc>
      </w:tr>
      <w:tr w:rsidRPr="00DE5C27" w:rsidR="008A2E0A" w:rsidTr="00A92A42" w14:paraId="55696FC7" w14:textId="77777777">
        <w:tc>
          <w:tcPr>
            <w:tcW w:w="0" w:type="auto"/>
            <w:tcBorders>
              <w:top w:val="single" w:color="000000" w:sz="4" w:space="0"/>
              <w:left w:val="single" w:color="000000" w:sz="4" w:space="0"/>
              <w:bottom w:val="single" w:color="000000" w:sz="4" w:space="0"/>
              <w:right w:val="single" w:color="000000" w:sz="4" w:space="0"/>
            </w:tcBorders>
            <w:tcMar>
              <w:top w:w="57" w:type="dxa"/>
              <w:left w:w="108" w:type="dxa"/>
              <w:bottom w:w="57" w:type="dxa"/>
              <w:right w:w="108" w:type="dxa"/>
            </w:tcMar>
            <w:hideMark/>
          </w:tcPr>
          <w:p w:rsidRPr="00DE5C27" w:rsidR="008A2E0A" w:rsidP="00A92A42" w:rsidRDefault="008A2E0A" w14:paraId="0B871163" w14:textId="77777777">
            <w:pPr>
              <w:jc w:val="both"/>
              <w:rPr>
                <w:rFonts w:ascii="Garamond" w:hAnsi="Garamond" w:eastAsia="Times New Roman"/>
                <w:color w:val="000000"/>
                <w:sz w:val="20"/>
                <w:szCs w:val="20"/>
                <w:lang w:val="fr-FR"/>
              </w:rPr>
            </w:pPr>
            <w:r w:rsidRPr="00DE5C27">
              <w:rPr>
                <w:rFonts w:ascii="Garamond" w:hAnsi="Garamond" w:eastAsia="Times New Roman"/>
                <w:b/>
                <w:bCs/>
                <w:color w:val="000000"/>
                <w:sz w:val="20"/>
                <w:szCs w:val="20"/>
                <w:u w:val="single"/>
                <w:lang w:val="fr-FR"/>
              </w:rPr>
              <w:t xml:space="preserve">Résumé de la note </w:t>
            </w:r>
            <w:r w:rsidRPr="00DE5C27">
              <w:rPr>
                <w:rFonts w:ascii="Garamond" w:hAnsi="Garamond" w:eastAsia="Times New Roman"/>
                <w:color w:val="000000"/>
                <w:sz w:val="20"/>
                <w:szCs w:val="20"/>
                <w:lang w:val="fr-FR"/>
              </w:rPr>
              <w:t xml:space="preserve">: </w:t>
            </w:r>
          </w:p>
          <w:p w:rsidRPr="00DE5C27" w:rsidR="008A2E0A" w:rsidP="00A92A42" w:rsidRDefault="008A2E0A" w14:paraId="57B2BE3B" w14:textId="77777777">
            <w:pPr>
              <w:spacing w:before="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Le Gabon a signé une lettre d’intention (LoI) avec le CAFI (Initiative des Forêts d’Afrique centrale), qui définit le cadre de partenariat et les jalons permettant d’évaluer l’atteinte des engagements pris dans sa Contribution déterminée au niveau nationale (CDN). </w:t>
            </w:r>
          </w:p>
          <w:p w:rsidRPr="00DE5C27" w:rsidR="008A2E0A" w:rsidP="00A92A42" w:rsidRDefault="008A2E0A" w14:paraId="7F38D145" w14:textId="610F1D92">
            <w:pPr>
              <w:spacing w:before="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Le projet multisectoriel de développement d’un Plan national d’affectation des terres (PNAT) et d’un Système national de suivi et d’observations des Ressources Naturelles et Forestières (SNORNF) (projet PNAT-SNORNF), financé par le CAFI, avec une délégation de fonds à l’AFD, vise à contribuer </w:t>
            </w:r>
            <w:r w:rsidRPr="00DE5C27" w:rsidR="00935E8E">
              <w:rPr>
                <w:rFonts w:ascii="Garamond" w:hAnsi="Garamond" w:eastAsia="Times New Roman"/>
                <w:color w:val="000000"/>
                <w:sz w:val="20"/>
                <w:szCs w:val="20"/>
                <w:lang w:val="fr-FR"/>
              </w:rPr>
              <w:t>aux objectifs</w:t>
            </w:r>
            <w:r w:rsidRPr="00DE5C27">
              <w:rPr>
                <w:rFonts w:ascii="Garamond" w:hAnsi="Garamond" w:eastAsia="Times New Roman"/>
                <w:color w:val="000000"/>
                <w:sz w:val="20"/>
                <w:szCs w:val="20"/>
                <w:lang w:val="fr-FR"/>
              </w:rPr>
              <w:t xml:space="preserve"> de cette LoI. </w:t>
            </w:r>
          </w:p>
          <w:p w:rsidRPr="00DE5C27" w:rsidR="008A2E0A" w:rsidP="00A92A42" w:rsidRDefault="008A2E0A" w14:paraId="41C13D3A" w14:textId="77777777">
            <w:pPr>
              <w:spacing w:before="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Compte tenu du retard pris dans l’exécution, le Conseil National Climat (Maitrise d’ouvrage déléguée) et l’AFD se proposent de prolonger la date limite du projet d’une part et de restructurer les activités dont la mise en œuvre est peu performante et/ou celles dont les budgets sont insuffisants. </w:t>
            </w:r>
          </w:p>
          <w:p w:rsidRPr="00DE5C27" w:rsidR="008A2E0A" w:rsidP="00A92A42" w:rsidRDefault="008A2E0A" w14:paraId="2D56A8F9" w14:textId="77777777">
            <w:pPr>
              <w:jc w:val="both"/>
              <w:rPr>
                <w:rFonts w:ascii="Garamond" w:hAnsi="Garamond" w:eastAsia="Times New Roman"/>
                <w:sz w:val="20"/>
                <w:szCs w:val="20"/>
                <w:lang w:val="fr-FR"/>
              </w:rPr>
            </w:pPr>
          </w:p>
          <w:p w:rsidRPr="00DE5C27" w:rsidR="008A2E0A" w:rsidP="00A92A42" w:rsidRDefault="008A2E0A" w14:paraId="709D1632" w14:textId="77777777">
            <w:pPr>
              <w:jc w:val="both"/>
              <w:rPr>
                <w:rFonts w:ascii="Garamond" w:hAnsi="Garamond" w:eastAsia="Times New Roman"/>
                <w:sz w:val="20"/>
                <w:szCs w:val="20"/>
                <w:lang w:val="fr-FR"/>
              </w:rPr>
            </w:pPr>
            <w:r w:rsidRPr="00DE5C27">
              <w:rPr>
                <w:rFonts w:ascii="Garamond" w:hAnsi="Garamond" w:eastAsia="Times New Roman"/>
                <w:i/>
                <w:color w:val="000000"/>
                <w:sz w:val="20"/>
                <w:szCs w:val="20"/>
                <w:u w:val="single"/>
                <w:lang w:val="fr-FR"/>
              </w:rPr>
              <w:t>Pièces jointes</w:t>
            </w:r>
            <w:r w:rsidRPr="00DE5C27">
              <w:rPr>
                <w:rFonts w:ascii="Garamond" w:hAnsi="Garamond" w:eastAsia="Times New Roman"/>
                <w:i/>
                <w:color w:val="000000"/>
                <w:sz w:val="20"/>
                <w:szCs w:val="20"/>
                <w:lang w:val="fr-FR"/>
              </w:rPr>
              <w:t xml:space="preserve"> :</w:t>
            </w:r>
            <w:r w:rsidRPr="00DE5C27" w:rsidDel="00096BDA">
              <w:rPr>
                <w:rFonts w:ascii="Garamond" w:hAnsi="Garamond" w:eastAsia="Times New Roman"/>
                <w:i/>
                <w:iCs/>
                <w:color w:val="000000"/>
                <w:sz w:val="20"/>
                <w:szCs w:val="20"/>
                <w:lang w:val="fr-FR"/>
              </w:rPr>
              <w:t xml:space="preserve"> </w:t>
            </w:r>
            <w:r w:rsidRPr="00DE5C27">
              <w:rPr>
                <w:rFonts w:ascii="Garamond" w:hAnsi="Garamond" w:eastAsia="Times New Roman"/>
                <w:i/>
                <w:iCs/>
                <w:color w:val="000000"/>
                <w:sz w:val="20"/>
                <w:szCs w:val="20"/>
                <w:lang w:val="fr-FR"/>
              </w:rPr>
              <w:t xml:space="preserve">Activités proposées à la restructuration. </w:t>
            </w:r>
          </w:p>
        </w:tc>
      </w:tr>
      <w:tr w:rsidRPr="00DE5C27" w:rsidR="008A2E0A" w:rsidTr="00A92A42" w14:paraId="389E3754" w14:textId="77777777">
        <w:tc>
          <w:tcPr>
            <w:tcW w:w="0" w:type="auto"/>
            <w:tcBorders>
              <w:top w:val="single" w:color="000000" w:sz="4" w:space="0"/>
              <w:left w:val="single" w:color="000000" w:sz="4" w:space="0"/>
              <w:bottom w:val="single" w:color="000000" w:sz="4" w:space="0"/>
              <w:right w:val="single" w:color="000000" w:sz="4" w:space="0"/>
            </w:tcBorders>
            <w:tcMar>
              <w:top w:w="57" w:type="dxa"/>
              <w:left w:w="108" w:type="dxa"/>
              <w:bottom w:w="57" w:type="dxa"/>
              <w:right w:w="108" w:type="dxa"/>
            </w:tcMar>
            <w:hideMark/>
          </w:tcPr>
          <w:p w:rsidRPr="00DE5C27" w:rsidR="008A2E0A" w:rsidP="00A92A42" w:rsidRDefault="008A2E0A" w14:paraId="0867FAEC" w14:textId="2BBF2281">
            <w:pPr>
              <w:jc w:val="both"/>
              <w:rPr>
                <w:rFonts w:ascii="Garamond" w:hAnsi="Garamond" w:eastAsia="Times New Roman"/>
                <w:b/>
                <w:bCs/>
                <w:color w:val="000000"/>
                <w:sz w:val="20"/>
                <w:szCs w:val="20"/>
                <w:u w:val="single"/>
              </w:rPr>
            </w:pPr>
            <w:r w:rsidRPr="00DE5C27">
              <w:rPr>
                <w:rFonts w:ascii="Garamond" w:hAnsi="Garamond" w:eastAsia="Times New Roman"/>
                <w:b/>
                <w:bCs/>
                <w:color w:val="000000"/>
                <w:sz w:val="20"/>
                <w:szCs w:val="20"/>
                <w:u w:val="single"/>
              </w:rPr>
              <w:t xml:space="preserve">Corpus de la </w:t>
            </w:r>
            <w:r w:rsidRPr="00DE5C27" w:rsidR="00935E8E">
              <w:rPr>
                <w:rFonts w:ascii="Garamond" w:hAnsi="Garamond" w:eastAsia="Times New Roman"/>
                <w:b/>
                <w:bCs/>
                <w:color w:val="000000"/>
                <w:sz w:val="20"/>
                <w:szCs w:val="20"/>
                <w:u w:val="single"/>
              </w:rPr>
              <w:t>note :</w:t>
            </w:r>
          </w:p>
          <w:p w:rsidRPr="00DE5C27" w:rsidR="008A2E0A" w:rsidP="00C7664F" w:rsidRDefault="008A2E0A" w14:paraId="1811E144" w14:textId="77777777">
            <w:pPr>
              <w:numPr>
                <w:ilvl w:val="0"/>
                <w:numId w:val="12"/>
              </w:numPr>
              <w:spacing w:line="240" w:lineRule="auto"/>
              <w:jc w:val="both"/>
              <w:textAlignment w:val="baseline"/>
              <w:rPr>
                <w:rFonts w:ascii="Garamond" w:hAnsi="Garamond" w:eastAsia="Times New Roman"/>
                <w:b/>
                <w:bCs/>
                <w:i/>
                <w:iCs/>
                <w:color w:val="000000"/>
                <w:sz w:val="20"/>
                <w:szCs w:val="20"/>
                <w:lang w:val="fr-FR"/>
              </w:rPr>
            </w:pPr>
            <w:r w:rsidRPr="00DE5C27">
              <w:rPr>
                <w:rFonts w:ascii="Garamond" w:hAnsi="Garamond" w:eastAsia="Times New Roman"/>
                <w:b/>
                <w:bCs/>
                <w:i/>
                <w:iCs/>
                <w:color w:val="000000"/>
                <w:sz w:val="20"/>
                <w:szCs w:val="20"/>
                <w:lang w:val="fr-FR"/>
              </w:rPr>
              <w:t>L’aménagement du territoire et l’observation des forêts sont au cœur de l’objectif de réduction de 50% des émissions actuelles du secteur forestier à l’horizon 2025</w:t>
            </w:r>
          </w:p>
          <w:p w:rsidRPr="00DE5C27" w:rsidR="008A2E0A" w:rsidP="00A92A42" w:rsidRDefault="008A2E0A" w14:paraId="00FBA3A8" w14:textId="77777777">
            <w:pPr>
              <w:spacing w:before="120" w:after="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Le Gabon s’est fixé un Cadre national d’investissement (CNI) reposant sur une lettre d’intention (LoI) définissant le partenariat avec le CAFI (Initiative des Forêts d’Afrique centrale). Cette LoI définit des jalons permettant d’évaluer l’atteinte des engagements pris par le Gabon dans sa Contribution déterminée au niveau nationale (CDN). </w:t>
            </w:r>
          </w:p>
          <w:p w:rsidRPr="00DE5C27" w:rsidR="008A2E0A" w:rsidP="000F2229" w:rsidRDefault="008A2E0A" w14:paraId="3FCAB662" w14:textId="458D7BD0">
            <w:pPr>
              <w:spacing w:before="120" w:after="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Selon la CDN, le secteur de l’utilisation des terres et le changement de l’utilisation des terres (UTCF) et des forêts représente à lui seul </w:t>
            </w:r>
            <w:r w:rsidRPr="00DE5C27">
              <w:rPr>
                <w:rFonts w:ascii="Garamond" w:hAnsi="Garamond" w:eastAsia="Times New Roman"/>
                <w:bCs/>
                <w:color w:val="000000"/>
                <w:sz w:val="20"/>
                <w:szCs w:val="20"/>
                <w:lang w:val="fr-FR"/>
              </w:rPr>
              <w:t xml:space="preserve">93 % des émissions de gaz à effet de serre </w:t>
            </w:r>
            <w:r w:rsidRPr="00DE5C27">
              <w:rPr>
                <w:rFonts w:ascii="Garamond" w:hAnsi="Garamond" w:eastAsia="Times New Roman"/>
                <w:color w:val="000000"/>
                <w:sz w:val="20"/>
                <w:szCs w:val="20"/>
                <w:lang w:val="fr-FR"/>
              </w:rPr>
              <w:t xml:space="preserve">du pays (GES). Dans l’optique de maitriser les émissions de GES liés à l’UTCF et de les réduire de 50% à l’horizon 2025, le Gabon et CAFI se sont engagés à développer un projet multisectoriel de développement d’un Plan national d’affectation des terres (PNAT) et d’un Système National de suivi et d’Observations des Ressources Naturelles et Forestières (SNORNF), dit projet PNAT-SNORNF. </w:t>
            </w:r>
          </w:p>
          <w:p w:rsidRPr="00DE5C27" w:rsidR="008A2E0A" w:rsidP="00C7664F" w:rsidRDefault="008A2E0A" w14:paraId="5EC3B3A7" w14:textId="77777777">
            <w:pPr>
              <w:numPr>
                <w:ilvl w:val="0"/>
                <w:numId w:val="12"/>
              </w:numPr>
              <w:spacing w:after="0" w:line="240" w:lineRule="auto"/>
              <w:jc w:val="both"/>
              <w:textAlignment w:val="baseline"/>
              <w:rPr>
                <w:rFonts w:ascii="Garamond" w:hAnsi="Garamond" w:eastAsia="Times New Roman"/>
                <w:b/>
                <w:bCs/>
                <w:i/>
                <w:iCs/>
                <w:color w:val="000000"/>
                <w:sz w:val="20"/>
                <w:szCs w:val="20"/>
                <w:lang w:val="fr-FR"/>
              </w:rPr>
            </w:pPr>
            <w:r w:rsidRPr="00DE5C27">
              <w:rPr>
                <w:rFonts w:ascii="Garamond" w:hAnsi="Garamond" w:eastAsia="Times New Roman"/>
                <w:b/>
                <w:bCs/>
                <w:i/>
                <w:iCs/>
                <w:color w:val="000000"/>
                <w:sz w:val="20"/>
                <w:szCs w:val="20"/>
                <w:lang w:val="fr-FR"/>
              </w:rPr>
              <w:t>Une prise en main effective depuis 2021, malgré le démarrage laborieux du projet</w:t>
            </w:r>
          </w:p>
          <w:p w:rsidRPr="00DE5C27" w:rsidR="008A2E0A" w:rsidP="00A92A42" w:rsidRDefault="008A2E0A" w14:paraId="14CFF6A5" w14:textId="77777777">
            <w:pPr>
              <w:jc w:val="both"/>
              <w:rPr>
                <w:rFonts w:ascii="Garamond" w:hAnsi="Garamond" w:eastAsia="Times New Roman"/>
                <w:color w:val="000000"/>
                <w:sz w:val="20"/>
                <w:szCs w:val="20"/>
                <w:lang w:val="fr-FR"/>
              </w:rPr>
            </w:pPr>
          </w:p>
          <w:p w:rsidRPr="00DE5C27" w:rsidR="008A2E0A" w:rsidP="00A92A42" w:rsidRDefault="008A2E0A" w14:paraId="0935DDC7" w14:textId="77777777">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Entre la validation du projet par le Conseil d’administration du CAFI et sa première réalisation, la période incompressible pour (i) que le délégataire s’organise, (ii) que les documents contractuels avec le Gabon soient signés et (iii) que le cadre du projet soit posé est probablement d’au moins 18 mois. Cette période incompressible pourrait être empiriquement estimée sur la base des autres projets financés par CAFI.</w:t>
            </w:r>
          </w:p>
          <w:p w:rsidRPr="00DE5C27" w:rsidR="008A2E0A" w:rsidP="00A92A42" w:rsidRDefault="008A2E0A" w14:paraId="7289D9DB" w14:textId="77777777">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De plus, le démarrage du projet PNAT-SNORF a été affecté par divers évènements, notamment : </w:t>
            </w:r>
          </w:p>
          <w:p w:rsidRPr="00DE5C27" w:rsidR="008A2E0A" w:rsidP="00C7664F" w:rsidRDefault="008A2E0A" w14:paraId="2D779A19"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Entre 2020 et 2021, la crise sanitaire liée à la COVID 19, qui a fortement ralenti les activités de terrain ; </w:t>
            </w:r>
          </w:p>
          <w:p w:rsidRPr="00DE5C27" w:rsidR="008A2E0A" w:rsidP="00C7664F" w:rsidRDefault="008A2E0A" w14:paraId="605F8E84"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Des incidents opérationnels liés à l’inéligibilité de certaines dépenses et le pilotage du projet confié à trois coordonnateurs successifs. </w:t>
            </w:r>
          </w:p>
          <w:p w:rsidRPr="00DE5C27" w:rsidR="008A2E0A" w:rsidP="00A92A42" w:rsidRDefault="008A2E0A" w14:paraId="79B0B6EB" w14:textId="6092E435">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Néanmoins, depuis 2021, le projet dispose d’un cadre organisationnel et opérationnel, qui a permis des avancées notoires avec notamment un taux de décaissement en ligne avec les prévisions de l’année 2, la réalisation (achevée ou en cours d’achèvement) de la quasi-totalité des acquisitions du projet, le démarrage des activités pour toutes les composantes. </w:t>
            </w:r>
          </w:p>
          <w:p w:rsidRPr="00DE5C27" w:rsidR="008A2E0A" w:rsidP="00C7664F" w:rsidRDefault="008A2E0A" w14:paraId="0B665BF2" w14:textId="77777777">
            <w:pPr>
              <w:numPr>
                <w:ilvl w:val="0"/>
                <w:numId w:val="12"/>
              </w:numPr>
              <w:spacing w:line="240" w:lineRule="auto"/>
              <w:jc w:val="both"/>
              <w:textAlignment w:val="baseline"/>
              <w:rPr>
                <w:rFonts w:ascii="Garamond" w:hAnsi="Garamond" w:eastAsia="Times New Roman"/>
                <w:b/>
                <w:bCs/>
                <w:i/>
                <w:iCs/>
                <w:color w:val="000000"/>
                <w:sz w:val="20"/>
                <w:szCs w:val="20"/>
                <w:lang w:val="fr-FR"/>
              </w:rPr>
            </w:pPr>
            <w:r w:rsidRPr="00DE5C27">
              <w:rPr>
                <w:rFonts w:ascii="Garamond" w:hAnsi="Garamond" w:eastAsia="Times New Roman"/>
                <w:b/>
                <w:bCs/>
                <w:i/>
                <w:iCs/>
                <w:color w:val="000000"/>
                <w:sz w:val="20"/>
                <w:szCs w:val="20"/>
                <w:lang w:val="fr-FR"/>
              </w:rPr>
              <w:t>La nécessité de prolonger le projet</w:t>
            </w:r>
          </w:p>
          <w:p w:rsidRPr="00DE5C27" w:rsidR="008A2E0A" w:rsidP="00A92A42" w:rsidRDefault="008A2E0A" w14:paraId="70E20F14" w14:textId="77777777">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Les contraintes évoquées ci-dessus ont fortement affecté le calendrier des activités. Afin de permettre l’atteinte des objectifs prévus par le projet, une prorogation du projet de 12 mois, jusqu’au 30 juin 2024, s’avère nécessaire. Celle-ci devra être couplée à une priorisation des activités et un renforcement des équipes de mise en œuvre.  </w:t>
            </w:r>
          </w:p>
          <w:p w:rsidRPr="00DE5C27" w:rsidR="008A2E0A" w:rsidP="00C7664F" w:rsidRDefault="008A2E0A" w14:paraId="2B696D00" w14:textId="77777777">
            <w:pPr>
              <w:numPr>
                <w:ilvl w:val="0"/>
                <w:numId w:val="12"/>
              </w:numPr>
              <w:spacing w:after="0" w:line="240" w:lineRule="auto"/>
              <w:jc w:val="both"/>
              <w:textAlignment w:val="baseline"/>
              <w:rPr>
                <w:rFonts w:ascii="Garamond" w:hAnsi="Garamond" w:eastAsia="Times New Roman"/>
                <w:b/>
                <w:bCs/>
                <w:i/>
                <w:iCs/>
                <w:color w:val="000000"/>
                <w:sz w:val="20"/>
                <w:szCs w:val="20"/>
                <w:lang w:val="fr-FR"/>
              </w:rPr>
            </w:pPr>
            <w:r w:rsidRPr="00DE5C27">
              <w:rPr>
                <w:rFonts w:ascii="Garamond" w:hAnsi="Garamond" w:eastAsia="Times New Roman"/>
                <w:b/>
                <w:bCs/>
                <w:i/>
                <w:iCs/>
                <w:color w:val="000000"/>
                <w:sz w:val="20"/>
                <w:szCs w:val="20"/>
                <w:lang w:val="fr-FR"/>
              </w:rPr>
              <w:t>Priorisation des activités et réaménagement du budget en fonction des besoins, afin que le projet atteigne ses principaux objectifs dans un délai raisonnable</w:t>
            </w:r>
          </w:p>
          <w:p w:rsidRPr="00DE5C27" w:rsidR="008A2E0A" w:rsidP="00A92A42" w:rsidRDefault="008A2E0A" w14:paraId="068760DC" w14:textId="77777777">
            <w:pPr>
              <w:jc w:val="both"/>
              <w:rPr>
                <w:rFonts w:ascii="Garamond" w:hAnsi="Garamond" w:eastAsia="Times New Roman"/>
                <w:color w:val="000000"/>
                <w:sz w:val="20"/>
                <w:szCs w:val="20"/>
              </w:rPr>
            </w:pPr>
            <w:r w:rsidRPr="00DE5C27">
              <w:rPr>
                <w:rFonts w:ascii="Garamond" w:hAnsi="Garamond" w:eastAsia="Times New Roman"/>
                <w:color w:val="000000"/>
                <w:sz w:val="20"/>
                <w:szCs w:val="20"/>
                <w:lang w:val="fr-FR"/>
              </w:rPr>
              <w:t xml:space="preserve">Le présent document vise à proposer des arbitrages permettant de restreindre le financement disponible aux activités prioritaires et restructurer les activités dont la mise en œuvre est ralentie par les faibles capacités techniques et opérationnelles des acteurs du projet. </w:t>
            </w:r>
            <w:r w:rsidRPr="00DE5C27">
              <w:rPr>
                <w:rFonts w:ascii="Garamond" w:hAnsi="Garamond" w:eastAsia="Times New Roman"/>
                <w:color w:val="000000"/>
                <w:sz w:val="20"/>
                <w:szCs w:val="20"/>
              </w:rPr>
              <w:t xml:space="preserve">Il s’agira donc de : </w:t>
            </w:r>
          </w:p>
          <w:p w:rsidRPr="00DE5C27" w:rsidR="008A2E0A" w:rsidP="00C7664F" w:rsidRDefault="008A2E0A" w14:paraId="129B92D2"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Mettre en place des groupes de travail techniques appuyés par les experts du réseau financé par le CAFI et mis à la disposition du gouvernement gabonais. </w:t>
            </w:r>
          </w:p>
          <w:p w:rsidRPr="00DE5C27" w:rsidR="008A2E0A" w:rsidP="00C7664F" w:rsidRDefault="008A2E0A" w14:paraId="755C2CEC"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Annuler les activités qui n’ont pas effectivement démarré, afin de reporter les budgets correspondants aux activités prioritaires. Les activités faisant doublon avec d’autres projets du gouvernement ont également été annulées.</w:t>
            </w:r>
          </w:p>
          <w:p w:rsidRPr="00DE5C27" w:rsidR="008A2E0A" w:rsidP="00A92A42" w:rsidRDefault="008A2E0A" w14:paraId="2BB3A8AB" w14:textId="6AB720D1">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Ces annulations ont permis de dégager un budget total de 628 millions Francs CFA. </w:t>
            </w:r>
          </w:p>
          <w:p w:rsidRPr="00DE5C27" w:rsidR="008A2E0A" w:rsidP="00A92A42" w:rsidRDefault="008A2E0A" w14:paraId="265A7094" w14:textId="77777777">
            <w:pPr>
              <w:jc w:val="both"/>
              <w:rPr>
                <w:rFonts w:ascii="Garamond" w:hAnsi="Garamond" w:eastAsia="Times New Roman"/>
                <w:color w:val="000000"/>
                <w:sz w:val="20"/>
                <w:szCs w:val="20"/>
                <w:lang w:val="fr-FR"/>
              </w:rPr>
            </w:pPr>
            <w:r w:rsidRPr="00DE5C27">
              <w:rPr>
                <w:rFonts w:ascii="Garamond" w:hAnsi="Garamond" w:eastAsia="Times New Roman"/>
                <w:b/>
                <w:color w:val="000000"/>
                <w:sz w:val="20"/>
                <w:szCs w:val="20"/>
                <w:lang w:val="fr-FR"/>
              </w:rPr>
              <w:t>Plan National d’Affectation des terres (PNAT)</w:t>
            </w:r>
          </w:p>
          <w:p w:rsidRPr="00DE5C27" w:rsidR="008A2E0A" w:rsidP="00A92A42" w:rsidRDefault="008A2E0A" w14:paraId="769DAA0A" w14:textId="33F6E818">
            <w:pPr>
              <w:jc w:val="both"/>
              <w:rPr>
                <w:rFonts w:ascii="Garamond" w:hAnsi="Garamond" w:eastAsia="Times New Roman"/>
                <w:color w:val="000000"/>
                <w:sz w:val="20"/>
                <w:szCs w:val="20"/>
              </w:rPr>
            </w:pPr>
            <w:r w:rsidRPr="00DE5C27">
              <w:rPr>
                <w:rFonts w:ascii="Garamond" w:hAnsi="Garamond" w:eastAsia="Times New Roman"/>
                <w:color w:val="000000"/>
                <w:sz w:val="20"/>
                <w:szCs w:val="20"/>
                <w:lang w:val="fr-FR"/>
              </w:rPr>
              <w:t xml:space="preserve">Le projet vise à actualiser le Plan National d’Affectation des Terres (PNAT), avec l’objectif d’optimiser l’affectation des terres et minimiser les émissions des UTCF, tout en maximisant les co-bénéfices de développement liés aux activités économiques. </w:t>
            </w:r>
            <w:r w:rsidRPr="00DE5C27">
              <w:rPr>
                <w:rFonts w:ascii="Garamond" w:hAnsi="Garamond" w:eastAsia="Times New Roman"/>
                <w:color w:val="000000"/>
                <w:sz w:val="20"/>
                <w:szCs w:val="20"/>
              </w:rPr>
              <w:t xml:space="preserve">Il s’agit plus spécifiquement </w:t>
            </w:r>
            <w:r w:rsidRPr="00DE5C27" w:rsidR="003D0990">
              <w:rPr>
                <w:rFonts w:ascii="Garamond" w:hAnsi="Garamond" w:eastAsia="Times New Roman"/>
                <w:color w:val="000000"/>
                <w:sz w:val="20"/>
                <w:szCs w:val="20"/>
              </w:rPr>
              <w:t>de :</w:t>
            </w:r>
            <w:r w:rsidRPr="00DE5C27">
              <w:rPr>
                <w:rFonts w:ascii="Garamond" w:hAnsi="Garamond" w:eastAsia="Times New Roman"/>
                <w:color w:val="000000"/>
                <w:sz w:val="20"/>
                <w:szCs w:val="20"/>
              </w:rPr>
              <w:t xml:space="preserve"> </w:t>
            </w:r>
          </w:p>
          <w:p w:rsidRPr="00DE5C27" w:rsidR="008A2E0A" w:rsidP="00C7664F" w:rsidRDefault="008A2E0A" w14:paraId="19913E64"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Produire les éléments essentiels d’une stratégie d’aménagement du territoire, résultant d’un processus inclusif, d’une coordination interministérielle et de données pertinentes (scientifiques, techniques et juridiques),</w:t>
            </w:r>
          </w:p>
          <w:p w:rsidRPr="00DE5C27" w:rsidR="008A2E0A" w:rsidP="00C7664F" w:rsidRDefault="008A2E0A" w14:paraId="7413466F"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Définir des critères d’affectation des terres intégrant les enjeux de politiques sectorielles définis notamment par le plan stratégique Gabon émergent (PSGE). </w:t>
            </w:r>
          </w:p>
          <w:p w:rsidRPr="00DE5C27" w:rsidR="008A2E0A" w:rsidP="00A92A42" w:rsidRDefault="008A2E0A" w14:paraId="7364B557" w14:textId="728BDBF5">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Dans cette optique, il est proposé de restructurer les activités de la composante PNAT ainsi qu’il suit :</w:t>
            </w:r>
          </w:p>
          <w:p w:rsidRPr="00DE5C27" w:rsidR="008A2E0A" w:rsidP="00C7664F" w:rsidRDefault="008A2E0A" w14:paraId="798DC5A2"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b/>
                <w:sz w:val="20"/>
                <w:szCs w:val="20"/>
              </w:rPr>
              <w:t>Résolution des conflits d’affectation des terres (Activité 1.2) – 50 000 000 FCFA :</w:t>
            </w:r>
            <w:r w:rsidRPr="00DE5C27">
              <w:rPr>
                <w:rFonts w:ascii="Garamond" w:hAnsi="Garamond" w:eastAsia="Times New Roman"/>
                <w:sz w:val="20"/>
                <w:szCs w:val="20"/>
              </w:rPr>
              <w:t xml:space="preserve"> </w:t>
            </w:r>
          </w:p>
          <w:p w:rsidRPr="00DE5C27" w:rsidR="008A2E0A" w:rsidP="00A92A42" w:rsidRDefault="008A2E0A" w14:paraId="4EE3E1F2" w14:textId="77777777">
            <w:pPr>
              <w:spacing w:before="120" w:after="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Le projet a permis de renforcer les dispositifs de gestion des territoires à travers la proposition d’un texte de loi sur l’affectation des terres et d’un manuel de procédures pour la Commission nationale d’affectation des terres (CNAT). La prochaine étape est de valider aux niveaux technique et politique ces deux documents. </w:t>
            </w:r>
          </w:p>
          <w:p w:rsidRPr="00DE5C27" w:rsidR="008A2E0A" w:rsidP="001558AE" w:rsidRDefault="008A2E0A" w14:paraId="51FEFF4E" w14:textId="147A8C9E">
            <w:pPr>
              <w:spacing w:before="120" w:after="120"/>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Par ailleurs, une plateforme numérique interactive, structurée conformément à l’architecture du manuel de procédures sera développée et mise à la disposition de tous les acteurs (y compris les communautés, la société civile et le secteur privé) pour faciliter la formulation et le traitement de leurs plaintes. </w:t>
            </w:r>
          </w:p>
          <w:p w:rsidRPr="00DE5C27" w:rsidR="008A2E0A" w:rsidP="00C7664F" w:rsidRDefault="008A2E0A" w14:paraId="3E952888" w14:textId="77777777">
            <w:pPr>
              <w:pStyle w:val="Paragraphedeliste"/>
              <w:numPr>
                <w:ilvl w:val="0"/>
                <w:numId w:val="12"/>
              </w:numPr>
              <w:spacing w:after="0" w:line="240" w:lineRule="auto"/>
              <w:jc w:val="both"/>
              <w:rPr>
                <w:rFonts w:ascii="Garamond" w:hAnsi="Garamond" w:eastAsia="Times New Roman"/>
                <w:b/>
                <w:sz w:val="20"/>
                <w:szCs w:val="20"/>
              </w:rPr>
            </w:pPr>
            <w:r w:rsidRPr="00DE5C27">
              <w:rPr>
                <w:rFonts w:ascii="Garamond" w:hAnsi="Garamond" w:eastAsia="Times New Roman"/>
                <w:b/>
                <w:sz w:val="20"/>
                <w:szCs w:val="20"/>
              </w:rPr>
              <w:t>Mise à jour du PNAT (Activité 1.9) – 50 000 000 FCFA</w:t>
            </w:r>
          </w:p>
          <w:p w:rsidRPr="00DE5C27" w:rsidR="008A2E0A" w:rsidP="00C7664F" w:rsidRDefault="008A2E0A" w14:paraId="7B40B109"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Renforcement du groupe de travail (GT) et finalisation du cahier de charge pour la révision de la version initiale du PNAT (état des lieux). Le GT sera renforcé par l’expertise internationale mise à la disposition du Gabon par le CAFI d’une part et par les acteurs suivants : INC, TNC, AGEOS, CNC, ANPN, IRET et IRSH d’autre part. La première action de ce GT renforcé sera de finaliser ce cahier de charge et d’examiner les données disponibles dans l’optique de l’actualisation du PNAT V0 ; </w:t>
            </w:r>
          </w:p>
          <w:p w:rsidRPr="00DE5C27" w:rsidR="008A2E0A" w:rsidP="00C7664F" w:rsidRDefault="008A2E0A" w14:paraId="7BD498FB"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Réactivation du partenariat entre le Gabon et le WRI dans l’optique de la mutualisation des compétences ;</w:t>
            </w:r>
          </w:p>
          <w:p w:rsidRPr="00DE5C27" w:rsidR="008A2E0A" w:rsidP="00C7664F" w:rsidRDefault="008A2E0A" w14:paraId="25FDD8FC"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Recrutement du consultant chargé de la consolidation des données produites et de la rédaction d’une première version du PNAT actualisé (PNAT V1). Le PNAT V1 devra intégrer les évolutions en terme d'affectation de 2015 à ce jour. Ce document sera validé dans le cadre d’un atelier national auquel des experts internationaux seront invités. </w:t>
            </w:r>
          </w:p>
          <w:p w:rsidRPr="00DE5C27" w:rsidR="008A2E0A" w:rsidP="00A92A42" w:rsidRDefault="008A2E0A" w14:paraId="167A0282" w14:textId="77777777">
            <w:pPr>
              <w:pStyle w:val="Paragraphedeliste"/>
              <w:spacing w:after="0" w:line="240" w:lineRule="auto"/>
              <w:ind w:left="1440"/>
              <w:rPr>
                <w:rFonts w:ascii="Garamond" w:hAnsi="Garamond" w:eastAsia="Times New Roman"/>
                <w:sz w:val="20"/>
                <w:szCs w:val="20"/>
              </w:rPr>
            </w:pPr>
          </w:p>
          <w:p w:rsidRPr="00DE5C27" w:rsidR="008A2E0A" w:rsidP="00C7664F" w:rsidRDefault="008A2E0A" w14:paraId="61BEE93A"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b/>
                <w:sz w:val="20"/>
                <w:szCs w:val="20"/>
              </w:rPr>
              <w:t>Communications et consultations au niveau national, provincial et départemental (Activité 1.4) – 294 234 000 FCFA</w:t>
            </w:r>
          </w:p>
          <w:p w:rsidRPr="00DE5C27" w:rsidR="008A2E0A" w:rsidP="00A92A42" w:rsidRDefault="008A2E0A" w14:paraId="74063228" w14:textId="77777777">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Le projet avait prévu le recrutement de référents locaux dans les 9 provinces du Gabon. Ces référents devaient servir d’interface entre les populations et la CNAT.  La structure ainsi mise en place dans la province du Woleu-Ntem ne semble pas fonctionner. C’est pourquoi il est proposé de changer d’approche et de procéder ainsi qu’il suit : </w:t>
            </w:r>
          </w:p>
          <w:p w:rsidRPr="00DE5C27" w:rsidR="008A2E0A" w:rsidP="00C7664F" w:rsidRDefault="008A2E0A" w14:paraId="2CBF0B70"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Révision de la stratégie de communication sur la base des résultats de la cartographie des médias en cours de finalisation. Une retraite de travail sera organisée pour revisiter la stratégie de communication. Celle-ci regroupera : la sous-commission Communication de la CNAT, les référents communication du CNC, le Ministère de la communication et l’ANINF. L’expertise de la SING (</w:t>
            </w:r>
            <w:r w:rsidRPr="00DE5C27">
              <w:rPr>
                <w:rFonts w:ascii="Garamond" w:hAnsi="Garamond"/>
                <w:color w:val="4D5156"/>
                <w:sz w:val="20"/>
                <w:szCs w:val="20"/>
                <w:shd w:val="clear" w:color="auto" w:fill="FFFFFF"/>
              </w:rPr>
              <w:t>Société d'Incubation numérique du Gabon)</w:t>
            </w:r>
            <w:r w:rsidRPr="00DE5C27">
              <w:rPr>
                <w:rFonts w:ascii="Garamond" w:hAnsi="Garamond" w:eastAsia="Times New Roman"/>
                <w:sz w:val="20"/>
                <w:szCs w:val="20"/>
              </w:rPr>
              <w:t>, spécialiste des solutions numériques, sera également mise à contribution.</w:t>
            </w:r>
          </w:p>
          <w:p w:rsidRPr="00DE5C27" w:rsidR="008A2E0A" w:rsidP="00C7664F" w:rsidRDefault="008A2E0A" w14:paraId="38269889"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Une campagne média modulée en fonction de la cartographie média sera initiée. Elle sera couplée avec un sondage digital prévu au début et à la fin de la campagne de communication. </w:t>
            </w:r>
          </w:p>
          <w:p w:rsidRPr="00DE5C27" w:rsidR="008A2E0A" w:rsidP="00C7664F" w:rsidRDefault="008A2E0A" w14:paraId="3BB6993C"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La consultation des communautés et leur consentement libre et préalable (CLIP) seront assurés par la contribution des ONG en collaboration avec les membres de la sous-commission Communication de la CNAT et l’appui de l’équipe communication du CNC. Les référents locaux du Woleu-Ntem seront également mis à contribution. Ce dispositif d’éducation/information sera renforcé par le développement d’applications numériques adaptées. Le site Web du projet sera également actualisé en conséquence. Un atelier de réflexion pour mettre en place la structure institutionnelle en charge de la méthodologie CLIP nationale sera organisé.</w:t>
            </w:r>
          </w:p>
          <w:p w:rsidRPr="00DE5C27" w:rsidR="008A2E0A" w:rsidP="00A92A42" w:rsidRDefault="008A2E0A" w14:paraId="672167FD" w14:textId="77777777">
            <w:pPr>
              <w:pStyle w:val="Default"/>
              <w:jc w:val="both"/>
              <w:rPr>
                <w:rFonts w:ascii="Garamond" w:hAnsi="Garamond"/>
                <w:sz w:val="20"/>
                <w:szCs w:val="20"/>
                <w:lang w:val="fr-FR"/>
              </w:rPr>
            </w:pPr>
          </w:p>
          <w:p w:rsidRPr="00DE5C27" w:rsidR="008A2E0A" w:rsidP="00C7664F" w:rsidRDefault="008A2E0A" w14:paraId="079F42E9" w14:textId="77777777">
            <w:pPr>
              <w:pStyle w:val="Paragraphedeliste"/>
              <w:numPr>
                <w:ilvl w:val="0"/>
                <w:numId w:val="12"/>
              </w:numPr>
              <w:spacing w:after="0" w:line="240" w:lineRule="auto"/>
              <w:jc w:val="both"/>
              <w:rPr>
                <w:rFonts w:ascii="Garamond" w:hAnsi="Garamond" w:eastAsia="Times New Roman"/>
                <w:b/>
                <w:sz w:val="20"/>
                <w:szCs w:val="20"/>
              </w:rPr>
            </w:pPr>
            <w:r w:rsidRPr="00DE5C27">
              <w:rPr>
                <w:rFonts w:ascii="Garamond" w:hAnsi="Garamond" w:eastAsia="Times New Roman"/>
                <w:b/>
                <w:sz w:val="20"/>
                <w:szCs w:val="20"/>
              </w:rPr>
              <w:t xml:space="preserve">Cartographie villageoise participative de l’utilisation des terres et des régimes fonciers (Activité 1.5) – 1 094 972 097 FCFA : </w:t>
            </w:r>
          </w:p>
          <w:p w:rsidRPr="00DE5C27" w:rsidR="008A2E0A" w:rsidP="00A92A42" w:rsidRDefault="008A2E0A" w14:paraId="03D68AA3" w14:textId="77777777">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L’objectif du projet est de cartographier 2600 villages au 30 juin 2024. Compte tenu du retard significatif observé et du budget disponible, l’activité est restructurée ainsi qu’il suit :  </w:t>
            </w:r>
          </w:p>
          <w:p w:rsidRPr="00DE5C27" w:rsidR="008A2E0A" w:rsidP="00C7664F" w:rsidRDefault="008A2E0A" w14:paraId="58914636"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Atelier national d’harmonisation des protocoles méthodologiques (méthodologie nationale, étude préfiguration, etc.) : Un groupe de travail technique composé de l’ANPN, du CENAREST et des autres administrations pertinentes membre de la CNAT, sera mis en place en vue de la tenue de cet atelier.  Il sera également chargé de superviser la cartographie des villages restant, notamment la collecte et la prise en compte des données de cartographies participatives produites par les entreprises forestières, agro-industrielles et ONG nationales et internationales. </w:t>
            </w:r>
          </w:p>
          <w:p w:rsidRPr="00DE5C27" w:rsidR="008A2E0A" w:rsidP="00C7664F" w:rsidRDefault="008A2E0A" w14:paraId="583F6BE5"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Finaliser le recrutement d’un expert en sociologie pour intégrer les aspects sociaux dans la méthodologie et les travaux de cartographie en cours. </w:t>
            </w:r>
          </w:p>
          <w:p w:rsidRPr="00DE5C27" w:rsidR="008A2E0A" w:rsidP="00A92A42" w:rsidRDefault="008A2E0A" w14:paraId="141B07B6" w14:textId="77777777">
            <w:pPr>
              <w:pStyle w:val="Paragraphedeliste"/>
              <w:spacing w:after="0" w:line="240" w:lineRule="auto"/>
              <w:ind w:left="1440"/>
              <w:rPr>
                <w:rFonts w:ascii="Garamond" w:hAnsi="Garamond" w:eastAsia="Times New Roman"/>
                <w:sz w:val="20"/>
                <w:szCs w:val="20"/>
              </w:rPr>
            </w:pPr>
          </w:p>
          <w:p w:rsidRPr="00DE5C27" w:rsidR="008A2E0A" w:rsidP="00A92A42" w:rsidRDefault="008A2E0A" w14:paraId="5EE8828B" w14:textId="4311DB9A">
            <w:pPr>
              <w:jc w:val="both"/>
              <w:rPr>
                <w:rFonts w:ascii="Garamond" w:hAnsi="Garamond" w:eastAsia="Times New Roman"/>
                <w:color w:val="000000"/>
                <w:sz w:val="20"/>
                <w:szCs w:val="20"/>
                <w:lang w:val="fr-FR"/>
              </w:rPr>
            </w:pPr>
            <w:r w:rsidRPr="00DE5C27">
              <w:rPr>
                <w:rFonts w:ascii="Garamond" w:hAnsi="Garamond" w:eastAsia="Times New Roman"/>
                <w:b/>
                <w:color w:val="000000"/>
                <w:sz w:val="20"/>
                <w:szCs w:val="20"/>
                <w:lang w:val="fr-FR"/>
              </w:rPr>
              <w:t>Surveillance des forêts</w:t>
            </w:r>
          </w:p>
          <w:p w:rsidRPr="00DE5C27" w:rsidR="008A2E0A" w:rsidP="00A92A42" w:rsidRDefault="008A2E0A" w14:paraId="18E4F7A0" w14:textId="77777777">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 xml:space="preserve">La composante SNORNF du projet vise le double objectif suivant : </w:t>
            </w:r>
          </w:p>
          <w:p w:rsidRPr="00DE5C27" w:rsidR="008A2E0A" w:rsidP="00C7664F" w:rsidRDefault="008A2E0A" w14:paraId="22FC6289"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Mettre en place un SNORNF combinant inventaires à pied, cartographie satellitaire et modélisation et permettant de déterminer les émissions et absorptions de GES du secteur UTCF précises ;</w:t>
            </w:r>
          </w:p>
          <w:p w:rsidRPr="00DE5C27" w:rsidR="008A2E0A" w:rsidP="00C7664F" w:rsidRDefault="008A2E0A" w14:paraId="475CD818" w14:textId="77777777">
            <w:pPr>
              <w:pStyle w:val="Paragraphedeliste"/>
              <w:numPr>
                <w:ilvl w:val="0"/>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Développer un système d’alerte de déforestation pour les secteurs les plus impactant en terme UTCF (exploitation forestière, agriculture, exploitation minière, étalement urbain). </w:t>
            </w:r>
          </w:p>
          <w:p w:rsidRPr="00DE5C27" w:rsidR="008A2E0A" w:rsidP="00A92A42" w:rsidRDefault="008A2E0A" w14:paraId="1A9C3630" w14:textId="4705ECDC">
            <w:pPr>
              <w:jc w:val="both"/>
              <w:rPr>
                <w:rFonts w:ascii="Garamond" w:hAnsi="Garamond" w:eastAsia="Times New Roman"/>
                <w:color w:val="000000"/>
                <w:sz w:val="20"/>
                <w:szCs w:val="20"/>
                <w:lang w:val="fr-FR"/>
              </w:rPr>
            </w:pPr>
            <w:r w:rsidRPr="00DE5C27">
              <w:rPr>
                <w:rFonts w:ascii="Garamond" w:hAnsi="Garamond" w:eastAsia="Times New Roman"/>
                <w:color w:val="000000"/>
                <w:sz w:val="20"/>
                <w:szCs w:val="20"/>
                <w:lang w:val="fr-FR"/>
              </w:rPr>
              <w:t>Pour atteindre cet objectif dans les délais du projet, les activités de la composante SNORNF sont restructurées ainsi qu’il suit :</w:t>
            </w:r>
          </w:p>
          <w:p w:rsidRPr="00DE5C27" w:rsidR="008A2E0A" w:rsidP="00C7664F" w:rsidRDefault="008A2E0A" w14:paraId="75D78588" w14:textId="77777777">
            <w:pPr>
              <w:pStyle w:val="Paragraphedeliste"/>
              <w:numPr>
                <w:ilvl w:val="0"/>
                <w:numId w:val="12"/>
              </w:numPr>
              <w:spacing w:after="0" w:line="240" w:lineRule="auto"/>
              <w:jc w:val="both"/>
              <w:rPr>
                <w:rFonts w:ascii="Garamond" w:hAnsi="Garamond" w:eastAsia="Times New Roman"/>
                <w:b/>
                <w:sz w:val="20"/>
                <w:szCs w:val="20"/>
              </w:rPr>
            </w:pPr>
            <w:r w:rsidRPr="00DE5C27">
              <w:rPr>
                <w:rFonts w:ascii="Garamond" w:hAnsi="Garamond" w:eastAsia="Times New Roman"/>
                <w:b/>
                <w:sz w:val="20"/>
                <w:szCs w:val="20"/>
              </w:rPr>
              <w:t>Cartographie des stocks et flux de la biomasse (Activité 2.5) – 3 600 000 FCFA</w:t>
            </w:r>
          </w:p>
          <w:p w:rsidRPr="00DE5C27" w:rsidR="008A2E0A" w:rsidP="00C7664F" w:rsidRDefault="008A2E0A" w14:paraId="682AB827"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Supprimer cette activité prise en compte dans un projet de la même nature et financé par le projet climat de l’US-AID. </w:t>
            </w:r>
          </w:p>
          <w:p w:rsidRPr="00DE5C27" w:rsidR="008A2E0A" w:rsidP="00C7664F" w:rsidRDefault="008A2E0A" w14:paraId="53F97123" w14:textId="76AD0C71">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 xml:space="preserve">Maintenir pour les 12 prochains mois du projet la bonification de l’agent de l’Agéos en charge du suivi de l’activité, de 500$/mois. </w:t>
            </w:r>
          </w:p>
          <w:p w:rsidRPr="00DE5C27" w:rsidR="008A2E0A" w:rsidP="00C7664F" w:rsidRDefault="008A2E0A" w14:paraId="2376318B" w14:textId="77777777">
            <w:pPr>
              <w:pStyle w:val="Paragraphedeliste"/>
              <w:numPr>
                <w:ilvl w:val="0"/>
                <w:numId w:val="12"/>
              </w:numPr>
              <w:spacing w:after="0" w:line="240" w:lineRule="auto"/>
              <w:jc w:val="both"/>
              <w:rPr>
                <w:rFonts w:ascii="Garamond" w:hAnsi="Garamond" w:eastAsia="Times New Roman"/>
                <w:b/>
                <w:sz w:val="20"/>
                <w:szCs w:val="20"/>
              </w:rPr>
            </w:pPr>
            <w:r w:rsidRPr="00DE5C27">
              <w:rPr>
                <w:rFonts w:ascii="Garamond" w:hAnsi="Garamond" w:eastAsia="Times New Roman"/>
                <w:b/>
                <w:sz w:val="20"/>
                <w:szCs w:val="20"/>
              </w:rPr>
              <w:t>Suivi (cartographie) satellitaire de l’emprise spatiale des villages (Activité 2.2) – 6 000 000 FCFA</w:t>
            </w:r>
          </w:p>
          <w:p w:rsidRPr="00DE5C27" w:rsidR="008A2E0A" w:rsidP="00C7664F" w:rsidRDefault="008A2E0A" w14:paraId="1E460DE0" w14:textId="6B0BBC3C">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Réduire le champ de cette activité à la seule province de l’Ogooué-Lolo avec annulation de l’activité pour les autres provinces du Gabon.</w:t>
            </w:r>
          </w:p>
          <w:p w:rsidRPr="00DE5C27" w:rsidR="008A2E0A" w:rsidP="00C7664F" w:rsidRDefault="008A2E0A" w14:paraId="008F07D2" w14:textId="77777777">
            <w:pPr>
              <w:pStyle w:val="Paragraphedeliste"/>
              <w:numPr>
                <w:ilvl w:val="0"/>
                <w:numId w:val="12"/>
              </w:numPr>
              <w:spacing w:after="0" w:line="240" w:lineRule="auto"/>
              <w:jc w:val="both"/>
              <w:rPr>
                <w:rFonts w:ascii="Garamond" w:hAnsi="Garamond" w:eastAsia="Times New Roman"/>
                <w:b/>
                <w:sz w:val="20"/>
                <w:szCs w:val="20"/>
              </w:rPr>
            </w:pPr>
            <w:r w:rsidRPr="00DE5C27">
              <w:rPr>
                <w:rFonts w:ascii="Garamond" w:hAnsi="Garamond" w:eastAsia="Times New Roman"/>
                <w:b/>
                <w:sz w:val="20"/>
                <w:szCs w:val="20"/>
              </w:rPr>
              <w:t xml:space="preserve">Inventaire des ressources naturelles (Activité 2.4) -   504 835 569 </w:t>
            </w:r>
          </w:p>
          <w:p w:rsidRPr="00DE5C27" w:rsidR="008A2E0A" w:rsidP="00C7664F" w:rsidRDefault="008A2E0A" w14:paraId="0A2BB4AC" w14:textId="77777777">
            <w:pPr>
              <w:pStyle w:val="Paragraphedeliste"/>
              <w:numPr>
                <w:ilvl w:val="1"/>
                <w:numId w:val="12"/>
              </w:numPr>
              <w:spacing w:after="0" w:line="240" w:lineRule="auto"/>
              <w:jc w:val="both"/>
              <w:rPr>
                <w:rFonts w:ascii="Garamond" w:hAnsi="Garamond" w:eastAsia="Times New Roman"/>
                <w:sz w:val="20"/>
                <w:szCs w:val="20"/>
              </w:rPr>
            </w:pPr>
            <w:r w:rsidRPr="00DE5C27">
              <w:rPr>
                <w:rFonts w:ascii="Garamond" w:hAnsi="Garamond" w:eastAsia="Times New Roman"/>
                <w:sz w:val="20"/>
                <w:szCs w:val="20"/>
              </w:rPr>
              <w:t>Rallonge budgétaire d’un montant de 400 000 000 FCFA pour permettre d’achever l’inventaire des 80 parcelles restantes.</w:t>
            </w:r>
          </w:p>
          <w:p w:rsidRPr="00DE5C27" w:rsidR="008A2E0A" w:rsidP="00A92A42" w:rsidRDefault="008A2E0A" w14:paraId="49BED27F" w14:textId="77777777">
            <w:pPr>
              <w:jc w:val="both"/>
              <w:rPr>
                <w:rFonts w:ascii="Garamond" w:hAnsi="Garamond" w:eastAsia="Times New Roman"/>
                <w:color w:val="000000"/>
                <w:sz w:val="20"/>
                <w:szCs w:val="20"/>
                <w:lang w:val="fr-FR"/>
              </w:rPr>
            </w:pPr>
          </w:p>
        </w:tc>
      </w:tr>
    </w:tbl>
    <w:p w:rsidRPr="00DE5C27" w:rsidR="00EC74C4" w:rsidRDefault="00EC74C4" w14:paraId="16BB0E2D" w14:textId="77777777">
      <w:pPr>
        <w:pBdr>
          <w:top w:val="nil"/>
          <w:left w:val="nil"/>
          <w:bottom w:val="nil"/>
          <w:right w:val="nil"/>
          <w:between w:val="nil"/>
        </w:pBdr>
        <w:spacing w:after="5" w:line="271" w:lineRule="auto"/>
        <w:ind w:left="20" w:right="28" w:hanging="10"/>
        <w:jc w:val="both"/>
        <w:rPr>
          <w:rFonts w:ascii="Garamond" w:hAnsi="Garamond" w:eastAsia="Avenir" w:cs="Avenir"/>
          <w:iCs/>
          <w:color w:val="000000"/>
          <w:sz w:val="20"/>
          <w:szCs w:val="20"/>
        </w:rPr>
      </w:pPr>
    </w:p>
    <w:p w:rsidRPr="00DE5C27" w:rsidR="000373A2" w:rsidRDefault="000373A2" w14:paraId="4AD222CA" w14:textId="77777777">
      <w:pPr>
        <w:spacing w:after="5" w:line="240" w:lineRule="auto"/>
        <w:ind w:left="20" w:right="28" w:hanging="10"/>
        <w:jc w:val="both"/>
        <w:rPr>
          <w:rFonts w:ascii="Garamond" w:hAnsi="Garamond" w:eastAsia="Avenir" w:cs="Avenir"/>
          <w:color w:val="000000"/>
        </w:rPr>
      </w:pPr>
    </w:p>
    <w:p w:rsidRPr="00562FE8" w:rsidR="000373A2" w:rsidP="00C7664F" w:rsidRDefault="00861F4A" w14:paraId="4AD222CB" w14:textId="77777777">
      <w:pPr>
        <w:pStyle w:val="Titre1"/>
        <w:numPr>
          <w:ilvl w:val="0"/>
          <w:numId w:val="9"/>
        </w:numPr>
        <w:rPr>
          <w:rFonts w:ascii="Garamond" w:hAnsi="Garamond"/>
        </w:rPr>
      </w:pPr>
      <w:bookmarkStart w:name="_Toc165391719" w:id="34"/>
      <w:r w:rsidRPr="00562FE8">
        <w:rPr>
          <w:rFonts w:ascii="Garamond" w:hAnsi="Garamond"/>
        </w:rPr>
        <w:t>Suivi évaluation et apprentissage du projet</w:t>
      </w:r>
      <w:bookmarkEnd w:id="34"/>
    </w:p>
    <w:p w:rsidRPr="00750A46" w:rsidR="000373A2" w:rsidRDefault="00861F4A" w14:paraId="4AD222CC" w14:textId="77777777">
      <w:pPr>
        <w:spacing w:after="5" w:line="240"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Il s’agit, notamment de présenter le système de suivi et comment les organes de gouvernance du projet ont permis d’ajuster la stratégie de mise en œuvre du projet.</w:t>
      </w:r>
      <w:r w:rsidRPr="00750A46">
        <w:rPr>
          <w:rFonts w:ascii="Garamond" w:hAnsi="Garamond"/>
          <w:sz w:val="24"/>
          <w:szCs w:val="24"/>
        </w:rPr>
        <w:t xml:space="preserve">  </w:t>
      </w:r>
    </w:p>
    <w:p w:rsidRPr="00750A46" w:rsidR="000373A2" w:rsidRDefault="000373A2" w14:paraId="4AD222CD" w14:textId="77777777">
      <w:pPr>
        <w:spacing w:after="5" w:line="271" w:lineRule="auto"/>
        <w:ind w:left="20" w:right="35" w:hanging="10"/>
        <w:jc w:val="both"/>
        <w:rPr>
          <w:rFonts w:ascii="Garamond" w:hAnsi="Garamond" w:eastAsia="Avenir" w:cs="Avenir"/>
          <w:color w:val="000000"/>
          <w:sz w:val="24"/>
          <w:szCs w:val="24"/>
        </w:rPr>
      </w:pPr>
    </w:p>
    <w:p w:rsidRPr="00750A46" w:rsidR="000373A2" w:rsidRDefault="00861F4A" w14:paraId="4AD222CE" w14:textId="77777777">
      <w:pPr>
        <w:pStyle w:val="Titre2"/>
        <w:rPr>
          <w:rFonts w:ascii="Garamond" w:hAnsi="Garamond"/>
        </w:rPr>
      </w:pPr>
      <w:bookmarkStart w:name="_Toc165391720" w:id="35"/>
      <w:r w:rsidRPr="00562FE8">
        <w:rPr>
          <w:rFonts w:ascii="Garamond" w:hAnsi="Garamond"/>
        </w:rPr>
        <w:t>8.1 Etat d’avancement du plan de suivi du projet</w:t>
      </w:r>
      <w:bookmarkEnd w:id="35"/>
    </w:p>
    <w:p w:rsidRPr="00750A46" w:rsidR="000373A2" w:rsidRDefault="000373A2" w14:paraId="4AD222CF" w14:textId="77777777">
      <w:pPr>
        <w:spacing w:after="5" w:line="240" w:lineRule="auto"/>
        <w:ind w:left="20" w:right="28" w:hanging="10"/>
        <w:jc w:val="both"/>
        <w:rPr>
          <w:rFonts w:ascii="Garamond" w:hAnsi="Garamond" w:eastAsia="Avenir" w:cs="Avenir"/>
          <w:i/>
          <w:color w:val="000000"/>
          <w:sz w:val="24"/>
          <w:szCs w:val="24"/>
        </w:rPr>
      </w:pPr>
    </w:p>
    <w:p w:rsidR="000373A2" w:rsidRDefault="00861F4A" w14:paraId="4AD222D0" w14:textId="77777777">
      <w:pPr>
        <w:spacing w:after="5" w:line="240"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rPr>
        <w:t>Ce tableau doit refléter notamment les passages du projet devant les instances décisionnaires du projet ainsi que la prise en compte des différentes décisions issues des organes de décision du projet dans la mise en œuvre des activités</w:t>
      </w:r>
      <w:r w:rsidRPr="00750A46">
        <w:rPr>
          <w:rFonts w:ascii="Garamond" w:hAnsi="Garamond" w:eastAsia="Avenir" w:cs="Avenir"/>
          <w:i/>
          <w:color w:val="000000"/>
          <w:sz w:val="24"/>
          <w:szCs w:val="24"/>
        </w:rPr>
        <w:t>.</w:t>
      </w:r>
    </w:p>
    <w:p w:rsidR="00750A46" w:rsidRDefault="00750A46" w14:paraId="6946A745" w14:textId="77777777">
      <w:pPr>
        <w:spacing w:after="5" w:line="240" w:lineRule="auto"/>
        <w:ind w:left="20" w:right="28" w:hanging="10"/>
        <w:jc w:val="both"/>
        <w:rPr>
          <w:rFonts w:ascii="Garamond" w:hAnsi="Garamond" w:eastAsia="Avenir" w:cs="Avenir"/>
          <w:i/>
          <w:color w:val="000000"/>
          <w:sz w:val="24"/>
          <w:szCs w:val="24"/>
        </w:rPr>
      </w:pPr>
    </w:p>
    <w:p w:rsidR="00750A46" w:rsidRDefault="00750A46" w14:paraId="5342EE1E" w14:textId="77777777">
      <w:pPr>
        <w:spacing w:after="5" w:line="240" w:lineRule="auto"/>
        <w:ind w:left="20" w:right="28" w:hanging="10"/>
        <w:jc w:val="both"/>
        <w:rPr>
          <w:rFonts w:ascii="Garamond" w:hAnsi="Garamond" w:eastAsia="Avenir" w:cs="Avenir"/>
          <w:i/>
          <w:color w:val="000000"/>
          <w:sz w:val="24"/>
          <w:szCs w:val="24"/>
        </w:rPr>
      </w:pPr>
    </w:p>
    <w:p w:rsidR="00750A46" w:rsidRDefault="00750A46" w14:paraId="61529D1A" w14:textId="77777777">
      <w:pPr>
        <w:spacing w:after="5" w:line="240" w:lineRule="auto"/>
        <w:ind w:left="20" w:right="28" w:hanging="10"/>
        <w:jc w:val="both"/>
        <w:rPr>
          <w:rFonts w:ascii="Garamond" w:hAnsi="Garamond" w:eastAsia="Avenir" w:cs="Avenir"/>
          <w:i/>
          <w:color w:val="000000"/>
          <w:sz w:val="24"/>
          <w:szCs w:val="24"/>
        </w:rPr>
      </w:pPr>
    </w:p>
    <w:p w:rsidRPr="00750A46" w:rsidR="00750A46" w:rsidRDefault="00750A46" w14:paraId="7B63BB1D" w14:textId="77777777">
      <w:pPr>
        <w:spacing w:after="5" w:line="240" w:lineRule="auto"/>
        <w:ind w:left="20" w:right="28" w:hanging="10"/>
        <w:jc w:val="both"/>
        <w:rPr>
          <w:rFonts w:ascii="Garamond" w:hAnsi="Garamond" w:eastAsia="Avenir" w:cs="Avenir"/>
          <w:i/>
          <w:color w:val="000000"/>
          <w:sz w:val="24"/>
          <w:szCs w:val="24"/>
        </w:rPr>
      </w:pPr>
    </w:p>
    <w:p w:rsidRPr="00DE5C27" w:rsidR="000373A2" w:rsidRDefault="000373A2" w14:paraId="4AD222D1" w14:textId="77777777">
      <w:pPr>
        <w:spacing w:after="5" w:line="240" w:lineRule="auto"/>
        <w:ind w:left="20" w:right="28" w:hanging="10"/>
        <w:jc w:val="both"/>
        <w:rPr>
          <w:rFonts w:ascii="Garamond" w:hAnsi="Garamond" w:eastAsia="Avenir" w:cs="Avenir"/>
          <w:i/>
          <w:color w:val="000000"/>
          <w:sz w:val="20"/>
          <w:szCs w:val="20"/>
        </w:rPr>
      </w:pPr>
    </w:p>
    <w:tbl>
      <w:tblPr>
        <w:tblStyle w:val="8"/>
        <w:tblW w:w="875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547"/>
        <w:gridCol w:w="993"/>
        <w:gridCol w:w="1133"/>
        <w:gridCol w:w="1560"/>
        <w:gridCol w:w="2521"/>
      </w:tblGrid>
      <w:tr w:rsidRPr="00750A46" w:rsidR="000373A2" w:rsidTr="00750A46" w14:paraId="4AD222D7" w14:textId="77777777">
        <w:trPr>
          <w:jc w:val="center"/>
        </w:trPr>
        <w:tc>
          <w:tcPr>
            <w:tcW w:w="2547" w:type="dxa"/>
            <w:shd w:val="clear" w:color="auto" w:fill="A9D5E7"/>
          </w:tcPr>
          <w:p w:rsidRPr="00750A46" w:rsidR="000373A2" w:rsidRDefault="00861F4A" w14:paraId="4AD222D2"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Activité de suivi et évaluation</w:t>
            </w:r>
          </w:p>
        </w:tc>
        <w:tc>
          <w:tcPr>
            <w:tcW w:w="993" w:type="dxa"/>
            <w:shd w:val="clear" w:color="auto" w:fill="A9D5E7"/>
          </w:tcPr>
          <w:p w:rsidRPr="00750A46" w:rsidR="000373A2" w:rsidRDefault="00861F4A" w14:paraId="4AD222D3"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Nombre prévu</w:t>
            </w:r>
          </w:p>
        </w:tc>
        <w:tc>
          <w:tcPr>
            <w:tcW w:w="1133" w:type="dxa"/>
            <w:shd w:val="clear" w:color="auto" w:fill="A9D5E7"/>
          </w:tcPr>
          <w:p w:rsidRPr="00750A46" w:rsidR="000373A2" w:rsidRDefault="00861F4A" w14:paraId="4AD222D4"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Nombre réalisé</w:t>
            </w:r>
          </w:p>
        </w:tc>
        <w:tc>
          <w:tcPr>
            <w:tcW w:w="1560" w:type="dxa"/>
            <w:shd w:val="clear" w:color="auto" w:fill="A9D5E7"/>
          </w:tcPr>
          <w:p w:rsidRPr="00750A46" w:rsidR="000373A2" w:rsidRDefault="00861F4A" w14:paraId="4AD222D5"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Date(s)</w:t>
            </w:r>
          </w:p>
        </w:tc>
        <w:tc>
          <w:tcPr>
            <w:tcW w:w="2521" w:type="dxa"/>
            <w:shd w:val="clear" w:color="auto" w:fill="A9D5E7"/>
          </w:tcPr>
          <w:p w:rsidRPr="00750A46" w:rsidR="000373A2" w:rsidRDefault="00861F4A" w14:paraId="4AD222D6" w14:textId="458CD645">
            <w:pPr>
              <w:spacing w:after="5" w:line="271" w:lineRule="auto"/>
              <w:ind w:left="10" w:right="35"/>
              <w:rPr>
                <w:rFonts w:ascii="Garamond" w:hAnsi="Garamond" w:eastAsia="Avenir" w:cs="Avenir"/>
                <w:b/>
                <w:color w:val="000000"/>
                <w:sz w:val="20"/>
                <w:szCs w:val="20"/>
              </w:rPr>
            </w:pPr>
            <w:r w:rsidRPr="00750A46">
              <w:rPr>
                <w:rFonts w:ascii="Garamond" w:hAnsi="Garamond" w:eastAsia="Avenir" w:cs="Avenir"/>
                <w:b/>
                <w:sz w:val="20"/>
                <w:szCs w:val="20"/>
              </w:rPr>
              <w:t>C</w:t>
            </w:r>
            <w:r w:rsidRPr="00750A46">
              <w:rPr>
                <w:rFonts w:ascii="Garamond" w:hAnsi="Garamond" w:eastAsia="Avenir" w:cs="Avenir"/>
                <w:b/>
                <w:color w:val="000000"/>
                <w:sz w:val="20"/>
                <w:szCs w:val="20"/>
              </w:rPr>
              <w:t>ompte-rendu</w:t>
            </w:r>
            <w:r w:rsidRPr="00750A46">
              <w:rPr>
                <w:rFonts w:ascii="Garamond" w:hAnsi="Garamond" w:eastAsia="Avenir" w:cs="Avenir"/>
                <w:b/>
                <w:sz w:val="20"/>
                <w:szCs w:val="20"/>
              </w:rPr>
              <w:t xml:space="preserve"> avec</w:t>
            </w:r>
            <w:r w:rsidRPr="00750A46">
              <w:rPr>
                <w:rFonts w:ascii="Garamond" w:hAnsi="Garamond" w:eastAsia="Avenir" w:cs="Avenir"/>
                <w:b/>
                <w:color w:val="000000"/>
                <w:sz w:val="20"/>
                <w:szCs w:val="20"/>
              </w:rPr>
              <w:t xml:space="preserve"> hyperlien (doit notamment figurer le suivi des décisions prises dans les instances de décision du projet) </w:t>
            </w:r>
          </w:p>
        </w:tc>
      </w:tr>
      <w:tr w:rsidRPr="00750A46" w:rsidR="000373A2" w:rsidTr="00F967DC" w14:paraId="4AD222DD" w14:textId="77777777">
        <w:trPr>
          <w:trHeight w:val="1415"/>
          <w:jc w:val="center"/>
        </w:trPr>
        <w:tc>
          <w:tcPr>
            <w:tcW w:w="2547" w:type="dxa"/>
          </w:tcPr>
          <w:p w:rsidRPr="00750A46" w:rsidR="000373A2" w:rsidRDefault="00861F4A" w14:paraId="4AD222D8" w14:textId="77777777">
            <w:pPr>
              <w:spacing w:after="5" w:line="271" w:lineRule="auto"/>
              <w:ind w:right="35"/>
              <w:rPr>
                <w:rFonts w:ascii="Garamond" w:hAnsi="Garamond" w:eastAsia="Avenir" w:cs="Avenir"/>
                <w:color w:val="000000"/>
                <w:sz w:val="20"/>
                <w:szCs w:val="20"/>
              </w:rPr>
            </w:pPr>
            <w:r w:rsidRPr="00750A46">
              <w:rPr>
                <w:rFonts w:ascii="Garamond" w:hAnsi="Garamond" w:eastAsia="Avenir" w:cs="Avenir"/>
                <w:color w:val="000000"/>
                <w:sz w:val="20"/>
                <w:szCs w:val="20"/>
              </w:rPr>
              <w:t>COPIL de projet</w:t>
            </w:r>
          </w:p>
        </w:tc>
        <w:tc>
          <w:tcPr>
            <w:tcW w:w="993" w:type="dxa"/>
          </w:tcPr>
          <w:p w:rsidRPr="00750A46" w:rsidR="000373A2" w:rsidRDefault="000373A2" w14:paraId="4AD222D9" w14:textId="77777777">
            <w:pPr>
              <w:spacing w:after="5" w:line="271" w:lineRule="auto"/>
              <w:ind w:right="35"/>
              <w:rPr>
                <w:rFonts w:ascii="Garamond" w:hAnsi="Garamond" w:eastAsia="Avenir" w:cs="Avenir"/>
                <w:color w:val="000000"/>
                <w:sz w:val="20"/>
                <w:szCs w:val="20"/>
              </w:rPr>
            </w:pPr>
          </w:p>
        </w:tc>
        <w:tc>
          <w:tcPr>
            <w:tcW w:w="1133" w:type="dxa"/>
          </w:tcPr>
          <w:p w:rsidRPr="00750A46" w:rsidR="000373A2" w:rsidRDefault="00F967DC" w14:paraId="4AD222DA" w14:textId="03F0B82F">
            <w:pPr>
              <w:spacing w:after="5" w:line="271" w:lineRule="auto"/>
              <w:ind w:right="35"/>
              <w:rPr>
                <w:rFonts w:ascii="Garamond" w:hAnsi="Garamond" w:eastAsia="Avenir" w:cs="Avenir"/>
                <w:color w:val="000000"/>
                <w:sz w:val="20"/>
                <w:szCs w:val="20"/>
              </w:rPr>
            </w:pPr>
            <w:r>
              <w:rPr>
                <w:rFonts w:ascii="Garamond" w:hAnsi="Garamond" w:eastAsia="Avenir" w:cs="Avenir"/>
                <w:color w:val="000000"/>
                <w:sz w:val="20"/>
                <w:szCs w:val="20"/>
              </w:rPr>
              <w:t>5</w:t>
            </w:r>
          </w:p>
        </w:tc>
        <w:tc>
          <w:tcPr>
            <w:tcW w:w="1560" w:type="dxa"/>
          </w:tcPr>
          <w:p w:rsidR="000373A2" w:rsidRDefault="00F967DC" w14:paraId="371AA931" w14:textId="77777777">
            <w:pPr>
              <w:spacing w:after="5" w:line="271" w:lineRule="auto"/>
              <w:ind w:right="35"/>
              <w:rPr>
                <w:rFonts w:ascii="Garamond" w:hAnsi="Garamond" w:eastAsia="Avenir" w:cs="Avenir"/>
                <w:color w:val="000000"/>
                <w:sz w:val="20"/>
                <w:szCs w:val="20"/>
              </w:rPr>
            </w:pPr>
            <w:r>
              <w:rPr>
                <w:rFonts w:ascii="Garamond" w:hAnsi="Garamond" w:eastAsia="Avenir" w:cs="Avenir"/>
                <w:color w:val="000000"/>
                <w:sz w:val="20"/>
                <w:szCs w:val="20"/>
              </w:rPr>
              <w:t>- 02/07/2019 ;</w:t>
            </w:r>
          </w:p>
          <w:p w:rsidR="00F967DC" w:rsidRDefault="00F967DC" w14:paraId="401F8FE6" w14:textId="5F34A79C">
            <w:pPr>
              <w:spacing w:after="5" w:line="271" w:lineRule="auto"/>
              <w:ind w:right="35"/>
              <w:rPr>
                <w:rFonts w:ascii="Garamond" w:hAnsi="Garamond" w:eastAsia="Avenir" w:cs="Avenir"/>
                <w:color w:val="000000"/>
                <w:sz w:val="20"/>
                <w:szCs w:val="20"/>
              </w:rPr>
            </w:pPr>
            <w:r>
              <w:rPr>
                <w:rFonts w:ascii="Garamond" w:hAnsi="Garamond" w:eastAsia="Avenir" w:cs="Avenir"/>
                <w:color w:val="000000"/>
                <w:sz w:val="20"/>
                <w:szCs w:val="20"/>
              </w:rPr>
              <w:t>- 19/08/2020 ;</w:t>
            </w:r>
          </w:p>
          <w:p w:rsidR="00F967DC" w:rsidRDefault="00F967DC" w14:paraId="100D0991" w14:textId="77777777">
            <w:pPr>
              <w:spacing w:after="5" w:line="271" w:lineRule="auto"/>
              <w:ind w:right="35"/>
              <w:rPr>
                <w:rFonts w:ascii="Garamond" w:hAnsi="Garamond" w:eastAsia="Avenir" w:cs="Avenir"/>
                <w:color w:val="000000"/>
                <w:sz w:val="20"/>
                <w:szCs w:val="20"/>
              </w:rPr>
            </w:pPr>
            <w:r>
              <w:rPr>
                <w:rFonts w:ascii="Garamond" w:hAnsi="Garamond" w:eastAsia="Avenir" w:cs="Avenir"/>
                <w:color w:val="000000"/>
                <w:sz w:val="20"/>
                <w:szCs w:val="20"/>
              </w:rPr>
              <w:t>- 26/05/2021 ;</w:t>
            </w:r>
          </w:p>
          <w:p w:rsidR="00F967DC" w:rsidRDefault="00F967DC" w14:paraId="15364E56" w14:textId="1E5144EA">
            <w:pPr>
              <w:spacing w:after="5" w:line="271" w:lineRule="auto"/>
              <w:ind w:right="35"/>
              <w:rPr>
                <w:rFonts w:ascii="Garamond" w:hAnsi="Garamond" w:eastAsia="Avenir" w:cs="Avenir"/>
                <w:color w:val="000000"/>
                <w:sz w:val="20"/>
                <w:szCs w:val="20"/>
              </w:rPr>
            </w:pPr>
            <w:r>
              <w:rPr>
                <w:rFonts w:ascii="Garamond" w:hAnsi="Garamond" w:eastAsia="Avenir" w:cs="Avenir"/>
                <w:color w:val="000000"/>
                <w:sz w:val="20"/>
                <w:szCs w:val="20"/>
              </w:rPr>
              <w:t>- 31/01/2022 ;</w:t>
            </w:r>
          </w:p>
          <w:p w:rsidRPr="00750A46" w:rsidR="00F967DC" w:rsidRDefault="00F967DC" w14:paraId="4AD222DB" w14:textId="5EE0D649">
            <w:pPr>
              <w:spacing w:after="5" w:line="271" w:lineRule="auto"/>
              <w:ind w:right="35"/>
              <w:rPr>
                <w:rFonts w:ascii="Garamond" w:hAnsi="Garamond" w:eastAsia="Avenir" w:cs="Avenir"/>
                <w:color w:val="000000"/>
                <w:sz w:val="20"/>
                <w:szCs w:val="20"/>
              </w:rPr>
            </w:pPr>
            <w:r>
              <w:rPr>
                <w:rFonts w:ascii="Garamond" w:hAnsi="Garamond" w:eastAsia="Avenir" w:cs="Avenir"/>
                <w:color w:val="000000"/>
                <w:sz w:val="20"/>
                <w:szCs w:val="20"/>
              </w:rPr>
              <w:t>- 20/02/2023.</w:t>
            </w:r>
          </w:p>
        </w:tc>
        <w:tc>
          <w:tcPr>
            <w:tcW w:w="2521" w:type="dxa"/>
          </w:tcPr>
          <w:p w:rsidR="00B5281D" w:rsidRDefault="00B5281D" w14:paraId="3DE2149C" w14:textId="77777777">
            <w:pPr>
              <w:spacing w:after="5" w:line="271" w:lineRule="auto"/>
              <w:ind w:right="35"/>
              <w:rPr>
                <w:rFonts w:ascii="Garamond" w:hAnsi="Garamond" w:eastAsia="Avenir" w:cs="Avenir"/>
                <w:color w:val="000000"/>
                <w:sz w:val="20"/>
                <w:szCs w:val="20"/>
              </w:rPr>
            </w:pPr>
          </w:p>
          <w:p w:rsidR="000E4925" w:rsidRDefault="000E4925" w14:paraId="3D4810BE" w14:textId="77777777">
            <w:pPr>
              <w:spacing w:after="5" w:line="271" w:lineRule="auto"/>
              <w:ind w:right="35"/>
              <w:rPr>
                <w:rFonts w:ascii="Garamond" w:hAnsi="Garamond" w:eastAsia="Avenir" w:cs="Avenir"/>
                <w:color w:val="000000"/>
                <w:sz w:val="20"/>
                <w:szCs w:val="20"/>
              </w:rPr>
            </w:pPr>
          </w:p>
          <w:p w:rsidR="000E4925" w:rsidRDefault="00344D1F" w14:paraId="5AECBF09" w14:textId="13E982E5">
            <w:pPr>
              <w:spacing w:after="5" w:line="271" w:lineRule="auto"/>
              <w:ind w:right="35"/>
              <w:rPr>
                <w:rFonts w:ascii="Garamond" w:hAnsi="Garamond" w:eastAsia="Avenir" w:cs="Avenir"/>
                <w:color w:val="000000"/>
                <w:sz w:val="20"/>
                <w:szCs w:val="20"/>
              </w:rPr>
            </w:pPr>
            <w:r>
              <w:rPr>
                <w:noProof/>
              </w:rPr>
              <w:object w:dxaOrig="1504" w:dyaOrig="982" w14:anchorId="7FA9107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5.2pt;height:48.9pt;mso-width-percent:0;mso-height-percent:0;mso-width-percent:0;mso-height-percent:0" alt="" o:ole="" type="#_x0000_t75">
                  <v:imagedata o:title="" r:id="rId43"/>
                </v:shape>
                <o:OLEObject Type="Embed" ProgID="AcroExch.Document.DC" ShapeID="_x0000_i1025" DrawAspect="Icon" ObjectID="_1776059323" r:id="rId44"/>
              </w:object>
            </w:r>
          </w:p>
          <w:p w:rsidR="000E4925" w:rsidRDefault="000E4925" w14:paraId="3B8D80DE" w14:textId="77777777">
            <w:pPr>
              <w:spacing w:after="5" w:line="271" w:lineRule="auto"/>
              <w:ind w:right="35"/>
              <w:rPr>
                <w:rFonts w:ascii="Garamond" w:hAnsi="Garamond" w:eastAsia="Avenir" w:cs="Avenir"/>
                <w:color w:val="000000"/>
                <w:sz w:val="20"/>
                <w:szCs w:val="20"/>
              </w:rPr>
            </w:pPr>
          </w:p>
          <w:p w:rsidR="000E4925" w:rsidRDefault="000E4925" w14:paraId="0A9AEDDB" w14:textId="77777777">
            <w:pPr>
              <w:spacing w:after="5" w:line="271" w:lineRule="auto"/>
              <w:ind w:right="35"/>
              <w:rPr>
                <w:rFonts w:ascii="Garamond" w:hAnsi="Garamond" w:eastAsia="Avenir" w:cs="Avenir"/>
                <w:color w:val="000000"/>
                <w:sz w:val="20"/>
                <w:szCs w:val="20"/>
              </w:rPr>
            </w:pPr>
          </w:p>
          <w:p w:rsidR="000E4925" w:rsidRDefault="00344D1F" w14:paraId="453D2212" w14:textId="63F906A4">
            <w:pPr>
              <w:spacing w:after="5" w:line="271" w:lineRule="auto"/>
              <w:ind w:right="35"/>
              <w:rPr>
                <w:rFonts w:ascii="Garamond" w:hAnsi="Garamond" w:eastAsia="Avenir" w:cs="Avenir"/>
                <w:color w:val="000000"/>
                <w:sz w:val="20"/>
                <w:szCs w:val="20"/>
              </w:rPr>
            </w:pPr>
            <w:r>
              <w:rPr>
                <w:noProof/>
              </w:rPr>
              <w:object w:dxaOrig="1504" w:dyaOrig="982" w14:anchorId="3BD48B83">
                <v:shape id="_x0000_i1026" style="width:75.2pt;height:48.9pt;mso-width-percent:0;mso-height-percent:0;mso-width-percent:0;mso-height-percent:0" alt="" o:ole="" type="#_x0000_t75">
                  <v:imagedata o:title="" r:id="rId45"/>
                </v:shape>
                <o:OLEObject Type="Embed" ProgID="AcroExch.Document.DC" ShapeID="_x0000_i1026" DrawAspect="Icon" ObjectID="_1776059324" r:id="rId46"/>
              </w:object>
            </w:r>
          </w:p>
          <w:p w:rsidR="000E4925" w:rsidRDefault="000E4925" w14:paraId="198C40F8" w14:textId="77777777">
            <w:pPr>
              <w:spacing w:after="5" w:line="271" w:lineRule="auto"/>
              <w:ind w:right="35"/>
              <w:rPr>
                <w:rFonts w:ascii="Garamond" w:hAnsi="Garamond" w:eastAsia="Avenir" w:cs="Avenir"/>
                <w:color w:val="000000"/>
                <w:sz w:val="20"/>
                <w:szCs w:val="20"/>
              </w:rPr>
            </w:pPr>
          </w:p>
          <w:p w:rsidR="000E4925" w:rsidRDefault="000E4925" w14:paraId="3D3E3DC8" w14:textId="77777777">
            <w:pPr>
              <w:spacing w:after="5" w:line="271" w:lineRule="auto"/>
              <w:ind w:right="35"/>
              <w:rPr>
                <w:rFonts w:ascii="Garamond" w:hAnsi="Garamond" w:eastAsia="Avenir" w:cs="Avenir"/>
                <w:color w:val="000000"/>
                <w:sz w:val="20"/>
                <w:szCs w:val="20"/>
              </w:rPr>
            </w:pPr>
          </w:p>
          <w:p w:rsidR="000E4925" w:rsidRDefault="000E4925" w14:paraId="5F11DC35" w14:textId="77777777">
            <w:pPr>
              <w:spacing w:after="5" w:line="271" w:lineRule="auto"/>
              <w:ind w:right="35"/>
              <w:rPr>
                <w:rFonts w:ascii="Garamond" w:hAnsi="Garamond" w:eastAsia="Avenir" w:cs="Avenir"/>
                <w:color w:val="000000"/>
                <w:sz w:val="20"/>
                <w:szCs w:val="20"/>
              </w:rPr>
            </w:pPr>
          </w:p>
          <w:p w:rsidR="00B5281D" w:rsidRDefault="00344D1F" w14:paraId="455BC00B" w14:textId="736F9F4C">
            <w:pPr>
              <w:spacing w:after="5" w:line="271" w:lineRule="auto"/>
              <w:ind w:right="35"/>
              <w:rPr>
                <w:rFonts w:ascii="Garamond" w:hAnsi="Garamond" w:eastAsia="Avenir" w:cs="Avenir"/>
                <w:color w:val="000000"/>
                <w:sz w:val="20"/>
                <w:szCs w:val="20"/>
              </w:rPr>
            </w:pPr>
            <w:r>
              <w:rPr>
                <w:noProof/>
              </w:rPr>
              <w:object w:dxaOrig="1504" w:dyaOrig="982" w14:anchorId="1D1646AD">
                <v:shape id="_x0000_i1027" style="width:75.2pt;height:48.9pt;mso-width-percent:0;mso-height-percent:0;mso-width-percent:0;mso-height-percent:0" alt="" o:ole="" type="#_x0000_t75">
                  <v:imagedata o:title="" r:id="rId47"/>
                </v:shape>
                <o:OLEObject Type="Embed" ProgID="AcroExch.Document.DC" ShapeID="_x0000_i1027" DrawAspect="Icon" ObjectID="_1776059325" r:id="rId48"/>
              </w:object>
            </w:r>
          </w:p>
          <w:p w:rsidR="00B5281D" w:rsidRDefault="00B5281D" w14:paraId="20F94334" w14:textId="77777777">
            <w:pPr>
              <w:spacing w:after="5" w:line="271" w:lineRule="auto"/>
              <w:ind w:right="35"/>
              <w:rPr>
                <w:rFonts w:ascii="Garamond" w:hAnsi="Garamond" w:eastAsia="Avenir" w:cs="Avenir"/>
                <w:color w:val="000000"/>
                <w:sz w:val="20"/>
                <w:szCs w:val="20"/>
              </w:rPr>
            </w:pPr>
          </w:p>
          <w:p w:rsidR="00B5281D" w:rsidRDefault="00B5281D" w14:paraId="48DB42A0" w14:textId="77777777">
            <w:pPr>
              <w:spacing w:after="5" w:line="271" w:lineRule="auto"/>
              <w:ind w:right="35"/>
              <w:rPr>
                <w:rFonts w:ascii="Garamond" w:hAnsi="Garamond" w:eastAsia="Avenir" w:cs="Avenir"/>
                <w:color w:val="000000"/>
                <w:sz w:val="20"/>
                <w:szCs w:val="20"/>
              </w:rPr>
            </w:pPr>
          </w:p>
          <w:p w:rsidR="00B5281D" w:rsidRDefault="00B5281D" w14:paraId="3FBFBA2C" w14:textId="77777777">
            <w:pPr>
              <w:spacing w:after="5" w:line="271" w:lineRule="auto"/>
              <w:ind w:right="35"/>
              <w:rPr>
                <w:rFonts w:ascii="Garamond" w:hAnsi="Garamond" w:eastAsia="Avenir" w:cs="Avenir"/>
                <w:color w:val="000000"/>
                <w:sz w:val="20"/>
                <w:szCs w:val="20"/>
              </w:rPr>
            </w:pPr>
          </w:p>
          <w:p w:rsidR="00B5281D" w:rsidRDefault="00B5281D" w14:paraId="5A023BEF" w14:textId="77777777">
            <w:pPr>
              <w:spacing w:after="5" w:line="271" w:lineRule="auto"/>
              <w:ind w:right="35"/>
              <w:rPr>
                <w:rFonts w:ascii="Garamond" w:hAnsi="Garamond" w:eastAsia="Avenir" w:cs="Avenir"/>
                <w:color w:val="000000"/>
                <w:sz w:val="20"/>
                <w:szCs w:val="20"/>
              </w:rPr>
            </w:pPr>
          </w:p>
          <w:p w:rsidRPr="00750A46" w:rsidR="00B5281D" w:rsidRDefault="00B5281D" w14:paraId="4AD222DC" w14:textId="4E9431BE">
            <w:pPr>
              <w:spacing w:after="5" w:line="271" w:lineRule="auto"/>
              <w:ind w:right="35"/>
              <w:rPr>
                <w:rFonts w:ascii="Garamond" w:hAnsi="Garamond" w:eastAsia="Avenir" w:cs="Avenir"/>
                <w:color w:val="000000"/>
                <w:sz w:val="20"/>
                <w:szCs w:val="20"/>
              </w:rPr>
            </w:pPr>
          </w:p>
        </w:tc>
      </w:tr>
      <w:tr w:rsidRPr="00750A46" w:rsidR="000373A2" w:rsidTr="00750A46" w14:paraId="4AD222E3" w14:textId="77777777">
        <w:trPr>
          <w:jc w:val="center"/>
        </w:trPr>
        <w:tc>
          <w:tcPr>
            <w:tcW w:w="2547" w:type="dxa"/>
          </w:tcPr>
          <w:p w:rsidRPr="00750A46" w:rsidR="000373A2" w:rsidRDefault="00861F4A" w14:paraId="4AD222DE" w14:textId="77777777">
            <w:pPr>
              <w:spacing w:after="5" w:line="271" w:lineRule="auto"/>
              <w:ind w:right="35"/>
              <w:rPr>
                <w:rFonts w:ascii="Garamond" w:hAnsi="Garamond" w:eastAsia="Avenir" w:cs="Avenir"/>
                <w:color w:val="000000"/>
                <w:sz w:val="20"/>
                <w:szCs w:val="20"/>
              </w:rPr>
            </w:pPr>
            <w:r w:rsidRPr="00750A46">
              <w:rPr>
                <w:rFonts w:ascii="Garamond" w:hAnsi="Garamond" w:eastAsia="Avenir" w:cs="Avenir"/>
                <w:color w:val="000000"/>
                <w:sz w:val="20"/>
                <w:szCs w:val="20"/>
              </w:rPr>
              <w:t>Comité Technique de Gestion</w:t>
            </w:r>
          </w:p>
        </w:tc>
        <w:tc>
          <w:tcPr>
            <w:tcW w:w="993" w:type="dxa"/>
          </w:tcPr>
          <w:p w:rsidRPr="00750A46" w:rsidR="000373A2" w:rsidRDefault="000373A2" w14:paraId="4AD222DF" w14:textId="77777777">
            <w:pPr>
              <w:spacing w:after="5" w:line="271" w:lineRule="auto"/>
              <w:ind w:right="35"/>
              <w:rPr>
                <w:rFonts w:ascii="Garamond" w:hAnsi="Garamond" w:eastAsia="Avenir" w:cs="Avenir"/>
                <w:color w:val="000000"/>
                <w:sz w:val="20"/>
                <w:szCs w:val="20"/>
              </w:rPr>
            </w:pPr>
          </w:p>
        </w:tc>
        <w:tc>
          <w:tcPr>
            <w:tcW w:w="1133" w:type="dxa"/>
          </w:tcPr>
          <w:p w:rsidRPr="00750A46" w:rsidR="000373A2" w:rsidRDefault="000373A2" w14:paraId="4AD222E0" w14:textId="77777777">
            <w:pPr>
              <w:spacing w:after="5" w:line="271" w:lineRule="auto"/>
              <w:ind w:right="35"/>
              <w:rPr>
                <w:rFonts w:ascii="Garamond" w:hAnsi="Garamond" w:eastAsia="Avenir" w:cs="Avenir"/>
                <w:color w:val="000000"/>
                <w:sz w:val="20"/>
                <w:szCs w:val="20"/>
              </w:rPr>
            </w:pPr>
          </w:p>
        </w:tc>
        <w:tc>
          <w:tcPr>
            <w:tcW w:w="1560" w:type="dxa"/>
          </w:tcPr>
          <w:p w:rsidRPr="00750A46" w:rsidR="000373A2" w:rsidRDefault="000373A2" w14:paraId="4AD222E1" w14:textId="77777777">
            <w:pPr>
              <w:spacing w:after="5" w:line="271" w:lineRule="auto"/>
              <w:ind w:right="35"/>
              <w:rPr>
                <w:rFonts w:ascii="Garamond" w:hAnsi="Garamond" w:eastAsia="Avenir" w:cs="Avenir"/>
                <w:color w:val="000000"/>
                <w:sz w:val="20"/>
                <w:szCs w:val="20"/>
              </w:rPr>
            </w:pPr>
          </w:p>
        </w:tc>
        <w:tc>
          <w:tcPr>
            <w:tcW w:w="2521" w:type="dxa"/>
          </w:tcPr>
          <w:p w:rsidRPr="00750A46" w:rsidR="000373A2" w:rsidRDefault="0042595F" w14:paraId="4AD222E2" w14:textId="2AF94E0F">
            <w:pPr>
              <w:spacing w:after="5" w:line="271" w:lineRule="auto"/>
              <w:ind w:right="35"/>
              <w:rPr>
                <w:rFonts w:ascii="Garamond" w:hAnsi="Garamond" w:eastAsia="Avenir" w:cs="Avenir"/>
                <w:color w:val="000000"/>
                <w:sz w:val="20"/>
                <w:szCs w:val="20"/>
              </w:rPr>
            </w:pPr>
            <w:r w:rsidRPr="00750A46">
              <w:rPr>
                <w:rFonts w:ascii="Garamond" w:hAnsi="Garamond" w:eastAsia="Avenir" w:cs="Avenir"/>
                <w:color w:val="000000"/>
                <w:sz w:val="20"/>
                <w:szCs w:val="20"/>
              </w:rPr>
              <w:t>Non applicable</w:t>
            </w:r>
          </w:p>
        </w:tc>
      </w:tr>
      <w:tr w:rsidRPr="00750A46" w:rsidR="000373A2" w:rsidTr="00750A46" w14:paraId="4AD222E9" w14:textId="77777777">
        <w:trPr>
          <w:jc w:val="center"/>
        </w:trPr>
        <w:tc>
          <w:tcPr>
            <w:tcW w:w="2547" w:type="dxa"/>
          </w:tcPr>
          <w:p w:rsidRPr="00750A46" w:rsidR="000373A2" w:rsidRDefault="00861F4A" w14:paraId="4AD222E4" w14:textId="77777777">
            <w:pPr>
              <w:spacing w:after="5" w:line="271" w:lineRule="auto"/>
              <w:ind w:right="35"/>
              <w:rPr>
                <w:rFonts w:ascii="Garamond" w:hAnsi="Garamond" w:eastAsia="Avenir" w:cs="Avenir"/>
                <w:color w:val="000000"/>
                <w:sz w:val="20"/>
                <w:szCs w:val="20"/>
              </w:rPr>
            </w:pPr>
            <w:r w:rsidRPr="00750A46">
              <w:rPr>
                <w:rFonts w:ascii="Garamond" w:hAnsi="Garamond" w:eastAsia="Avenir" w:cs="Avenir"/>
                <w:color w:val="000000"/>
                <w:sz w:val="20"/>
                <w:szCs w:val="20"/>
              </w:rPr>
              <w:t>Missions de suivi terrain</w:t>
            </w:r>
          </w:p>
        </w:tc>
        <w:tc>
          <w:tcPr>
            <w:tcW w:w="993" w:type="dxa"/>
          </w:tcPr>
          <w:p w:rsidRPr="00750A46" w:rsidR="000373A2" w:rsidRDefault="000373A2" w14:paraId="4AD222E5" w14:textId="77777777">
            <w:pPr>
              <w:spacing w:after="5" w:line="271" w:lineRule="auto"/>
              <w:ind w:right="35"/>
              <w:rPr>
                <w:rFonts w:ascii="Garamond" w:hAnsi="Garamond" w:eastAsia="Avenir" w:cs="Avenir"/>
                <w:color w:val="000000"/>
                <w:sz w:val="20"/>
                <w:szCs w:val="20"/>
              </w:rPr>
            </w:pPr>
          </w:p>
        </w:tc>
        <w:tc>
          <w:tcPr>
            <w:tcW w:w="1133" w:type="dxa"/>
          </w:tcPr>
          <w:p w:rsidRPr="00750A46" w:rsidR="000373A2" w:rsidRDefault="000373A2" w14:paraId="4AD222E6" w14:textId="77777777">
            <w:pPr>
              <w:spacing w:after="5" w:line="271" w:lineRule="auto"/>
              <w:ind w:right="35"/>
              <w:rPr>
                <w:rFonts w:ascii="Garamond" w:hAnsi="Garamond" w:eastAsia="Avenir" w:cs="Avenir"/>
                <w:color w:val="000000"/>
                <w:sz w:val="20"/>
                <w:szCs w:val="20"/>
              </w:rPr>
            </w:pPr>
          </w:p>
        </w:tc>
        <w:tc>
          <w:tcPr>
            <w:tcW w:w="1560" w:type="dxa"/>
          </w:tcPr>
          <w:p w:rsidRPr="00750A46" w:rsidR="000373A2" w:rsidRDefault="000373A2" w14:paraId="4AD222E7" w14:textId="77777777">
            <w:pPr>
              <w:spacing w:after="5" w:line="271" w:lineRule="auto"/>
              <w:ind w:right="35"/>
              <w:rPr>
                <w:rFonts w:ascii="Garamond" w:hAnsi="Garamond" w:eastAsia="Avenir" w:cs="Avenir"/>
                <w:color w:val="000000"/>
                <w:sz w:val="20"/>
                <w:szCs w:val="20"/>
              </w:rPr>
            </w:pPr>
          </w:p>
        </w:tc>
        <w:tc>
          <w:tcPr>
            <w:tcW w:w="2521" w:type="dxa"/>
          </w:tcPr>
          <w:p w:rsidRPr="00750A46" w:rsidR="000373A2" w:rsidRDefault="0042595F" w14:paraId="4AD222E8" w14:textId="184C3337">
            <w:pPr>
              <w:spacing w:after="5" w:line="271" w:lineRule="auto"/>
              <w:ind w:right="35"/>
              <w:rPr>
                <w:rFonts w:ascii="Garamond" w:hAnsi="Garamond" w:eastAsia="Avenir" w:cs="Avenir"/>
                <w:color w:val="000000"/>
                <w:sz w:val="20"/>
                <w:szCs w:val="20"/>
              </w:rPr>
            </w:pPr>
            <w:r w:rsidRPr="00750A46">
              <w:rPr>
                <w:rFonts w:ascii="Garamond" w:hAnsi="Garamond" w:eastAsia="Avenir" w:cs="Avenir"/>
                <w:color w:val="000000"/>
                <w:sz w:val="20"/>
                <w:szCs w:val="20"/>
              </w:rPr>
              <w:t>Non applicable</w:t>
            </w:r>
          </w:p>
        </w:tc>
      </w:tr>
      <w:tr w:rsidRPr="00750A46" w:rsidR="000373A2" w:rsidTr="00750A46" w14:paraId="4AD222EF" w14:textId="77777777">
        <w:trPr>
          <w:jc w:val="center"/>
        </w:trPr>
        <w:tc>
          <w:tcPr>
            <w:tcW w:w="2547" w:type="dxa"/>
          </w:tcPr>
          <w:p w:rsidRPr="00750A46" w:rsidR="000373A2" w:rsidRDefault="000373A2" w14:paraId="4AD222EA" w14:textId="77777777">
            <w:pPr>
              <w:spacing w:after="5" w:line="271" w:lineRule="auto"/>
              <w:ind w:right="35"/>
              <w:rPr>
                <w:rFonts w:ascii="Garamond" w:hAnsi="Garamond" w:eastAsia="Avenir" w:cs="Avenir"/>
                <w:color w:val="000000"/>
                <w:sz w:val="20"/>
                <w:szCs w:val="20"/>
              </w:rPr>
            </w:pPr>
          </w:p>
        </w:tc>
        <w:tc>
          <w:tcPr>
            <w:tcW w:w="993" w:type="dxa"/>
          </w:tcPr>
          <w:p w:rsidRPr="00750A46" w:rsidR="000373A2" w:rsidRDefault="000373A2" w14:paraId="4AD222EB" w14:textId="77777777">
            <w:pPr>
              <w:spacing w:after="5" w:line="271" w:lineRule="auto"/>
              <w:ind w:right="35"/>
              <w:rPr>
                <w:rFonts w:ascii="Garamond" w:hAnsi="Garamond" w:eastAsia="Avenir" w:cs="Avenir"/>
                <w:color w:val="000000"/>
                <w:sz w:val="20"/>
                <w:szCs w:val="20"/>
              </w:rPr>
            </w:pPr>
          </w:p>
        </w:tc>
        <w:tc>
          <w:tcPr>
            <w:tcW w:w="1133" w:type="dxa"/>
          </w:tcPr>
          <w:p w:rsidRPr="00750A46" w:rsidR="000373A2" w:rsidRDefault="000373A2" w14:paraId="4AD222EC" w14:textId="77777777">
            <w:pPr>
              <w:spacing w:after="5" w:line="271" w:lineRule="auto"/>
              <w:ind w:right="35"/>
              <w:rPr>
                <w:rFonts w:ascii="Garamond" w:hAnsi="Garamond" w:eastAsia="Avenir" w:cs="Avenir"/>
                <w:color w:val="000000"/>
                <w:sz w:val="20"/>
                <w:szCs w:val="20"/>
              </w:rPr>
            </w:pPr>
          </w:p>
        </w:tc>
        <w:tc>
          <w:tcPr>
            <w:tcW w:w="1560" w:type="dxa"/>
          </w:tcPr>
          <w:p w:rsidRPr="00750A46" w:rsidR="000373A2" w:rsidRDefault="000373A2" w14:paraId="4AD222ED" w14:textId="77777777">
            <w:pPr>
              <w:spacing w:after="5" w:line="271" w:lineRule="auto"/>
              <w:ind w:right="35"/>
              <w:rPr>
                <w:rFonts w:ascii="Garamond" w:hAnsi="Garamond" w:eastAsia="Avenir" w:cs="Avenir"/>
                <w:color w:val="000000"/>
                <w:sz w:val="20"/>
                <w:szCs w:val="20"/>
              </w:rPr>
            </w:pPr>
          </w:p>
        </w:tc>
        <w:tc>
          <w:tcPr>
            <w:tcW w:w="2521" w:type="dxa"/>
          </w:tcPr>
          <w:p w:rsidRPr="00750A46" w:rsidR="000373A2" w:rsidRDefault="000373A2" w14:paraId="4AD222EE" w14:textId="77777777">
            <w:pPr>
              <w:spacing w:after="5" w:line="271" w:lineRule="auto"/>
              <w:ind w:right="35"/>
              <w:rPr>
                <w:rFonts w:ascii="Garamond" w:hAnsi="Garamond" w:eastAsia="Avenir" w:cs="Avenir"/>
                <w:color w:val="000000"/>
                <w:sz w:val="20"/>
                <w:szCs w:val="20"/>
              </w:rPr>
            </w:pPr>
          </w:p>
        </w:tc>
      </w:tr>
    </w:tbl>
    <w:p w:rsidRPr="00DE5C27" w:rsidR="000373A2" w:rsidRDefault="000373A2" w14:paraId="4AD222F0" w14:textId="77777777">
      <w:pPr>
        <w:spacing w:after="5" w:line="271" w:lineRule="auto"/>
        <w:ind w:left="20" w:right="28" w:hanging="10"/>
        <w:jc w:val="both"/>
        <w:rPr>
          <w:rFonts w:ascii="Garamond" w:hAnsi="Garamond" w:eastAsia="Avenir" w:cs="Avenir"/>
          <w:color w:val="000000"/>
          <w:sz w:val="16"/>
          <w:szCs w:val="16"/>
        </w:rPr>
      </w:pPr>
    </w:p>
    <w:p w:rsidRPr="00DE5C27" w:rsidR="000373A2" w:rsidRDefault="00861F4A" w14:paraId="4AD222F1" w14:textId="77777777">
      <w:pPr>
        <w:pStyle w:val="Titre2"/>
        <w:rPr>
          <w:rFonts w:ascii="Garamond" w:hAnsi="Garamond"/>
        </w:rPr>
      </w:pPr>
      <w:bookmarkStart w:name="_Toc165391721" w:id="36"/>
      <w:r w:rsidRPr="00C10E57">
        <w:rPr>
          <w:rFonts w:ascii="Garamond" w:hAnsi="Garamond"/>
        </w:rPr>
        <w:t>8.2 Evaluations</w:t>
      </w:r>
      <w:bookmarkEnd w:id="36"/>
    </w:p>
    <w:p w:rsidRPr="00DE5C27" w:rsidR="000373A2" w:rsidRDefault="000373A2" w14:paraId="4AD222F2" w14:textId="77777777">
      <w:pPr>
        <w:spacing w:after="5" w:line="240" w:lineRule="auto"/>
        <w:ind w:left="20" w:right="28" w:hanging="10"/>
        <w:jc w:val="both"/>
        <w:rPr>
          <w:rFonts w:ascii="Garamond" w:hAnsi="Garamond" w:eastAsia="Avenir" w:cs="Avenir"/>
          <w:color w:val="000000"/>
        </w:rPr>
      </w:pPr>
    </w:p>
    <w:tbl>
      <w:tblPr>
        <w:tblStyle w:val="7"/>
        <w:tblW w:w="991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271"/>
        <w:gridCol w:w="1134"/>
        <w:gridCol w:w="3119"/>
        <w:gridCol w:w="1559"/>
        <w:gridCol w:w="2835"/>
      </w:tblGrid>
      <w:tr w:rsidRPr="00750A46" w:rsidR="000373A2" w:rsidTr="00750A46" w14:paraId="4AD222FB" w14:textId="77777777">
        <w:trPr>
          <w:jc w:val="center"/>
        </w:trPr>
        <w:tc>
          <w:tcPr>
            <w:tcW w:w="1271" w:type="dxa"/>
            <w:shd w:val="clear" w:color="auto" w:fill="A9D5E7"/>
          </w:tcPr>
          <w:p w:rsidRPr="00750A46" w:rsidR="000373A2" w:rsidRDefault="00861F4A" w14:paraId="4AD222F3"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Nature de l’évaluation</w:t>
            </w:r>
          </w:p>
        </w:tc>
        <w:tc>
          <w:tcPr>
            <w:tcW w:w="1134" w:type="dxa"/>
            <w:shd w:val="clear" w:color="auto" w:fill="A9D5E7"/>
          </w:tcPr>
          <w:p w:rsidRPr="00750A46" w:rsidR="000373A2" w:rsidRDefault="00861F4A" w14:paraId="4AD222F4"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Date</w:t>
            </w:r>
          </w:p>
        </w:tc>
        <w:tc>
          <w:tcPr>
            <w:tcW w:w="3119" w:type="dxa"/>
            <w:shd w:val="clear" w:color="auto" w:fill="A9D5E7"/>
          </w:tcPr>
          <w:p w:rsidRPr="00750A46" w:rsidR="000373A2" w:rsidRDefault="00861F4A" w14:paraId="4AD222F5"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Conclusions majeures de l’évaluation</w:t>
            </w:r>
          </w:p>
          <w:p w:rsidRPr="00750A46" w:rsidR="000373A2" w:rsidRDefault="000373A2" w14:paraId="4AD222F6" w14:textId="77777777">
            <w:pPr>
              <w:spacing w:after="5" w:line="271" w:lineRule="auto"/>
              <w:ind w:right="35"/>
              <w:rPr>
                <w:rFonts w:ascii="Garamond" w:hAnsi="Garamond" w:eastAsia="Avenir" w:cs="Avenir"/>
                <w:b/>
                <w:color w:val="000000"/>
                <w:sz w:val="20"/>
                <w:szCs w:val="20"/>
              </w:rPr>
            </w:pPr>
          </w:p>
        </w:tc>
        <w:tc>
          <w:tcPr>
            <w:tcW w:w="1559" w:type="dxa"/>
            <w:shd w:val="clear" w:color="auto" w:fill="A9D5E7"/>
          </w:tcPr>
          <w:p w:rsidRPr="00750A46" w:rsidR="000373A2" w:rsidRDefault="00861F4A" w14:paraId="4AD222F7"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Réponse du management</w:t>
            </w:r>
          </w:p>
          <w:p w:rsidRPr="00750A46" w:rsidR="000373A2" w:rsidRDefault="000373A2" w14:paraId="4AD222F8" w14:textId="77777777">
            <w:pPr>
              <w:spacing w:after="5" w:line="271" w:lineRule="auto"/>
              <w:ind w:right="35"/>
              <w:rPr>
                <w:rFonts w:ascii="Garamond" w:hAnsi="Garamond" w:eastAsia="Avenir" w:cs="Avenir"/>
                <w:b/>
                <w:color w:val="000000"/>
                <w:sz w:val="20"/>
                <w:szCs w:val="20"/>
              </w:rPr>
            </w:pPr>
          </w:p>
        </w:tc>
        <w:tc>
          <w:tcPr>
            <w:tcW w:w="2835" w:type="dxa"/>
            <w:shd w:val="clear" w:color="auto" w:fill="A9D5E7"/>
          </w:tcPr>
          <w:p w:rsidRPr="00750A46" w:rsidR="000373A2" w:rsidRDefault="00861F4A" w14:paraId="4AD222F9" w14:textId="7777777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Suivi mise en œuvre des actions à prendre</w:t>
            </w:r>
          </w:p>
          <w:p w:rsidRPr="00750A46" w:rsidR="000373A2" w:rsidRDefault="000373A2" w14:paraId="4AD222FA" w14:textId="77777777">
            <w:pPr>
              <w:spacing w:after="5" w:line="271" w:lineRule="auto"/>
              <w:ind w:right="35"/>
              <w:rPr>
                <w:rFonts w:ascii="Garamond" w:hAnsi="Garamond" w:eastAsia="Avenir" w:cs="Avenir"/>
                <w:b/>
                <w:color w:val="000000"/>
                <w:sz w:val="20"/>
                <w:szCs w:val="20"/>
              </w:rPr>
            </w:pPr>
          </w:p>
        </w:tc>
      </w:tr>
      <w:tr w:rsidRPr="00750A46" w:rsidR="000373A2" w:rsidTr="00750A46" w14:paraId="4AD22301" w14:textId="77777777">
        <w:trPr>
          <w:jc w:val="center"/>
        </w:trPr>
        <w:tc>
          <w:tcPr>
            <w:tcW w:w="1271" w:type="dxa"/>
          </w:tcPr>
          <w:p w:rsidRPr="00750A46" w:rsidR="000373A2" w:rsidRDefault="00BF76E0" w14:paraId="4AD222FC" w14:textId="64E62535">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Evaluation du personnel pour l’exercice 2022</w:t>
            </w:r>
          </w:p>
        </w:tc>
        <w:tc>
          <w:tcPr>
            <w:tcW w:w="1134" w:type="dxa"/>
          </w:tcPr>
          <w:p w:rsidRPr="00750A46" w:rsidR="000373A2" w:rsidRDefault="00832BD4" w14:paraId="4AD222FD" w14:textId="09405915">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Février</w:t>
            </w:r>
            <w:r w:rsidRPr="00750A46" w:rsidR="00461006">
              <w:rPr>
                <w:rFonts w:ascii="Garamond" w:hAnsi="Garamond" w:eastAsia="Avenir" w:cs="Avenir"/>
                <w:b/>
                <w:color w:val="000000"/>
                <w:sz w:val="20"/>
                <w:szCs w:val="20"/>
              </w:rPr>
              <w:t xml:space="preserve"> 2023</w:t>
            </w:r>
          </w:p>
        </w:tc>
        <w:tc>
          <w:tcPr>
            <w:tcW w:w="3119" w:type="dxa"/>
          </w:tcPr>
          <w:p w:rsidRPr="00750A46" w:rsidR="00312ED9" w:rsidP="00312ED9" w:rsidRDefault="00312ED9" w14:paraId="4D22ABB9" w14:textId="77777777">
            <w:pPr>
              <w:spacing w:after="5" w:line="271" w:lineRule="auto"/>
              <w:ind w:right="35"/>
              <w:rPr>
                <w:rFonts w:ascii="Garamond" w:hAnsi="Garamond" w:eastAsia="Avenir" w:cs="Avenir"/>
                <w:bCs/>
                <w:color w:val="000000"/>
                <w:sz w:val="20"/>
                <w:szCs w:val="20"/>
              </w:rPr>
            </w:pPr>
            <w:r w:rsidRPr="00750A46">
              <w:rPr>
                <w:rFonts w:ascii="Garamond" w:hAnsi="Garamond" w:eastAsia="Avenir" w:cs="Avenir"/>
                <w:bCs/>
                <w:color w:val="000000"/>
                <w:sz w:val="20"/>
                <w:szCs w:val="20"/>
              </w:rPr>
              <w:t xml:space="preserve">De façon générale, il ressort que, sur les 62 agents évalués, près de 90% ont des rendements globalement satisfaisant par rapport aux attentes du poste dont 82,3% des agents ont un rendement conforme aux attentes du poste et 6,5% des agents ont des rendements supérieurs aux attentes du poste. </w:t>
            </w:r>
          </w:p>
          <w:p w:rsidRPr="00750A46" w:rsidR="00312ED9" w:rsidP="00312ED9" w:rsidRDefault="00312ED9" w14:paraId="4622AE60" w14:textId="77777777">
            <w:pPr>
              <w:spacing w:after="5" w:line="271" w:lineRule="auto"/>
              <w:ind w:right="35"/>
              <w:rPr>
                <w:rFonts w:ascii="Garamond" w:hAnsi="Garamond" w:eastAsia="Avenir" w:cs="Avenir"/>
                <w:bCs/>
                <w:color w:val="000000"/>
                <w:sz w:val="20"/>
                <w:szCs w:val="20"/>
              </w:rPr>
            </w:pPr>
            <w:r w:rsidRPr="00750A46">
              <w:rPr>
                <w:rFonts w:ascii="Garamond" w:hAnsi="Garamond" w:eastAsia="Avenir" w:cs="Avenir"/>
                <w:bCs/>
                <w:color w:val="000000"/>
                <w:sz w:val="20"/>
                <w:szCs w:val="20"/>
              </w:rPr>
              <w:t>En termes d’équilibre vie professionnelle et vie privée, plus de deux tiers des agents évalués (70,9%) trouvent non satisfaisant l’équilibre vie professionnelle et vie privée au sein du Programme dont 53,2% pas du tout satisfaisant et 17,7%, peu satisfaisant ce qui dénote que les conditions et l’environnement de travail des agents méritent d’être améliorées pour un meilleur épanouissement des agents.</w:t>
            </w:r>
          </w:p>
          <w:p w:rsidRPr="00750A46" w:rsidR="00312ED9" w:rsidP="00312ED9" w:rsidRDefault="00312ED9" w14:paraId="3B886E5E" w14:textId="77777777">
            <w:pPr>
              <w:spacing w:after="5" w:line="271" w:lineRule="auto"/>
              <w:ind w:right="35"/>
              <w:rPr>
                <w:rFonts w:ascii="Garamond" w:hAnsi="Garamond" w:eastAsia="Avenir" w:cs="Avenir"/>
                <w:bCs/>
                <w:color w:val="000000"/>
                <w:sz w:val="20"/>
                <w:szCs w:val="20"/>
              </w:rPr>
            </w:pPr>
            <w:r w:rsidRPr="00750A46">
              <w:rPr>
                <w:rFonts w:ascii="Garamond" w:hAnsi="Garamond" w:eastAsia="Avenir" w:cs="Avenir"/>
                <w:bCs/>
                <w:color w:val="000000"/>
                <w:sz w:val="20"/>
                <w:szCs w:val="20"/>
              </w:rPr>
              <w:t>En termes de rémunération, plus de deux tiers des agents évalués (69,3%) sont globalement insatisfaits par rapport à leur niveau de rémunération actuel dont 54,8% sont peu satisfaits et 14,5%, pas du tout satisfait. Cette appréciation montre le niveau d’efforts qui doit être fait par les décideurs du Programme pour améliorer le général des rémunérations au sein du Programme en tenant compte des spécificités des travaux effectués.</w:t>
            </w:r>
          </w:p>
          <w:p w:rsidRPr="00750A46" w:rsidR="000373A2" w:rsidP="00312ED9" w:rsidRDefault="00312ED9" w14:paraId="4AD222FE" w14:textId="7BFEEFA6">
            <w:pPr>
              <w:spacing w:after="5" w:line="271" w:lineRule="auto"/>
              <w:ind w:right="35"/>
              <w:rPr>
                <w:rFonts w:ascii="Garamond" w:hAnsi="Garamond" w:eastAsia="Avenir" w:cs="Avenir"/>
                <w:bCs/>
                <w:color w:val="000000"/>
                <w:sz w:val="20"/>
                <w:szCs w:val="20"/>
              </w:rPr>
            </w:pPr>
            <w:r w:rsidRPr="00750A46">
              <w:rPr>
                <w:rFonts w:ascii="Garamond" w:hAnsi="Garamond" w:eastAsia="Avenir" w:cs="Avenir"/>
                <w:bCs/>
                <w:color w:val="000000"/>
                <w:sz w:val="20"/>
                <w:szCs w:val="20"/>
              </w:rPr>
              <w:t>En ce qui concerne les formations, plus de 9 agents évalués sur 10 (92%) estiment avoir besoin d’une formation pour l’année prochaine.</w:t>
            </w:r>
          </w:p>
        </w:tc>
        <w:tc>
          <w:tcPr>
            <w:tcW w:w="1559" w:type="dxa"/>
          </w:tcPr>
          <w:p w:rsidRPr="00750A46" w:rsidR="000373A2" w:rsidRDefault="00D122B5" w14:paraId="4AD222FF" w14:textId="3A302D97">
            <w:pPr>
              <w:spacing w:after="5" w:line="271" w:lineRule="auto"/>
              <w:ind w:right="35"/>
              <w:rPr>
                <w:rFonts w:ascii="Garamond" w:hAnsi="Garamond" w:eastAsia="Avenir" w:cs="Avenir"/>
                <w:bCs/>
                <w:color w:val="000000"/>
                <w:sz w:val="20"/>
                <w:szCs w:val="20"/>
              </w:rPr>
            </w:pPr>
            <w:r w:rsidRPr="00750A46">
              <w:rPr>
                <w:rFonts w:ascii="Garamond" w:hAnsi="Garamond" w:eastAsia="Avenir" w:cs="Avenir"/>
                <w:bCs/>
                <w:color w:val="000000"/>
                <w:sz w:val="20"/>
                <w:szCs w:val="20"/>
              </w:rPr>
              <w:t xml:space="preserve">Des recommandations ont été </w:t>
            </w:r>
            <w:r w:rsidRPr="00750A46" w:rsidR="00AC3F0B">
              <w:rPr>
                <w:rFonts w:ascii="Garamond" w:hAnsi="Garamond" w:eastAsia="Avenir" w:cs="Avenir"/>
                <w:bCs/>
                <w:color w:val="000000"/>
                <w:sz w:val="20"/>
                <w:szCs w:val="20"/>
              </w:rPr>
              <w:t>faites, notamment</w:t>
            </w:r>
            <w:r w:rsidRPr="00750A46">
              <w:rPr>
                <w:rFonts w:ascii="Garamond" w:hAnsi="Garamond" w:eastAsia="Avenir" w:cs="Avenir"/>
                <w:bCs/>
                <w:color w:val="000000"/>
                <w:sz w:val="20"/>
                <w:szCs w:val="20"/>
              </w:rPr>
              <w:t xml:space="preserve"> sur les formations. A ce titre un plan de formation a été </w:t>
            </w:r>
            <w:r w:rsidRPr="00750A46" w:rsidR="00AC3F0B">
              <w:rPr>
                <w:rFonts w:ascii="Garamond" w:hAnsi="Garamond" w:eastAsia="Avenir" w:cs="Avenir"/>
                <w:bCs/>
                <w:color w:val="000000"/>
                <w:sz w:val="20"/>
                <w:szCs w:val="20"/>
              </w:rPr>
              <w:t xml:space="preserve">proposé. </w:t>
            </w:r>
          </w:p>
        </w:tc>
        <w:tc>
          <w:tcPr>
            <w:tcW w:w="2835" w:type="dxa"/>
          </w:tcPr>
          <w:p w:rsidRPr="00750A46" w:rsidR="000373A2" w:rsidRDefault="00AC3F0B" w14:paraId="4AD22300" w14:textId="4ABF30D7">
            <w:pPr>
              <w:spacing w:after="5" w:line="271" w:lineRule="auto"/>
              <w:ind w:right="35"/>
              <w:rPr>
                <w:rFonts w:ascii="Garamond" w:hAnsi="Garamond" w:eastAsia="Avenir" w:cs="Avenir"/>
                <w:b/>
                <w:color w:val="000000"/>
                <w:sz w:val="20"/>
                <w:szCs w:val="20"/>
              </w:rPr>
            </w:pPr>
            <w:r w:rsidRPr="00750A46">
              <w:rPr>
                <w:rFonts w:ascii="Garamond" w:hAnsi="Garamond" w:eastAsia="Avenir" w:cs="Avenir"/>
                <w:b/>
                <w:color w:val="000000"/>
                <w:sz w:val="20"/>
                <w:szCs w:val="20"/>
              </w:rPr>
              <w:t xml:space="preserve">Les contraintes budgétaires et de gouvernance ayant été rencontrées durant l’année 2023 n’ont pas permis de mettre application le plan de formation proposé. </w:t>
            </w:r>
          </w:p>
        </w:tc>
      </w:tr>
    </w:tbl>
    <w:p w:rsidRPr="00DE5C27" w:rsidR="000373A2" w:rsidRDefault="000373A2" w14:paraId="4AD2230E" w14:textId="77777777">
      <w:pPr>
        <w:spacing w:after="5" w:line="271" w:lineRule="auto"/>
        <w:ind w:left="20" w:right="28" w:hanging="10"/>
        <w:jc w:val="both"/>
        <w:rPr>
          <w:rFonts w:ascii="Garamond" w:hAnsi="Garamond" w:eastAsia="Avenir" w:cs="Avenir"/>
          <w:color w:val="000000"/>
          <w:sz w:val="16"/>
          <w:szCs w:val="16"/>
        </w:rPr>
      </w:pPr>
    </w:p>
    <w:p w:rsidR="000373A2" w:rsidP="00C10E57" w:rsidRDefault="00861F4A" w14:paraId="4AD22310" w14:textId="6266FB5E">
      <w:pPr>
        <w:pStyle w:val="Titre2"/>
        <w:jc w:val="both"/>
        <w:rPr>
          <w:rFonts w:ascii="Garamond" w:hAnsi="Garamond"/>
          <w:strike/>
        </w:rPr>
      </w:pPr>
      <w:bookmarkStart w:name="_Toc165391722" w:id="37"/>
      <w:r w:rsidRPr="00C10E57">
        <w:rPr>
          <w:rFonts w:ascii="Garamond" w:hAnsi="Garamond"/>
        </w:rPr>
        <w:t>8.3 Intégration des leçons</w:t>
      </w:r>
      <w:bookmarkEnd w:id="37"/>
      <w:r w:rsidRPr="00C10E57">
        <w:rPr>
          <w:rFonts w:ascii="Garamond" w:hAnsi="Garamond"/>
        </w:rPr>
        <w:t xml:space="preserve"> </w:t>
      </w:r>
    </w:p>
    <w:p w:rsidRPr="00C10E57" w:rsidR="00C10E57" w:rsidP="00C10E57" w:rsidRDefault="00C10E57" w14:paraId="036BB867" w14:textId="77777777"/>
    <w:p w:rsidRPr="00750A46" w:rsidR="000373A2" w:rsidP="00750A46" w:rsidRDefault="00861F4A" w14:paraId="4AD22311" w14:textId="77777777">
      <w:pPr>
        <w:spacing w:after="5" w:line="240"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Le rapport doit fournir 3 points d’apprentissage majeurs, le plan d’action et leur intégration</w:t>
      </w:r>
      <w:r w:rsidRPr="00750A46">
        <w:rPr>
          <w:rFonts w:ascii="Garamond" w:hAnsi="Garamond" w:eastAsia="Avenir" w:cs="Avenir"/>
          <w:i/>
          <w:sz w:val="24"/>
          <w:szCs w:val="24"/>
        </w:rPr>
        <w:t xml:space="preserve"> dans le projet. </w:t>
      </w:r>
    </w:p>
    <w:p w:rsidRPr="00750A46" w:rsidR="00C35CAA" w:rsidP="00C7664F" w:rsidRDefault="00C35CAA" w14:paraId="1569FACC" w14:textId="4B6047BF">
      <w:pPr>
        <w:pStyle w:val="Corps"/>
        <w:numPr>
          <w:ilvl w:val="0"/>
          <w:numId w:val="13"/>
        </w:numPr>
        <w:rPr>
          <w:rFonts w:ascii="Garamond" w:hAnsi="Garamond"/>
          <w:b/>
          <w:sz w:val="24"/>
          <w:szCs w:val="24"/>
          <w:u w:val="single"/>
          <w:lang w:val="fr-FR"/>
        </w:rPr>
      </w:pPr>
      <w:r w:rsidRPr="00750A46">
        <w:rPr>
          <w:rFonts w:ascii="Garamond" w:hAnsi="Garamond"/>
          <w:b/>
          <w:sz w:val="24"/>
          <w:szCs w:val="24"/>
          <w:u w:val="single"/>
          <w:lang w:val="fr-FR"/>
        </w:rPr>
        <w:t>Procédures</w:t>
      </w:r>
    </w:p>
    <w:p w:rsidRPr="00750A46" w:rsidR="003B59E6" w:rsidP="00750A46" w:rsidRDefault="00C35CAA" w14:paraId="4433A642" w14:textId="14E389D2">
      <w:pPr>
        <w:pStyle w:val="Corps"/>
        <w:rPr>
          <w:rFonts w:ascii="Garamond" w:hAnsi="Garamond"/>
          <w:sz w:val="24"/>
          <w:szCs w:val="24"/>
          <w:lang w:val="fr-FR"/>
        </w:rPr>
      </w:pPr>
      <w:r w:rsidRPr="00750A46">
        <w:rPr>
          <w:rFonts w:ascii="Garamond" w:hAnsi="Garamond"/>
          <w:sz w:val="24"/>
          <w:szCs w:val="24"/>
          <w:lang w:val="fr-FR"/>
        </w:rPr>
        <w:t xml:space="preserve">Les processus d’acquisition des équipements, de recrutement du personnel et de gestion des ressources (matériel et financier) du Programme requièrent </w:t>
      </w:r>
      <w:r w:rsidR="00B42970">
        <w:rPr>
          <w:rFonts w:ascii="Garamond" w:hAnsi="Garamond"/>
          <w:sz w:val="24"/>
          <w:szCs w:val="24"/>
          <w:lang w:val="fr-FR"/>
        </w:rPr>
        <w:t>une grande rigueur, conformément au manuel de procédures du projet</w:t>
      </w:r>
      <w:r w:rsidRPr="00750A46">
        <w:rPr>
          <w:rFonts w:ascii="Garamond" w:hAnsi="Garamond"/>
          <w:sz w:val="24"/>
          <w:szCs w:val="24"/>
          <w:lang w:val="fr-FR"/>
        </w:rPr>
        <w:t xml:space="preserve">. Ces procédures </w:t>
      </w:r>
      <w:r w:rsidRPr="00750A46" w:rsidR="00AD3F21">
        <w:rPr>
          <w:rFonts w:ascii="Garamond" w:hAnsi="Garamond"/>
          <w:sz w:val="24"/>
          <w:szCs w:val="24"/>
          <w:lang w:val="fr-FR"/>
        </w:rPr>
        <w:t>assez contraignantes</w:t>
      </w:r>
      <w:r w:rsidRPr="00750A46" w:rsidR="003D205A">
        <w:rPr>
          <w:rFonts w:ascii="Garamond" w:hAnsi="Garamond"/>
          <w:sz w:val="24"/>
          <w:szCs w:val="24"/>
          <w:lang w:val="fr-FR"/>
        </w:rPr>
        <w:t xml:space="preserve">, </w:t>
      </w:r>
      <w:r w:rsidRPr="00750A46">
        <w:rPr>
          <w:rFonts w:ascii="Garamond" w:hAnsi="Garamond"/>
          <w:sz w:val="24"/>
          <w:szCs w:val="24"/>
          <w:lang w:val="fr-FR"/>
        </w:rPr>
        <w:t xml:space="preserve">échelonnées d’ANO et de conditions suspensives constituent la plus grande source de retards dans le processus de mise en œuvre du PTBA. </w:t>
      </w:r>
    </w:p>
    <w:p w:rsidRPr="00750A46" w:rsidR="003B59E6" w:rsidP="00750A46" w:rsidRDefault="003B59E6" w14:paraId="5BCE94A1" w14:textId="77777777">
      <w:pPr>
        <w:pStyle w:val="Corps"/>
        <w:rPr>
          <w:rFonts w:ascii="Garamond" w:hAnsi="Garamond"/>
          <w:sz w:val="24"/>
          <w:szCs w:val="24"/>
          <w:lang w:val="fr-FR"/>
        </w:rPr>
      </w:pPr>
    </w:p>
    <w:p w:rsidRPr="00750A46" w:rsidR="003B59E6" w:rsidP="00750A46" w:rsidRDefault="003B59E6" w14:paraId="71A01D5F" w14:textId="419CA092">
      <w:pPr>
        <w:pStyle w:val="Corps"/>
        <w:rPr>
          <w:rFonts w:ascii="Garamond" w:hAnsi="Garamond"/>
          <w:sz w:val="24"/>
          <w:szCs w:val="24"/>
          <w:lang w:val="fr-FR"/>
        </w:rPr>
      </w:pPr>
      <w:r w:rsidRPr="00750A46">
        <w:rPr>
          <w:rFonts w:ascii="Garamond" w:hAnsi="Garamond"/>
          <w:sz w:val="24"/>
          <w:szCs w:val="24"/>
          <w:lang w:val="fr-FR"/>
        </w:rPr>
        <w:t>Jusqu’à ce jour, plusieurs équipements dont les procédures d’acquisition ont été engagées depuis plusieurs mois n’ont toujours pas été totalement acquis. C’est le cas des équipements de hautes performances telles que les 6 stations hydrométéorologiques de l’ANPN.</w:t>
      </w:r>
    </w:p>
    <w:p w:rsidRPr="00750A46" w:rsidR="003B59E6" w:rsidP="00750A46" w:rsidRDefault="003B59E6" w14:paraId="3CCDC0ED" w14:textId="311C1CE6">
      <w:pPr>
        <w:pStyle w:val="Corps"/>
        <w:spacing w:before="240"/>
        <w:rPr>
          <w:rFonts w:ascii="Garamond" w:hAnsi="Garamond"/>
          <w:sz w:val="24"/>
          <w:szCs w:val="24"/>
          <w:lang w:val="fr-FR"/>
        </w:rPr>
      </w:pPr>
      <w:r w:rsidRPr="00750A46">
        <w:rPr>
          <w:rFonts w:ascii="Garamond" w:hAnsi="Garamond"/>
          <w:sz w:val="24"/>
          <w:szCs w:val="24"/>
          <w:lang w:val="fr-FR"/>
        </w:rPr>
        <w:t xml:space="preserve">Par ailleurs, le manuel de procédures du Programme a été élaboré il y a plusieurs années. Les experts commis à cette tâche n’avaient pas, pour la plupart, une connaissance profonde des réalités du milieu de la mise en œuvre du Programme. A cet effet, des insuffisances ont été progressivement constatées dans le Manuel de Procédures du Programme. De ce fait, un cabinet juridique a été recruté pour faire des propositions sur les améliorations des procédures. </w:t>
      </w:r>
    </w:p>
    <w:p w:rsidRPr="00750A46" w:rsidR="003B59E6" w:rsidP="00750A46" w:rsidRDefault="003B59E6" w14:paraId="46648B18" w14:textId="77777777">
      <w:pPr>
        <w:pStyle w:val="Corps"/>
        <w:rPr>
          <w:rFonts w:ascii="Garamond" w:hAnsi="Garamond"/>
          <w:sz w:val="24"/>
          <w:szCs w:val="24"/>
          <w:lang w:val="fr-FR"/>
        </w:rPr>
      </w:pPr>
    </w:p>
    <w:p w:rsidRPr="00750A46" w:rsidR="003B59E6" w:rsidP="00750A46" w:rsidRDefault="003B59E6" w14:paraId="3C6F22E2" w14:textId="3B50F2A6">
      <w:pPr>
        <w:pStyle w:val="Corps"/>
        <w:rPr>
          <w:rFonts w:ascii="Garamond" w:hAnsi="Garamond"/>
          <w:sz w:val="24"/>
          <w:szCs w:val="24"/>
          <w:lang w:val="fr-FR"/>
        </w:rPr>
      </w:pPr>
      <w:r w:rsidRPr="00750A46">
        <w:rPr>
          <w:rFonts w:ascii="Garamond" w:hAnsi="Garamond"/>
          <w:sz w:val="24"/>
          <w:szCs w:val="24"/>
          <w:lang w:val="fr-FR"/>
        </w:rPr>
        <w:t>Un nouveau Manuel de procédures générique propre aux projets financés par l’AFD a été rédigé en collaboration avec l’UGP du programme CAFI</w:t>
      </w:r>
      <w:r w:rsidR="00750FD2">
        <w:rPr>
          <w:rFonts w:ascii="Garamond" w:hAnsi="Garamond"/>
          <w:sz w:val="24"/>
          <w:szCs w:val="24"/>
          <w:lang w:val="fr-FR"/>
        </w:rPr>
        <w:t xml:space="preserve"> (en cours de validation). </w:t>
      </w:r>
    </w:p>
    <w:p w:rsidRPr="00750A46" w:rsidR="003B59E6" w:rsidP="00750A46" w:rsidRDefault="003B59E6" w14:paraId="723BE2DE" w14:textId="77777777">
      <w:pPr>
        <w:pStyle w:val="Corps"/>
        <w:rPr>
          <w:rFonts w:ascii="Garamond" w:hAnsi="Garamond"/>
          <w:sz w:val="24"/>
          <w:szCs w:val="24"/>
          <w:lang w:val="fr-FR"/>
        </w:rPr>
      </w:pPr>
    </w:p>
    <w:p w:rsidRPr="00750A46" w:rsidR="00C35CAA" w:rsidP="00750A46" w:rsidRDefault="00C35CAA" w14:paraId="2CCC3BE2" w14:textId="240FAD9C">
      <w:pPr>
        <w:pStyle w:val="Corps"/>
        <w:rPr>
          <w:rFonts w:ascii="Garamond" w:hAnsi="Garamond"/>
          <w:sz w:val="24"/>
          <w:szCs w:val="24"/>
          <w:lang w:val="fr-FR"/>
        </w:rPr>
      </w:pPr>
      <w:r w:rsidRPr="00750A46">
        <w:rPr>
          <w:rFonts w:ascii="Garamond" w:hAnsi="Garamond"/>
          <w:sz w:val="24"/>
          <w:szCs w:val="24"/>
          <w:lang w:val="fr-FR"/>
        </w:rPr>
        <w:t xml:space="preserve">S’agissant des ANO, des échanges en « off » avec l’AFD </w:t>
      </w:r>
      <w:r w:rsidR="00B42970">
        <w:rPr>
          <w:rFonts w:ascii="Garamond" w:hAnsi="Garamond"/>
          <w:sz w:val="24"/>
          <w:szCs w:val="24"/>
          <w:lang w:val="fr-FR"/>
        </w:rPr>
        <w:t>o</w:t>
      </w:r>
      <w:r w:rsidRPr="00750A46">
        <w:rPr>
          <w:rFonts w:ascii="Garamond" w:hAnsi="Garamond"/>
          <w:sz w:val="24"/>
          <w:szCs w:val="24"/>
          <w:lang w:val="fr-FR"/>
        </w:rPr>
        <w:t xml:space="preserve">nt été instaurés pour limiter les retards. </w:t>
      </w:r>
    </w:p>
    <w:p w:rsidRPr="00750A46" w:rsidR="003B59E6" w:rsidP="00750A46" w:rsidRDefault="003B59E6" w14:paraId="7B539494" w14:textId="77777777">
      <w:pPr>
        <w:pStyle w:val="Corps"/>
        <w:rPr>
          <w:rFonts w:ascii="Garamond" w:hAnsi="Garamond"/>
          <w:sz w:val="24"/>
          <w:szCs w:val="24"/>
          <w:lang w:val="fr-FR"/>
        </w:rPr>
      </w:pPr>
    </w:p>
    <w:p w:rsidRPr="00750A46" w:rsidR="00C35CAA" w:rsidP="00750A46" w:rsidRDefault="00C35CAA" w14:paraId="322205F9" w14:textId="77777777">
      <w:pPr>
        <w:pStyle w:val="Corps"/>
        <w:rPr>
          <w:rFonts w:ascii="Garamond" w:hAnsi="Garamond"/>
          <w:sz w:val="24"/>
          <w:szCs w:val="24"/>
          <w:lang w:val="fr-FR"/>
        </w:rPr>
      </w:pPr>
    </w:p>
    <w:p w:rsidRPr="00750A46" w:rsidR="00C35CAA" w:rsidP="00750A46" w:rsidRDefault="00C35CAA" w14:paraId="232E0D35" w14:textId="77777777">
      <w:pPr>
        <w:pStyle w:val="Corps"/>
        <w:rPr>
          <w:rFonts w:ascii="Garamond" w:hAnsi="Garamond"/>
          <w:b/>
          <w:sz w:val="24"/>
          <w:szCs w:val="24"/>
          <w:u w:val="single"/>
          <w:lang w:val="fr-FR"/>
        </w:rPr>
      </w:pPr>
    </w:p>
    <w:p w:rsidRPr="00750A46" w:rsidR="00C35CAA" w:rsidP="00C7664F" w:rsidRDefault="00C35CAA" w14:paraId="38BD6D17" w14:textId="362FF1E7">
      <w:pPr>
        <w:pStyle w:val="Corps"/>
        <w:numPr>
          <w:ilvl w:val="0"/>
          <w:numId w:val="13"/>
        </w:numPr>
        <w:rPr>
          <w:rFonts w:ascii="Garamond" w:hAnsi="Garamond"/>
          <w:b/>
          <w:sz w:val="24"/>
          <w:szCs w:val="24"/>
          <w:u w:val="single"/>
          <w:lang w:val="fr-FR"/>
        </w:rPr>
      </w:pPr>
      <w:r w:rsidRPr="00750A46">
        <w:rPr>
          <w:rFonts w:ascii="Garamond" w:hAnsi="Garamond"/>
          <w:b/>
          <w:sz w:val="24"/>
          <w:szCs w:val="24"/>
          <w:u w:val="single"/>
          <w:lang w:val="fr-FR"/>
        </w:rPr>
        <w:t xml:space="preserve"> Acquisitions </w:t>
      </w:r>
    </w:p>
    <w:p w:rsidRPr="00750A46" w:rsidR="00B136E0" w:rsidP="00750A46" w:rsidRDefault="00C35CAA" w14:paraId="71FD1C0E" w14:textId="0883EC8D">
      <w:pPr>
        <w:pStyle w:val="Corps"/>
        <w:rPr>
          <w:rFonts w:ascii="Garamond" w:hAnsi="Garamond"/>
          <w:sz w:val="24"/>
          <w:szCs w:val="24"/>
          <w:lang w:val="fr-FR"/>
        </w:rPr>
      </w:pPr>
      <w:r w:rsidRPr="00750A46">
        <w:rPr>
          <w:rFonts w:ascii="Garamond" w:hAnsi="Garamond"/>
          <w:sz w:val="24"/>
          <w:szCs w:val="24"/>
          <w:lang w:val="fr-FR"/>
        </w:rPr>
        <w:t xml:space="preserve">Compte tenu de la complexité et des spécificités techniques des équipements à acquérir (stations hydrométéorologiques) non disponibles sur le territoire national et au regard des procédures </w:t>
      </w:r>
      <w:r w:rsidR="00B42970">
        <w:rPr>
          <w:rFonts w:ascii="Garamond" w:hAnsi="Garamond"/>
          <w:sz w:val="24"/>
          <w:szCs w:val="24"/>
          <w:lang w:val="fr-FR"/>
        </w:rPr>
        <w:t>rigoureuses de passation de marchés du projet</w:t>
      </w:r>
      <w:r w:rsidRPr="00750A46">
        <w:rPr>
          <w:rFonts w:ascii="Garamond" w:hAnsi="Garamond"/>
          <w:sz w:val="24"/>
          <w:szCs w:val="24"/>
          <w:lang w:val="fr-FR"/>
        </w:rPr>
        <w:t xml:space="preserve">, les retards ont été pris dans le processus d’acquisition du matériel et des équipements des entités. </w:t>
      </w:r>
    </w:p>
    <w:p w:rsidRPr="00750A46" w:rsidR="00B136E0" w:rsidP="00750A46" w:rsidRDefault="00B136E0" w14:paraId="20BEC92D" w14:textId="5AF1314C">
      <w:pPr>
        <w:pStyle w:val="Corps"/>
        <w:rPr>
          <w:rFonts w:ascii="Garamond" w:hAnsi="Garamond"/>
          <w:sz w:val="24"/>
          <w:szCs w:val="24"/>
          <w:lang w:val="fr-FR"/>
        </w:rPr>
      </w:pPr>
      <w:r w:rsidRPr="00750A46">
        <w:rPr>
          <w:rFonts w:ascii="Garamond" w:hAnsi="Garamond"/>
          <w:sz w:val="24"/>
          <w:szCs w:val="24"/>
          <w:lang w:val="fr-FR"/>
        </w:rPr>
        <w:t>L’acquisition des stations hydrométéorologiques n’est toujours pas effective après plusieurs années de tractation.</w:t>
      </w:r>
    </w:p>
    <w:p w:rsidRPr="00750A46" w:rsidR="00C35CAA" w:rsidP="00750A46" w:rsidRDefault="00C35CAA" w14:paraId="560EE618" w14:textId="48169D83">
      <w:pPr>
        <w:pStyle w:val="Corps"/>
        <w:spacing w:before="240"/>
        <w:rPr>
          <w:rFonts w:ascii="Garamond" w:hAnsi="Garamond"/>
          <w:sz w:val="24"/>
          <w:szCs w:val="24"/>
          <w:lang w:val="fr-FR"/>
        </w:rPr>
      </w:pPr>
      <w:r w:rsidRPr="00750A46">
        <w:rPr>
          <w:rFonts w:ascii="Garamond" w:hAnsi="Garamond"/>
          <w:sz w:val="24"/>
          <w:szCs w:val="24"/>
          <w:lang w:val="fr-FR"/>
        </w:rPr>
        <w:t>Ce n’est qu’à la fin du mois de Décembre 2022 que les 5 drones à haute performance ont été livré</w:t>
      </w:r>
      <w:r w:rsidR="00B42970">
        <w:rPr>
          <w:rFonts w:ascii="Garamond" w:hAnsi="Garamond"/>
          <w:sz w:val="24"/>
          <w:szCs w:val="24"/>
          <w:lang w:val="fr-FR"/>
        </w:rPr>
        <w:t>s</w:t>
      </w:r>
      <w:r w:rsidRPr="00750A46">
        <w:rPr>
          <w:rFonts w:ascii="Garamond" w:hAnsi="Garamond"/>
          <w:sz w:val="24"/>
          <w:szCs w:val="24"/>
          <w:lang w:val="fr-FR"/>
        </w:rPr>
        <w:t xml:space="preserve"> à l’AGEOS après un processus d’acquisition ayant durée près de deux (2) ans. C’est le cas par exemple pour les véhicules de mission de terrain à destination de l’UGP et du CNC après un processus d’acquisition ayant duré dix (10) mois, contre deux (2) mois initialement prévu. </w:t>
      </w:r>
    </w:p>
    <w:p w:rsidRPr="00750A46" w:rsidR="00C35CAA" w:rsidP="00750A46" w:rsidRDefault="00C35CAA" w14:paraId="0C5761D3" w14:textId="77777777">
      <w:pPr>
        <w:pStyle w:val="Corps"/>
        <w:rPr>
          <w:rFonts w:ascii="Garamond" w:hAnsi="Garamond"/>
          <w:b/>
          <w:sz w:val="24"/>
          <w:szCs w:val="24"/>
          <w:u w:val="single"/>
          <w:lang w:val="fr-FR"/>
        </w:rPr>
      </w:pPr>
    </w:p>
    <w:p w:rsidRPr="00750A46" w:rsidR="00C35CAA" w:rsidP="00C7664F" w:rsidRDefault="00C35CAA" w14:paraId="0F508803" w14:textId="3BA73EF5">
      <w:pPr>
        <w:pStyle w:val="Corps"/>
        <w:numPr>
          <w:ilvl w:val="0"/>
          <w:numId w:val="13"/>
        </w:numPr>
        <w:rPr>
          <w:rFonts w:ascii="Garamond" w:hAnsi="Garamond"/>
          <w:b/>
          <w:sz w:val="24"/>
          <w:szCs w:val="24"/>
          <w:u w:val="single"/>
          <w:lang w:val="fr-FR"/>
        </w:rPr>
      </w:pPr>
      <w:bookmarkStart w:name="_Hlk162366154" w:id="38"/>
      <w:r w:rsidRPr="00750A46">
        <w:rPr>
          <w:rFonts w:ascii="Garamond" w:hAnsi="Garamond"/>
          <w:b/>
          <w:sz w:val="24"/>
          <w:szCs w:val="24"/>
          <w:u w:val="single"/>
          <w:lang w:val="fr-FR"/>
        </w:rPr>
        <w:t xml:space="preserve"> Approvisionnements </w:t>
      </w:r>
    </w:p>
    <w:bookmarkEnd w:id="38"/>
    <w:p w:rsidR="00C10E57" w:rsidP="00750A46" w:rsidRDefault="006202EF" w14:paraId="613DD559" w14:textId="6A55ED93">
      <w:pPr>
        <w:pStyle w:val="Corps"/>
        <w:spacing w:before="240"/>
        <w:rPr>
          <w:rFonts w:ascii="Garamond" w:hAnsi="Garamond"/>
          <w:sz w:val="24"/>
          <w:szCs w:val="24"/>
          <w:lang w:val="fr-FR"/>
        </w:rPr>
      </w:pPr>
      <w:r w:rsidRPr="00750A46">
        <w:rPr>
          <w:rFonts w:ascii="Garamond" w:hAnsi="Garamond"/>
          <w:sz w:val="24"/>
          <w:szCs w:val="24"/>
          <w:lang w:val="fr-FR"/>
        </w:rPr>
        <w:t xml:space="preserve">Le </w:t>
      </w:r>
      <w:r w:rsidR="00013935">
        <w:rPr>
          <w:rFonts w:ascii="Garamond" w:hAnsi="Garamond"/>
          <w:sz w:val="24"/>
          <w:szCs w:val="24"/>
          <w:lang w:val="fr-FR"/>
        </w:rPr>
        <w:t xml:space="preserve">retard d’approvisionnement </w:t>
      </w:r>
      <w:r w:rsidRPr="00750A46">
        <w:rPr>
          <w:rFonts w:ascii="Garamond" w:hAnsi="Garamond"/>
          <w:sz w:val="24"/>
          <w:szCs w:val="24"/>
          <w:lang w:val="fr-FR"/>
        </w:rPr>
        <w:t>de la caisse du Programme a entrainé des arriérés de salaires (juin 2023)</w:t>
      </w:r>
      <w:r w:rsidR="00C10E57">
        <w:rPr>
          <w:rFonts w:ascii="Garamond" w:hAnsi="Garamond"/>
          <w:sz w:val="24"/>
          <w:szCs w:val="24"/>
          <w:lang w:val="fr-FR"/>
        </w:rPr>
        <w:t>.</w:t>
      </w:r>
    </w:p>
    <w:p w:rsidRPr="00C10E57" w:rsidR="00C10E57" w:rsidP="00750A46" w:rsidRDefault="00C10E57" w14:paraId="49A08B94" w14:textId="77777777">
      <w:pPr>
        <w:pStyle w:val="Corps"/>
        <w:spacing w:before="240"/>
        <w:rPr>
          <w:rFonts w:ascii="Garamond" w:hAnsi="Garamond"/>
          <w:sz w:val="10"/>
          <w:szCs w:val="10"/>
          <w:lang w:val="fr-FR"/>
        </w:rPr>
      </w:pPr>
    </w:p>
    <w:p w:rsidRPr="00750A46" w:rsidR="00C10E57" w:rsidP="00C7664F" w:rsidRDefault="00C10E57" w14:paraId="6F868ED1" w14:textId="7426E91B">
      <w:pPr>
        <w:pStyle w:val="Corps"/>
        <w:numPr>
          <w:ilvl w:val="0"/>
          <w:numId w:val="13"/>
        </w:numPr>
        <w:rPr>
          <w:rFonts w:ascii="Garamond" w:hAnsi="Garamond"/>
          <w:b/>
          <w:sz w:val="24"/>
          <w:szCs w:val="24"/>
          <w:u w:val="single"/>
          <w:lang w:val="fr-FR"/>
        </w:rPr>
      </w:pPr>
      <w:r>
        <w:rPr>
          <w:rFonts w:ascii="Garamond" w:hAnsi="Garamond"/>
          <w:b/>
          <w:sz w:val="24"/>
          <w:szCs w:val="24"/>
          <w:u w:val="single"/>
          <w:lang w:val="fr-FR"/>
        </w:rPr>
        <w:t>Suspension des activités</w:t>
      </w:r>
      <w:r w:rsidRPr="00750A46">
        <w:rPr>
          <w:rFonts w:ascii="Garamond" w:hAnsi="Garamond"/>
          <w:b/>
          <w:sz w:val="24"/>
          <w:szCs w:val="24"/>
          <w:u w:val="single"/>
          <w:lang w:val="fr-FR"/>
        </w:rPr>
        <w:t xml:space="preserve"> </w:t>
      </w:r>
    </w:p>
    <w:p w:rsidRPr="00750A46" w:rsidR="006202EF" w:rsidP="00C10E57" w:rsidRDefault="00C10E57" w14:paraId="6F1537ED" w14:textId="3B80D4C8">
      <w:pPr>
        <w:pStyle w:val="Corps"/>
        <w:spacing w:before="240"/>
        <w:rPr>
          <w:rFonts w:ascii="Garamond" w:hAnsi="Garamond"/>
          <w:sz w:val="24"/>
          <w:szCs w:val="24"/>
          <w:lang w:val="fr-FR"/>
        </w:rPr>
      </w:pPr>
      <w:r>
        <w:rPr>
          <w:rFonts w:ascii="Garamond" w:hAnsi="Garamond"/>
          <w:sz w:val="24"/>
          <w:szCs w:val="24"/>
          <w:lang w:val="fr-FR"/>
        </w:rPr>
        <w:t>L</w:t>
      </w:r>
      <w:r w:rsidRPr="00750A46" w:rsidR="006202EF">
        <w:rPr>
          <w:rFonts w:ascii="Garamond" w:hAnsi="Garamond"/>
          <w:sz w:val="24"/>
          <w:szCs w:val="24"/>
          <w:lang w:val="fr-FR"/>
        </w:rPr>
        <w:t xml:space="preserve">a suspension des activités de terrain </w:t>
      </w:r>
      <w:r w:rsidRPr="00750A46" w:rsidR="00DD187F">
        <w:rPr>
          <w:rFonts w:ascii="Garamond" w:hAnsi="Garamond"/>
          <w:sz w:val="24"/>
          <w:szCs w:val="24"/>
          <w:lang w:val="fr-FR"/>
        </w:rPr>
        <w:t>devant être menées par les entités d’exécution</w:t>
      </w:r>
      <w:r w:rsidR="00DD187F">
        <w:rPr>
          <w:rFonts w:ascii="Garamond" w:hAnsi="Garamond"/>
          <w:sz w:val="24"/>
          <w:szCs w:val="24"/>
          <w:lang w:val="fr-FR"/>
        </w:rPr>
        <w:t xml:space="preserve"> </w:t>
      </w:r>
      <w:r>
        <w:rPr>
          <w:rFonts w:ascii="Garamond" w:hAnsi="Garamond"/>
          <w:sz w:val="24"/>
          <w:szCs w:val="24"/>
          <w:lang w:val="fr-FR"/>
        </w:rPr>
        <w:t>a été causée par l’invalidation du PTBA</w:t>
      </w:r>
      <w:r w:rsidR="00DD187F">
        <w:rPr>
          <w:rFonts w:ascii="Garamond" w:hAnsi="Garamond"/>
          <w:sz w:val="24"/>
          <w:szCs w:val="24"/>
          <w:lang w:val="fr-FR"/>
        </w:rPr>
        <w:t xml:space="preserve"> lors du COPIL</w:t>
      </w:r>
      <w:r w:rsidRPr="00750A46" w:rsidR="006202EF">
        <w:rPr>
          <w:rFonts w:ascii="Garamond" w:hAnsi="Garamond"/>
          <w:sz w:val="24"/>
          <w:szCs w:val="24"/>
          <w:lang w:val="fr-FR"/>
        </w:rPr>
        <w:t xml:space="preserve">. De plus, ce retard a fortement impacté les rendements attendus </w:t>
      </w:r>
      <w:r w:rsidR="00770A39">
        <w:rPr>
          <w:rFonts w:ascii="Garamond" w:hAnsi="Garamond"/>
          <w:sz w:val="24"/>
          <w:szCs w:val="24"/>
          <w:lang w:val="fr-FR"/>
        </w:rPr>
        <w:t xml:space="preserve">durant l’exercice </w:t>
      </w:r>
      <w:r w:rsidRPr="00750A46" w:rsidR="006202EF">
        <w:rPr>
          <w:rFonts w:ascii="Garamond" w:hAnsi="Garamond"/>
          <w:sz w:val="24"/>
          <w:szCs w:val="24"/>
          <w:lang w:val="fr-FR"/>
        </w:rPr>
        <w:t>2023.</w:t>
      </w:r>
    </w:p>
    <w:p w:rsidRPr="00750A46" w:rsidR="000373A2" w:rsidP="00750A46" w:rsidRDefault="000373A2" w14:paraId="4AD22312" w14:textId="77777777">
      <w:pPr>
        <w:keepNext/>
        <w:keepLines/>
        <w:spacing w:before="40" w:after="0" w:line="271" w:lineRule="auto"/>
        <w:ind w:right="28"/>
        <w:jc w:val="both"/>
        <w:rPr>
          <w:rFonts w:ascii="Garamond" w:hAnsi="Garamond" w:eastAsia="Avenir" w:cs="Avenir"/>
          <w:color w:val="2F5496"/>
          <w:sz w:val="24"/>
          <w:szCs w:val="24"/>
          <w:lang w:val="fr-FR"/>
        </w:rPr>
      </w:pPr>
    </w:p>
    <w:p w:rsidRPr="00750A46" w:rsidR="000373A2" w:rsidP="00750A46" w:rsidRDefault="00861F4A" w14:paraId="4AD22313" w14:textId="77777777">
      <w:pPr>
        <w:pStyle w:val="Titre2"/>
        <w:jc w:val="both"/>
        <w:rPr>
          <w:rFonts w:ascii="Garamond" w:hAnsi="Garamond"/>
        </w:rPr>
      </w:pPr>
      <w:bookmarkStart w:name="_Toc165391723" w:id="39"/>
      <w:r w:rsidRPr="00216C49">
        <w:rPr>
          <w:rFonts w:ascii="Garamond" w:hAnsi="Garamond"/>
        </w:rPr>
        <w:t>8.4 Révisions programmatiques (le cas échéant)</w:t>
      </w:r>
      <w:bookmarkEnd w:id="39"/>
    </w:p>
    <w:p w:rsidRPr="00750A46" w:rsidR="000373A2" w:rsidP="00750A46" w:rsidRDefault="00861F4A" w14:paraId="4AD22314" w14:textId="77777777">
      <w:pPr>
        <w:spacing w:after="0" w:line="240" w:lineRule="auto"/>
        <w:jc w:val="both"/>
        <w:rPr>
          <w:rFonts w:ascii="Garamond" w:hAnsi="Garamond" w:eastAsia="Avenir" w:cs="Avenir"/>
          <w:color w:val="000000"/>
          <w:sz w:val="24"/>
          <w:szCs w:val="24"/>
        </w:rPr>
      </w:pPr>
      <w:r w:rsidRPr="00750A46">
        <w:rPr>
          <w:rFonts w:ascii="Garamond" w:hAnsi="Garamond" w:eastAsia="Avenir" w:cs="Avenir"/>
          <w:color w:val="000000"/>
          <w:sz w:val="24"/>
          <w:szCs w:val="24"/>
        </w:rPr>
        <w:t xml:space="preserve"> </w:t>
      </w:r>
    </w:p>
    <w:p w:rsidRPr="00750A46" w:rsidR="000373A2" w:rsidP="00750A46" w:rsidRDefault="00861F4A" w14:paraId="4AD22315" w14:textId="77777777">
      <w:pPr>
        <w:spacing w:after="0" w:line="240" w:lineRule="auto"/>
        <w:ind w:left="14"/>
        <w:jc w:val="both"/>
        <w:rPr>
          <w:rFonts w:ascii="Garamond" w:hAnsi="Garamond" w:eastAsia="Avenir" w:cs="Avenir"/>
          <w:i/>
          <w:color w:val="000000"/>
          <w:sz w:val="24"/>
          <w:szCs w:val="24"/>
        </w:rPr>
      </w:pPr>
      <w:r w:rsidRPr="00750A46">
        <w:rPr>
          <w:rFonts w:ascii="Garamond" w:hAnsi="Garamond" w:eastAsia="Avenir" w:cs="Avenir"/>
          <w:i/>
          <w:color w:val="000000"/>
          <w:sz w:val="24"/>
          <w:szCs w:val="24"/>
        </w:rPr>
        <w:t>Indiquer sous forme de tirets toute modification importante dans les stratégies, les objectifs ou les cibles du projet en présentant les justifications à de telles modifications (sur la base du tableau de la Section 4.1) ainsi que les dates d’approbations obtenues par la structure de gouvernance du projet pertinente.</w:t>
      </w:r>
    </w:p>
    <w:p w:rsidRPr="00750A46" w:rsidR="00C132FA" w:rsidP="00750A46" w:rsidRDefault="00C132FA" w14:paraId="673CD701" w14:textId="5ECB5886">
      <w:pPr>
        <w:spacing w:after="0" w:line="240" w:lineRule="auto"/>
        <w:ind w:left="14"/>
        <w:jc w:val="both"/>
        <w:rPr>
          <w:rFonts w:ascii="Garamond" w:hAnsi="Garamond" w:eastAsia="Avenir" w:cs="Avenir"/>
          <w:b/>
          <w:bCs/>
          <w:iCs/>
          <w:color w:val="000000"/>
          <w:sz w:val="24"/>
          <w:szCs w:val="24"/>
        </w:rPr>
      </w:pPr>
      <w:r w:rsidRPr="00750A46">
        <w:rPr>
          <w:rFonts w:ascii="Garamond" w:hAnsi="Garamond" w:eastAsia="Avenir" w:cs="Avenir"/>
          <w:b/>
          <w:bCs/>
          <w:iCs/>
          <w:color w:val="000000"/>
          <w:sz w:val="24"/>
          <w:szCs w:val="24"/>
        </w:rPr>
        <w:t xml:space="preserve">Voir partie sur les Révisions budgétaires qui comprend également la proposition de révision programmatique. </w:t>
      </w:r>
    </w:p>
    <w:p w:rsidR="00C10E57" w:rsidP="00750A46" w:rsidRDefault="00BB4DAE" w14:paraId="2222B5D5" w14:textId="7BDF88DD">
      <w:pPr>
        <w:pStyle w:val="Corps"/>
        <w:spacing w:before="240"/>
        <w:rPr>
          <w:rFonts w:ascii="Garamond" w:hAnsi="Garamond"/>
          <w:sz w:val="24"/>
          <w:szCs w:val="24"/>
          <w:lang w:val="fr-FR"/>
        </w:rPr>
      </w:pPr>
      <w:r w:rsidRPr="00750A46">
        <w:rPr>
          <w:rFonts w:ascii="Garamond" w:hAnsi="Garamond"/>
          <w:sz w:val="24"/>
          <w:szCs w:val="24"/>
          <w:lang w:val="fr-FR"/>
        </w:rPr>
        <w:t xml:space="preserve">Les activités du Programme CAFI ont pris du retard durant </w:t>
      </w:r>
      <w:r w:rsidR="00C10E57">
        <w:rPr>
          <w:rFonts w:ascii="Garamond" w:hAnsi="Garamond"/>
          <w:sz w:val="24"/>
          <w:szCs w:val="24"/>
          <w:lang w:val="fr-FR"/>
        </w:rPr>
        <w:t>l’année</w:t>
      </w:r>
      <w:r w:rsidRPr="00750A46">
        <w:rPr>
          <w:rFonts w:ascii="Garamond" w:hAnsi="Garamond"/>
          <w:sz w:val="24"/>
          <w:szCs w:val="24"/>
          <w:lang w:val="fr-FR"/>
        </w:rPr>
        <w:t xml:space="preserve"> 2023. Ce retard est principalement dû </w:t>
      </w:r>
      <w:r w:rsidRPr="00C10E57" w:rsidR="00C10E57">
        <w:rPr>
          <w:rFonts w:ascii="Garamond" w:hAnsi="Garamond"/>
          <w:sz w:val="24"/>
          <w:szCs w:val="24"/>
          <w:lang w:val="fr-FR"/>
        </w:rPr>
        <w:t xml:space="preserve">à l’invalidation du </w:t>
      </w:r>
      <w:r w:rsidR="00DD187F">
        <w:rPr>
          <w:rFonts w:ascii="Garamond" w:hAnsi="Garamond"/>
          <w:sz w:val="24"/>
          <w:szCs w:val="24"/>
          <w:lang w:val="fr-FR"/>
        </w:rPr>
        <w:t xml:space="preserve">PTBA lors du </w:t>
      </w:r>
      <w:r w:rsidRPr="00C10E57" w:rsidR="00C10E57">
        <w:rPr>
          <w:rFonts w:ascii="Garamond" w:hAnsi="Garamond"/>
          <w:sz w:val="24"/>
          <w:szCs w:val="24"/>
          <w:lang w:val="fr-FR"/>
        </w:rPr>
        <w:t xml:space="preserve">COPIL, qui a entrainé la suspension des activités et </w:t>
      </w:r>
      <w:r w:rsidRPr="00C10E57">
        <w:rPr>
          <w:rFonts w:ascii="Garamond" w:hAnsi="Garamond"/>
          <w:sz w:val="24"/>
          <w:szCs w:val="24"/>
          <w:lang w:val="fr-FR"/>
        </w:rPr>
        <w:t>l</w:t>
      </w:r>
      <w:r w:rsidRPr="00750A46">
        <w:rPr>
          <w:rFonts w:ascii="Garamond" w:hAnsi="Garamond"/>
          <w:sz w:val="24"/>
          <w:szCs w:val="24"/>
          <w:lang w:val="fr-FR"/>
        </w:rPr>
        <w:t>a restructuration</w:t>
      </w:r>
      <w:r w:rsidR="00C10E57">
        <w:rPr>
          <w:rFonts w:ascii="Garamond" w:hAnsi="Garamond"/>
          <w:sz w:val="24"/>
          <w:szCs w:val="24"/>
          <w:lang w:val="fr-FR"/>
        </w:rPr>
        <w:t>.</w:t>
      </w:r>
    </w:p>
    <w:p w:rsidRPr="00750A46" w:rsidR="006202EF" w:rsidP="00750A46" w:rsidRDefault="006202EF" w14:paraId="7F4A452C" w14:textId="77777777">
      <w:pPr>
        <w:pStyle w:val="Corps"/>
        <w:spacing w:before="240"/>
        <w:rPr>
          <w:rFonts w:ascii="Garamond" w:hAnsi="Garamond"/>
          <w:sz w:val="24"/>
          <w:szCs w:val="24"/>
          <w:lang w:val="fr-FR"/>
        </w:rPr>
      </w:pPr>
      <w:r w:rsidRPr="00750A46">
        <w:rPr>
          <w:rFonts w:ascii="Garamond" w:hAnsi="Garamond"/>
          <w:sz w:val="24"/>
          <w:szCs w:val="24"/>
          <w:lang w:val="fr-FR"/>
        </w:rPr>
        <w:t xml:space="preserve">Plan d’action : le PTBA 2024 qui sera validé lors du prochain COPIL propose un réaménagement des budgets alloués aux activités afin de permettre d’atteindre le maximum d’objectifs prioritaires d’ici la fin du programme, qui a été prolongé jusqu’au 31 décembre 2024. </w:t>
      </w:r>
    </w:p>
    <w:p w:rsidRPr="00750A46" w:rsidR="00BB4DAE" w:rsidP="00750A46" w:rsidRDefault="00BB4DAE" w14:paraId="75BC4D3A" w14:textId="77777777">
      <w:pPr>
        <w:spacing w:after="5" w:line="240" w:lineRule="auto"/>
        <w:ind w:left="20" w:right="28" w:hanging="10"/>
        <w:jc w:val="both"/>
        <w:rPr>
          <w:rFonts w:ascii="Garamond" w:hAnsi="Garamond" w:eastAsia="Avenir" w:cs="Avenir"/>
          <w:color w:val="000000"/>
          <w:sz w:val="24"/>
          <w:szCs w:val="24"/>
          <w:lang w:val="fr-FR"/>
        </w:rPr>
      </w:pPr>
    </w:p>
    <w:p w:rsidRPr="00750A46" w:rsidR="000373A2" w:rsidP="00C7664F" w:rsidRDefault="00861F4A" w14:paraId="4AD22317" w14:textId="77777777">
      <w:pPr>
        <w:pStyle w:val="Titre1"/>
        <w:numPr>
          <w:ilvl w:val="0"/>
          <w:numId w:val="9"/>
        </w:numPr>
        <w:rPr>
          <w:rFonts w:ascii="Garamond" w:hAnsi="Garamond"/>
        </w:rPr>
      </w:pPr>
      <w:bookmarkStart w:name="_Toc165391724" w:id="40"/>
      <w:r w:rsidRPr="00750A46">
        <w:rPr>
          <w:rFonts w:ascii="Garamond" w:hAnsi="Garamond"/>
        </w:rPr>
        <w:t>Thèmes transversaux</w:t>
      </w:r>
      <w:bookmarkEnd w:id="40"/>
    </w:p>
    <w:p w:rsidRPr="00750A46" w:rsidR="000373A2" w:rsidP="00750A46" w:rsidRDefault="00861F4A" w14:paraId="4AD22318" w14:textId="77777777">
      <w:pPr>
        <w:pStyle w:val="Titre2"/>
        <w:jc w:val="both"/>
        <w:rPr>
          <w:rFonts w:ascii="Garamond" w:hAnsi="Garamond" w:eastAsia="Avenir" w:cs="Avenir"/>
        </w:rPr>
      </w:pPr>
      <w:bookmarkStart w:name="_Toc165391725" w:id="41"/>
      <w:r w:rsidRPr="00216C49">
        <w:rPr>
          <w:rFonts w:ascii="Garamond" w:hAnsi="Garamond"/>
        </w:rPr>
        <w:t>9.1 Genre, peuples autochtones et autres groupes vulnérables</w:t>
      </w:r>
      <w:bookmarkEnd w:id="41"/>
      <w:r w:rsidRPr="00750A46">
        <w:rPr>
          <w:rFonts w:ascii="Garamond" w:hAnsi="Garamond"/>
        </w:rPr>
        <w:t xml:space="preserve"> </w:t>
      </w:r>
    </w:p>
    <w:p w:rsidRPr="00750A46" w:rsidR="000373A2" w:rsidP="00750A46" w:rsidRDefault="000373A2" w14:paraId="4AD22319"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4"/>
          <w:szCs w:val="24"/>
        </w:rPr>
      </w:pPr>
    </w:p>
    <w:p w:rsidRPr="00750A46" w:rsidR="000373A2" w:rsidP="00750A46" w:rsidRDefault="00861F4A" w14:paraId="4AD2231A" w14:textId="77777777">
      <w:pPr>
        <w:tabs>
          <w:tab w:val="left" w:pos="5220"/>
        </w:tabs>
        <w:spacing w:after="5" w:line="271"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Les actions, politiques et réformes prévues dans le Plan d’investissement et visant à réduire la déforestation ont un impact particulier sur les femmes.  </w:t>
      </w:r>
    </w:p>
    <w:p w:rsidRPr="00750A46" w:rsidR="000373A2" w:rsidP="00750A46" w:rsidRDefault="000373A2" w14:paraId="4AD2231B" w14:textId="77777777">
      <w:pPr>
        <w:tabs>
          <w:tab w:val="left" w:pos="5220"/>
        </w:tabs>
        <w:spacing w:after="5" w:line="271" w:lineRule="auto"/>
        <w:ind w:left="20" w:right="28" w:hanging="10"/>
        <w:jc w:val="both"/>
        <w:rPr>
          <w:rFonts w:ascii="Garamond" w:hAnsi="Garamond" w:eastAsia="Avenir" w:cs="Avenir"/>
          <w:i/>
          <w:sz w:val="24"/>
          <w:szCs w:val="24"/>
        </w:rPr>
      </w:pPr>
    </w:p>
    <w:p w:rsidRPr="00750A46" w:rsidR="000373A2" w:rsidP="00750A46" w:rsidRDefault="00861F4A" w14:paraId="4AD2231C" w14:textId="77777777">
      <w:pPr>
        <w:tabs>
          <w:tab w:val="left" w:pos="5220"/>
        </w:tabs>
        <w:spacing w:after="5" w:line="271"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Veuillez expliquer comment le projet a tenu compte des aspects ci-dessus (désagrégation des indicateurs, recrutement de personnel</w:t>
      </w:r>
      <w:r w:rsidRPr="00750A46">
        <w:rPr>
          <w:rFonts w:ascii="Garamond" w:hAnsi="Garamond" w:eastAsia="Avenir" w:cs="Avenir"/>
          <w:i/>
          <w:sz w:val="24"/>
          <w:szCs w:val="24"/>
        </w:rPr>
        <w:t>,</w:t>
      </w:r>
      <w:r w:rsidRPr="00750A46">
        <w:rPr>
          <w:rFonts w:ascii="Garamond" w:hAnsi="Garamond" w:eastAsia="Avenir" w:cs="Avenir"/>
          <w:i/>
          <w:color w:val="000000"/>
          <w:sz w:val="24"/>
          <w:szCs w:val="24"/>
        </w:rPr>
        <w:t xml:space="preserve"> représentation dans les instances de décision, consultations spécifiques etc…) </w:t>
      </w:r>
    </w:p>
    <w:p w:rsidRPr="00750A46" w:rsidR="000373A2" w:rsidP="00750A46" w:rsidRDefault="000373A2" w14:paraId="4AD2231D" w14:textId="77777777">
      <w:pPr>
        <w:tabs>
          <w:tab w:val="left" w:pos="5220"/>
        </w:tabs>
        <w:spacing w:after="5" w:line="271" w:lineRule="auto"/>
        <w:ind w:left="20" w:right="28" w:hanging="10"/>
        <w:jc w:val="both"/>
        <w:rPr>
          <w:rFonts w:ascii="Garamond" w:hAnsi="Garamond" w:eastAsia="Avenir" w:cs="Avenir"/>
          <w:i/>
          <w:sz w:val="24"/>
          <w:szCs w:val="24"/>
        </w:rPr>
      </w:pPr>
    </w:p>
    <w:p w:rsidRPr="00750A46" w:rsidR="000373A2" w:rsidP="00750A46" w:rsidRDefault="00861F4A" w14:paraId="4AD2231E" w14:textId="6D8DEB0B">
      <w:pPr>
        <w:tabs>
          <w:tab w:val="left" w:pos="5220"/>
        </w:tabs>
        <w:spacing w:after="5" w:line="271" w:lineRule="auto"/>
        <w:ind w:left="20" w:right="28" w:hanging="10"/>
        <w:jc w:val="both"/>
        <w:rPr>
          <w:rFonts w:ascii="Garamond" w:hAnsi="Garamond" w:eastAsia="Avenir" w:cs="Avenir"/>
          <w:i/>
          <w:color w:val="000000"/>
          <w:sz w:val="24"/>
          <w:szCs w:val="24"/>
        </w:rPr>
      </w:pPr>
      <w:r w:rsidRPr="00750A46">
        <w:rPr>
          <w:rFonts w:ascii="Garamond" w:hAnsi="Garamond" w:eastAsia="Avenir" w:cs="Avenir"/>
          <w:i/>
          <w:sz w:val="24"/>
          <w:szCs w:val="24"/>
        </w:rPr>
        <w:t>R</w:t>
      </w:r>
      <w:r w:rsidRPr="00750A46">
        <w:rPr>
          <w:rFonts w:ascii="Garamond" w:hAnsi="Garamond" w:eastAsia="Avenir" w:cs="Avenir"/>
          <w:i/>
          <w:color w:val="000000"/>
          <w:sz w:val="24"/>
          <w:szCs w:val="24"/>
        </w:rPr>
        <w:t>empli</w:t>
      </w:r>
      <w:r w:rsidRPr="00750A46">
        <w:rPr>
          <w:rFonts w:ascii="Garamond" w:hAnsi="Garamond" w:eastAsia="Avenir" w:cs="Avenir"/>
          <w:i/>
          <w:sz w:val="24"/>
          <w:szCs w:val="24"/>
        </w:rPr>
        <w:t>r l</w:t>
      </w:r>
      <w:r w:rsidRPr="00750A46">
        <w:rPr>
          <w:rFonts w:ascii="Garamond" w:hAnsi="Garamond" w:eastAsia="Avenir" w:cs="Avenir"/>
          <w:i/>
          <w:color w:val="000000"/>
          <w:sz w:val="24"/>
          <w:szCs w:val="24"/>
        </w:rPr>
        <w:t xml:space="preserve">e tableau suivant dans l’objectif de donner un aperçu des réalisations et intégrer certains exemples concrets (bonnes/mauvaises pratiques). </w:t>
      </w:r>
    </w:p>
    <w:p w:rsidRPr="00750A46" w:rsidR="00FA5E06" w:rsidP="00750A46" w:rsidRDefault="00FA5E06" w14:paraId="787EEDF8" w14:textId="31FF0866">
      <w:pPr>
        <w:tabs>
          <w:tab w:val="left" w:pos="5220"/>
        </w:tabs>
        <w:spacing w:after="5" w:line="271" w:lineRule="auto"/>
        <w:ind w:left="20" w:right="28" w:hanging="10"/>
        <w:jc w:val="both"/>
        <w:rPr>
          <w:rFonts w:ascii="Garamond" w:hAnsi="Garamond" w:eastAsia="Avenir" w:cs="Avenir"/>
          <w:i/>
          <w:color w:val="000000"/>
          <w:sz w:val="24"/>
          <w:szCs w:val="24"/>
        </w:rPr>
      </w:pPr>
    </w:p>
    <w:p w:rsidRPr="00750A46" w:rsidR="00FA5E06" w:rsidP="00750A46" w:rsidRDefault="00FA5E06" w14:paraId="67F36FB8" w14:textId="24370493">
      <w:pPr>
        <w:tabs>
          <w:tab w:val="left" w:pos="5220"/>
        </w:tabs>
        <w:spacing w:after="5" w:line="271" w:lineRule="auto"/>
        <w:ind w:right="28"/>
        <w:jc w:val="both"/>
        <w:rPr>
          <w:rFonts w:ascii="Garamond" w:hAnsi="Garamond" w:eastAsia="Avenir" w:cs="Avenir"/>
          <w:iCs/>
          <w:color w:val="000000"/>
          <w:sz w:val="24"/>
          <w:szCs w:val="24"/>
          <w:u w:val="single"/>
        </w:rPr>
      </w:pPr>
      <w:r w:rsidRPr="00750A46">
        <w:rPr>
          <w:rFonts w:ascii="Garamond" w:hAnsi="Garamond" w:eastAsia="Avenir" w:cs="Avenir"/>
          <w:iCs/>
          <w:color w:val="000000"/>
          <w:sz w:val="24"/>
          <w:szCs w:val="24"/>
          <w:u w:val="single"/>
        </w:rPr>
        <w:t>Obstacles</w:t>
      </w:r>
    </w:p>
    <w:p w:rsidRPr="00750A46" w:rsidR="001375CA" w:rsidP="00750A46" w:rsidRDefault="001375CA" w14:paraId="10F0F7E6" w14:textId="67451879">
      <w:pPr>
        <w:pStyle w:val="Paragraphedeliste"/>
        <w:spacing w:after="5" w:line="271" w:lineRule="auto"/>
        <w:ind w:left="20" w:right="28"/>
        <w:jc w:val="both"/>
        <w:rPr>
          <w:rFonts w:ascii="Garamond" w:hAnsi="Garamond" w:eastAsia="Avenir" w:cs="Avenir"/>
          <w:i/>
          <w:color w:val="000000"/>
          <w:sz w:val="24"/>
          <w:szCs w:val="24"/>
        </w:rPr>
      </w:pPr>
      <w:r w:rsidRPr="00750A46">
        <w:rPr>
          <w:rFonts w:ascii="Garamond" w:hAnsi="Garamond" w:cs="Avenir"/>
          <w:i/>
          <w:color w:val="000000"/>
          <w:sz w:val="24"/>
          <w:szCs w:val="24"/>
          <w:lang w:eastAsia="zh-CN"/>
        </w:rPr>
        <w:t>-</w:t>
      </w:r>
      <w:r w:rsidRPr="00750A46">
        <w:rPr>
          <w:rFonts w:ascii="Garamond" w:hAnsi="Garamond" w:cs="Avenir"/>
          <w:i/>
          <w:color w:val="000000"/>
          <w:sz w:val="24"/>
          <w:szCs w:val="24"/>
          <w:lang w:val="fr-FR" w:eastAsia="zh-CN"/>
        </w:rPr>
        <w:t xml:space="preserve"> </w:t>
      </w:r>
      <w:r w:rsidRPr="00750A46" w:rsidR="00FA5E06">
        <w:rPr>
          <w:rFonts w:ascii="Garamond" w:hAnsi="Garamond" w:eastAsia="Avenir" w:cs="Avenir"/>
          <w:i/>
          <w:color w:val="000000"/>
          <w:sz w:val="24"/>
          <w:szCs w:val="24"/>
        </w:rPr>
        <w:t>Restructuration</w:t>
      </w:r>
      <w:r w:rsidRPr="00750A46">
        <w:rPr>
          <w:rFonts w:ascii="Garamond" w:hAnsi="Garamond" w:eastAsia="Avenir" w:cs="Avenir"/>
          <w:i/>
          <w:color w:val="000000"/>
          <w:sz w:val="24"/>
          <w:szCs w:val="24"/>
          <w:lang w:val="fr-FR"/>
        </w:rPr>
        <w:t xml:space="preserve"> ; </w:t>
      </w:r>
    </w:p>
    <w:p w:rsidRPr="00750A46" w:rsidR="00FA5E06" w:rsidP="00750A46" w:rsidRDefault="001375CA" w14:paraId="7BB0267A" w14:textId="3FE8B22D">
      <w:pPr>
        <w:pStyle w:val="Paragraphedeliste"/>
        <w:spacing w:after="5" w:line="271" w:lineRule="auto"/>
        <w:ind w:left="20" w:right="28"/>
        <w:jc w:val="both"/>
        <w:rPr>
          <w:rFonts w:ascii="Garamond" w:hAnsi="Garamond" w:eastAsia="Avenir" w:cs="Avenir"/>
          <w:i/>
          <w:color w:val="000000"/>
          <w:sz w:val="24"/>
          <w:szCs w:val="24"/>
          <w:lang w:val="fr-FR"/>
        </w:rPr>
      </w:pPr>
      <w:r w:rsidRPr="00750A46">
        <w:rPr>
          <w:rFonts w:ascii="Garamond" w:hAnsi="Garamond" w:cs="Avenir"/>
          <w:i/>
          <w:color w:val="000000"/>
          <w:sz w:val="24"/>
          <w:szCs w:val="24"/>
          <w:lang w:eastAsia="zh-CN"/>
        </w:rPr>
        <w:t>-</w:t>
      </w:r>
      <w:r w:rsidRPr="00750A46">
        <w:rPr>
          <w:rFonts w:ascii="Garamond" w:hAnsi="Garamond" w:cs="Avenir"/>
          <w:i/>
          <w:color w:val="000000"/>
          <w:sz w:val="24"/>
          <w:szCs w:val="24"/>
          <w:lang w:val="fr-FR" w:eastAsia="zh-CN"/>
        </w:rPr>
        <w:t xml:space="preserve"> </w:t>
      </w:r>
      <w:r w:rsidRPr="00750A46" w:rsidR="00FA5E06">
        <w:rPr>
          <w:rFonts w:ascii="Garamond" w:hAnsi="Garamond" w:eastAsia="Avenir" w:cs="Avenir"/>
          <w:i/>
          <w:color w:val="000000"/>
          <w:sz w:val="24"/>
          <w:szCs w:val="24"/>
        </w:rPr>
        <w:t>Elections présidentielles</w:t>
      </w:r>
      <w:r w:rsidRPr="00750A46">
        <w:rPr>
          <w:rFonts w:ascii="Garamond" w:hAnsi="Garamond" w:eastAsia="Avenir" w:cs="Avenir"/>
          <w:i/>
          <w:color w:val="000000"/>
          <w:sz w:val="24"/>
          <w:szCs w:val="24"/>
          <w:lang w:val="fr-FR"/>
        </w:rPr>
        <w:t>.</w:t>
      </w:r>
    </w:p>
    <w:p w:rsidRPr="00750A46" w:rsidR="000373A2" w:rsidP="00750A46" w:rsidRDefault="000373A2" w14:paraId="4AD2231F" w14:textId="77777777">
      <w:pPr>
        <w:tabs>
          <w:tab w:val="left" w:pos="5220"/>
        </w:tabs>
        <w:spacing w:after="5" w:line="271" w:lineRule="auto"/>
        <w:ind w:left="20" w:right="28" w:hanging="10"/>
        <w:jc w:val="both"/>
        <w:rPr>
          <w:rFonts w:ascii="Garamond" w:hAnsi="Garamond" w:eastAsia="Avenir" w:cs="Avenir"/>
          <w:i/>
          <w:color w:val="000000"/>
          <w:sz w:val="24"/>
          <w:szCs w:val="24"/>
        </w:rPr>
      </w:pPr>
    </w:p>
    <w:p w:rsidRPr="00750A46" w:rsidR="000373A2" w:rsidP="00750A46" w:rsidRDefault="00861F4A" w14:paraId="4AD22320" w14:textId="77777777">
      <w:pPr>
        <w:spacing w:after="5" w:line="240" w:lineRule="auto"/>
        <w:ind w:left="20" w:right="28" w:hanging="10"/>
        <w:jc w:val="both"/>
        <w:rPr>
          <w:rFonts w:ascii="Garamond" w:hAnsi="Garamond" w:eastAsia="Avenir" w:cs="Avenir"/>
          <w:color w:val="000000"/>
          <w:sz w:val="24"/>
          <w:szCs w:val="24"/>
        </w:rPr>
      </w:pPr>
      <w:r w:rsidRPr="00750A46">
        <w:rPr>
          <w:rFonts w:ascii="Garamond" w:hAnsi="Garamond" w:eastAsia="Avenir" w:cs="Avenir"/>
          <w:color w:val="000000"/>
          <w:sz w:val="24"/>
          <w:szCs w:val="24"/>
        </w:rPr>
        <w:t>Suivi des aspects Genre</w:t>
      </w:r>
    </w:p>
    <w:p w:rsidRPr="00DE5C27" w:rsidR="000373A2" w:rsidRDefault="000373A2" w14:paraId="4AD22321" w14:textId="77777777">
      <w:pPr>
        <w:spacing w:after="5" w:line="240" w:lineRule="auto"/>
        <w:ind w:left="20" w:right="28" w:hanging="10"/>
        <w:jc w:val="both"/>
        <w:rPr>
          <w:rFonts w:ascii="Garamond" w:hAnsi="Garamond" w:eastAsia="Avenir" w:cs="Avenir"/>
          <w:color w:val="000000"/>
          <w:sz w:val="16"/>
          <w:szCs w:val="16"/>
        </w:rPr>
      </w:pPr>
    </w:p>
    <w:tbl>
      <w:tblPr>
        <w:tblStyle w:val="6"/>
        <w:tblW w:w="9209"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813"/>
        <w:gridCol w:w="2860"/>
        <w:gridCol w:w="1985"/>
        <w:gridCol w:w="2551"/>
      </w:tblGrid>
      <w:tr w:rsidRPr="00750A46" w:rsidR="000373A2" w:rsidTr="00750A46" w14:paraId="4AD22326" w14:textId="77777777">
        <w:trPr>
          <w:jc w:val="center"/>
        </w:trPr>
        <w:tc>
          <w:tcPr>
            <w:tcW w:w="1813" w:type="dxa"/>
            <w:shd w:val="clear" w:color="auto" w:fill="B4C6E7"/>
          </w:tcPr>
          <w:p w:rsidRPr="00750A46" w:rsidR="000373A2" w:rsidRDefault="00861F4A" w14:paraId="4AD22322" w14:textId="77777777">
            <w:pPr>
              <w:spacing w:after="5" w:line="271" w:lineRule="auto"/>
              <w:rPr>
                <w:rFonts w:ascii="Garamond" w:hAnsi="Garamond" w:eastAsia="Avenir" w:cs="Avenir"/>
                <w:b/>
                <w:color w:val="000000"/>
                <w:sz w:val="20"/>
                <w:szCs w:val="20"/>
              </w:rPr>
            </w:pPr>
            <w:r w:rsidRPr="00750A46">
              <w:rPr>
                <w:rFonts w:ascii="Garamond" w:hAnsi="Garamond" w:eastAsia="Avenir" w:cs="Avenir"/>
                <w:b/>
                <w:color w:val="000000"/>
                <w:sz w:val="20"/>
                <w:szCs w:val="20"/>
              </w:rPr>
              <w:t>Critère</w:t>
            </w:r>
          </w:p>
        </w:tc>
        <w:tc>
          <w:tcPr>
            <w:tcW w:w="2860" w:type="dxa"/>
            <w:shd w:val="clear" w:color="auto" w:fill="B4C6E7"/>
          </w:tcPr>
          <w:p w:rsidRPr="00750A46" w:rsidR="000373A2" w:rsidRDefault="00861F4A" w14:paraId="4AD22323" w14:textId="77777777">
            <w:pPr>
              <w:spacing w:after="5" w:line="271" w:lineRule="auto"/>
              <w:rPr>
                <w:rFonts w:ascii="Garamond" w:hAnsi="Garamond" w:eastAsia="Avenir" w:cs="Avenir"/>
                <w:b/>
                <w:color w:val="000000"/>
                <w:sz w:val="20"/>
                <w:szCs w:val="20"/>
              </w:rPr>
            </w:pPr>
            <w:r w:rsidRPr="00750A46">
              <w:rPr>
                <w:rFonts w:ascii="Garamond" w:hAnsi="Garamond" w:eastAsia="Avenir" w:cs="Avenir"/>
                <w:b/>
                <w:color w:val="000000"/>
                <w:sz w:val="20"/>
                <w:szCs w:val="20"/>
              </w:rPr>
              <w:t>Act</w:t>
            </w:r>
            <w:r w:rsidRPr="00750A46">
              <w:rPr>
                <w:rFonts w:ascii="Garamond" w:hAnsi="Garamond" w:eastAsia="Avenir" w:cs="Avenir"/>
                <w:b/>
                <w:sz w:val="20"/>
                <w:szCs w:val="20"/>
              </w:rPr>
              <w:t xml:space="preserve">ivités ciblant les groupes sus mentionnés </w:t>
            </w:r>
          </w:p>
        </w:tc>
        <w:tc>
          <w:tcPr>
            <w:tcW w:w="1985" w:type="dxa"/>
            <w:shd w:val="clear" w:color="auto" w:fill="B4C6E7"/>
          </w:tcPr>
          <w:p w:rsidRPr="00750A46" w:rsidR="000373A2" w:rsidRDefault="00861F4A" w14:paraId="4AD22324" w14:textId="77777777">
            <w:pPr>
              <w:spacing w:after="5" w:line="271" w:lineRule="auto"/>
              <w:rPr>
                <w:rFonts w:ascii="Garamond" w:hAnsi="Garamond" w:eastAsia="Avenir" w:cs="Avenir"/>
                <w:b/>
                <w:color w:val="000000"/>
                <w:sz w:val="20"/>
                <w:szCs w:val="20"/>
              </w:rPr>
            </w:pPr>
            <w:r w:rsidRPr="00750A46">
              <w:rPr>
                <w:rFonts w:ascii="Garamond" w:hAnsi="Garamond" w:eastAsia="Avenir" w:cs="Avenir"/>
                <w:b/>
                <w:color w:val="000000"/>
                <w:sz w:val="20"/>
                <w:szCs w:val="20"/>
              </w:rPr>
              <w:t>Résultats</w:t>
            </w:r>
          </w:p>
        </w:tc>
        <w:tc>
          <w:tcPr>
            <w:tcW w:w="2551" w:type="dxa"/>
            <w:shd w:val="clear" w:color="auto" w:fill="B4C6E7"/>
          </w:tcPr>
          <w:p w:rsidRPr="00750A46" w:rsidR="000373A2" w:rsidRDefault="00861F4A" w14:paraId="4AD22325" w14:textId="77777777">
            <w:pPr>
              <w:spacing w:after="5" w:line="271" w:lineRule="auto"/>
              <w:rPr>
                <w:rFonts w:ascii="Garamond" w:hAnsi="Garamond" w:eastAsia="Avenir" w:cs="Avenir"/>
                <w:b/>
                <w:color w:val="000000"/>
                <w:sz w:val="20"/>
                <w:szCs w:val="20"/>
              </w:rPr>
            </w:pPr>
            <w:r w:rsidRPr="00750A46">
              <w:rPr>
                <w:rFonts w:ascii="Garamond" w:hAnsi="Garamond" w:eastAsia="Avenir" w:cs="Avenir"/>
                <w:b/>
                <w:color w:val="000000"/>
                <w:sz w:val="20"/>
                <w:szCs w:val="20"/>
              </w:rPr>
              <w:t>Défis affrontés</w:t>
            </w:r>
          </w:p>
        </w:tc>
      </w:tr>
      <w:tr w:rsidRPr="00750A46" w:rsidR="000373A2" w:rsidTr="00750A46" w14:paraId="4AD2232B" w14:textId="77777777">
        <w:trPr>
          <w:trHeight w:val="768"/>
          <w:jc w:val="center"/>
        </w:trPr>
        <w:tc>
          <w:tcPr>
            <w:tcW w:w="1813" w:type="dxa"/>
          </w:tcPr>
          <w:p w:rsidRPr="00750A46" w:rsidR="000373A2" w:rsidRDefault="00861F4A" w14:paraId="4AD22327"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Mise en œuvre/Activités</w:t>
            </w:r>
          </w:p>
        </w:tc>
        <w:tc>
          <w:tcPr>
            <w:tcW w:w="2860" w:type="dxa"/>
          </w:tcPr>
          <w:p w:rsidRPr="00750A46" w:rsidR="000373A2" w:rsidRDefault="00D551C0" w14:paraId="4AD22328" w14:textId="551B6EB6">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 xml:space="preserve">Cartographie villageoise participative </w:t>
            </w:r>
          </w:p>
        </w:tc>
        <w:tc>
          <w:tcPr>
            <w:tcW w:w="1985" w:type="dxa"/>
          </w:tcPr>
          <w:p w:rsidRPr="00750A46" w:rsidR="000373A2" w:rsidRDefault="00D551C0" w14:paraId="4AD22329" w14:textId="64372A74">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 xml:space="preserve">Durant les missions de terrain, les agents ont constaté une plus grande implication des femmes dans la connaissance des délimitations des villages, notamment due à leurs activités agricoles. Elles ont donc été davantage impliquées dans les </w:t>
            </w:r>
            <w:r w:rsidRPr="00750A46">
              <w:rPr>
                <w:rFonts w:ascii="Garamond" w:hAnsi="Garamond" w:eastAsia="Avenir" w:cs="Avenir"/>
                <w:color w:val="000000"/>
                <w:sz w:val="20"/>
                <w:szCs w:val="20"/>
              </w:rPr>
              <w:t xml:space="preserve">processus de formation sur la cartographie et les ateliers sur le terrain. </w:t>
            </w:r>
          </w:p>
        </w:tc>
        <w:tc>
          <w:tcPr>
            <w:tcW w:w="2551" w:type="dxa"/>
          </w:tcPr>
          <w:p w:rsidRPr="00750A46" w:rsidR="000373A2" w:rsidRDefault="00E32E75" w14:paraId="4AD2232A" w14:textId="1709A5BD">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Une extension de ces activités sur le territoire national permettrait une meilleure sensibilisation des populations, et notamment des femmes et leur inclusion, aux questions de préservation et d’utilisation des forêts.</w:t>
            </w:r>
          </w:p>
        </w:tc>
      </w:tr>
      <w:tr w:rsidRPr="00750A46" w:rsidR="00E32E75" w:rsidTr="00750A46" w14:paraId="49CB5582" w14:textId="77777777">
        <w:trPr>
          <w:trHeight w:val="768"/>
          <w:jc w:val="center"/>
        </w:trPr>
        <w:tc>
          <w:tcPr>
            <w:tcW w:w="1813" w:type="dxa"/>
          </w:tcPr>
          <w:p w:rsidRPr="00750A46" w:rsidR="00E32E75" w:rsidRDefault="00E32E75" w14:paraId="2E5ED342" w14:textId="77777777">
            <w:pPr>
              <w:spacing w:after="5" w:line="271" w:lineRule="auto"/>
              <w:rPr>
                <w:rFonts w:ascii="Garamond" w:hAnsi="Garamond" w:eastAsia="Avenir" w:cs="Avenir"/>
                <w:color w:val="000000"/>
                <w:sz w:val="20"/>
                <w:szCs w:val="20"/>
              </w:rPr>
            </w:pPr>
          </w:p>
        </w:tc>
        <w:tc>
          <w:tcPr>
            <w:tcW w:w="2860" w:type="dxa"/>
          </w:tcPr>
          <w:p w:rsidRPr="00750A46" w:rsidR="00E32E75" w:rsidRDefault="0065779F" w14:paraId="06DB44FA" w14:textId="7C556B2C">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 xml:space="preserve">Gouvernance </w:t>
            </w:r>
          </w:p>
        </w:tc>
        <w:tc>
          <w:tcPr>
            <w:tcW w:w="1985" w:type="dxa"/>
          </w:tcPr>
          <w:p w:rsidRPr="00750A46" w:rsidR="00E32E75" w:rsidRDefault="0065779F" w14:paraId="24F1CE90" w14:textId="5AE56686">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 xml:space="preserve">L’égalité est un enjeu majeur pour le développement des droits humains au Gabon, mais aussi pour le progrès économique. </w:t>
            </w:r>
            <w:r w:rsidRPr="00750A46" w:rsidR="007221A7">
              <w:rPr>
                <w:rFonts w:ascii="Garamond" w:hAnsi="Garamond" w:eastAsia="Avenir" w:cs="Avenir"/>
                <w:color w:val="000000"/>
                <w:sz w:val="20"/>
                <w:szCs w:val="20"/>
              </w:rPr>
              <w:t xml:space="preserve">Le 5 septembre 2016, la loi n°09/2016 a institué un quota d’accès des femmes et des jeunes aux élections politiques et des femmes aux emplois supérieurs de l’État favorisant la représentativité de ces dernières dans les instances de prise de décision. </w:t>
            </w:r>
            <w:r w:rsidRPr="00750A46" w:rsidR="001A0CD1">
              <w:rPr>
                <w:rFonts w:ascii="Garamond" w:hAnsi="Garamond" w:eastAsia="Avenir" w:cs="Avenir"/>
                <w:color w:val="000000"/>
                <w:sz w:val="20"/>
                <w:szCs w:val="20"/>
              </w:rPr>
              <w:t>L’esprit de cette loi se fait sentir au sein de la gouvernance du projet, où l’on peut constater une présence</w:t>
            </w:r>
            <w:r w:rsidRPr="00750A46" w:rsidR="009D460B">
              <w:rPr>
                <w:rFonts w:ascii="Garamond" w:hAnsi="Garamond" w:eastAsia="Avenir" w:cs="Avenir"/>
                <w:color w:val="000000"/>
                <w:sz w:val="20"/>
                <w:szCs w:val="20"/>
              </w:rPr>
              <w:t xml:space="preserve"> accrue</w:t>
            </w:r>
            <w:r w:rsidRPr="00750A46" w:rsidR="001A0CD1">
              <w:rPr>
                <w:rFonts w:ascii="Garamond" w:hAnsi="Garamond" w:eastAsia="Avenir" w:cs="Avenir"/>
                <w:color w:val="000000"/>
                <w:sz w:val="20"/>
                <w:szCs w:val="20"/>
              </w:rPr>
              <w:t xml:space="preserve"> de femmes à des postes décisionnaires</w:t>
            </w:r>
            <w:r w:rsidRPr="00750A46" w:rsidR="009D460B">
              <w:rPr>
                <w:rFonts w:ascii="Garamond" w:hAnsi="Garamond" w:eastAsia="Avenir" w:cs="Avenir"/>
                <w:color w:val="000000"/>
                <w:sz w:val="20"/>
                <w:szCs w:val="20"/>
              </w:rPr>
              <w:t xml:space="preserve">.  </w:t>
            </w:r>
          </w:p>
        </w:tc>
        <w:tc>
          <w:tcPr>
            <w:tcW w:w="2551" w:type="dxa"/>
          </w:tcPr>
          <w:p w:rsidRPr="00750A46" w:rsidR="00E32E75" w:rsidRDefault="00E32E75" w14:paraId="6B8E3670" w14:textId="77777777">
            <w:pPr>
              <w:spacing w:after="5" w:line="271" w:lineRule="auto"/>
              <w:rPr>
                <w:rFonts w:ascii="Garamond" w:hAnsi="Garamond" w:eastAsia="Avenir" w:cs="Avenir"/>
                <w:color w:val="000000"/>
                <w:sz w:val="20"/>
                <w:szCs w:val="20"/>
              </w:rPr>
            </w:pPr>
          </w:p>
        </w:tc>
      </w:tr>
      <w:tr w:rsidRPr="00750A46" w:rsidR="000373A2" w:rsidTr="00750A46" w14:paraId="4AD22330" w14:textId="77777777">
        <w:trPr>
          <w:trHeight w:val="694"/>
          <w:jc w:val="center"/>
        </w:trPr>
        <w:tc>
          <w:tcPr>
            <w:tcW w:w="1813" w:type="dxa"/>
          </w:tcPr>
          <w:p w:rsidRPr="00750A46" w:rsidR="000373A2" w:rsidRDefault="00861F4A" w14:paraId="4AD2232C"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Suivi-évaluation</w:t>
            </w:r>
          </w:p>
        </w:tc>
        <w:tc>
          <w:tcPr>
            <w:tcW w:w="2860" w:type="dxa"/>
          </w:tcPr>
          <w:p w:rsidRPr="00750A46" w:rsidR="000373A2" w:rsidRDefault="000373A2" w14:paraId="4AD2232D" w14:textId="77777777">
            <w:pPr>
              <w:spacing w:after="5" w:line="271" w:lineRule="auto"/>
              <w:rPr>
                <w:rFonts w:ascii="Garamond" w:hAnsi="Garamond" w:eastAsia="Avenir" w:cs="Avenir"/>
                <w:color w:val="000000"/>
                <w:sz w:val="20"/>
                <w:szCs w:val="20"/>
              </w:rPr>
            </w:pPr>
          </w:p>
        </w:tc>
        <w:tc>
          <w:tcPr>
            <w:tcW w:w="1985" w:type="dxa"/>
          </w:tcPr>
          <w:p w:rsidRPr="00750A46" w:rsidR="000373A2" w:rsidRDefault="000373A2" w14:paraId="4AD2232E" w14:textId="77777777">
            <w:pPr>
              <w:spacing w:after="5" w:line="271" w:lineRule="auto"/>
              <w:rPr>
                <w:rFonts w:ascii="Garamond" w:hAnsi="Garamond" w:eastAsia="Avenir" w:cs="Avenir"/>
                <w:color w:val="000000"/>
                <w:sz w:val="20"/>
                <w:szCs w:val="20"/>
              </w:rPr>
            </w:pPr>
          </w:p>
        </w:tc>
        <w:tc>
          <w:tcPr>
            <w:tcW w:w="2551" w:type="dxa"/>
          </w:tcPr>
          <w:p w:rsidRPr="00750A46" w:rsidR="000373A2" w:rsidRDefault="000373A2" w14:paraId="4AD2232F" w14:textId="77777777">
            <w:pPr>
              <w:spacing w:after="5" w:line="271" w:lineRule="auto"/>
              <w:rPr>
                <w:rFonts w:ascii="Garamond" w:hAnsi="Garamond" w:eastAsia="Avenir" w:cs="Avenir"/>
                <w:color w:val="000000"/>
                <w:sz w:val="20"/>
                <w:szCs w:val="20"/>
              </w:rPr>
            </w:pPr>
          </w:p>
        </w:tc>
      </w:tr>
    </w:tbl>
    <w:p w:rsidRPr="00DE5C27" w:rsidR="000373A2" w:rsidRDefault="000373A2" w14:paraId="4AD22331" w14:textId="77777777">
      <w:pPr>
        <w:spacing w:after="5" w:line="240" w:lineRule="auto"/>
        <w:ind w:left="20" w:right="28" w:hanging="10"/>
        <w:jc w:val="both"/>
        <w:rPr>
          <w:rFonts w:ascii="Garamond" w:hAnsi="Garamond" w:eastAsia="Avenir" w:cs="Avenir"/>
          <w:color w:val="000000"/>
        </w:rPr>
      </w:pPr>
    </w:p>
    <w:p w:rsidRPr="00750A46" w:rsidR="000373A2" w:rsidP="00750A46" w:rsidRDefault="00861F4A" w14:paraId="4AD22332" w14:textId="77777777">
      <w:pPr>
        <w:spacing w:after="5" w:line="240"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Y a-t-il eu des obstacles sur le plan de la préparation et la mise en œuvre de ces activités ? Comment le projet les a-t-il surmontés ?</w:t>
      </w:r>
    </w:p>
    <w:p w:rsidRPr="00750A46" w:rsidR="000373A2" w:rsidP="00750A46" w:rsidRDefault="000373A2" w14:paraId="4AD22333" w14:textId="77777777">
      <w:pPr>
        <w:spacing w:after="5" w:line="240" w:lineRule="auto"/>
        <w:ind w:left="20" w:right="28" w:hanging="10"/>
        <w:jc w:val="both"/>
        <w:rPr>
          <w:rFonts w:ascii="Garamond" w:hAnsi="Garamond" w:eastAsia="Avenir" w:cs="Avenir"/>
          <w:color w:val="000000"/>
          <w:sz w:val="24"/>
          <w:szCs w:val="24"/>
        </w:rPr>
      </w:pPr>
    </w:p>
    <w:p w:rsidRPr="00750A46" w:rsidR="000373A2" w:rsidP="00750A46" w:rsidRDefault="00861F4A" w14:paraId="4AD22334" w14:textId="77777777">
      <w:pPr>
        <w:pStyle w:val="Titre2"/>
        <w:jc w:val="both"/>
        <w:rPr>
          <w:rFonts w:ascii="Garamond" w:hAnsi="Garamond"/>
        </w:rPr>
      </w:pPr>
      <w:bookmarkStart w:name="_Toc165391726" w:id="42"/>
      <w:r w:rsidRPr="00750A46">
        <w:rPr>
          <w:rFonts w:ascii="Garamond" w:hAnsi="Garamond"/>
        </w:rPr>
        <w:t>9.2 Respect des standards environnementaux et sociaux</w:t>
      </w:r>
      <w:bookmarkEnd w:id="42"/>
    </w:p>
    <w:p w:rsidRPr="00750A46" w:rsidR="000373A2" w:rsidP="00750A46" w:rsidRDefault="000373A2" w14:paraId="4AD22335" w14:textId="255C1775">
      <w:pPr>
        <w:pBdr>
          <w:top w:val="nil"/>
          <w:left w:val="nil"/>
          <w:bottom w:val="nil"/>
          <w:right w:val="nil"/>
          <w:between w:val="nil"/>
        </w:pBdr>
        <w:spacing w:after="0" w:line="240" w:lineRule="auto"/>
        <w:ind w:left="20" w:right="28" w:hanging="10"/>
        <w:jc w:val="both"/>
        <w:rPr>
          <w:rFonts w:ascii="Garamond" w:hAnsi="Garamond" w:eastAsia="Avenir" w:cs="Avenir"/>
          <w:color w:val="000000"/>
          <w:sz w:val="24"/>
          <w:szCs w:val="24"/>
        </w:rPr>
      </w:pPr>
    </w:p>
    <w:p w:rsidRPr="00216C49" w:rsidR="000373A2" w:rsidP="00C7664F" w:rsidRDefault="00861F4A" w14:paraId="4AD22336" w14:textId="09C3D31F">
      <w:pPr>
        <w:keepNext/>
        <w:keepLines/>
        <w:numPr>
          <w:ilvl w:val="1"/>
          <w:numId w:val="5"/>
        </w:numPr>
        <w:pBdr>
          <w:top w:val="nil"/>
          <w:left w:val="nil"/>
          <w:bottom w:val="nil"/>
          <w:right w:val="nil"/>
          <w:between w:val="nil"/>
        </w:pBdr>
        <w:spacing w:before="40" w:after="0" w:line="271" w:lineRule="auto"/>
        <w:ind w:right="28"/>
        <w:jc w:val="both"/>
        <w:rPr>
          <w:rFonts w:ascii="Garamond" w:hAnsi="Garamond" w:eastAsia="Avenir" w:cs="Avenir"/>
          <w:i/>
          <w:color w:val="4472C4"/>
          <w:sz w:val="24"/>
          <w:szCs w:val="24"/>
        </w:rPr>
      </w:pPr>
      <w:r w:rsidRPr="00216C49">
        <w:rPr>
          <w:rFonts w:ascii="Garamond" w:hAnsi="Garamond" w:eastAsia="Avenir" w:cs="Avenir"/>
          <w:i/>
          <w:color w:val="4472C4"/>
          <w:sz w:val="24"/>
          <w:szCs w:val="24"/>
        </w:rPr>
        <w:t>Etude d’impact environnemental et social</w:t>
      </w:r>
    </w:p>
    <w:p w:rsidRPr="00750A46" w:rsidR="000373A2" w:rsidP="00750A46" w:rsidRDefault="000373A2" w14:paraId="4AD22337" w14:textId="7917DA72">
      <w:pPr>
        <w:keepNext/>
        <w:keepLines/>
        <w:pBdr>
          <w:top w:val="nil"/>
          <w:left w:val="nil"/>
          <w:bottom w:val="nil"/>
          <w:right w:val="nil"/>
          <w:between w:val="nil"/>
        </w:pBdr>
        <w:spacing w:after="0" w:line="271" w:lineRule="auto"/>
        <w:ind w:left="1090" w:right="28"/>
        <w:jc w:val="both"/>
        <w:rPr>
          <w:rFonts w:ascii="Garamond" w:hAnsi="Garamond" w:eastAsia="Avenir" w:cs="Avenir"/>
          <w:i/>
          <w:color w:val="4472C4"/>
          <w:sz w:val="24"/>
          <w:szCs w:val="24"/>
        </w:rPr>
      </w:pPr>
    </w:p>
    <w:p w:rsidRPr="00750A46" w:rsidR="000373A2" w:rsidP="00750A46" w:rsidRDefault="000E6599" w14:paraId="4AD22338" w14:textId="73CA0C1E">
      <w:pPr>
        <w:spacing w:after="5" w:line="271" w:lineRule="auto"/>
        <w:ind w:left="20" w:right="28" w:hanging="10"/>
        <w:jc w:val="both"/>
        <w:rPr>
          <w:rFonts w:ascii="Garamond" w:hAnsi="Garamond" w:eastAsia="Avenir" w:cs="Avenir"/>
          <w:i/>
          <w:color w:val="000000"/>
          <w:sz w:val="24"/>
          <w:szCs w:val="24"/>
        </w:rPr>
      </w:pPr>
      <w:r w:rsidRPr="00750A46">
        <w:rPr>
          <w:rFonts w:ascii="Garamond" w:hAnsi="Garamond" w:eastAsia="Avenir" w:cs="Avenir"/>
          <w:noProof/>
          <w:color w:val="000000"/>
          <w:sz w:val="24"/>
          <w:szCs w:val="24"/>
          <w:lang w:val="fr-FR"/>
        </w:rPr>
        <w:drawing>
          <wp:anchor distT="0" distB="0" distL="114300" distR="114300" simplePos="0" relativeHeight="251674624" behindDoc="0" locked="0" layoutInCell="1" allowOverlap="1" wp14:anchorId="44417AD3" wp14:editId="68F33E00">
            <wp:simplePos x="0" y="0"/>
            <wp:positionH relativeFrom="column">
              <wp:posOffset>2108330</wp:posOffset>
            </wp:positionH>
            <wp:positionV relativeFrom="paragraph">
              <wp:posOffset>271780</wp:posOffset>
            </wp:positionV>
            <wp:extent cx="130388" cy="130388"/>
            <wp:effectExtent l="0" t="0" r="3175" b="3175"/>
            <wp:wrapNone/>
            <wp:docPr id="1187165362"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388" cy="130388"/>
                    </a:xfrm>
                    <a:prstGeom prst="rect">
                      <a:avLst/>
                    </a:prstGeom>
                  </pic:spPr>
                </pic:pic>
              </a:graphicData>
            </a:graphic>
            <wp14:sizeRelH relativeFrom="margin">
              <wp14:pctWidth>0</wp14:pctWidth>
            </wp14:sizeRelH>
            <wp14:sizeRelV relativeFrom="margin">
              <wp14:pctHeight>0</wp14:pctHeight>
            </wp14:sizeRelV>
          </wp:anchor>
        </w:drawing>
      </w:r>
      <w:r w:rsidRPr="00750A46" w:rsidR="00861F4A">
        <w:rPr>
          <w:rFonts w:ascii="Garamond" w:hAnsi="Garamond" w:eastAsia="Avenir" w:cs="Avenir"/>
          <w:i/>
          <w:color w:val="000000"/>
          <w:sz w:val="24"/>
          <w:szCs w:val="24"/>
        </w:rPr>
        <w:t xml:space="preserve">Une étude d’impact environnemental et social a-t-elle été réalisée au cours de ou avant la période sous-examen ? Oui </w:t>
      </w:r>
      <w:r w:rsidRPr="00750A46" w:rsidR="00861F4A">
        <w:rPr>
          <w:rFonts w:ascii="Segoe UI Symbol" w:hAnsi="Segoe UI Symbol" w:eastAsia="Arimo" w:cs="Segoe UI Symbol"/>
          <w:color w:val="000000"/>
          <w:sz w:val="24"/>
          <w:szCs w:val="24"/>
        </w:rPr>
        <w:t>☐</w:t>
      </w:r>
      <w:r w:rsidRPr="00750A46" w:rsidR="00861F4A">
        <w:rPr>
          <w:rFonts w:ascii="Garamond" w:hAnsi="Garamond" w:eastAsia="Avenir" w:cs="Avenir"/>
          <w:i/>
          <w:color w:val="000000"/>
          <w:sz w:val="24"/>
          <w:szCs w:val="24"/>
        </w:rPr>
        <w:t xml:space="preserve">, indiquer la date :          </w:t>
      </w:r>
      <w:r w:rsidRPr="00750A46" w:rsidR="00861F4A">
        <w:rPr>
          <w:rFonts w:ascii="Garamond" w:hAnsi="Garamond" w:eastAsia="Avenir" w:cs="Avenir"/>
          <w:i/>
          <w:color w:val="000000"/>
          <w:sz w:val="24"/>
          <w:szCs w:val="24"/>
        </w:rPr>
        <w:tab/>
      </w:r>
      <w:r w:rsidRPr="00750A46" w:rsidR="00861F4A">
        <w:rPr>
          <w:rFonts w:ascii="Garamond" w:hAnsi="Garamond" w:eastAsia="Avenir" w:cs="Avenir"/>
          <w:i/>
          <w:color w:val="000000"/>
          <w:sz w:val="24"/>
          <w:szCs w:val="24"/>
        </w:rPr>
        <w:tab/>
      </w:r>
      <w:r w:rsidRPr="00750A46" w:rsidR="00861F4A">
        <w:rPr>
          <w:rFonts w:ascii="Garamond" w:hAnsi="Garamond" w:eastAsia="Avenir" w:cs="Avenir"/>
          <w:i/>
          <w:color w:val="000000"/>
          <w:sz w:val="24"/>
          <w:szCs w:val="24"/>
        </w:rPr>
        <w:t xml:space="preserve">Non </w:t>
      </w:r>
      <w:r w:rsidRPr="00750A46" w:rsidR="00861F4A">
        <w:rPr>
          <w:rFonts w:ascii="Segoe UI Symbol" w:hAnsi="Segoe UI Symbol" w:eastAsia="Arimo" w:cs="Segoe UI Symbol"/>
          <w:color w:val="000000"/>
          <w:sz w:val="24"/>
          <w:szCs w:val="24"/>
        </w:rPr>
        <w:t>☐</w:t>
      </w:r>
    </w:p>
    <w:p w:rsidRPr="00750A46" w:rsidR="000373A2" w:rsidP="00750A46" w:rsidRDefault="000373A2" w14:paraId="4AD22339" w14:textId="77777777">
      <w:pPr>
        <w:spacing w:after="5" w:line="271" w:lineRule="auto"/>
        <w:ind w:left="20" w:right="28" w:hanging="10"/>
        <w:jc w:val="both"/>
        <w:rPr>
          <w:rFonts w:ascii="Garamond" w:hAnsi="Garamond" w:eastAsia="Avenir" w:cs="Avenir"/>
          <w:i/>
          <w:color w:val="000000"/>
          <w:sz w:val="24"/>
          <w:szCs w:val="24"/>
        </w:rPr>
      </w:pPr>
    </w:p>
    <w:p w:rsidRPr="00750A46" w:rsidR="000373A2" w:rsidP="00750A46" w:rsidRDefault="00861F4A" w14:paraId="4AD2233A" w14:textId="77777777">
      <w:pPr>
        <w:spacing w:after="5" w:line="271"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Dans l’affirmative, veuillez </w:t>
      </w:r>
    </w:p>
    <w:p w:rsidRPr="00750A46" w:rsidR="000373A2" w:rsidP="00C7664F" w:rsidRDefault="00861F4A" w14:paraId="4AD2233B" w14:textId="77777777">
      <w:pPr>
        <w:numPr>
          <w:ilvl w:val="0"/>
          <w:numId w:val="7"/>
        </w:numPr>
        <w:spacing w:after="0" w:line="271" w:lineRule="auto"/>
        <w:ind w:right="28"/>
        <w:jc w:val="both"/>
        <w:rPr>
          <w:rFonts w:ascii="Garamond" w:hAnsi="Garamond" w:eastAsia="Avenir" w:cs="Avenir"/>
          <w:i/>
          <w:color w:val="000000"/>
          <w:sz w:val="24"/>
          <w:szCs w:val="24"/>
        </w:rPr>
      </w:pPr>
      <w:r w:rsidRPr="00750A46">
        <w:rPr>
          <w:rFonts w:ascii="Garamond" w:hAnsi="Garamond" w:eastAsia="Avenir" w:cs="Avenir"/>
          <w:i/>
          <w:color w:val="000000"/>
          <w:sz w:val="24"/>
          <w:szCs w:val="24"/>
        </w:rPr>
        <w:t>Fournir un hyperlien à cette étude</w:t>
      </w:r>
    </w:p>
    <w:p w:rsidRPr="00750A46" w:rsidR="000373A2" w:rsidP="00C7664F" w:rsidRDefault="00861F4A" w14:paraId="4AD2233C" w14:textId="77777777">
      <w:pPr>
        <w:numPr>
          <w:ilvl w:val="0"/>
          <w:numId w:val="7"/>
        </w:numPr>
        <w:spacing w:after="0" w:line="271" w:lineRule="auto"/>
        <w:ind w:right="28"/>
        <w:jc w:val="both"/>
        <w:rPr>
          <w:rFonts w:ascii="Garamond" w:hAnsi="Garamond" w:eastAsia="Avenir" w:cs="Avenir"/>
          <w:i/>
          <w:color w:val="000000"/>
          <w:sz w:val="24"/>
          <w:szCs w:val="24"/>
        </w:rPr>
      </w:pPr>
      <w:r w:rsidRPr="00750A46">
        <w:rPr>
          <w:rFonts w:ascii="Garamond" w:hAnsi="Garamond" w:eastAsia="Avenir" w:cs="Avenir"/>
          <w:i/>
          <w:color w:val="000000"/>
          <w:sz w:val="24"/>
          <w:szCs w:val="24"/>
        </w:rPr>
        <w:t>Décrire brièvement ses conclusions majeures et/ou mises a jour au cours de la période</w:t>
      </w:r>
    </w:p>
    <w:p w:rsidRPr="00750A46" w:rsidR="000373A2" w:rsidP="00C7664F" w:rsidRDefault="00861F4A" w14:paraId="4AD2233D" w14:textId="77777777">
      <w:pPr>
        <w:numPr>
          <w:ilvl w:val="0"/>
          <w:numId w:val="7"/>
        </w:numPr>
        <w:spacing w:after="5" w:line="271" w:lineRule="auto"/>
        <w:ind w:right="28"/>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Indiquer si des révisions ont été effectuées </w:t>
      </w:r>
    </w:p>
    <w:p w:rsidRPr="00750A46" w:rsidR="000373A2" w:rsidP="00750A46" w:rsidRDefault="000373A2" w14:paraId="4AD2233E" w14:textId="77777777">
      <w:pPr>
        <w:keepNext/>
        <w:keepLines/>
        <w:pBdr>
          <w:top w:val="nil"/>
          <w:left w:val="nil"/>
          <w:bottom w:val="nil"/>
          <w:right w:val="nil"/>
          <w:between w:val="nil"/>
        </w:pBdr>
        <w:spacing w:before="40" w:after="0" w:line="271" w:lineRule="auto"/>
        <w:ind w:left="1090" w:right="28"/>
        <w:jc w:val="both"/>
        <w:rPr>
          <w:rFonts w:ascii="Garamond" w:hAnsi="Garamond" w:eastAsia="Avenir" w:cs="Avenir"/>
          <w:i/>
          <w:color w:val="4472C4"/>
          <w:sz w:val="24"/>
          <w:szCs w:val="24"/>
        </w:rPr>
      </w:pPr>
    </w:p>
    <w:p w:rsidRPr="00216C49" w:rsidR="000373A2" w:rsidP="00C7664F" w:rsidRDefault="00861F4A" w14:paraId="4AD2233F" w14:textId="3379527A">
      <w:pPr>
        <w:keepNext/>
        <w:keepLines/>
        <w:numPr>
          <w:ilvl w:val="1"/>
          <w:numId w:val="5"/>
        </w:numPr>
        <w:pBdr>
          <w:top w:val="nil"/>
          <w:left w:val="nil"/>
          <w:bottom w:val="nil"/>
          <w:right w:val="nil"/>
          <w:between w:val="nil"/>
        </w:pBdr>
        <w:spacing w:after="0" w:line="271" w:lineRule="auto"/>
        <w:ind w:right="28"/>
        <w:jc w:val="both"/>
        <w:rPr>
          <w:rFonts w:ascii="Garamond" w:hAnsi="Garamond" w:eastAsia="Avenir" w:cs="Avenir"/>
          <w:i/>
          <w:color w:val="4472C4"/>
          <w:sz w:val="24"/>
          <w:szCs w:val="24"/>
        </w:rPr>
      </w:pPr>
      <w:r w:rsidRPr="00216C49">
        <w:rPr>
          <w:rFonts w:ascii="Garamond" w:hAnsi="Garamond" w:eastAsia="Avenir" w:cs="Avenir"/>
          <w:i/>
          <w:color w:val="4472C4"/>
          <w:sz w:val="24"/>
          <w:szCs w:val="24"/>
        </w:rPr>
        <w:t>Plan de gestion environnementale et sociale</w:t>
      </w:r>
    </w:p>
    <w:p w:rsidRPr="00750A46" w:rsidR="000373A2" w:rsidP="00750A46" w:rsidRDefault="000373A2" w14:paraId="4AD22340" w14:textId="3E7FF897">
      <w:pPr>
        <w:keepNext/>
        <w:keepLines/>
        <w:spacing w:before="40" w:after="0"/>
        <w:ind w:left="730"/>
        <w:jc w:val="both"/>
        <w:rPr>
          <w:rFonts w:ascii="Garamond" w:hAnsi="Garamond" w:eastAsia="Avenir" w:cs="Avenir"/>
          <w:i/>
          <w:color w:val="4472C4"/>
          <w:sz w:val="24"/>
          <w:szCs w:val="24"/>
        </w:rPr>
      </w:pPr>
    </w:p>
    <w:p w:rsidRPr="00750A46" w:rsidR="000373A2" w:rsidP="00C7664F" w:rsidRDefault="009B35D6" w14:paraId="4AD22341" w14:textId="69431AB6">
      <w:pPr>
        <w:keepNext/>
        <w:numPr>
          <w:ilvl w:val="0"/>
          <w:numId w:val="4"/>
        </w:numPr>
        <w:spacing w:after="0" w:line="271" w:lineRule="auto"/>
        <w:ind w:right="29"/>
        <w:jc w:val="both"/>
        <w:rPr>
          <w:rFonts w:ascii="Garamond" w:hAnsi="Garamond" w:eastAsia="Avenir" w:cs="Avenir"/>
          <w:i/>
          <w:color w:val="000000"/>
          <w:sz w:val="24"/>
          <w:szCs w:val="24"/>
        </w:rPr>
      </w:pPr>
      <w:r w:rsidRPr="00750A46">
        <w:rPr>
          <w:rFonts w:ascii="Garamond" w:hAnsi="Garamond" w:eastAsia="Avenir" w:cs="Avenir"/>
          <w:noProof/>
          <w:color w:val="000000"/>
          <w:sz w:val="24"/>
          <w:szCs w:val="24"/>
          <w:lang w:val="fr-FR"/>
        </w:rPr>
        <w:drawing>
          <wp:anchor distT="0" distB="0" distL="114300" distR="114300" simplePos="0" relativeHeight="251676672" behindDoc="0" locked="0" layoutInCell="1" allowOverlap="1" wp14:anchorId="13965C4E" wp14:editId="2B855CEF">
            <wp:simplePos x="0" y="0"/>
            <wp:positionH relativeFrom="column">
              <wp:posOffset>5242560</wp:posOffset>
            </wp:positionH>
            <wp:positionV relativeFrom="paragraph">
              <wp:posOffset>35430</wp:posOffset>
            </wp:positionV>
            <wp:extent cx="130388" cy="130388"/>
            <wp:effectExtent l="0" t="0" r="3175" b="3175"/>
            <wp:wrapNone/>
            <wp:docPr id="30003474" name="Graphique 1"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2416" name="Graphique 1681822416" descr="Fermer avec un remplissage uni"/>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
                        </a:ext>
                      </a:extLst>
                    </a:blip>
                    <a:stretch>
                      <a:fillRect/>
                    </a:stretch>
                  </pic:blipFill>
                  <pic:spPr>
                    <a:xfrm>
                      <a:off x="0" y="0"/>
                      <a:ext cx="130388" cy="130388"/>
                    </a:xfrm>
                    <a:prstGeom prst="rect">
                      <a:avLst/>
                    </a:prstGeom>
                  </pic:spPr>
                </pic:pic>
              </a:graphicData>
            </a:graphic>
            <wp14:sizeRelH relativeFrom="margin">
              <wp14:pctWidth>0</wp14:pctWidth>
            </wp14:sizeRelH>
            <wp14:sizeRelV relativeFrom="margin">
              <wp14:pctHeight>0</wp14:pctHeight>
            </wp14:sizeRelV>
          </wp:anchor>
        </w:drawing>
      </w:r>
      <w:r w:rsidRPr="00750A46" w:rsidR="00861F4A">
        <w:rPr>
          <w:rFonts w:ascii="Garamond" w:hAnsi="Garamond" w:eastAsia="Avenir" w:cs="Avenir"/>
          <w:i/>
          <w:color w:val="000000"/>
          <w:sz w:val="24"/>
          <w:szCs w:val="24"/>
        </w:rPr>
        <w:t xml:space="preserve">Le projet at/il développé un plan de gestion environnemental et sociale (PGES) : Oui </w:t>
      </w:r>
      <w:r w:rsidRPr="00750A46" w:rsidR="00861F4A">
        <w:rPr>
          <w:rFonts w:ascii="Segoe UI Symbol" w:hAnsi="Segoe UI Symbol" w:eastAsia="Arimo" w:cs="Segoe UI Symbol"/>
          <w:color w:val="000000"/>
          <w:sz w:val="24"/>
          <w:szCs w:val="24"/>
        </w:rPr>
        <w:t>☐</w:t>
      </w:r>
      <w:r w:rsidRPr="00750A46" w:rsidR="00861F4A">
        <w:rPr>
          <w:rFonts w:ascii="Garamond" w:hAnsi="Garamond" w:eastAsia="Avenir" w:cs="Avenir"/>
          <w:color w:val="000000"/>
          <w:sz w:val="24"/>
          <w:szCs w:val="24"/>
        </w:rPr>
        <w:t xml:space="preserve"> </w:t>
      </w:r>
      <w:r w:rsidRPr="00750A46" w:rsidR="00861F4A">
        <w:rPr>
          <w:rFonts w:ascii="Garamond" w:hAnsi="Garamond" w:eastAsia="Avenir" w:cs="Avenir"/>
          <w:i/>
          <w:color w:val="000000"/>
          <w:sz w:val="24"/>
          <w:szCs w:val="24"/>
        </w:rPr>
        <w:t xml:space="preserve">      Non </w:t>
      </w:r>
      <w:r w:rsidRPr="00750A46" w:rsidR="00861F4A">
        <w:rPr>
          <w:rFonts w:ascii="Segoe UI Symbol" w:hAnsi="Segoe UI Symbol" w:eastAsia="Arimo" w:cs="Segoe UI Symbol"/>
          <w:color w:val="000000"/>
          <w:sz w:val="24"/>
          <w:szCs w:val="24"/>
        </w:rPr>
        <w:t>☐</w:t>
      </w:r>
    </w:p>
    <w:p w:rsidRPr="00750A46" w:rsidR="000373A2" w:rsidP="00750A46" w:rsidRDefault="00861F4A" w14:paraId="4AD22342" w14:textId="77777777">
      <w:pPr>
        <w:keepNext/>
        <w:spacing w:after="5" w:line="271" w:lineRule="auto"/>
        <w:ind w:left="20" w:right="29"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Dans l’affirmative, veuillez</w:t>
      </w:r>
    </w:p>
    <w:p w:rsidRPr="00750A46" w:rsidR="000373A2" w:rsidP="00C7664F" w:rsidRDefault="00861F4A" w14:paraId="4AD22343" w14:textId="77777777">
      <w:pPr>
        <w:keepNext/>
        <w:numPr>
          <w:ilvl w:val="0"/>
          <w:numId w:val="1"/>
        </w:numPr>
        <w:pBdr>
          <w:top w:val="nil"/>
          <w:left w:val="nil"/>
          <w:bottom w:val="nil"/>
          <w:right w:val="nil"/>
          <w:between w:val="nil"/>
        </w:pBdr>
        <w:spacing w:after="0" w:line="271" w:lineRule="auto"/>
        <w:ind w:right="29"/>
        <w:jc w:val="both"/>
        <w:rPr>
          <w:rFonts w:ascii="Garamond" w:hAnsi="Garamond" w:eastAsia="Avenir" w:cs="Avenir"/>
          <w:i/>
          <w:color w:val="000000"/>
          <w:sz w:val="24"/>
          <w:szCs w:val="24"/>
        </w:rPr>
      </w:pPr>
      <w:r w:rsidRPr="00750A46">
        <w:rPr>
          <w:rFonts w:ascii="Garamond" w:hAnsi="Garamond" w:eastAsia="Avenir" w:cs="Avenir"/>
          <w:i/>
          <w:color w:val="000000"/>
          <w:sz w:val="24"/>
          <w:szCs w:val="24"/>
        </w:rPr>
        <w:t>Fournir l’hyperlien</w:t>
      </w:r>
    </w:p>
    <w:p w:rsidRPr="00750A46" w:rsidR="000373A2" w:rsidP="00C7664F" w:rsidRDefault="00861F4A" w14:paraId="4AD22344" w14:textId="77777777">
      <w:pPr>
        <w:keepNext/>
        <w:numPr>
          <w:ilvl w:val="0"/>
          <w:numId w:val="1"/>
        </w:numPr>
        <w:pBdr>
          <w:top w:val="nil"/>
          <w:left w:val="nil"/>
          <w:bottom w:val="nil"/>
          <w:right w:val="nil"/>
          <w:between w:val="nil"/>
        </w:pBdr>
        <w:spacing w:after="0" w:line="271" w:lineRule="auto"/>
        <w:ind w:right="29"/>
        <w:jc w:val="both"/>
        <w:rPr>
          <w:rFonts w:ascii="Garamond" w:hAnsi="Garamond" w:eastAsia="Avenir" w:cs="Avenir"/>
          <w:i/>
          <w:color w:val="000000"/>
          <w:sz w:val="24"/>
          <w:szCs w:val="24"/>
        </w:rPr>
      </w:pPr>
      <w:r w:rsidRPr="00750A46">
        <w:rPr>
          <w:rFonts w:ascii="Garamond" w:hAnsi="Garamond" w:eastAsia="Avenir" w:cs="Avenir"/>
          <w:i/>
          <w:color w:val="000000"/>
          <w:sz w:val="24"/>
          <w:szCs w:val="24"/>
        </w:rPr>
        <w:t>Décrire la mise en œuvre et suivi du plan de gestion environnementale et social au cours de la période</w:t>
      </w:r>
    </w:p>
    <w:p w:rsidRPr="00750A46" w:rsidR="000373A2" w:rsidP="00C7664F" w:rsidRDefault="00861F4A" w14:paraId="4AD22345" w14:textId="77777777">
      <w:pPr>
        <w:keepNext/>
        <w:numPr>
          <w:ilvl w:val="0"/>
          <w:numId w:val="1"/>
        </w:numPr>
        <w:pBdr>
          <w:top w:val="nil"/>
          <w:left w:val="nil"/>
          <w:bottom w:val="nil"/>
          <w:right w:val="nil"/>
          <w:between w:val="nil"/>
        </w:pBdr>
        <w:spacing w:after="0" w:line="271" w:lineRule="auto"/>
        <w:ind w:right="29"/>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Indiquer s’il y a des retards ou problèmes rencontrés lors de la mise en œuvre du PGES au cours de la période   </w:t>
      </w:r>
    </w:p>
    <w:p w:rsidRPr="00750A46" w:rsidR="000373A2" w:rsidP="00750A46" w:rsidRDefault="000373A2" w14:paraId="4AD22346" w14:textId="77777777">
      <w:pPr>
        <w:keepNext/>
        <w:keepLines/>
        <w:pBdr>
          <w:top w:val="nil"/>
          <w:left w:val="nil"/>
          <w:bottom w:val="nil"/>
          <w:right w:val="nil"/>
          <w:between w:val="nil"/>
        </w:pBdr>
        <w:spacing w:after="0" w:line="271" w:lineRule="auto"/>
        <w:ind w:left="1090" w:right="28"/>
        <w:jc w:val="both"/>
        <w:rPr>
          <w:rFonts w:ascii="Garamond" w:hAnsi="Garamond" w:eastAsia="Avenir" w:cs="Avenir"/>
          <w:i/>
          <w:color w:val="4472C4"/>
          <w:sz w:val="24"/>
          <w:szCs w:val="24"/>
        </w:rPr>
      </w:pPr>
    </w:p>
    <w:p w:rsidRPr="00216C49" w:rsidR="000373A2" w:rsidP="00C7664F" w:rsidRDefault="00861F4A" w14:paraId="4AD22347" w14:textId="77777777">
      <w:pPr>
        <w:numPr>
          <w:ilvl w:val="1"/>
          <w:numId w:val="5"/>
        </w:numPr>
        <w:pBdr>
          <w:top w:val="nil"/>
          <w:left w:val="nil"/>
          <w:bottom w:val="nil"/>
          <w:right w:val="nil"/>
          <w:between w:val="nil"/>
        </w:pBdr>
        <w:spacing w:after="0" w:line="271" w:lineRule="auto"/>
        <w:ind w:right="28"/>
        <w:jc w:val="both"/>
        <w:rPr>
          <w:rFonts w:ascii="Garamond" w:hAnsi="Garamond" w:eastAsia="Avenir" w:cs="Avenir"/>
          <w:i/>
          <w:color w:val="4472C4"/>
          <w:sz w:val="24"/>
          <w:szCs w:val="24"/>
        </w:rPr>
      </w:pPr>
      <w:r w:rsidRPr="00216C49">
        <w:rPr>
          <w:rFonts w:ascii="Garamond" w:hAnsi="Garamond" w:eastAsia="Avenir" w:cs="Avenir"/>
          <w:i/>
          <w:color w:val="4472C4"/>
          <w:sz w:val="24"/>
          <w:szCs w:val="24"/>
        </w:rPr>
        <w:t>Gestion des plaintes et recours</w:t>
      </w:r>
    </w:p>
    <w:p w:rsidRPr="00750A46" w:rsidR="000373A2" w:rsidP="00750A46" w:rsidRDefault="000373A2" w14:paraId="4AD22348" w14:textId="77777777">
      <w:pPr>
        <w:pBdr>
          <w:top w:val="nil"/>
          <w:left w:val="nil"/>
          <w:bottom w:val="nil"/>
          <w:right w:val="nil"/>
          <w:between w:val="nil"/>
        </w:pBdr>
        <w:spacing w:after="5" w:line="271" w:lineRule="auto"/>
        <w:ind w:left="1090" w:right="28"/>
        <w:jc w:val="both"/>
        <w:rPr>
          <w:rFonts w:ascii="Garamond" w:hAnsi="Garamond" w:eastAsia="Avenir" w:cs="Avenir"/>
          <w:i/>
          <w:color w:val="4472C4"/>
          <w:sz w:val="24"/>
          <w:szCs w:val="24"/>
        </w:rPr>
      </w:pPr>
    </w:p>
    <w:p w:rsidRPr="00750A46" w:rsidR="000373A2" w:rsidP="00750A46" w:rsidRDefault="00861F4A" w14:paraId="4AD22349" w14:textId="77777777">
      <w:pPr>
        <w:pBdr>
          <w:top w:val="nil"/>
          <w:left w:val="nil"/>
          <w:bottom w:val="nil"/>
          <w:right w:val="nil"/>
          <w:between w:val="nil"/>
        </w:pBdr>
        <w:spacing w:after="5" w:line="271" w:lineRule="auto"/>
        <w:ind w:left="10" w:right="28"/>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Plusieurs types de conflits peuvent surgir dans la mise en œuvre des programmes et projets. Il convient d'établir ou de mettre à disposition des mécanismes impartiaux, accessibles et équitables de dépôt de plainte, de résolution des conflits et de recours, et de veiller à ce qu'ils soient accessibles tout au long des consultations et de l’exécution des activités du projet. </w:t>
      </w:r>
    </w:p>
    <w:p w:rsidRPr="00750A46" w:rsidR="000373A2" w:rsidP="00750A46" w:rsidRDefault="000373A2" w14:paraId="4AD2234A" w14:textId="77777777">
      <w:pPr>
        <w:pBdr>
          <w:top w:val="nil"/>
          <w:left w:val="nil"/>
          <w:bottom w:val="nil"/>
          <w:right w:val="nil"/>
          <w:between w:val="nil"/>
        </w:pBdr>
        <w:spacing w:after="5" w:line="271" w:lineRule="auto"/>
        <w:ind w:right="28"/>
        <w:jc w:val="both"/>
        <w:rPr>
          <w:rFonts w:ascii="Garamond" w:hAnsi="Garamond" w:eastAsia="Avenir" w:cs="Avenir"/>
          <w:i/>
          <w:color w:val="000000"/>
          <w:sz w:val="24"/>
          <w:szCs w:val="24"/>
        </w:rPr>
      </w:pPr>
    </w:p>
    <w:p w:rsidRPr="00750A46" w:rsidR="000373A2" w:rsidP="00C7664F" w:rsidRDefault="00861F4A" w14:paraId="4AD2234B" w14:textId="002DCA64">
      <w:pPr>
        <w:numPr>
          <w:ilvl w:val="0"/>
          <w:numId w:val="6"/>
        </w:numPr>
        <w:pBdr>
          <w:top w:val="nil"/>
          <w:left w:val="nil"/>
          <w:bottom w:val="nil"/>
          <w:right w:val="nil"/>
          <w:between w:val="nil"/>
        </w:pBdr>
        <w:spacing w:after="0" w:line="271" w:lineRule="auto"/>
        <w:ind w:right="28" w:hanging="36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Le mécanisme de plaintes</w:t>
      </w:r>
      <w:r w:rsidRPr="00750A46" w:rsidR="001375CA">
        <w:rPr>
          <w:rFonts w:ascii="Garamond" w:hAnsi="Garamond" w:eastAsia="Avenir" w:cs="Avenir"/>
          <w:i/>
          <w:color w:val="000000"/>
          <w:sz w:val="24"/>
          <w:szCs w:val="24"/>
        </w:rPr>
        <w:t xml:space="preserve"> </w:t>
      </w:r>
      <w:r w:rsidRPr="00750A46">
        <w:rPr>
          <w:rFonts w:ascii="Garamond" w:hAnsi="Garamond" w:eastAsia="Avenir" w:cs="Avenir"/>
          <w:i/>
          <w:color w:val="000000"/>
          <w:sz w:val="24"/>
          <w:szCs w:val="24"/>
        </w:rPr>
        <w:t xml:space="preserve">est-il décrit dans un document spécifique ou sur une plateforme en ligne ? Dans l’affirmative, fournir l’hyperlien : </w:t>
      </w:r>
    </w:p>
    <w:p w:rsidRPr="00750A46" w:rsidR="005A26CC" w:rsidP="00750A46" w:rsidRDefault="005A26CC" w14:paraId="2845E006" w14:textId="77777777">
      <w:pPr>
        <w:pBdr>
          <w:top w:val="nil"/>
          <w:left w:val="nil"/>
          <w:bottom w:val="nil"/>
          <w:right w:val="nil"/>
          <w:between w:val="nil"/>
        </w:pBdr>
        <w:spacing w:after="0" w:line="271" w:lineRule="auto"/>
        <w:ind w:left="644" w:right="28"/>
        <w:jc w:val="both"/>
        <w:rPr>
          <w:rFonts w:ascii="Garamond" w:hAnsi="Garamond" w:eastAsia="Avenir" w:cs="Avenir"/>
          <w:i/>
          <w:color w:val="000000"/>
          <w:sz w:val="24"/>
          <w:szCs w:val="24"/>
        </w:rPr>
      </w:pPr>
    </w:p>
    <w:p w:rsidRPr="00750A46" w:rsidR="005A26CC" w:rsidP="00750A46" w:rsidRDefault="00216C49" w14:paraId="49E3E9E0" w14:textId="4543F3D3">
      <w:pPr>
        <w:pBdr>
          <w:top w:val="nil"/>
          <w:left w:val="nil"/>
          <w:bottom w:val="nil"/>
          <w:right w:val="nil"/>
          <w:between w:val="nil"/>
        </w:pBdr>
        <w:spacing w:after="0" w:line="271" w:lineRule="auto"/>
        <w:ind w:left="644" w:right="28"/>
        <w:jc w:val="both"/>
        <w:rPr>
          <w:rFonts w:ascii="Garamond" w:hAnsi="Garamond" w:eastAsia="Avenir" w:cs="Avenir"/>
          <w:iCs/>
          <w:color w:val="000000"/>
          <w:sz w:val="24"/>
          <w:szCs w:val="24"/>
        </w:rPr>
      </w:pPr>
      <w:r>
        <w:rPr>
          <w:rFonts w:ascii="Garamond" w:hAnsi="Garamond" w:eastAsia="Avenir" w:cs="Avenir"/>
          <w:iCs/>
          <w:color w:val="000000"/>
          <w:sz w:val="24"/>
          <w:szCs w:val="24"/>
        </w:rPr>
        <w:t>Pour l’heure, il n’existe pas de mécanisme de plaintes. Toutefois, u</w:t>
      </w:r>
      <w:r w:rsidRPr="00750A46" w:rsidR="005A26CC">
        <w:rPr>
          <w:rFonts w:ascii="Garamond" w:hAnsi="Garamond" w:eastAsia="Avenir" w:cs="Avenir"/>
          <w:iCs/>
          <w:color w:val="000000"/>
          <w:sz w:val="24"/>
          <w:szCs w:val="24"/>
        </w:rPr>
        <w:t xml:space="preserve">ne application sera effective </w:t>
      </w:r>
      <w:r>
        <w:rPr>
          <w:rFonts w:ascii="Garamond" w:hAnsi="Garamond" w:eastAsia="Avenir" w:cs="Avenir"/>
          <w:iCs/>
          <w:color w:val="000000"/>
          <w:sz w:val="24"/>
          <w:szCs w:val="24"/>
        </w:rPr>
        <w:t>au cours du 2</w:t>
      </w:r>
      <w:r w:rsidRPr="00216C49">
        <w:rPr>
          <w:rFonts w:ascii="Garamond" w:hAnsi="Garamond" w:eastAsia="Avenir" w:cs="Avenir"/>
          <w:iCs/>
          <w:color w:val="000000"/>
          <w:sz w:val="24"/>
          <w:szCs w:val="24"/>
          <w:vertAlign w:val="superscript"/>
        </w:rPr>
        <w:t>ème</w:t>
      </w:r>
      <w:r>
        <w:rPr>
          <w:rFonts w:ascii="Garamond" w:hAnsi="Garamond" w:eastAsia="Avenir" w:cs="Avenir"/>
          <w:iCs/>
          <w:color w:val="000000"/>
          <w:sz w:val="24"/>
          <w:szCs w:val="24"/>
        </w:rPr>
        <w:t xml:space="preserve"> trimestre </w:t>
      </w:r>
      <w:r w:rsidRPr="00750A46" w:rsidR="005A26CC">
        <w:rPr>
          <w:rFonts w:ascii="Garamond" w:hAnsi="Garamond" w:eastAsia="Avenir" w:cs="Avenir"/>
          <w:iCs/>
          <w:color w:val="000000"/>
          <w:sz w:val="24"/>
          <w:szCs w:val="24"/>
        </w:rPr>
        <w:t xml:space="preserve">2024 pour affiner le </w:t>
      </w:r>
      <w:r w:rsidRPr="00750A46" w:rsidR="00750A46">
        <w:rPr>
          <w:rFonts w:ascii="Garamond" w:hAnsi="Garamond" w:eastAsia="Avenir" w:cs="Avenir"/>
          <w:iCs/>
          <w:color w:val="000000"/>
          <w:sz w:val="24"/>
          <w:szCs w:val="24"/>
        </w:rPr>
        <w:t>travail,</w:t>
      </w:r>
      <w:r w:rsidRPr="00750A46" w:rsidR="005A26CC">
        <w:rPr>
          <w:rFonts w:ascii="Garamond" w:hAnsi="Garamond" w:eastAsia="Avenir" w:cs="Avenir"/>
          <w:iCs/>
          <w:color w:val="000000"/>
          <w:sz w:val="24"/>
          <w:szCs w:val="24"/>
        </w:rPr>
        <w:t xml:space="preserve"> remonter l</w:t>
      </w:r>
      <w:r>
        <w:rPr>
          <w:rFonts w:ascii="Garamond" w:hAnsi="Garamond" w:eastAsia="Avenir" w:cs="Avenir"/>
          <w:iCs/>
          <w:color w:val="000000"/>
          <w:sz w:val="24"/>
          <w:szCs w:val="24"/>
        </w:rPr>
        <w:t xml:space="preserve">es </w:t>
      </w:r>
      <w:r w:rsidRPr="00750A46" w:rsidR="005A26CC">
        <w:rPr>
          <w:rFonts w:ascii="Garamond" w:hAnsi="Garamond" w:eastAsia="Avenir" w:cs="Avenir"/>
          <w:iCs/>
          <w:color w:val="000000"/>
          <w:sz w:val="24"/>
          <w:szCs w:val="24"/>
        </w:rPr>
        <w:t>information</w:t>
      </w:r>
      <w:r>
        <w:rPr>
          <w:rFonts w:ascii="Garamond" w:hAnsi="Garamond" w:eastAsia="Avenir" w:cs="Avenir"/>
          <w:iCs/>
          <w:color w:val="000000"/>
          <w:sz w:val="24"/>
          <w:szCs w:val="24"/>
        </w:rPr>
        <w:t>s</w:t>
      </w:r>
      <w:r w:rsidRPr="00750A46" w:rsidR="005A26CC">
        <w:rPr>
          <w:rFonts w:ascii="Garamond" w:hAnsi="Garamond" w:eastAsia="Avenir" w:cs="Avenir"/>
          <w:iCs/>
          <w:color w:val="000000"/>
          <w:sz w:val="24"/>
          <w:szCs w:val="24"/>
        </w:rPr>
        <w:t xml:space="preserve"> et se plaindre.</w:t>
      </w:r>
    </w:p>
    <w:p w:rsidRPr="00750A46" w:rsidR="005A26CC" w:rsidP="00750A46" w:rsidRDefault="005A26CC" w14:paraId="29ADC90D" w14:textId="77777777">
      <w:pPr>
        <w:pBdr>
          <w:top w:val="nil"/>
          <w:left w:val="nil"/>
          <w:bottom w:val="nil"/>
          <w:right w:val="nil"/>
          <w:between w:val="nil"/>
        </w:pBdr>
        <w:spacing w:after="0" w:line="271" w:lineRule="auto"/>
        <w:ind w:left="644" w:right="28"/>
        <w:jc w:val="both"/>
        <w:rPr>
          <w:rFonts w:ascii="Garamond" w:hAnsi="Garamond" w:eastAsia="Avenir" w:cs="Avenir"/>
          <w:iCs/>
          <w:color w:val="000000"/>
          <w:sz w:val="24"/>
          <w:szCs w:val="24"/>
        </w:rPr>
      </w:pPr>
    </w:p>
    <w:p w:rsidRPr="00750A46" w:rsidR="000373A2" w:rsidP="00C7664F" w:rsidRDefault="00861F4A" w14:paraId="4AD2234C" w14:textId="77777777">
      <w:pPr>
        <w:numPr>
          <w:ilvl w:val="0"/>
          <w:numId w:val="6"/>
        </w:numPr>
        <w:spacing w:after="0" w:line="271" w:lineRule="auto"/>
        <w:ind w:left="720" w:right="28" w:hanging="36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Veuillez fournir le nombre de plaintes enregistrées par le mécanisme de gestion des plaintes, et le nombre de plaintes traitées depuis le début du projet</w:t>
      </w:r>
    </w:p>
    <w:p w:rsidRPr="00750A46" w:rsidR="000373A2" w:rsidP="00750A46" w:rsidRDefault="000373A2" w14:paraId="4AD2234D" w14:textId="77777777">
      <w:pPr>
        <w:pBdr>
          <w:top w:val="nil"/>
          <w:left w:val="nil"/>
          <w:bottom w:val="nil"/>
          <w:right w:val="nil"/>
          <w:between w:val="nil"/>
        </w:pBdr>
        <w:spacing w:after="5" w:line="271" w:lineRule="auto"/>
        <w:ind w:left="20" w:right="28" w:hanging="10"/>
        <w:jc w:val="both"/>
        <w:rPr>
          <w:rFonts w:ascii="Garamond" w:hAnsi="Garamond" w:eastAsia="Avenir" w:cs="Avenir"/>
          <w:i/>
          <w:color w:val="000000"/>
          <w:sz w:val="24"/>
          <w:szCs w:val="24"/>
        </w:rPr>
      </w:pPr>
    </w:p>
    <w:p w:rsidRPr="00750A46" w:rsidR="000373A2" w:rsidP="00C7664F" w:rsidRDefault="00861F4A" w14:paraId="4AD2234E" w14:textId="77777777">
      <w:pPr>
        <w:numPr>
          <w:ilvl w:val="0"/>
          <w:numId w:val="6"/>
        </w:numPr>
        <w:pBdr>
          <w:top w:val="nil"/>
          <w:left w:val="nil"/>
          <w:bottom w:val="nil"/>
          <w:right w:val="nil"/>
          <w:between w:val="nil"/>
        </w:pBdr>
        <w:spacing w:after="0" w:line="271" w:lineRule="auto"/>
        <w:ind w:right="28" w:hanging="36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Veuillez fournir un résumé des plaintes déposées pour la période de rapportage</w:t>
      </w:r>
    </w:p>
    <w:p w:rsidRPr="00750A46" w:rsidR="00962793" w:rsidP="00750A46" w:rsidRDefault="00962793" w14:paraId="6FC06374" w14:textId="77777777">
      <w:pPr>
        <w:pStyle w:val="Paragraphedeliste"/>
        <w:jc w:val="both"/>
        <w:rPr>
          <w:rFonts w:ascii="Garamond" w:hAnsi="Garamond" w:eastAsia="Avenir" w:cs="Avenir"/>
          <w:i/>
          <w:color w:val="000000"/>
          <w:sz w:val="24"/>
          <w:szCs w:val="24"/>
        </w:rPr>
      </w:pPr>
    </w:p>
    <w:p w:rsidRPr="00750A46" w:rsidR="00962793" w:rsidP="00750A46" w:rsidRDefault="00962793" w14:paraId="4ABEEDF5" w14:textId="7A4E368D">
      <w:pPr>
        <w:pBdr>
          <w:top w:val="nil"/>
          <w:left w:val="nil"/>
          <w:bottom w:val="nil"/>
          <w:right w:val="nil"/>
          <w:between w:val="nil"/>
        </w:pBdr>
        <w:spacing w:after="0" w:line="271" w:lineRule="auto"/>
        <w:ind w:right="28"/>
        <w:jc w:val="both"/>
        <w:rPr>
          <w:rFonts w:ascii="Garamond" w:hAnsi="Garamond" w:eastAsia="Avenir" w:cs="Avenir"/>
          <w:b/>
          <w:bCs/>
          <w:iCs/>
          <w:color w:val="000000"/>
          <w:sz w:val="24"/>
          <w:szCs w:val="24"/>
        </w:rPr>
      </w:pPr>
      <w:r w:rsidRPr="00750A46">
        <w:rPr>
          <w:rFonts w:ascii="Garamond" w:hAnsi="Garamond" w:eastAsia="Avenir" w:cs="Avenir"/>
          <w:b/>
          <w:bCs/>
          <w:iCs/>
          <w:color w:val="000000"/>
          <w:sz w:val="24"/>
          <w:szCs w:val="24"/>
        </w:rPr>
        <w:t xml:space="preserve">Aucune plainte enregistrée sur la période de rapportage. </w:t>
      </w:r>
    </w:p>
    <w:p w:rsidRPr="00DE5C27" w:rsidR="000373A2" w:rsidRDefault="000373A2" w14:paraId="4AD2234F" w14:textId="77777777">
      <w:pPr>
        <w:pBdr>
          <w:top w:val="nil"/>
          <w:left w:val="nil"/>
          <w:bottom w:val="nil"/>
          <w:right w:val="nil"/>
          <w:between w:val="nil"/>
        </w:pBdr>
        <w:spacing w:after="5" w:line="271" w:lineRule="auto"/>
        <w:ind w:left="10" w:right="28"/>
        <w:jc w:val="both"/>
        <w:rPr>
          <w:rFonts w:ascii="Garamond" w:hAnsi="Garamond" w:eastAsia="Avenir" w:cs="Avenir"/>
          <w:i/>
          <w:color w:val="000000"/>
          <w:sz w:val="21"/>
          <w:szCs w:val="21"/>
        </w:rPr>
      </w:pPr>
    </w:p>
    <w:tbl>
      <w:tblPr>
        <w:tblStyle w:val="5"/>
        <w:tblW w:w="8686" w:type="dxa"/>
        <w:jc w:val="center"/>
        <w:tblInd w:w="0" w:type="dxa"/>
        <w:tblBorders>
          <w:top w:val="single" w:color="AFBABB" w:sz="4" w:space="0"/>
          <w:left w:val="single" w:color="AFBABB" w:sz="4" w:space="0"/>
          <w:bottom w:val="single" w:color="AFBABB" w:sz="4" w:space="0"/>
          <w:right w:val="single" w:color="AFBABB" w:sz="4" w:space="0"/>
          <w:insideH w:val="single" w:color="AFBABB" w:sz="4" w:space="0"/>
          <w:insideV w:val="single" w:color="000000" w:sz="4" w:space="0"/>
        </w:tblBorders>
        <w:tblLayout w:type="fixed"/>
        <w:tblLook w:val="0400" w:firstRow="0" w:lastRow="0" w:firstColumn="0" w:lastColumn="0" w:noHBand="0" w:noVBand="1"/>
      </w:tblPr>
      <w:tblGrid>
        <w:gridCol w:w="614"/>
        <w:gridCol w:w="984"/>
        <w:gridCol w:w="2058"/>
        <w:gridCol w:w="2904"/>
        <w:gridCol w:w="2126"/>
      </w:tblGrid>
      <w:tr w:rsidRPr="00750A46" w:rsidR="000373A2" w:rsidTr="008755BD" w14:paraId="4AD22355" w14:textId="77777777">
        <w:trPr>
          <w:trHeight w:val="660"/>
          <w:jc w:val="center"/>
        </w:trPr>
        <w:tc>
          <w:tcPr>
            <w:tcW w:w="614" w:type="dxa"/>
            <w:tcBorders>
              <w:top w:val="single" w:color="000000" w:sz="4" w:space="0"/>
              <w:left w:val="single" w:color="000000" w:sz="4" w:space="0"/>
              <w:bottom w:val="single" w:color="000000" w:sz="4" w:space="0"/>
              <w:right w:val="single" w:color="000000" w:sz="4" w:space="0"/>
            </w:tcBorders>
            <w:shd w:val="clear" w:color="auto" w:fill="auto"/>
            <w:vAlign w:val="center"/>
          </w:tcPr>
          <w:p w:rsidRPr="00750A46" w:rsidR="000373A2" w:rsidRDefault="00861F4A" w14:paraId="4AD22350" w14:textId="77777777">
            <w:pPr>
              <w:spacing w:after="5"/>
              <w:rPr>
                <w:rFonts w:ascii="Garamond" w:hAnsi="Garamond" w:eastAsia="Avenir" w:cs="Avenir"/>
                <w:b/>
                <w:color w:val="000000"/>
                <w:sz w:val="20"/>
                <w:szCs w:val="20"/>
              </w:rPr>
            </w:pPr>
            <w:r w:rsidRPr="00750A46">
              <w:rPr>
                <w:rFonts w:ascii="Garamond" w:hAnsi="Garamond" w:eastAsia="Avenir" w:cs="Avenir"/>
                <w:b/>
                <w:color w:val="000000"/>
                <w:sz w:val="20"/>
                <w:szCs w:val="20"/>
              </w:rPr>
              <w:t>N°</w:t>
            </w:r>
          </w:p>
        </w:tc>
        <w:tc>
          <w:tcPr>
            <w:tcW w:w="984" w:type="dxa"/>
            <w:tcBorders>
              <w:top w:val="single" w:color="000000" w:sz="4" w:space="0"/>
              <w:left w:val="nil"/>
              <w:bottom w:val="single" w:color="000000" w:sz="4" w:space="0"/>
              <w:right w:val="single" w:color="000000" w:sz="4" w:space="0"/>
            </w:tcBorders>
            <w:shd w:val="clear" w:color="auto" w:fill="auto"/>
            <w:vAlign w:val="center"/>
          </w:tcPr>
          <w:p w:rsidRPr="00750A46" w:rsidR="000373A2" w:rsidRDefault="00861F4A" w14:paraId="4AD22351" w14:textId="77777777">
            <w:pPr>
              <w:spacing w:after="5"/>
              <w:rPr>
                <w:rFonts w:ascii="Garamond" w:hAnsi="Garamond" w:eastAsia="Avenir" w:cs="Avenir"/>
                <w:b/>
                <w:color w:val="000000"/>
                <w:sz w:val="20"/>
                <w:szCs w:val="20"/>
              </w:rPr>
            </w:pPr>
            <w:r w:rsidRPr="00750A46">
              <w:rPr>
                <w:rFonts w:ascii="Garamond" w:hAnsi="Garamond" w:eastAsia="Avenir" w:cs="Avenir"/>
                <w:b/>
                <w:color w:val="000000"/>
                <w:sz w:val="20"/>
                <w:szCs w:val="20"/>
              </w:rPr>
              <w:t xml:space="preserve">Lieu </w:t>
            </w:r>
          </w:p>
        </w:tc>
        <w:tc>
          <w:tcPr>
            <w:tcW w:w="2058" w:type="dxa"/>
            <w:tcBorders>
              <w:top w:val="single" w:color="000000" w:sz="4" w:space="0"/>
              <w:left w:val="nil"/>
              <w:bottom w:val="single" w:color="000000" w:sz="4" w:space="0"/>
              <w:right w:val="single" w:color="000000" w:sz="4" w:space="0"/>
            </w:tcBorders>
            <w:shd w:val="clear" w:color="auto" w:fill="auto"/>
            <w:vAlign w:val="center"/>
          </w:tcPr>
          <w:p w:rsidRPr="00750A46" w:rsidR="000373A2" w:rsidRDefault="00861F4A" w14:paraId="4AD22352" w14:textId="77777777">
            <w:pPr>
              <w:spacing w:after="5"/>
              <w:jc w:val="center"/>
              <w:rPr>
                <w:rFonts w:ascii="Garamond" w:hAnsi="Garamond" w:eastAsia="Avenir" w:cs="Avenir"/>
                <w:b/>
                <w:color w:val="000000"/>
                <w:sz w:val="20"/>
                <w:szCs w:val="20"/>
              </w:rPr>
            </w:pPr>
            <w:r w:rsidRPr="00750A46">
              <w:rPr>
                <w:rFonts w:ascii="Garamond" w:hAnsi="Garamond" w:eastAsia="Avenir" w:cs="Avenir"/>
                <w:b/>
                <w:color w:val="000000"/>
                <w:sz w:val="20"/>
                <w:szCs w:val="20"/>
              </w:rPr>
              <w:t>Description de la plainte</w:t>
            </w:r>
          </w:p>
        </w:tc>
        <w:tc>
          <w:tcPr>
            <w:tcW w:w="2904" w:type="dxa"/>
            <w:tcBorders>
              <w:top w:val="single" w:color="000000" w:sz="4" w:space="0"/>
              <w:left w:val="nil"/>
              <w:bottom w:val="single" w:color="000000" w:sz="4" w:space="0"/>
              <w:right w:val="single" w:color="000000" w:sz="4" w:space="0"/>
            </w:tcBorders>
            <w:shd w:val="clear" w:color="auto" w:fill="auto"/>
            <w:vAlign w:val="center"/>
          </w:tcPr>
          <w:p w:rsidRPr="00750A46" w:rsidR="000373A2" w:rsidRDefault="00861F4A" w14:paraId="4AD22353" w14:textId="77777777">
            <w:pPr>
              <w:spacing w:after="5"/>
              <w:jc w:val="center"/>
              <w:rPr>
                <w:rFonts w:ascii="Garamond" w:hAnsi="Garamond" w:eastAsia="Avenir" w:cs="Avenir"/>
                <w:b/>
                <w:color w:val="000000"/>
                <w:sz w:val="20"/>
                <w:szCs w:val="20"/>
              </w:rPr>
            </w:pPr>
            <w:r w:rsidRPr="00750A46">
              <w:rPr>
                <w:rFonts w:ascii="Garamond" w:hAnsi="Garamond" w:eastAsia="Avenir" w:cs="Avenir"/>
                <w:b/>
                <w:color w:val="000000"/>
                <w:sz w:val="20"/>
                <w:szCs w:val="20"/>
              </w:rPr>
              <w:t>Date d’émission</w:t>
            </w:r>
          </w:p>
        </w:tc>
        <w:tc>
          <w:tcPr>
            <w:tcW w:w="2126" w:type="dxa"/>
            <w:tcBorders>
              <w:top w:val="single" w:color="000000" w:sz="4" w:space="0"/>
              <w:left w:val="nil"/>
              <w:bottom w:val="single" w:color="000000" w:sz="4" w:space="0"/>
              <w:right w:val="single" w:color="000000" w:sz="4" w:space="0"/>
            </w:tcBorders>
            <w:shd w:val="clear" w:color="auto" w:fill="auto"/>
            <w:vAlign w:val="center"/>
          </w:tcPr>
          <w:p w:rsidRPr="00750A46" w:rsidR="000373A2" w:rsidRDefault="00861F4A" w14:paraId="4AD22354" w14:textId="77777777">
            <w:pPr>
              <w:spacing w:after="5"/>
              <w:jc w:val="center"/>
              <w:rPr>
                <w:rFonts w:ascii="Garamond" w:hAnsi="Garamond" w:eastAsia="Avenir" w:cs="Avenir"/>
                <w:b/>
                <w:color w:val="000000"/>
                <w:sz w:val="20"/>
                <w:szCs w:val="20"/>
              </w:rPr>
            </w:pPr>
            <w:r w:rsidRPr="00750A46">
              <w:rPr>
                <w:rFonts w:ascii="Garamond" w:hAnsi="Garamond" w:eastAsia="Avenir" w:cs="Avenir"/>
                <w:b/>
                <w:color w:val="000000"/>
                <w:sz w:val="20"/>
                <w:szCs w:val="20"/>
              </w:rPr>
              <w:t>Résolution prise</w:t>
            </w:r>
          </w:p>
        </w:tc>
      </w:tr>
      <w:tr w:rsidRPr="00750A46" w:rsidR="000373A2" w:rsidTr="008755BD" w14:paraId="4AD2235B" w14:textId="77777777">
        <w:trPr>
          <w:trHeight w:val="453"/>
          <w:jc w:val="center"/>
        </w:trPr>
        <w:tc>
          <w:tcPr>
            <w:tcW w:w="614" w:type="dxa"/>
            <w:tcBorders>
              <w:top w:val="nil"/>
              <w:left w:val="single" w:color="000000" w:sz="4" w:space="0"/>
              <w:bottom w:val="single" w:color="000000" w:sz="4" w:space="0"/>
              <w:right w:val="single" w:color="000000" w:sz="4" w:space="0"/>
            </w:tcBorders>
            <w:shd w:val="clear" w:color="auto" w:fill="auto"/>
          </w:tcPr>
          <w:p w:rsidRPr="00750A46" w:rsidR="000373A2" w:rsidRDefault="000373A2" w14:paraId="4AD22356" w14:textId="77777777">
            <w:pPr>
              <w:spacing w:after="5"/>
              <w:jc w:val="right"/>
              <w:rPr>
                <w:rFonts w:ascii="Garamond" w:hAnsi="Garamond" w:eastAsia="Avenir" w:cs="Avenir"/>
                <w:color w:val="222222"/>
                <w:sz w:val="20"/>
                <w:szCs w:val="20"/>
              </w:rPr>
            </w:pPr>
          </w:p>
        </w:tc>
        <w:tc>
          <w:tcPr>
            <w:tcW w:w="984" w:type="dxa"/>
            <w:tcBorders>
              <w:top w:val="nil"/>
              <w:left w:val="nil"/>
              <w:bottom w:val="single" w:color="000000" w:sz="4" w:space="0"/>
              <w:right w:val="single" w:color="000000" w:sz="4" w:space="0"/>
            </w:tcBorders>
            <w:shd w:val="clear" w:color="auto" w:fill="auto"/>
          </w:tcPr>
          <w:p w:rsidRPr="00750A46" w:rsidR="000373A2" w:rsidRDefault="000373A2" w14:paraId="4AD22357" w14:textId="77777777">
            <w:pPr>
              <w:spacing w:after="5"/>
              <w:rPr>
                <w:rFonts w:ascii="Garamond" w:hAnsi="Garamond" w:eastAsia="Avenir" w:cs="Avenir"/>
                <w:color w:val="222222"/>
                <w:sz w:val="20"/>
                <w:szCs w:val="20"/>
              </w:rPr>
            </w:pPr>
          </w:p>
        </w:tc>
        <w:tc>
          <w:tcPr>
            <w:tcW w:w="2058" w:type="dxa"/>
            <w:tcBorders>
              <w:top w:val="nil"/>
              <w:left w:val="nil"/>
              <w:bottom w:val="single" w:color="000000" w:sz="4" w:space="0"/>
              <w:right w:val="single" w:color="000000" w:sz="4" w:space="0"/>
            </w:tcBorders>
            <w:shd w:val="clear" w:color="auto" w:fill="auto"/>
          </w:tcPr>
          <w:p w:rsidRPr="00750A46" w:rsidR="000373A2" w:rsidRDefault="000373A2" w14:paraId="4AD22358" w14:textId="77777777">
            <w:pPr>
              <w:spacing w:after="5"/>
              <w:rPr>
                <w:rFonts w:ascii="Garamond" w:hAnsi="Garamond" w:eastAsia="Avenir" w:cs="Avenir"/>
                <w:color w:val="222222"/>
                <w:sz w:val="20"/>
                <w:szCs w:val="20"/>
              </w:rPr>
            </w:pPr>
          </w:p>
        </w:tc>
        <w:tc>
          <w:tcPr>
            <w:tcW w:w="2904" w:type="dxa"/>
            <w:tcBorders>
              <w:top w:val="nil"/>
              <w:left w:val="nil"/>
              <w:bottom w:val="single" w:color="000000" w:sz="4" w:space="0"/>
              <w:right w:val="single" w:color="000000" w:sz="4" w:space="0"/>
            </w:tcBorders>
            <w:shd w:val="clear" w:color="auto" w:fill="auto"/>
          </w:tcPr>
          <w:p w:rsidRPr="00750A46" w:rsidR="000373A2" w:rsidRDefault="000373A2" w14:paraId="4AD22359" w14:textId="77777777">
            <w:pPr>
              <w:spacing w:after="5"/>
              <w:jc w:val="center"/>
              <w:rPr>
                <w:rFonts w:ascii="Garamond" w:hAnsi="Garamond" w:eastAsia="Avenir" w:cs="Avenir"/>
                <w:color w:val="222222"/>
                <w:sz w:val="20"/>
                <w:szCs w:val="20"/>
              </w:rPr>
            </w:pPr>
          </w:p>
        </w:tc>
        <w:tc>
          <w:tcPr>
            <w:tcW w:w="2126" w:type="dxa"/>
            <w:tcBorders>
              <w:top w:val="nil"/>
              <w:left w:val="nil"/>
              <w:bottom w:val="single" w:color="000000" w:sz="4" w:space="0"/>
              <w:right w:val="single" w:color="000000" w:sz="4" w:space="0"/>
            </w:tcBorders>
            <w:shd w:val="clear" w:color="auto" w:fill="auto"/>
          </w:tcPr>
          <w:p w:rsidRPr="00750A46" w:rsidR="000373A2" w:rsidRDefault="000373A2" w14:paraId="4AD2235A" w14:textId="77777777">
            <w:pPr>
              <w:spacing w:after="5"/>
              <w:rPr>
                <w:rFonts w:ascii="Garamond" w:hAnsi="Garamond" w:eastAsia="Avenir" w:cs="Avenir"/>
                <w:color w:val="222222"/>
                <w:sz w:val="20"/>
                <w:szCs w:val="20"/>
              </w:rPr>
            </w:pPr>
          </w:p>
        </w:tc>
      </w:tr>
      <w:tr w:rsidRPr="00750A46" w:rsidR="000373A2" w:rsidTr="008755BD" w14:paraId="4AD22361" w14:textId="77777777">
        <w:trPr>
          <w:trHeight w:val="417"/>
          <w:jc w:val="center"/>
        </w:trPr>
        <w:tc>
          <w:tcPr>
            <w:tcW w:w="614" w:type="dxa"/>
            <w:tcBorders>
              <w:top w:val="nil"/>
              <w:left w:val="single" w:color="000000" w:sz="4" w:space="0"/>
              <w:bottom w:val="single" w:color="000000" w:sz="4" w:space="0"/>
              <w:right w:val="single" w:color="000000" w:sz="4" w:space="0"/>
            </w:tcBorders>
            <w:shd w:val="clear" w:color="auto" w:fill="auto"/>
          </w:tcPr>
          <w:p w:rsidRPr="00750A46" w:rsidR="000373A2" w:rsidRDefault="000373A2" w14:paraId="4AD2235C" w14:textId="77777777">
            <w:pPr>
              <w:spacing w:after="5"/>
              <w:jc w:val="right"/>
              <w:rPr>
                <w:rFonts w:ascii="Garamond" w:hAnsi="Garamond" w:eastAsia="Avenir" w:cs="Avenir"/>
                <w:color w:val="222222"/>
                <w:sz w:val="20"/>
                <w:szCs w:val="20"/>
              </w:rPr>
            </w:pPr>
          </w:p>
        </w:tc>
        <w:tc>
          <w:tcPr>
            <w:tcW w:w="984" w:type="dxa"/>
            <w:tcBorders>
              <w:top w:val="nil"/>
              <w:left w:val="nil"/>
              <w:bottom w:val="single" w:color="000000" w:sz="4" w:space="0"/>
              <w:right w:val="single" w:color="000000" w:sz="4" w:space="0"/>
            </w:tcBorders>
            <w:shd w:val="clear" w:color="auto" w:fill="auto"/>
          </w:tcPr>
          <w:p w:rsidRPr="00750A46" w:rsidR="000373A2" w:rsidRDefault="000373A2" w14:paraId="4AD2235D" w14:textId="77777777">
            <w:pPr>
              <w:spacing w:after="5"/>
              <w:rPr>
                <w:rFonts w:ascii="Garamond" w:hAnsi="Garamond" w:eastAsia="Avenir" w:cs="Avenir"/>
                <w:color w:val="222222"/>
                <w:sz w:val="20"/>
                <w:szCs w:val="20"/>
              </w:rPr>
            </w:pPr>
          </w:p>
        </w:tc>
        <w:tc>
          <w:tcPr>
            <w:tcW w:w="2058" w:type="dxa"/>
            <w:tcBorders>
              <w:top w:val="nil"/>
              <w:left w:val="nil"/>
              <w:bottom w:val="single" w:color="000000" w:sz="4" w:space="0"/>
              <w:right w:val="single" w:color="000000" w:sz="4" w:space="0"/>
            </w:tcBorders>
            <w:shd w:val="clear" w:color="auto" w:fill="auto"/>
          </w:tcPr>
          <w:p w:rsidRPr="00750A46" w:rsidR="000373A2" w:rsidRDefault="000373A2" w14:paraId="4AD2235E" w14:textId="77777777">
            <w:pPr>
              <w:spacing w:after="5"/>
              <w:rPr>
                <w:rFonts w:ascii="Garamond" w:hAnsi="Garamond" w:eastAsia="Avenir" w:cs="Avenir"/>
                <w:color w:val="222222"/>
                <w:sz w:val="20"/>
                <w:szCs w:val="20"/>
              </w:rPr>
            </w:pPr>
          </w:p>
        </w:tc>
        <w:tc>
          <w:tcPr>
            <w:tcW w:w="2904" w:type="dxa"/>
            <w:tcBorders>
              <w:top w:val="nil"/>
              <w:left w:val="nil"/>
              <w:bottom w:val="single" w:color="000000" w:sz="4" w:space="0"/>
              <w:right w:val="single" w:color="000000" w:sz="4" w:space="0"/>
            </w:tcBorders>
            <w:shd w:val="clear" w:color="auto" w:fill="auto"/>
          </w:tcPr>
          <w:p w:rsidRPr="00750A46" w:rsidR="000373A2" w:rsidRDefault="000373A2" w14:paraId="4AD2235F" w14:textId="77777777">
            <w:pPr>
              <w:spacing w:after="5"/>
              <w:jc w:val="center"/>
              <w:rPr>
                <w:rFonts w:ascii="Garamond" w:hAnsi="Garamond" w:eastAsia="Avenir" w:cs="Avenir"/>
                <w:color w:val="222222"/>
                <w:sz w:val="20"/>
                <w:szCs w:val="20"/>
              </w:rPr>
            </w:pPr>
          </w:p>
        </w:tc>
        <w:tc>
          <w:tcPr>
            <w:tcW w:w="2126" w:type="dxa"/>
            <w:tcBorders>
              <w:top w:val="nil"/>
              <w:left w:val="nil"/>
              <w:bottom w:val="single" w:color="000000" w:sz="4" w:space="0"/>
              <w:right w:val="single" w:color="000000" w:sz="4" w:space="0"/>
            </w:tcBorders>
            <w:shd w:val="clear" w:color="auto" w:fill="auto"/>
          </w:tcPr>
          <w:p w:rsidRPr="00750A46" w:rsidR="000373A2" w:rsidRDefault="000373A2" w14:paraId="4AD22360" w14:textId="77777777">
            <w:pPr>
              <w:spacing w:after="5"/>
              <w:rPr>
                <w:rFonts w:ascii="Garamond" w:hAnsi="Garamond" w:eastAsia="Avenir" w:cs="Avenir"/>
                <w:color w:val="222222"/>
                <w:sz w:val="20"/>
                <w:szCs w:val="20"/>
              </w:rPr>
            </w:pPr>
          </w:p>
        </w:tc>
      </w:tr>
    </w:tbl>
    <w:p w:rsidRPr="00DE5C27" w:rsidR="000373A2" w:rsidRDefault="000373A2" w14:paraId="4AD22362" w14:textId="77777777">
      <w:pPr>
        <w:spacing w:after="5" w:line="271" w:lineRule="auto"/>
        <w:ind w:left="20" w:right="28" w:hanging="10"/>
        <w:jc w:val="both"/>
        <w:rPr>
          <w:rFonts w:ascii="Garamond" w:hAnsi="Garamond" w:eastAsia="Avenir" w:cs="Avenir"/>
          <w:color w:val="000000"/>
          <w:sz w:val="21"/>
          <w:szCs w:val="21"/>
        </w:rPr>
      </w:pPr>
    </w:p>
    <w:p w:rsidRPr="00DE5C27" w:rsidR="000373A2" w:rsidRDefault="000373A2" w14:paraId="4AD22363" w14:textId="77777777">
      <w:pPr>
        <w:pBdr>
          <w:top w:val="nil"/>
          <w:left w:val="nil"/>
          <w:bottom w:val="nil"/>
          <w:right w:val="nil"/>
          <w:between w:val="nil"/>
        </w:pBdr>
        <w:spacing w:after="0" w:line="271" w:lineRule="auto"/>
        <w:ind w:left="720" w:right="28"/>
        <w:jc w:val="both"/>
        <w:rPr>
          <w:rFonts w:ascii="Garamond" w:hAnsi="Garamond" w:eastAsia="Avenir" w:cs="Avenir"/>
          <w:color w:val="000000"/>
          <w:sz w:val="18"/>
          <w:szCs w:val="18"/>
        </w:rPr>
      </w:pPr>
    </w:p>
    <w:p w:rsidRPr="00750A46" w:rsidR="000373A2" w:rsidP="00C7664F" w:rsidRDefault="00861F4A" w14:paraId="4AD22364" w14:textId="77777777">
      <w:pPr>
        <w:numPr>
          <w:ilvl w:val="0"/>
          <w:numId w:val="6"/>
        </w:numPr>
        <w:pBdr>
          <w:top w:val="nil"/>
          <w:left w:val="nil"/>
          <w:bottom w:val="nil"/>
          <w:right w:val="nil"/>
          <w:between w:val="nil"/>
        </w:pBdr>
        <w:spacing w:after="0" w:line="271" w:lineRule="auto"/>
        <w:ind w:right="28" w:hanging="36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Veuillez préciser comment les parties prenantes bénéficiaires ont été activement informées de l’existence et du fonctionnement du mécanisme de plaintes et recours</w:t>
      </w:r>
    </w:p>
    <w:p w:rsidRPr="00750A46" w:rsidR="000373A2" w:rsidRDefault="000373A2" w14:paraId="4AD22365" w14:textId="77777777">
      <w:pPr>
        <w:pBdr>
          <w:top w:val="nil"/>
          <w:left w:val="nil"/>
          <w:bottom w:val="nil"/>
          <w:right w:val="nil"/>
          <w:between w:val="nil"/>
        </w:pBdr>
        <w:spacing w:after="0" w:line="271" w:lineRule="auto"/>
        <w:ind w:left="644" w:right="28"/>
        <w:jc w:val="both"/>
        <w:rPr>
          <w:rFonts w:ascii="Garamond" w:hAnsi="Garamond" w:eastAsia="Avenir" w:cs="Avenir"/>
          <w:i/>
          <w:sz w:val="24"/>
          <w:szCs w:val="24"/>
        </w:rPr>
      </w:pPr>
    </w:p>
    <w:p w:rsidRPr="00750A46" w:rsidR="000373A2" w:rsidP="00C7664F" w:rsidRDefault="00861F4A" w14:paraId="4AD22366" w14:textId="77777777">
      <w:pPr>
        <w:numPr>
          <w:ilvl w:val="0"/>
          <w:numId w:val="6"/>
        </w:numPr>
        <w:pBdr>
          <w:top w:val="nil"/>
          <w:left w:val="nil"/>
          <w:bottom w:val="nil"/>
          <w:right w:val="nil"/>
          <w:between w:val="nil"/>
        </w:pBdr>
        <w:spacing w:after="0" w:line="271" w:lineRule="auto"/>
        <w:ind w:right="28" w:hanging="36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Veuillez préciser les formations fournies aux staffs, consultants et sous-contractants sur le mécanisme de plaintes utilisé. </w:t>
      </w:r>
    </w:p>
    <w:p w:rsidR="009564C3" w:rsidRDefault="009564C3" w14:paraId="4AD22367" w14:textId="5EC3BF6E">
      <w:pPr>
        <w:rPr>
          <w:rFonts w:ascii="Garamond" w:hAnsi="Garamond" w:eastAsia="Avenir" w:cs="Avenir"/>
          <w:i/>
          <w:color w:val="000000"/>
          <w:sz w:val="24"/>
          <w:szCs w:val="24"/>
        </w:rPr>
      </w:pPr>
      <w:r>
        <w:rPr>
          <w:rFonts w:ascii="Garamond" w:hAnsi="Garamond" w:eastAsia="Avenir" w:cs="Avenir"/>
          <w:i/>
          <w:color w:val="000000"/>
          <w:sz w:val="24"/>
          <w:szCs w:val="24"/>
        </w:rPr>
        <w:br w:type="page"/>
      </w:r>
    </w:p>
    <w:p w:rsidRPr="00750A46" w:rsidR="000373A2" w:rsidRDefault="000373A2" w14:paraId="1693B9B4" w14:textId="77777777">
      <w:pPr>
        <w:pBdr>
          <w:top w:val="nil"/>
          <w:left w:val="nil"/>
          <w:bottom w:val="nil"/>
          <w:right w:val="nil"/>
          <w:between w:val="nil"/>
        </w:pBdr>
        <w:spacing w:after="0" w:line="271" w:lineRule="auto"/>
        <w:ind w:left="644" w:right="28"/>
        <w:jc w:val="both"/>
        <w:rPr>
          <w:rFonts w:ascii="Garamond" w:hAnsi="Garamond" w:eastAsia="Avenir" w:cs="Avenir"/>
          <w:i/>
          <w:color w:val="000000"/>
          <w:sz w:val="24"/>
          <w:szCs w:val="24"/>
        </w:rPr>
      </w:pPr>
    </w:p>
    <w:p w:rsidRPr="00750A46" w:rsidR="000373A2" w:rsidP="00C7664F" w:rsidRDefault="00861F4A" w14:paraId="4AD22368" w14:textId="77777777">
      <w:pPr>
        <w:numPr>
          <w:ilvl w:val="1"/>
          <w:numId w:val="5"/>
        </w:numPr>
        <w:pBdr>
          <w:top w:val="nil"/>
          <w:left w:val="nil"/>
          <w:bottom w:val="nil"/>
          <w:right w:val="nil"/>
          <w:between w:val="nil"/>
        </w:pBdr>
        <w:spacing w:after="5" w:line="271" w:lineRule="auto"/>
        <w:ind w:right="28"/>
        <w:jc w:val="both"/>
        <w:rPr>
          <w:rFonts w:ascii="Garamond" w:hAnsi="Garamond" w:eastAsia="Avenir" w:cs="Avenir"/>
          <w:i/>
          <w:color w:val="4472C4"/>
          <w:sz w:val="24"/>
          <w:szCs w:val="24"/>
        </w:rPr>
      </w:pPr>
      <w:r w:rsidRPr="00750A46">
        <w:rPr>
          <w:rFonts w:ascii="Garamond" w:hAnsi="Garamond" w:eastAsia="Avenir" w:cs="Avenir"/>
          <w:i/>
          <w:color w:val="4472C4"/>
          <w:sz w:val="24"/>
          <w:szCs w:val="24"/>
        </w:rPr>
        <w:t>Garanties de Cancún</w:t>
      </w:r>
    </w:p>
    <w:p w:rsidRPr="00750A46" w:rsidR="000373A2" w:rsidRDefault="000373A2" w14:paraId="4AD22369" w14:textId="77777777">
      <w:pPr>
        <w:spacing w:after="5" w:line="271" w:lineRule="auto"/>
        <w:ind w:left="20" w:right="28" w:hanging="10"/>
        <w:jc w:val="both"/>
        <w:rPr>
          <w:rFonts w:ascii="Garamond" w:hAnsi="Garamond" w:eastAsia="Avenir" w:cs="Avenir"/>
          <w:color w:val="000000"/>
          <w:sz w:val="24"/>
          <w:szCs w:val="24"/>
        </w:rPr>
      </w:pPr>
    </w:p>
    <w:p w:rsidRPr="00750A46" w:rsidR="000373A2" w:rsidRDefault="00861F4A" w14:paraId="4AD2236A" w14:textId="77777777">
      <w:pPr>
        <w:spacing w:after="5" w:line="271" w:lineRule="auto"/>
        <w:ind w:left="20" w:right="28" w:hanging="10"/>
        <w:jc w:val="both"/>
        <w:rPr>
          <w:rFonts w:ascii="Garamond" w:hAnsi="Garamond" w:eastAsia="Avenir" w:cs="Avenir"/>
          <w:i/>
          <w:color w:val="000000"/>
          <w:sz w:val="24"/>
          <w:szCs w:val="24"/>
        </w:rPr>
      </w:pPr>
      <w:r w:rsidRPr="00750A46">
        <w:rPr>
          <w:rFonts w:ascii="Garamond" w:hAnsi="Garamond" w:eastAsia="Avenir" w:cs="Avenir"/>
          <w:i/>
          <w:color w:val="000000"/>
          <w:sz w:val="24"/>
          <w:szCs w:val="24"/>
        </w:rPr>
        <w:t>Tel que défini dans le contexte de la CCNUCC et en particulier des décisions de la COP de Cancún sur les sauvegardes, les parties à la COP ayant l’ambition d’accéder aux paiements basés sur les résultats doivent pouvoir démontrer que les garanties de Cancún ajustées au contexte national ont été respectées dans la production des réductions d’émissions concernées. La mise en œuvre du Plan d’Investissement REDD+ concourt à la génération de telles réductions d’émissions. Il est donc nécessaire pour tous les programmes, tant sectoriels qu’intégrés, de s’assurer du respect et de rapporter sur ces normes.  Dans un premier temps ceci facilite la consolidation des informations au niveau de CAFI, et dans un deuxième temps ces informations pourront être utilisées dans le Résumé des Informations sur les Sauvegardes si soumission à la CCNUCC. Veuillez donc rapporter sur les normes environnementale et sociale.</w:t>
      </w:r>
    </w:p>
    <w:p w:rsidRPr="00750A46" w:rsidR="000373A2" w:rsidRDefault="000373A2" w14:paraId="4AD2236B" w14:textId="77777777">
      <w:pPr>
        <w:spacing w:after="5" w:line="271" w:lineRule="auto"/>
        <w:ind w:left="20" w:right="28" w:hanging="10"/>
        <w:jc w:val="both"/>
        <w:rPr>
          <w:rFonts w:ascii="Garamond" w:hAnsi="Garamond" w:eastAsia="Avenir" w:cs="Avenir"/>
          <w:color w:val="000000"/>
          <w:sz w:val="24"/>
          <w:szCs w:val="24"/>
        </w:rPr>
      </w:pPr>
    </w:p>
    <w:p w:rsidRPr="00750A46" w:rsidR="000373A2" w:rsidRDefault="00861F4A" w14:paraId="4AD2236C" w14:textId="77777777">
      <w:pPr>
        <w:spacing w:after="5" w:line="271" w:lineRule="auto"/>
        <w:ind w:left="20" w:right="28" w:hanging="10"/>
        <w:jc w:val="both"/>
        <w:rPr>
          <w:rFonts w:ascii="Garamond" w:hAnsi="Garamond" w:eastAsia="Avenir" w:cs="Avenir"/>
          <w:color w:val="000000"/>
          <w:sz w:val="24"/>
          <w:szCs w:val="24"/>
        </w:rPr>
      </w:pPr>
      <w:r w:rsidRPr="00750A46">
        <w:rPr>
          <w:rFonts w:ascii="Garamond" w:hAnsi="Garamond" w:eastAsia="Avenir" w:cs="Avenir"/>
          <w:color w:val="000000"/>
          <w:sz w:val="24"/>
          <w:szCs w:val="24"/>
        </w:rPr>
        <w:t>Suivi des mesures/principes de sauvegardes de Cancún</w:t>
      </w:r>
    </w:p>
    <w:p w:rsidRPr="00DE5C27" w:rsidR="000373A2" w:rsidRDefault="000373A2" w14:paraId="4AD2236D"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16"/>
          <w:szCs w:val="16"/>
        </w:rPr>
      </w:pPr>
    </w:p>
    <w:tbl>
      <w:tblPr>
        <w:tblStyle w:val="4"/>
        <w:tblW w:w="9639"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790"/>
        <w:gridCol w:w="2007"/>
        <w:gridCol w:w="1842"/>
      </w:tblGrid>
      <w:tr w:rsidRPr="00750A46" w:rsidR="000373A2" w:rsidTr="00750A46" w14:paraId="4AD22371" w14:textId="77777777">
        <w:trPr>
          <w:jc w:val="center"/>
        </w:trPr>
        <w:tc>
          <w:tcPr>
            <w:tcW w:w="5790" w:type="dxa"/>
            <w:shd w:val="clear" w:color="auto" w:fill="8EAADB"/>
          </w:tcPr>
          <w:p w:rsidRPr="00750A46" w:rsidR="000373A2" w:rsidRDefault="000373A2" w14:paraId="4AD2236E" w14:textId="77777777">
            <w:pPr>
              <w:spacing w:after="5" w:line="271" w:lineRule="auto"/>
              <w:jc w:val="center"/>
              <w:rPr>
                <w:rFonts w:ascii="Garamond" w:hAnsi="Garamond" w:eastAsia="Avenir" w:cs="Avenir"/>
                <w:color w:val="000000"/>
                <w:sz w:val="20"/>
                <w:szCs w:val="20"/>
              </w:rPr>
            </w:pPr>
          </w:p>
        </w:tc>
        <w:tc>
          <w:tcPr>
            <w:tcW w:w="2007" w:type="dxa"/>
            <w:shd w:val="clear" w:color="auto" w:fill="8EAADB"/>
          </w:tcPr>
          <w:p w:rsidRPr="00750A46" w:rsidR="000373A2" w:rsidRDefault="00861F4A" w14:paraId="4AD2236F" w14:textId="77777777">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Actions spécifiques du projet</w:t>
            </w:r>
          </w:p>
        </w:tc>
        <w:tc>
          <w:tcPr>
            <w:tcW w:w="1842" w:type="dxa"/>
            <w:shd w:val="clear" w:color="auto" w:fill="8EAADB"/>
          </w:tcPr>
          <w:p w:rsidRPr="00750A46" w:rsidR="000373A2" w:rsidRDefault="00861F4A" w14:paraId="4AD22370" w14:textId="77777777">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Défis rencontrés</w:t>
            </w:r>
          </w:p>
        </w:tc>
      </w:tr>
      <w:tr w:rsidRPr="00750A46" w:rsidR="000373A2" w:rsidTr="00750A46" w14:paraId="4AD22377" w14:textId="77777777">
        <w:trPr>
          <w:trHeight w:val="856"/>
          <w:jc w:val="center"/>
        </w:trPr>
        <w:tc>
          <w:tcPr>
            <w:tcW w:w="5790" w:type="dxa"/>
          </w:tcPr>
          <w:p w:rsidRPr="00750A46" w:rsidR="000373A2" w:rsidRDefault="00861F4A" w14:paraId="4AD22372"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1 : Les activités REDD+ doivent protéger les forêts naturelles, favoriser l’accroissement des services environnementaux et renforcer la préservation de la biodiversité.</w:t>
            </w:r>
          </w:p>
          <w:p w:rsidRPr="00750A46" w:rsidR="000373A2" w:rsidRDefault="00861F4A" w14:paraId="4AD22373"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(Cancun a ; IFC norme 6)</w:t>
            </w:r>
          </w:p>
          <w:p w:rsidRPr="00750A46" w:rsidR="000373A2" w:rsidRDefault="000373A2" w14:paraId="4AD22374" w14:textId="77777777">
            <w:pPr>
              <w:spacing w:after="5" w:line="271" w:lineRule="auto"/>
              <w:rPr>
                <w:rFonts w:ascii="Garamond" w:hAnsi="Garamond" w:eastAsia="Avenir" w:cs="Avenir"/>
                <w:color w:val="ED7D31"/>
                <w:sz w:val="20"/>
                <w:szCs w:val="20"/>
              </w:rPr>
            </w:pPr>
          </w:p>
        </w:tc>
        <w:tc>
          <w:tcPr>
            <w:tcW w:w="2007" w:type="dxa"/>
          </w:tcPr>
          <w:p w:rsidRPr="00750A46" w:rsidR="000373A2" w:rsidRDefault="008755BD" w14:paraId="4AD22375" w14:textId="43EF9F3D">
            <w:pPr>
              <w:spacing w:after="5" w:line="271" w:lineRule="auto"/>
              <w:rPr>
                <w:rFonts w:ascii="Garamond" w:hAnsi="Garamond" w:eastAsia="Avenir" w:cs="Avenir"/>
                <w:b/>
                <w:color w:val="ED7D31"/>
                <w:sz w:val="20"/>
                <w:szCs w:val="20"/>
              </w:rPr>
            </w:pPr>
            <w:r>
              <w:rPr>
                <w:rFonts w:ascii="Garamond" w:hAnsi="Garamond" w:eastAsia="Avenir" w:cs="Avenir"/>
                <w:b/>
                <w:color w:val="ED7D31"/>
                <w:sz w:val="20"/>
                <w:szCs w:val="20"/>
              </w:rPr>
              <w:t>Non applicable</w:t>
            </w:r>
          </w:p>
        </w:tc>
        <w:tc>
          <w:tcPr>
            <w:tcW w:w="1842" w:type="dxa"/>
          </w:tcPr>
          <w:p w:rsidRPr="00750A46" w:rsidR="000373A2" w:rsidRDefault="00F5756C" w14:paraId="4AD22376" w14:textId="2E87996A">
            <w:pPr>
              <w:spacing w:after="5" w:line="271" w:lineRule="auto"/>
              <w:rPr>
                <w:rFonts w:ascii="Garamond" w:hAnsi="Garamond" w:eastAsia="Avenir" w:cs="Avenir"/>
                <w:b/>
                <w:color w:val="ED7D31"/>
                <w:sz w:val="20"/>
                <w:szCs w:val="20"/>
              </w:rPr>
            </w:pPr>
            <w:r>
              <w:rPr>
                <w:rFonts w:ascii="Garamond" w:hAnsi="Garamond" w:eastAsia="Avenir" w:cs="Avenir"/>
                <w:b/>
                <w:color w:val="ED7D31"/>
                <w:sz w:val="20"/>
                <w:szCs w:val="20"/>
              </w:rPr>
              <w:t>Non applicable</w:t>
            </w:r>
          </w:p>
        </w:tc>
      </w:tr>
      <w:tr w:rsidRPr="00750A46" w:rsidR="00F5756C" w:rsidTr="00750A46" w14:paraId="4AD2237B" w14:textId="77777777">
        <w:trPr>
          <w:jc w:val="center"/>
        </w:trPr>
        <w:tc>
          <w:tcPr>
            <w:tcW w:w="5790" w:type="dxa"/>
          </w:tcPr>
          <w:p w:rsidRPr="00750A46" w:rsidR="00F5756C" w:rsidP="00F5756C" w:rsidRDefault="00F5756C" w14:paraId="4AD22378"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2 : Les activités REDD+ doivent favoriser la transparence et la bonne gouvernance. (Cancun b)</w:t>
            </w:r>
          </w:p>
        </w:tc>
        <w:tc>
          <w:tcPr>
            <w:tcW w:w="2007" w:type="dxa"/>
          </w:tcPr>
          <w:p w:rsidRPr="00750A46" w:rsidR="00F5756C" w:rsidP="00F5756C" w:rsidRDefault="00F5756C" w14:paraId="4AD22379" w14:textId="616068B4">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c>
          <w:tcPr>
            <w:tcW w:w="1842" w:type="dxa"/>
          </w:tcPr>
          <w:p w:rsidRPr="00750A46" w:rsidR="00F5756C" w:rsidP="00F5756C" w:rsidRDefault="00F5756C" w14:paraId="4AD2237A" w14:textId="7A3E27FD">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r>
      <w:tr w:rsidRPr="00750A46" w:rsidR="00F5756C" w:rsidTr="00750A46" w14:paraId="4AD22380" w14:textId="77777777">
        <w:trPr>
          <w:jc w:val="center"/>
        </w:trPr>
        <w:tc>
          <w:tcPr>
            <w:tcW w:w="5790" w:type="dxa"/>
          </w:tcPr>
          <w:p w:rsidRPr="00750A46" w:rsidR="00F5756C" w:rsidP="00F5756C" w:rsidRDefault="00F5756C" w14:paraId="4AD2237C"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3 : Les activités REDD+ doivent minimiser les pertes et dommages, prévoir des voies de recours et mettre en place des mécanismes de réparations justes et équitables d’éventuelles pertes et/ou dommages subis par les communautés et autres parties prenantes</w:t>
            </w:r>
          </w:p>
          <w:p w:rsidRPr="00750A46" w:rsidR="00F5756C" w:rsidP="00F5756C" w:rsidRDefault="00F5756C" w14:paraId="4AD2237D" w14:textId="77777777">
            <w:pPr>
              <w:spacing w:after="5" w:line="271" w:lineRule="auto"/>
              <w:rPr>
                <w:rFonts w:ascii="Garamond" w:hAnsi="Garamond" w:eastAsia="Avenir" w:cs="Avenir"/>
                <w:color w:val="ED7D31"/>
                <w:sz w:val="20"/>
                <w:szCs w:val="20"/>
              </w:rPr>
            </w:pPr>
            <w:r w:rsidRPr="00750A46">
              <w:rPr>
                <w:rFonts w:ascii="Garamond" w:hAnsi="Garamond" w:eastAsia="Avenir" w:cs="Avenir"/>
                <w:color w:val="000000"/>
                <w:sz w:val="20"/>
                <w:szCs w:val="20"/>
              </w:rPr>
              <w:t>(IFC norme 4)</w:t>
            </w:r>
          </w:p>
        </w:tc>
        <w:tc>
          <w:tcPr>
            <w:tcW w:w="2007" w:type="dxa"/>
          </w:tcPr>
          <w:p w:rsidRPr="00750A46" w:rsidR="00F5756C" w:rsidP="00F5756C" w:rsidRDefault="00F5756C" w14:paraId="4AD2237E" w14:textId="4A9DB767">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c>
          <w:tcPr>
            <w:tcW w:w="1842" w:type="dxa"/>
          </w:tcPr>
          <w:p w:rsidRPr="00750A46" w:rsidR="00F5756C" w:rsidP="00F5756C" w:rsidRDefault="00F5756C" w14:paraId="4AD2237F" w14:textId="3D91199C">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r>
      <w:tr w:rsidRPr="00750A46" w:rsidR="00F5756C" w:rsidTr="00750A46" w14:paraId="4AD22386" w14:textId="77777777">
        <w:trPr>
          <w:jc w:val="center"/>
        </w:trPr>
        <w:tc>
          <w:tcPr>
            <w:tcW w:w="5790" w:type="dxa"/>
          </w:tcPr>
          <w:p w:rsidRPr="00750A46" w:rsidR="00F5756C" w:rsidP="00F5756C" w:rsidRDefault="00F5756C" w14:paraId="4AD22381"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4 : Les bénéfices économiques et sociaux générés par les activités REDD+ doivent être partagés équitablement et proportionnellement par les parties prenantes intéressées</w:t>
            </w:r>
          </w:p>
          <w:p w:rsidRPr="00750A46" w:rsidR="00F5756C" w:rsidP="00F5756C" w:rsidRDefault="00F5756C" w14:paraId="4AD22382"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(Cancún f ; IFC norme 1)</w:t>
            </w:r>
          </w:p>
          <w:p w:rsidRPr="00750A46" w:rsidR="00F5756C" w:rsidP="00F5756C" w:rsidRDefault="00F5756C" w14:paraId="4AD22383" w14:textId="77777777">
            <w:pPr>
              <w:spacing w:after="5" w:line="271" w:lineRule="auto"/>
              <w:rPr>
                <w:rFonts w:ascii="Garamond" w:hAnsi="Garamond" w:eastAsia="Avenir" w:cs="Avenir"/>
                <w:color w:val="ED7D31"/>
                <w:sz w:val="20"/>
                <w:szCs w:val="20"/>
              </w:rPr>
            </w:pPr>
          </w:p>
        </w:tc>
        <w:tc>
          <w:tcPr>
            <w:tcW w:w="2007" w:type="dxa"/>
          </w:tcPr>
          <w:p w:rsidRPr="00750A46" w:rsidR="00F5756C" w:rsidP="00F5756C" w:rsidRDefault="00F5756C" w14:paraId="4AD22384" w14:textId="1F91C77B">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c>
          <w:tcPr>
            <w:tcW w:w="1842" w:type="dxa"/>
          </w:tcPr>
          <w:p w:rsidRPr="00750A46" w:rsidR="00F5756C" w:rsidP="00F5756C" w:rsidRDefault="00F5756C" w14:paraId="4AD22385" w14:textId="02904387">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r>
      <w:tr w:rsidRPr="00750A46" w:rsidR="00F5756C" w:rsidTr="00750A46" w14:paraId="4AD2238B" w14:textId="77777777">
        <w:trPr>
          <w:jc w:val="center"/>
        </w:trPr>
        <w:tc>
          <w:tcPr>
            <w:tcW w:w="5790" w:type="dxa"/>
          </w:tcPr>
          <w:p w:rsidRPr="00750A46" w:rsidR="00F5756C" w:rsidP="00F5756C" w:rsidRDefault="00F5756C" w14:paraId="4AD22387"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5 : Les activités REDD+ doivent favoriser l’émergence de nouvelles opportunités économiques pour contribuer au développement durable des communautés locales et des peuples autochtones</w:t>
            </w:r>
          </w:p>
          <w:p w:rsidRPr="00750A46" w:rsidR="00F5756C" w:rsidP="00F5756C" w:rsidRDefault="00F5756C" w14:paraId="4AD22388" w14:textId="77777777">
            <w:pPr>
              <w:spacing w:after="5" w:line="271" w:lineRule="auto"/>
              <w:rPr>
                <w:rFonts w:ascii="Garamond" w:hAnsi="Garamond" w:eastAsia="Avenir" w:cs="Avenir"/>
                <w:color w:val="ED7D31"/>
                <w:sz w:val="20"/>
                <w:szCs w:val="20"/>
              </w:rPr>
            </w:pPr>
          </w:p>
        </w:tc>
        <w:tc>
          <w:tcPr>
            <w:tcW w:w="2007" w:type="dxa"/>
          </w:tcPr>
          <w:p w:rsidRPr="00750A46" w:rsidR="00F5756C" w:rsidP="00F5756C" w:rsidRDefault="00F5756C" w14:paraId="4AD22389" w14:textId="369E8417">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c>
          <w:tcPr>
            <w:tcW w:w="1842" w:type="dxa"/>
          </w:tcPr>
          <w:p w:rsidRPr="00750A46" w:rsidR="00F5756C" w:rsidP="00F5756C" w:rsidRDefault="00F5756C" w14:paraId="4AD2238A" w14:textId="737B3AF3">
            <w:pPr>
              <w:spacing w:after="5" w:line="271" w:lineRule="auto"/>
              <w:rPr>
                <w:rFonts w:ascii="Garamond" w:hAnsi="Garamond" w:eastAsia="Avenir" w:cs="Avenir"/>
                <w:b/>
                <w:color w:val="ED7D31"/>
                <w:sz w:val="20"/>
                <w:szCs w:val="20"/>
              </w:rPr>
            </w:pPr>
            <w:r w:rsidRPr="005E61AE">
              <w:rPr>
                <w:rFonts w:ascii="Garamond" w:hAnsi="Garamond" w:eastAsia="Avenir" w:cs="Avenir"/>
                <w:b/>
                <w:color w:val="ED7D31"/>
                <w:sz w:val="20"/>
                <w:szCs w:val="20"/>
              </w:rPr>
              <w:t>Non applicable</w:t>
            </w:r>
          </w:p>
        </w:tc>
      </w:tr>
      <w:tr w:rsidRPr="00750A46" w:rsidR="000373A2" w:rsidTr="00750A46" w14:paraId="4AD22391" w14:textId="77777777">
        <w:trPr>
          <w:jc w:val="center"/>
        </w:trPr>
        <w:tc>
          <w:tcPr>
            <w:tcW w:w="5790" w:type="dxa"/>
          </w:tcPr>
          <w:p w:rsidRPr="00750A46" w:rsidR="000373A2" w:rsidRDefault="00861F4A" w14:paraId="4AD2238C"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6 : Les activités REDD+ doivent assurer la participation effective et efficiente de toutes les parties prenantes, notamment des communautés locales et autochtones dans leurs spécificités locales</w:t>
            </w:r>
          </w:p>
          <w:p w:rsidRPr="00750A46" w:rsidR="000373A2" w:rsidRDefault="00861F4A" w14:paraId="4AD2238D"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(Cancun d)</w:t>
            </w:r>
          </w:p>
          <w:p w:rsidRPr="00750A46" w:rsidR="000373A2" w:rsidRDefault="000373A2" w14:paraId="4AD2238E" w14:textId="77777777">
            <w:pPr>
              <w:spacing w:after="5" w:line="271" w:lineRule="auto"/>
              <w:rPr>
                <w:rFonts w:ascii="Garamond" w:hAnsi="Garamond" w:eastAsia="Avenir" w:cs="Avenir"/>
                <w:color w:val="000000"/>
                <w:sz w:val="20"/>
                <w:szCs w:val="20"/>
              </w:rPr>
            </w:pPr>
          </w:p>
        </w:tc>
        <w:tc>
          <w:tcPr>
            <w:tcW w:w="2007" w:type="dxa"/>
          </w:tcPr>
          <w:p w:rsidRPr="00750A46" w:rsidR="000373A2" w:rsidRDefault="00861F4A" w14:paraId="4AD2238F" w14:textId="77777777">
            <w:pPr>
              <w:spacing w:after="5" w:line="271" w:lineRule="auto"/>
              <w:rPr>
                <w:rFonts w:ascii="Garamond" w:hAnsi="Garamond" w:eastAsia="Avenir" w:cs="Avenir"/>
                <w:b/>
                <w:color w:val="ED7D31"/>
                <w:sz w:val="20"/>
                <w:szCs w:val="20"/>
              </w:rPr>
            </w:pPr>
            <w:r w:rsidRPr="00750A46">
              <w:rPr>
                <w:rFonts w:ascii="Garamond" w:hAnsi="Garamond" w:eastAsia="Avenir" w:cs="Avenir"/>
                <w:b/>
                <w:color w:val="578793"/>
                <w:sz w:val="20"/>
                <w:szCs w:val="20"/>
              </w:rPr>
              <w:t>Voir section 9.2 peuples autochtones</w:t>
            </w:r>
          </w:p>
        </w:tc>
        <w:tc>
          <w:tcPr>
            <w:tcW w:w="1842" w:type="dxa"/>
          </w:tcPr>
          <w:p w:rsidRPr="00750A46" w:rsidR="000373A2" w:rsidRDefault="00F5756C" w14:paraId="4AD22390" w14:textId="6FE7E6A1">
            <w:pPr>
              <w:spacing w:after="5" w:line="271" w:lineRule="auto"/>
              <w:rPr>
                <w:rFonts w:ascii="Garamond" w:hAnsi="Garamond" w:eastAsia="Avenir" w:cs="Avenir"/>
                <w:b/>
                <w:color w:val="ED7D31"/>
                <w:sz w:val="20"/>
                <w:szCs w:val="20"/>
              </w:rPr>
            </w:pPr>
            <w:r>
              <w:rPr>
                <w:rFonts w:ascii="Garamond" w:hAnsi="Garamond" w:eastAsia="Avenir" w:cs="Avenir"/>
                <w:b/>
                <w:color w:val="ED7D31"/>
                <w:sz w:val="20"/>
                <w:szCs w:val="20"/>
              </w:rPr>
              <w:t>Non applicable</w:t>
            </w:r>
          </w:p>
        </w:tc>
      </w:tr>
      <w:tr w:rsidRPr="00750A46" w:rsidR="00F5756C" w:rsidTr="00750A46" w14:paraId="4AD22397" w14:textId="77777777">
        <w:trPr>
          <w:jc w:val="center"/>
        </w:trPr>
        <w:tc>
          <w:tcPr>
            <w:tcW w:w="5790" w:type="dxa"/>
          </w:tcPr>
          <w:p w:rsidRPr="00750A46" w:rsidR="00F5756C" w:rsidP="00F5756C" w:rsidRDefault="00F5756C" w14:paraId="4AD22392"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Principe 7 : Les activités REDD+ doivent respecter les droits humains, ceux des travailleurs qu’ils emploient et les droits aux terres et ressources naturelles des communautés riveraines concernées</w:t>
            </w:r>
          </w:p>
          <w:p w:rsidRPr="00750A46" w:rsidR="00F5756C" w:rsidP="00F5756C" w:rsidRDefault="00F5756C" w14:paraId="4AD22394" w14:textId="61019AFE">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(Cancun c </w:t>
            </w:r>
          </w:p>
        </w:tc>
        <w:tc>
          <w:tcPr>
            <w:tcW w:w="2007" w:type="dxa"/>
          </w:tcPr>
          <w:p w:rsidRPr="00750A46" w:rsidR="00F5756C" w:rsidP="00F5756C" w:rsidRDefault="00F5756C" w14:paraId="4AD22395" w14:textId="25B452FE">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c>
          <w:tcPr>
            <w:tcW w:w="1842" w:type="dxa"/>
          </w:tcPr>
          <w:p w:rsidRPr="00750A46" w:rsidR="00F5756C" w:rsidP="00F5756C" w:rsidRDefault="00F5756C" w14:paraId="4AD22396" w14:textId="170A0216">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r>
      <w:tr w:rsidRPr="00750A46" w:rsidR="00F5756C" w:rsidTr="00750A46" w14:paraId="4AD2239C" w14:textId="77777777">
        <w:trPr>
          <w:jc w:val="center"/>
        </w:trPr>
        <w:tc>
          <w:tcPr>
            <w:tcW w:w="5790" w:type="dxa"/>
          </w:tcPr>
          <w:p w:rsidRPr="00750A46" w:rsidR="00F5756C" w:rsidP="00F5756C" w:rsidRDefault="00F5756C" w14:paraId="4AD22398"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a) Que les actions complètent ou sont conformes aux objectifs des programmes forestiers nationaux et des conventions et accords internationaux pertinents ;</w:t>
            </w:r>
          </w:p>
          <w:p w:rsidRPr="00750A46" w:rsidR="00F5756C" w:rsidP="00F5756C" w:rsidRDefault="00F5756C" w14:paraId="4AD22399" w14:textId="77777777">
            <w:pPr>
              <w:spacing w:after="5" w:line="271" w:lineRule="auto"/>
              <w:rPr>
                <w:rFonts w:ascii="Garamond" w:hAnsi="Garamond" w:eastAsia="Avenir" w:cs="Avenir"/>
                <w:color w:val="000000"/>
                <w:sz w:val="20"/>
                <w:szCs w:val="20"/>
              </w:rPr>
            </w:pPr>
          </w:p>
        </w:tc>
        <w:tc>
          <w:tcPr>
            <w:tcW w:w="2007" w:type="dxa"/>
          </w:tcPr>
          <w:p w:rsidRPr="00750A46" w:rsidR="00F5756C" w:rsidP="00F5756C" w:rsidRDefault="00F5756C" w14:paraId="4AD2239A" w14:textId="11E09A31">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c>
          <w:tcPr>
            <w:tcW w:w="1842" w:type="dxa"/>
          </w:tcPr>
          <w:p w:rsidRPr="00750A46" w:rsidR="00F5756C" w:rsidP="00F5756C" w:rsidRDefault="00F5756C" w14:paraId="4AD2239B" w14:textId="75FECF92">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r>
      <w:tr w:rsidRPr="00750A46" w:rsidR="00F5756C" w:rsidTr="00750A46" w14:paraId="4AD223A1" w14:textId="77777777">
        <w:trPr>
          <w:jc w:val="center"/>
        </w:trPr>
        <w:tc>
          <w:tcPr>
            <w:tcW w:w="5790" w:type="dxa"/>
          </w:tcPr>
          <w:p w:rsidRPr="00750A46" w:rsidR="00F5756C" w:rsidP="00F5756C" w:rsidRDefault="00F5756C" w14:paraId="4AD2239D"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b) Mesures visant à réduire les déplacements d’émissions.</w:t>
            </w:r>
          </w:p>
          <w:p w:rsidRPr="00750A46" w:rsidR="00F5756C" w:rsidP="00F5756C" w:rsidRDefault="00F5756C" w14:paraId="4AD2239E" w14:textId="77777777">
            <w:pPr>
              <w:spacing w:after="5" w:line="271" w:lineRule="auto"/>
              <w:rPr>
                <w:rFonts w:ascii="Garamond" w:hAnsi="Garamond" w:eastAsia="Avenir" w:cs="Avenir"/>
                <w:color w:val="000000"/>
                <w:sz w:val="20"/>
                <w:szCs w:val="20"/>
              </w:rPr>
            </w:pPr>
          </w:p>
        </w:tc>
        <w:tc>
          <w:tcPr>
            <w:tcW w:w="2007" w:type="dxa"/>
          </w:tcPr>
          <w:p w:rsidRPr="00750A46" w:rsidR="00F5756C" w:rsidP="00F5756C" w:rsidRDefault="00F5756C" w14:paraId="4AD2239F" w14:textId="7087FAF3">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c>
          <w:tcPr>
            <w:tcW w:w="1842" w:type="dxa"/>
          </w:tcPr>
          <w:p w:rsidRPr="00750A46" w:rsidR="00F5756C" w:rsidP="00F5756C" w:rsidRDefault="00F5756C" w14:paraId="4AD223A0" w14:textId="4B6DFC1D">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r>
      <w:tr w:rsidRPr="00750A46" w:rsidR="00F5756C" w:rsidTr="00750A46" w14:paraId="4AD223A6" w14:textId="77777777">
        <w:trPr>
          <w:jc w:val="center"/>
        </w:trPr>
        <w:tc>
          <w:tcPr>
            <w:tcW w:w="5790" w:type="dxa"/>
          </w:tcPr>
          <w:p w:rsidRPr="00750A46" w:rsidR="00F5756C" w:rsidP="00F5756C" w:rsidRDefault="00F5756C" w14:paraId="4AD223A2"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C) Norme de performance 2 : Main-d’œuvre et conditions de travail</w:t>
            </w:r>
          </w:p>
          <w:p w:rsidRPr="00750A46" w:rsidR="00F5756C" w:rsidP="00F5756C" w:rsidRDefault="00F5756C" w14:paraId="4AD223A3" w14:textId="77777777">
            <w:pPr>
              <w:spacing w:after="5" w:line="271" w:lineRule="auto"/>
              <w:rPr>
                <w:rFonts w:ascii="Garamond" w:hAnsi="Garamond" w:eastAsia="Avenir" w:cs="Avenir"/>
                <w:color w:val="000000"/>
                <w:sz w:val="20"/>
                <w:szCs w:val="20"/>
              </w:rPr>
            </w:pPr>
          </w:p>
        </w:tc>
        <w:tc>
          <w:tcPr>
            <w:tcW w:w="2007" w:type="dxa"/>
          </w:tcPr>
          <w:p w:rsidRPr="00750A46" w:rsidR="00F5756C" w:rsidP="00F5756C" w:rsidRDefault="00F5756C" w14:paraId="4AD223A4" w14:textId="2BB3427A">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c>
          <w:tcPr>
            <w:tcW w:w="1842" w:type="dxa"/>
          </w:tcPr>
          <w:p w:rsidRPr="00750A46" w:rsidR="00F5756C" w:rsidP="00F5756C" w:rsidRDefault="00F5756C" w14:paraId="4AD223A5" w14:textId="556DC9EA">
            <w:pPr>
              <w:spacing w:after="5" w:line="271" w:lineRule="auto"/>
              <w:rPr>
                <w:rFonts w:ascii="Garamond" w:hAnsi="Garamond" w:eastAsia="Avenir" w:cs="Avenir"/>
                <w:b/>
                <w:color w:val="ED7D31"/>
                <w:sz w:val="20"/>
                <w:szCs w:val="20"/>
              </w:rPr>
            </w:pPr>
            <w:r w:rsidRPr="00EA671F">
              <w:rPr>
                <w:rFonts w:ascii="Garamond" w:hAnsi="Garamond" w:eastAsia="Avenir" w:cs="Avenir"/>
                <w:b/>
                <w:color w:val="ED7D31"/>
                <w:sz w:val="20"/>
                <w:szCs w:val="20"/>
              </w:rPr>
              <w:t>Non applicable</w:t>
            </w:r>
          </w:p>
        </w:tc>
      </w:tr>
    </w:tbl>
    <w:p w:rsidRPr="00DE5C27" w:rsidR="000373A2" w:rsidRDefault="000373A2" w14:paraId="4AD223A7" w14:textId="6E17C5C1">
      <w:pPr>
        <w:keepNext/>
        <w:spacing w:after="5" w:line="271" w:lineRule="auto"/>
        <w:ind w:right="29"/>
        <w:jc w:val="both"/>
        <w:rPr>
          <w:rFonts w:ascii="Garamond" w:hAnsi="Garamond" w:eastAsia="Avenir" w:cs="Avenir"/>
          <w:i/>
          <w:color w:val="000000"/>
          <w:sz w:val="20"/>
          <w:szCs w:val="20"/>
        </w:rPr>
      </w:pPr>
    </w:p>
    <w:p w:rsidR="00FA5E06" w:rsidRDefault="00FA5E06" w14:paraId="210A6052" w14:textId="2F7D636A">
      <w:pPr>
        <w:keepNext/>
        <w:spacing w:after="5" w:line="271" w:lineRule="auto"/>
        <w:ind w:right="29"/>
        <w:jc w:val="both"/>
        <w:rPr>
          <w:rFonts w:ascii="Garamond" w:hAnsi="Garamond" w:eastAsia="Avenir" w:cs="Avenir"/>
          <w:i/>
          <w:color w:val="000000"/>
        </w:rPr>
      </w:pPr>
      <w:r w:rsidRPr="00750A46">
        <w:rPr>
          <w:rFonts w:ascii="Garamond" w:hAnsi="Garamond" w:eastAsia="Avenir" w:cs="Avenir"/>
          <w:i/>
          <w:color w:val="000000"/>
        </w:rPr>
        <w:t xml:space="preserve">Pertes et dommages : le </w:t>
      </w:r>
      <w:r w:rsidR="00750A46">
        <w:rPr>
          <w:rFonts w:ascii="Garamond" w:hAnsi="Garamond" w:eastAsia="Avenir" w:cs="Avenir"/>
          <w:i/>
          <w:color w:val="000000"/>
        </w:rPr>
        <w:t>SNORNF</w:t>
      </w:r>
      <w:r w:rsidRPr="00750A46">
        <w:rPr>
          <w:rFonts w:ascii="Garamond" w:hAnsi="Garamond" w:eastAsia="Avenir" w:cs="Avenir"/>
          <w:i/>
          <w:color w:val="000000"/>
        </w:rPr>
        <w:t xml:space="preserve"> qui permet d’observer la déforestation etc</w:t>
      </w:r>
      <w:r w:rsidR="00750A46">
        <w:rPr>
          <w:rFonts w:ascii="Garamond" w:hAnsi="Garamond" w:eastAsia="Avenir" w:cs="Avenir"/>
          <w:i/>
          <w:color w:val="000000"/>
        </w:rPr>
        <w:t>.</w:t>
      </w:r>
    </w:p>
    <w:p w:rsidRPr="00750A46" w:rsidR="00750A46" w:rsidRDefault="00750A46" w14:paraId="70AE927E" w14:textId="77777777">
      <w:pPr>
        <w:keepNext/>
        <w:spacing w:after="5" w:line="271" w:lineRule="auto"/>
        <w:ind w:right="29"/>
        <w:jc w:val="both"/>
        <w:rPr>
          <w:rFonts w:ascii="Garamond" w:hAnsi="Garamond" w:eastAsia="Avenir" w:cs="Avenir"/>
          <w:iCs/>
          <w:color w:val="000000"/>
        </w:rPr>
      </w:pPr>
    </w:p>
    <w:p w:rsidRPr="00F5756C" w:rsidR="000373A2" w:rsidP="00C7664F" w:rsidRDefault="00DC7453" w14:paraId="4AD223A8" w14:textId="6A6310FF">
      <w:pPr>
        <w:pStyle w:val="Titre1"/>
        <w:numPr>
          <w:ilvl w:val="0"/>
          <w:numId w:val="9"/>
        </w:numPr>
        <w:rPr>
          <w:rFonts w:ascii="Garamond" w:hAnsi="Garamond"/>
        </w:rPr>
      </w:pPr>
      <w:r w:rsidRPr="00F5756C">
        <w:rPr>
          <w:rFonts w:ascii="Garamond" w:hAnsi="Garamond"/>
        </w:rPr>
        <w:t xml:space="preserve"> </w:t>
      </w:r>
      <w:bookmarkStart w:name="_Toc165391727" w:id="43"/>
      <w:r w:rsidRPr="00F5756C" w:rsidR="00861F4A">
        <w:rPr>
          <w:rFonts w:ascii="Garamond" w:hAnsi="Garamond"/>
        </w:rPr>
        <w:t>Gestion des risques</w:t>
      </w:r>
      <w:bookmarkEnd w:id="43"/>
    </w:p>
    <w:p w:rsidRPr="00750A46" w:rsidR="000373A2" w:rsidRDefault="000373A2" w14:paraId="4AD223A9"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4"/>
          <w:szCs w:val="24"/>
          <w:highlight w:val="green"/>
        </w:rPr>
      </w:pPr>
    </w:p>
    <w:p w:rsidRPr="00750A46" w:rsidR="000373A2" w:rsidRDefault="00861F4A" w14:paraId="4AD223AA" w14:textId="77777777">
      <w:pPr>
        <w:pStyle w:val="Titre2"/>
        <w:rPr>
          <w:rFonts w:ascii="Garamond" w:hAnsi="Garamond"/>
        </w:rPr>
      </w:pPr>
      <w:bookmarkStart w:name="_Toc165391728" w:id="44"/>
      <w:r w:rsidRPr="00F5756C">
        <w:rPr>
          <w:rFonts w:ascii="Garamond" w:hAnsi="Garamond"/>
        </w:rPr>
        <w:t>10.1 Matrice de gestion des risques sur la base de l'analyse effectuée</w:t>
      </w:r>
      <w:bookmarkEnd w:id="44"/>
    </w:p>
    <w:p w:rsidRPr="00750A46" w:rsidR="000373A2" w:rsidRDefault="00861F4A" w14:paraId="4AD223AB"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 </w:t>
      </w:r>
    </w:p>
    <w:p w:rsidR="000373A2" w:rsidRDefault="00861F4A" w14:paraId="4AD223AC"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r w:rsidRPr="00750A46">
        <w:rPr>
          <w:rFonts w:ascii="Garamond" w:hAnsi="Garamond" w:eastAsia="Avenir" w:cs="Avenir"/>
          <w:i/>
          <w:color w:val="000000"/>
          <w:sz w:val="24"/>
          <w:szCs w:val="24"/>
        </w:rPr>
        <w:t xml:space="preserve">Détailler les mesures qui ont été/seront prises et indiquer la personne/l’acteur responsable. Cette matrice devra mettre à jour ce qui a été identifié dans le document de projet à son approbation (ou l’année précédente pour les projets ayant plus d’une année de mise en œuvre). Dans cette analyse il sera intéressant de commenter l’évolution sur le temps (e.g. un risque estimé à haute probabilité à la formulation peut être revu à la baisse l’année suivante), en expliquer les raisons et si le projet a eu un rôle proactif dans l’atténuation de ces risques. </w:t>
      </w:r>
    </w:p>
    <w:p w:rsidR="00F5756C" w:rsidRDefault="00F5756C" w14:paraId="2202FD9B"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794E05C4"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541E13AA"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18D4456A"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66981D53"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350429EF"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7D180FC2"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6085DED3"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54C231D0"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003AC007"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48AC2322"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00F5756C" w:rsidRDefault="00F5756C" w14:paraId="5F0A515F"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Pr="00750A46" w:rsidR="00F5756C" w:rsidRDefault="00F5756C" w14:paraId="29D04F2E" w14:textId="77777777">
      <w:pPr>
        <w:pBdr>
          <w:top w:val="nil"/>
          <w:left w:val="nil"/>
          <w:bottom w:val="nil"/>
          <w:right w:val="nil"/>
          <w:between w:val="nil"/>
        </w:pBdr>
        <w:spacing w:after="0" w:line="240" w:lineRule="auto"/>
        <w:jc w:val="both"/>
        <w:rPr>
          <w:rFonts w:ascii="Garamond" w:hAnsi="Garamond" w:eastAsia="Avenir" w:cs="Avenir"/>
          <w:i/>
          <w:color w:val="000000"/>
          <w:sz w:val="24"/>
          <w:szCs w:val="24"/>
        </w:rPr>
      </w:pPr>
    </w:p>
    <w:p w:rsidRPr="00750A46" w:rsidR="000373A2" w:rsidRDefault="000373A2" w14:paraId="4AD223AD" w14:textId="77777777">
      <w:pPr>
        <w:spacing w:after="5" w:line="240" w:lineRule="auto"/>
        <w:ind w:left="20" w:right="28" w:hanging="10"/>
        <w:jc w:val="both"/>
        <w:rPr>
          <w:rFonts w:ascii="Garamond" w:hAnsi="Garamond" w:eastAsia="Avenir" w:cs="Avenir"/>
          <w:color w:val="000000"/>
          <w:sz w:val="24"/>
          <w:szCs w:val="24"/>
        </w:rPr>
      </w:pPr>
    </w:p>
    <w:p w:rsidRPr="00DE5C27" w:rsidR="003C7B88" w:rsidRDefault="003C7B88" w14:paraId="1312FF35" w14:textId="77777777">
      <w:pPr>
        <w:keepNext/>
        <w:keepLines/>
        <w:spacing w:before="40" w:after="0" w:line="271" w:lineRule="auto"/>
        <w:ind w:left="20" w:right="28" w:hanging="10"/>
        <w:jc w:val="both"/>
        <w:rPr>
          <w:rFonts w:ascii="Garamond" w:hAnsi="Garamond" w:eastAsia="Avenir" w:cs="Avenir"/>
          <w:color w:val="2F5496"/>
          <w:sz w:val="24"/>
          <w:szCs w:val="24"/>
        </w:rPr>
        <w:sectPr w:rsidRPr="00DE5C27" w:rsidR="003C7B88" w:rsidSect="0077486F">
          <w:pgSz w:w="11900" w:h="16840" w:orient="portrait"/>
          <w:pgMar w:top="1440" w:right="1080" w:bottom="1440" w:left="1080" w:header="1020" w:footer="1115" w:gutter="0"/>
          <w:cols w:space="720"/>
          <w:titlePg/>
          <w:docGrid w:linePitch="299"/>
        </w:sectPr>
      </w:pPr>
    </w:p>
    <w:p w:rsidRPr="00F5756C" w:rsidR="00B53F19" w:rsidP="00B53F19" w:rsidRDefault="00B53F19" w14:paraId="554B4D29" w14:textId="77777777">
      <w:pPr>
        <w:spacing w:after="5" w:line="240" w:lineRule="auto"/>
        <w:ind w:left="20" w:right="28" w:hanging="10"/>
        <w:jc w:val="both"/>
        <w:rPr>
          <w:rFonts w:ascii="Garamond" w:hAnsi="Garamond" w:eastAsia="Avenir" w:cs="Avenir"/>
          <w:color w:val="000000"/>
          <w:sz w:val="24"/>
          <w:szCs w:val="24"/>
        </w:rPr>
      </w:pPr>
      <w:r w:rsidRPr="00750A46">
        <w:rPr>
          <w:rFonts w:ascii="Garamond" w:hAnsi="Garamond" w:eastAsia="Avenir" w:cs="Avenir"/>
          <w:color w:val="000000"/>
          <w:sz w:val="24"/>
          <w:szCs w:val="24"/>
        </w:rPr>
        <w:t>Gestion des risques</w:t>
      </w:r>
    </w:p>
    <w:p w:rsidRPr="00DE5C27" w:rsidR="000373A2" w:rsidRDefault="000373A2" w14:paraId="4AD223EC" w14:textId="77777777">
      <w:pPr>
        <w:keepNext/>
        <w:keepLines/>
        <w:spacing w:before="40" w:after="0" w:line="271" w:lineRule="auto"/>
        <w:ind w:left="20" w:right="28" w:hanging="10"/>
        <w:jc w:val="both"/>
        <w:rPr>
          <w:rFonts w:ascii="Garamond" w:hAnsi="Garamond" w:eastAsia="Avenir" w:cs="Avenir"/>
          <w:color w:val="2F5496"/>
          <w:sz w:val="24"/>
          <w:szCs w:val="24"/>
        </w:rPr>
      </w:pPr>
    </w:p>
    <w:tbl>
      <w:tblPr>
        <w:tblStyle w:val="TableNormal"/>
        <w:tblpPr w:leftFromText="180" w:rightFromText="180" w:vertAnchor="text" w:horzAnchor="margin" w:tblpXSpec="center" w:tblpY="36"/>
        <w:tblW w:w="147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1980"/>
        <w:gridCol w:w="1843"/>
        <w:gridCol w:w="8"/>
        <w:gridCol w:w="1419"/>
        <w:gridCol w:w="6239"/>
        <w:gridCol w:w="2114"/>
        <w:gridCol w:w="1147"/>
      </w:tblGrid>
      <w:tr w:rsidRPr="00DE5C27" w:rsidR="00B412E3" w:rsidTr="00A92A42" w14:paraId="236FA871" w14:textId="77777777">
        <w:trPr>
          <w:trHeight w:val="479"/>
        </w:trPr>
        <w:tc>
          <w:tcPr>
            <w:tcW w:w="3831" w:type="dxa"/>
            <w:gridSpan w:val="3"/>
            <w:vAlign w:val="center"/>
          </w:tcPr>
          <w:p w:rsidRPr="00DE5C27" w:rsidR="00B412E3" w:rsidP="00A92A42" w:rsidRDefault="00B412E3" w14:paraId="6E5908DC" w14:textId="77777777">
            <w:pPr>
              <w:pStyle w:val="TableParagraph"/>
              <w:spacing w:before="128"/>
              <w:jc w:val="center"/>
              <w:rPr>
                <w:rFonts w:ascii="Garamond" w:hAnsi="Garamond"/>
                <w:b/>
                <w:sz w:val="16"/>
                <w:szCs w:val="16"/>
              </w:rPr>
            </w:pPr>
            <w:r w:rsidRPr="00DE5C27">
              <w:rPr>
                <w:rFonts w:ascii="Garamond" w:hAnsi="Garamond"/>
                <w:b/>
                <w:sz w:val="16"/>
                <w:szCs w:val="16"/>
              </w:rPr>
              <w:t>Identification</w:t>
            </w:r>
            <w:r w:rsidRPr="00DE5C27">
              <w:rPr>
                <w:rFonts w:ascii="Garamond" w:hAnsi="Garamond"/>
                <w:b/>
                <w:spacing w:val="-3"/>
                <w:sz w:val="16"/>
                <w:szCs w:val="16"/>
              </w:rPr>
              <w:t xml:space="preserve"> </w:t>
            </w:r>
            <w:r w:rsidRPr="00DE5C27">
              <w:rPr>
                <w:rFonts w:ascii="Garamond" w:hAnsi="Garamond"/>
                <w:b/>
                <w:sz w:val="16"/>
                <w:szCs w:val="16"/>
              </w:rPr>
              <w:t>des</w:t>
            </w:r>
            <w:r w:rsidRPr="00DE5C27">
              <w:rPr>
                <w:rFonts w:ascii="Garamond" w:hAnsi="Garamond"/>
                <w:b/>
                <w:spacing w:val="-2"/>
                <w:sz w:val="16"/>
                <w:szCs w:val="16"/>
              </w:rPr>
              <w:t xml:space="preserve"> </w:t>
            </w:r>
            <w:r w:rsidRPr="00DE5C27">
              <w:rPr>
                <w:rFonts w:ascii="Garamond" w:hAnsi="Garamond"/>
                <w:b/>
                <w:sz w:val="16"/>
                <w:szCs w:val="16"/>
              </w:rPr>
              <w:t>risques</w:t>
            </w:r>
          </w:p>
        </w:tc>
        <w:tc>
          <w:tcPr>
            <w:tcW w:w="10919" w:type="dxa"/>
            <w:gridSpan w:val="4"/>
            <w:vAlign w:val="center"/>
          </w:tcPr>
          <w:p w:rsidRPr="00DE5C27" w:rsidR="00B412E3" w:rsidP="00A92A42" w:rsidRDefault="00B412E3" w14:paraId="68B5D9C1" w14:textId="77777777">
            <w:pPr>
              <w:pStyle w:val="TableParagraph"/>
              <w:spacing w:before="128"/>
              <w:ind w:left="4651" w:right="4650"/>
              <w:rPr>
                <w:rFonts w:ascii="Garamond" w:hAnsi="Garamond"/>
                <w:b/>
                <w:sz w:val="16"/>
                <w:szCs w:val="16"/>
              </w:rPr>
            </w:pPr>
            <w:r w:rsidRPr="00DE5C27">
              <w:rPr>
                <w:rFonts w:ascii="Garamond" w:hAnsi="Garamond"/>
                <w:b/>
                <w:sz w:val="16"/>
                <w:szCs w:val="16"/>
              </w:rPr>
              <w:t>Traitement</w:t>
            </w:r>
            <w:r w:rsidRPr="00DE5C27">
              <w:rPr>
                <w:rFonts w:ascii="Garamond" w:hAnsi="Garamond"/>
                <w:b/>
                <w:spacing w:val="-3"/>
                <w:sz w:val="16"/>
                <w:szCs w:val="16"/>
              </w:rPr>
              <w:t xml:space="preserve"> </w:t>
            </w:r>
            <w:r w:rsidRPr="00DE5C27">
              <w:rPr>
                <w:rFonts w:ascii="Garamond" w:hAnsi="Garamond"/>
                <w:b/>
                <w:sz w:val="16"/>
                <w:szCs w:val="16"/>
              </w:rPr>
              <w:t>du</w:t>
            </w:r>
            <w:r w:rsidRPr="00DE5C27">
              <w:rPr>
                <w:rFonts w:ascii="Garamond" w:hAnsi="Garamond"/>
                <w:b/>
                <w:spacing w:val="-4"/>
                <w:sz w:val="16"/>
                <w:szCs w:val="16"/>
              </w:rPr>
              <w:t xml:space="preserve"> </w:t>
            </w:r>
            <w:r w:rsidRPr="00DE5C27">
              <w:rPr>
                <w:rFonts w:ascii="Garamond" w:hAnsi="Garamond"/>
                <w:b/>
                <w:sz w:val="16"/>
                <w:szCs w:val="16"/>
              </w:rPr>
              <w:t>risque</w:t>
            </w:r>
          </w:p>
        </w:tc>
      </w:tr>
      <w:tr w:rsidRPr="00DE5C27" w:rsidR="00B412E3" w:rsidTr="00A92A42" w14:paraId="07EEC595" w14:textId="77777777">
        <w:trPr>
          <w:trHeight w:val="976"/>
        </w:trPr>
        <w:tc>
          <w:tcPr>
            <w:tcW w:w="1980" w:type="dxa"/>
            <w:vAlign w:val="center"/>
          </w:tcPr>
          <w:p w:rsidRPr="00DE5C27" w:rsidR="00B412E3" w:rsidP="00A92A42" w:rsidRDefault="00B412E3" w14:paraId="0D9DBD0A" w14:textId="77777777">
            <w:pPr>
              <w:pStyle w:val="TableParagraph"/>
              <w:ind w:left="107"/>
              <w:rPr>
                <w:rFonts w:ascii="Garamond" w:hAnsi="Garamond"/>
                <w:b/>
                <w:sz w:val="16"/>
                <w:szCs w:val="16"/>
              </w:rPr>
            </w:pPr>
            <w:r w:rsidRPr="00DE5C27">
              <w:rPr>
                <w:rFonts w:ascii="Garamond" w:hAnsi="Garamond"/>
                <w:b/>
                <w:sz w:val="16"/>
                <w:szCs w:val="16"/>
              </w:rPr>
              <w:t>Description</w:t>
            </w:r>
            <w:r w:rsidRPr="00DE5C27">
              <w:rPr>
                <w:rFonts w:ascii="Garamond" w:hAnsi="Garamond"/>
                <w:b/>
                <w:spacing w:val="-1"/>
                <w:sz w:val="16"/>
                <w:szCs w:val="16"/>
              </w:rPr>
              <w:t xml:space="preserve"> </w:t>
            </w:r>
            <w:r w:rsidRPr="00DE5C27">
              <w:rPr>
                <w:rFonts w:ascii="Garamond" w:hAnsi="Garamond"/>
                <w:b/>
                <w:sz w:val="16"/>
                <w:szCs w:val="16"/>
              </w:rPr>
              <w:t>du</w:t>
            </w:r>
            <w:r w:rsidRPr="00DE5C27">
              <w:rPr>
                <w:rFonts w:ascii="Garamond" w:hAnsi="Garamond"/>
                <w:b/>
                <w:spacing w:val="-4"/>
                <w:sz w:val="16"/>
                <w:szCs w:val="16"/>
              </w:rPr>
              <w:t xml:space="preserve"> </w:t>
            </w:r>
            <w:r w:rsidRPr="00DE5C27">
              <w:rPr>
                <w:rFonts w:ascii="Garamond" w:hAnsi="Garamond"/>
                <w:b/>
                <w:sz w:val="16"/>
                <w:szCs w:val="16"/>
              </w:rPr>
              <w:t>risque</w:t>
            </w:r>
          </w:p>
        </w:tc>
        <w:tc>
          <w:tcPr>
            <w:tcW w:w="1851" w:type="dxa"/>
            <w:gridSpan w:val="2"/>
            <w:vAlign w:val="center"/>
          </w:tcPr>
          <w:p w:rsidRPr="00DE5C27" w:rsidR="00B412E3" w:rsidP="00A92A42" w:rsidRDefault="00B412E3" w14:paraId="7769CEC5" w14:textId="77777777">
            <w:pPr>
              <w:pStyle w:val="TableParagraph"/>
              <w:ind w:left="107"/>
              <w:rPr>
                <w:rFonts w:ascii="Garamond" w:hAnsi="Garamond"/>
                <w:b/>
                <w:sz w:val="16"/>
                <w:szCs w:val="16"/>
              </w:rPr>
            </w:pPr>
            <w:r w:rsidRPr="00DE5C27">
              <w:rPr>
                <w:rFonts w:ascii="Garamond" w:hAnsi="Garamond"/>
                <w:b/>
                <w:sz w:val="16"/>
                <w:szCs w:val="16"/>
              </w:rPr>
              <w:t>Catégorie</w:t>
            </w:r>
            <w:r w:rsidRPr="00DE5C27">
              <w:rPr>
                <w:rFonts w:ascii="Garamond" w:hAnsi="Garamond"/>
                <w:b/>
                <w:spacing w:val="-2"/>
                <w:sz w:val="16"/>
                <w:szCs w:val="16"/>
              </w:rPr>
              <w:t xml:space="preserve"> </w:t>
            </w:r>
            <w:r w:rsidRPr="00DE5C27">
              <w:rPr>
                <w:rFonts w:ascii="Garamond" w:hAnsi="Garamond"/>
                <w:b/>
                <w:sz w:val="16"/>
                <w:szCs w:val="16"/>
              </w:rPr>
              <w:t>de</w:t>
            </w:r>
            <w:r w:rsidRPr="00DE5C27">
              <w:rPr>
                <w:rFonts w:ascii="Garamond" w:hAnsi="Garamond"/>
                <w:b/>
                <w:spacing w:val="-2"/>
                <w:sz w:val="16"/>
                <w:szCs w:val="16"/>
              </w:rPr>
              <w:t xml:space="preserve"> </w:t>
            </w:r>
            <w:r w:rsidRPr="00DE5C27">
              <w:rPr>
                <w:rFonts w:ascii="Garamond" w:hAnsi="Garamond"/>
                <w:b/>
                <w:sz w:val="16"/>
                <w:szCs w:val="16"/>
              </w:rPr>
              <w:t>risque</w:t>
            </w:r>
          </w:p>
        </w:tc>
        <w:tc>
          <w:tcPr>
            <w:tcW w:w="1419" w:type="dxa"/>
            <w:vAlign w:val="center"/>
          </w:tcPr>
          <w:p w:rsidRPr="00DE5C27" w:rsidR="00B412E3" w:rsidP="00A92A42" w:rsidRDefault="00B412E3" w14:paraId="312E46DD" w14:textId="77777777">
            <w:pPr>
              <w:pStyle w:val="TableParagraph"/>
              <w:tabs>
                <w:tab w:val="left" w:pos="1138"/>
              </w:tabs>
              <w:ind w:left="107" w:right="94"/>
              <w:rPr>
                <w:rFonts w:ascii="Garamond" w:hAnsi="Garamond"/>
                <w:b/>
                <w:sz w:val="16"/>
                <w:szCs w:val="16"/>
              </w:rPr>
            </w:pPr>
            <w:r w:rsidRPr="00DE5C27">
              <w:rPr>
                <w:rFonts w:ascii="Garamond" w:hAnsi="Garamond"/>
                <w:b/>
                <w:sz w:val="16"/>
                <w:szCs w:val="16"/>
              </w:rPr>
              <w:t xml:space="preserve">Evolution </w:t>
            </w:r>
            <w:r w:rsidRPr="00DE5C27">
              <w:rPr>
                <w:rFonts w:ascii="Garamond" w:hAnsi="Garamond"/>
                <w:b/>
                <w:spacing w:val="-1"/>
                <w:sz w:val="16"/>
                <w:szCs w:val="16"/>
              </w:rPr>
              <w:t>du</w:t>
            </w:r>
            <w:r w:rsidRPr="00DE5C27">
              <w:rPr>
                <w:rFonts w:ascii="Garamond" w:hAnsi="Garamond"/>
                <w:b/>
                <w:spacing w:val="-34"/>
                <w:sz w:val="16"/>
                <w:szCs w:val="16"/>
              </w:rPr>
              <w:t xml:space="preserve"> </w:t>
            </w:r>
            <w:r w:rsidRPr="00DE5C27">
              <w:rPr>
                <w:rFonts w:ascii="Garamond" w:hAnsi="Garamond"/>
                <w:b/>
                <w:sz w:val="16"/>
                <w:szCs w:val="16"/>
              </w:rPr>
              <w:t>risque</w:t>
            </w:r>
            <w:r w:rsidRPr="00DE5C27">
              <w:rPr>
                <w:rFonts w:ascii="Garamond" w:hAnsi="Garamond"/>
                <w:b/>
                <w:spacing w:val="1"/>
                <w:sz w:val="16"/>
                <w:szCs w:val="16"/>
              </w:rPr>
              <w:t xml:space="preserve"> </w:t>
            </w:r>
            <w:r w:rsidRPr="00DE5C27">
              <w:rPr>
                <w:rFonts w:ascii="Garamond" w:hAnsi="Garamond"/>
                <w:b/>
                <w:sz w:val="16"/>
                <w:szCs w:val="16"/>
              </w:rPr>
              <w:t>(stable,</w:t>
            </w:r>
            <w:r w:rsidRPr="00DE5C27">
              <w:rPr>
                <w:rFonts w:ascii="Garamond" w:hAnsi="Garamond"/>
                <w:b/>
                <w:spacing w:val="1"/>
                <w:sz w:val="16"/>
                <w:szCs w:val="16"/>
              </w:rPr>
              <w:t xml:space="preserve"> </w:t>
            </w:r>
            <w:r w:rsidRPr="00DE5C27">
              <w:rPr>
                <w:rFonts w:ascii="Garamond" w:hAnsi="Garamond"/>
                <w:b/>
                <w:sz w:val="16"/>
                <w:szCs w:val="16"/>
              </w:rPr>
              <w:t>accru,</w:t>
            </w:r>
            <w:r w:rsidRPr="00DE5C27">
              <w:rPr>
                <w:rFonts w:ascii="Garamond" w:hAnsi="Garamond"/>
                <w:b/>
                <w:spacing w:val="1"/>
                <w:sz w:val="16"/>
                <w:szCs w:val="16"/>
              </w:rPr>
              <w:t xml:space="preserve"> </w:t>
            </w:r>
            <w:r w:rsidRPr="00DE5C27">
              <w:rPr>
                <w:rFonts w:ascii="Garamond" w:hAnsi="Garamond"/>
                <w:b/>
                <w:sz w:val="16"/>
                <w:szCs w:val="16"/>
              </w:rPr>
              <w:t>amoindri)</w:t>
            </w:r>
            <w:r w:rsidRPr="00DE5C27">
              <w:rPr>
                <w:rFonts w:ascii="Garamond" w:hAnsi="Garamond"/>
                <w:b/>
                <w:spacing w:val="1"/>
                <w:sz w:val="16"/>
                <w:szCs w:val="16"/>
              </w:rPr>
              <w:t xml:space="preserve"> </w:t>
            </w:r>
            <w:r w:rsidRPr="00DE5C27">
              <w:rPr>
                <w:rFonts w:ascii="Garamond" w:hAnsi="Garamond"/>
                <w:b/>
                <w:sz w:val="16"/>
                <w:szCs w:val="16"/>
              </w:rPr>
              <w:t>lors de l’année de rapportage</w:t>
            </w:r>
          </w:p>
        </w:tc>
        <w:tc>
          <w:tcPr>
            <w:tcW w:w="6239" w:type="dxa"/>
            <w:vAlign w:val="center"/>
          </w:tcPr>
          <w:p w:rsidRPr="00DE5C27" w:rsidR="00B412E3" w:rsidP="00A92A42" w:rsidRDefault="00B412E3" w14:paraId="57616A52" w14:textId="77777777">
            <w:pPr>
              <w:pStyle w:val="TableParagraph"/>
              <w:ind w:left="106"/>
              <w:rPr>
                <w:rFonts w:ascii="Garamond" w:hAnsi="Garamond"/>
                <w:b/>
                <w:sz w:val="16"/>
                <w:szCs w:val="16"/>
              </w:rPr>
            </w:pPr>
            <w:r w:rsidRPr="00DE5C27">
              <w:rPr>
                <w:rFonts w:ascii="Garamond" w:hAnsi="Garamond"/>
                <w:b/>
                <w:sz w:val="16"/>
                <w:szCs w:val="16"/>
              </w:rPr>
              <w:t>Action(s)</w:t>
            </w:r>
          </w:p>
        </w:tc>
        <w:tc>
          <w:tcPr>
            <w:tcW w:w="2114" w:type="dxa"/>
            <w:vAlign w:val="center"/>
          </w:tcPr>
          <w:p w:rsidRPr="00DE5C27" w:rsidR="00B412E3" w:rsidP="00A92A42" w:rsidRDefault="00B412E3" w14:paraId="4F38A40E" w14:textId="77777777">
            <w:pPr>
              <w:pStyle w:val="TableParagraph"/>
              <w:rPr>
                <w:rFonts w:ascii="Garamond" w:hAnsi="Garamond"/>
                <w:b/>
                <w:sz w:val="16"/>
                <w:szCs w:val="16"/>
              </w:rPr>
            </w:pPr>
            <w:r w:rsidRPr="00DE5C27">
              <w:rPr>
                <w:rFonts w:ascii="Garamond" w:hAnsi="Garamond"/>
                <w:sz w:val="16"/>
                <w:szCs w:val="16"/>
              </w:rPr>
              <w:t xml:space="preserve"> </w:t>
            </w:r>
            <w:r w:rsidRPr="00DE5C27">
              <w:rPr>
                <w:rFonts w:ascii="Garamond" w:hAnsi="Garamond"/>
                <w:b/>
                <w:sz w:val="16"/>
                <w:szCs w:val="16"/>
              </w:rPr>
              <w:t>Responsabilité</w:t>
            </w:r>
          </w:p>
        </w:tc>
        <w:tc>
          <w:tcPr>
            <w:tcW w:w="1147" w:type="dxa"/>
            <w:vAlign w:val="center"/>
          </w:tcPr>
          <w:p w:rsidRPr="00DE5C27" w:rsidR="00B412E3" w:rsidP="00A92A42" w:rsidRDefault="00B412E3" w14:paraId="4AFA85E0" w14:textId="77777777">
            <w:pPr>
              <w:pStyle w:val="TableParagraph"/>
              <w:spacing w:line="194" w:lineRule="exact"/>
              <w:ind w:left="105"/>
              <w:rPr>
                <w:rFonts w:ascii="Garamond" w:hAnsi="Garamond"/>
                <w:b/>
                <w:sz w:val="16"/>
                <w:szCs w:val="16"/>
              </w:rPr>
            </w:pPr>
            <w:r w:rsidRPr="00DE5C27">
              <w:rPr>
                <w:rFonts w:ascii="Garamond" w:hAnsi="Garamond"/>
                <w:b/>
                <w:sz w:val="16"/>
                <w:szCs w:val="16"/>
              </w:rPr>
              <w:t>Echéance</w:t>
            </w:r>
          </w:p>
        </w:tc>
      </w:tr>
      <w:tr w:rsidRPr="00DE5C27" w:rsidR="00B412E3" w:rsidTr="00A92A42" w14:paraId="4B03B50B" w14:textId="77777777">
        <w:trPr>
          <w:trHeight w:val="646"/>
        </w:trPr>
        <w:tc>
          <w:tcPr>
            <w:tcW w:w="1980" w:type="dxa"/>
            <w:vAlign w:val="center"/>
          </w:tcPr>
          <w:p w:rsidRPr="00DE5C27" w:rsidR="00B412E3" w:rsidP="00A92A42" w:rsidRDefault="00B412E3" w14:paraId="6E1EAB7C" w14:textId="77777777">
            <w:pPr>
              <w:pStyle w:val="TableParagraph"/>
              <w:spacing w:before="109"/>
              <w:ind w:left="107" w:right="102"/>
              <w:rPr>
                <w:rFonts w:ascii="Garamond" w:hAnsi="Garamond"/>
                <w:sz w:val="16"/>
                <w:szCs w:val="16"/>
              </w:rPr>
            </w:pPr>
            <w:r w:rsidRPr="00DE5C27">
              <w:rPr>
                <w:rFonts w:ascii="Garamond" w:hAnsi="Garamond"/>
                <w:sz w:val="16"/>
                <w:szCs w:val="16"/>
              </w:rPr>
              <w:t>1-Non</w:t>
            </w:r>
            <w:r w:rsidRPr="00DE5C27">
              <w:rPr>
                <w:rFonts w:ascii="Garamond" w:hAnsi="Garamond"/>
                <w:spacing w:val="1"/>
                <w:sz w:val="16"/>
                <w:szCs w:val="16"/>
              </w:rPr>
              <w:t xml:space="preserve"> </w:t>
            </w:r>
            <w:r w:rsidRPr="00DE5C27">
              <w:rPr>
                <w:rFonts w:ascii="Garamond" w:hAnsi="Garamond"/>
                <w:sz w:val="16"/>
                <w:szCs w:val="16"/>
              </w:rPr>
              <w:t>application</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la</w:t>
            </w:r>
            <w:r w:rsidRPr="00DE5C27">
              <w:rPr>
                <w:rFonts w:ascii="Garamond" w:hAnsi="Garamond"/>
                <w:spacing w:val="1"/>
                <w:sz w:val="16"/>
                <w:szCs w:val="16"/>
              </w:rPr>
              <w:t xml:space="preserve"> </w:t>
            </w:r>
            <w:r w:rsidRPr="00DE5C27">
              <w:rPr>
                <w:rFonts w:ascii="Garamond" w:hAnsi="Garamond"/>
                <w:sz w:val="16"/>
                <w:szCs w:val="16"/>
              </w:rPr>
              <w:t>stratégie</w:t>
            </w:r>
            <w:r w:rsidRPr="00DE5C27">
              <w:rPr>
                <w:rFonts w:ascii="Garamond" w:hAnsi="Garamond"/>
                <w:spacing w:val="1"/>
                <w:sz w:val="16"/>
                <w:szCs w:val="16"/>
              </w:rPr>
              <w:t xml:space="preserve"> </w:t>
            </w:r>
            <w:r w:rsidRPr="00DE5C27">
              <w:rPr>
                <w:rFonts w:ascii="Garamond" w:hAnsi="Garamond"/>
                <w:sz w:val="16"/>
                <w:szCs w:val="16"/>
              </w:rPr>
              <w:t>nationale</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38"/>
                <w:sz w:val="16"/>
                <w:szCs w:val="16"/>
              </w:rPr>
              <w:t xml:space="preserve"> </w:t>
            </w:r>
            <w:r w:rsidRPr="00DE5C27">
              <w:rPr>
                <w:rFonts w:ascii="Garamond" w:hAnsi="Garamond"/>
                <w:sz w:val="16"/>
                <w:szCs w:val="16"/>
              </w:rPr>
              <w:t>gouvernance</w:t>
            </w:r>
            <w:r w:rsidRPr="00DE5C27">
              <w:rPr>
                <w:rFonts w:ascii="Garamond" w:hAnsi="Garamond"/>
                <w:spacing w:val="-2"/>
                <w:sz w:val="16"/>
                <w:szCs w:val="16"/>
              </w:rPr>
              <w:t xml:space="preserve"> </w:t>
            </w:r>
            <w:r w:rsidRPr="00DE5C27">
              <w:rPr>
                <w:rFonts w:ascii="Garamond" w:hAnsi="Garamond"/>
                <w:sz w:val="16"/>
                <w:szCs w:val="16"/>
              </w:rPr>
              <w:t>(PSGE)</w:t>
            </w:r>
          </w:p>
        </w:tc>
        <w:tc>
          <w:tcPr>
            <w:tcW w:w="1851" w:type="dxa"/>
            <w:gridSpan w:val="2"/>
            <w:vAlign w:val="center"/>
          </w:tcPr>
          <w:p w:rsidRPr="00DE5C27" w:rsidR="00B412E3" w:rsidP="00A92A42" w:rsidRDefault="00B412E3" w14:paraId="29A5A364" w14:textId="77777777">
            <w:pPr>
              <w:pStyle w:val="TableParagraph"/>
              <w:tabs>
                <w:tab w:val="left" w:pos="1033"/>
                <w:tab w:val="left" w:pos="1645"/>
              </w:tabs>
              <w:ind w:left="107" w:right="100"/>
              <w:rPr>
                <w:rFonts w:ascii="Garamond" w:hAnsi="Garamond"/>
                <w:sz w:val="16"/>
                <w:szCs w:val="16"/>
              </w:rPr>
            </w:pPr>
            <w:r w:rsidRPr="00DE5C27">
              <w:rPr>
                <w:rFonts w:ascii="Garamond" w:hAnsi="Garamond"/>
                <w:sz w:val="16"/>
                <w:szCs w:val="16"/>
              </w:rPr>
              <w:t xml:space="preserve">Risques liés </w:t>
            </w:r>
            <w:r w:rsidRPr="00DE5C27">
              <w:rPr>
                <w:rFonts w:ascii="Garamond" w:hAnsi="Garamond"/>
                <w:spacing w:val="-4"/>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r w:rsidRPr="00DE5C27">
              <w:rPr>
                <w:rFonts w:ascii="Garamond" w:hAnsi="Garamond"/>
                <w:spacing w:val="35"/>
                <w:sz w:val="16"/>
                <w:szCs w:val="16"/>
              </w:rPr>
              <w:t xml:space="preserve"> </w:t>
            </w:r>
            <w:r w:rsidRPr="00DE5C27">
              <w:rPr>
                <w:rFonts w:ascii="Garamond" w:hAnsi="Garamond"/>
                <w:sz w:val="16"/>
                <w:szCs w:val="16"/>
              </w:rPr>
              <w:t>(risque pays)</w:t>
            </w:r>
          </w:p>
        </w:tc>
        <w:tc>
          <w:tcPr>
            <w:tcW w:w="1419" w:type="dxa"/>
            <w:vAlign w:val="center"/>
          </w:tcPr>
          <w:p w:rsidRPr="00DE5C27" w:rsidR="00B412E3" w:rsidP="00A92A42" w:rsidRDefault="00B412E3" w14:paraId="527A0A2B" w14:textId="77777777">
            <w:pPr>
              <w:pStyle w:val="TableParagraph"/>
              <w:spacing w:before="111"/>
              <w:ind w:left="107"/>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2EE50178" w14:textId="77777777">
            <w:pPr>
              <w:pStyle w:val="TableParagraph"/>
              <w:ind w:left="106"/>
              <w:rPr>
                <w:rFonts w:ascii="Garamond" w:hAnsi="Garamond"/>
                <w:sz w:val="16"/>
                <w:szCs w:val="16"/>
              </w:rPr>
            </w:pPr>
            <w:r w:rsidRPr="00DE5C27">
              <w:rPr>
                <w:rFonts w:ascii="Garamond" w:hAnsi="Garamond"/>
                <w:sz w:val="16"/>
                <w:szCs w:val="16"/>
              </w:rPr>
              <w:t>Pas</w:t>
            </w:r>
            <w:r w:rsidRPr="00DE5C27">
              <w:rPr>
                <w:rFonts w:ascii="Garamond" w:hAnsi="Garamond"/>
                <w:spacing w:val="-5"/>
                <w:sz w:val="16"/>
                <w:szCs w:val="16"/>
              </w:rPr>
              <w:t xml:space="preserve"> </w:t>
            </w:r>
            <w:r w:rsidRPr="00DE5C27">
              <w:rPr>
                <w:rFonts w:ascii="Garamond" w:hAnsi="Garamond"/>
                <w:sz w:val="16"/>
                <w:szCs w:val="16"/>
              </w:rPr>
              <w:t>d’intervention</w:t>
            </w:r>
            <w:r w:rsidRPr="00DE5C27">
              <w:rPr>
                <w:rFonts w:ascii="Garamond" w:hAnsi="Garamond"/>
                <w:spacing w:val="-7"/>
                <w:sz w:val="16"/>
                <w:szCs w:val="16"/>
              </w:rPr>
              <w:t xml:space="preserve"> </w:t>
            </w:r>
            <w:r w:rsidRPr="00DE5C27">
              <w:rPr>
                <w:rFonts w:ascii="Garamond" w:hAnsi="Garamond"/>
                <w:sz w:val="16"/>
                <w:szCs w:val="16"/>
              </w:rPr>
              <w:t>nécessaire.</w:t>
            </w:r>
            <w:r w:rsidRPr="00DE5C27">
              <w:rPr>
                <w:rFonts w:ascii="Garamond" w:hAnsi="Garamond"/>
                <w:spacing w:val="-37"/>
                <w:sz w:val="16"/>
                <w:szCs w:val="16"/>
              </w:rPr>
              <w:t xml:space="preserve">      </w:t>
            </w:r>
            <w:r w:rsidRPr="00DE5C27">
              <w:rPr>
                <w:rFonts w:ascii="Garamond" w:hAnsi="Garamond"/>
                <w:sz w:val="16"/>
                <w:szCs w:val="16"/>
              </w:rPr>
              <w:t>Les</w:t>
            </w:r>
            <w:r w:rsidRPr="00DE5C27">
              <w:rPr>
                <w:rFonts w:ascii="Garamond" w:hAnsi="Garamond"/>
                <w:spacing w:val="-2"/>
                <w:sz w:val="16"/>
                <w:szCs w:val="16"/>
              </w:rPr>
              <w:t xml:space="preserve"> </w:t>
            </w:r>
            <w:r w:rsidRPr="00DE5C27">
              <w:rPr>
                <w:rFonts w:ascii="Garamond" w:hAnsi="Garamond"/>
                <w:sz w:val="16"/>
                <w:szCs w:val="16"/>
              </w:rPr>
              <w:t>actions</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Programme</w:t>
            </w:r>
            <w:r w:rsidRPr="00DE5C27">
              <w:rPr>
                <w:rFonts w:ascii="Garamond" w:hAnsi="Garamond"/>
                <w:spacing w:val="-1"/>
                <w:sz w:val="16"/>
                <w:szCs w:val="16"/>
              </w:rPr>
              <w:t xml:space="preserve"> </w:t>
            </w:r>
            <w:r w:rsidRPr="00DE5C27">
              <w:rPr>
                <w:rFonts w:ascii="Garamond" w:hAnsi="Garamond"/>
                <w:sz w:val="16"/>
                <w:szCs w:val="16"/>
              </w:rPr>
              <w:t>obéissent aux</w:t>
            </w:r>
            <w:r w:rsidRPr="00DE5C27">
              <w:rPr>
                <w:rFonts w:ascii="Garamond" w:hAnsi="Garamond"/>
                <w:spacing w:val="-3"/>
                <w:sz w:val="16"/>
                <w:szCs w:val="16"/>
              </w:rPr>
              <w:t xml:space="preserve"> </w:t>
            </w:r>
            <w:r w:rsidRPr="00DE5C27">
              <w:rPr>
                <w:rFonts w:ascii="Garamond" w:hAnsi="Garamond"/>
                <w:sz w:val="16"/>
                <w:szCs w:val="16"/>
              </w:rPr>
              <w:t>exigences</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PRODOC</w:t>
            </w:r>
          </w:p>
        </w:tc>
        <w:tc>
          <w:tcPr>
            <w:tcW w:w="2114" w:type="dxa"/>
            <w:vAlign w:val="center"/>
          </w:tcPr>
          <w:p w:rsidRPr="00DE5C27" w:rsidR="00B412E3" w:rsidP="00A92A42" w:rsidRDefault="00B412E3" w14:paraId="22761703" w14:textId="77777777">
            <w:pPr>
              <w:pStyle w:val="TableParagraph"/>
              <w:tabs>
                <w:tab w:val="left" w:pos="817"/>
                <w:tab w:val="left" w:pos="1439"/>
              </w:tabs>
              <w:spacing w:before="109"/>
              <w:ind w:left="103"/>
              <w:rPr>
                <w:rFonts w:ascii="Garamond" w:hAnsi="Garamond"/>
                <w:sz w:val="16"/>
                <w:szCs w:val="16"/>
              </w:rPr>
            </w:pPr>
            <w:r w:rsidRPr="00DE5C27">
              <w:rPr>
                <w:rFonts w:ascii="Garamond" w:hAnsi="Garamond"/>
                <w:sz w:val="16"/>
                <w:szCs w:val="16"/>
              </w:rPr>
              <w:t>COPIL, MOD et Coordonnateur</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38"/>
                <w:sz w:val="16"/>
                <w:szCs w:val="16"/>
              </w:rPr>
              <w:t xml:space="preserve">     </w:t>
            </w:r>
            <w:r w:rsidRPr="00DE5C27">
              <w:rPr>
                <w:rFonts w:ascii="Garamond" w:hAnsi="Garamond"/>
                <w:sz w:val="16"/>
                <w:szCs w:val="16"/>
              </w:rPr>
              <w:t xml:space="preserve"> Programme</w:t>
            </w:r>
          </w:p>
        </w:tc>
        <w:tc>
          <w:tcPr>
            <w:tcW w:w="1147" w:type="dxa"/>
            <w:vAlign w:val="center"/>
          </w:tcPr>
          <w:p w:rsidRPr="00DE5C27" w:rsidR="00B412E3" w:rsidP="00A92A42" w:rsidRDefault="00B412E3" w14:paraId="275D8D55"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08D86E1" w14:textId="77777777">
        <w:trPr>
          <w:trHeight w:val="699"/>
        </w:trPr>
        <w:tc>
          <w:tcPr>
            <w:tcW w:w="1980" w:type="dxa"/>
            <w:vAlign w:val="center"/>
          </w:tcPr>
          <w:p w:rsidRPr="00DE5C27" w:rsidR="00B412E3" w:rsidP="00A92A42" w:rsidRDefault="00B412E3" w14:paraId="6845458E" w14:textId="77777777">
            <w:pPr>
              <w:pStyle w:val="TableParagraph"/>
              <w:spacing w:before="109"/>
              <w:ind w:left="107" w:right="101"/>
              <w:rPr>
                <w:rFonts w:ascii="Garamond" w:hAnsi="Garamond"/>
                <w:sz w:val="16"/>
                <w:szCs w:val="16"/>
              </w:rPr>
            </w:pPr>
            <w:r w:rsidRPr="00DE5C27">
              <w:rPr>
                <w:rFonts w:ascii="Garamond" w:hAnsi="Garamond"/>
                <w:sz w:val="16"/>
                <w:szCs w:val="16"/>
              </w:rPr>
              <w:t>2-Instabilité</w:t>
            </w:r>
            <w:r w:rsidRPr="00DE5C27">
              <w:rPr>
                <w:rFonts w:ascii="Garamond" w:hAnsi="Garamond"/>
                <w:spacing w:val="1"/>
                <w:sz w:val="16"/>
                <w:szCs w:val="16"/>
              </w:rPr>
              <w:t xml:space="preserve"> </w:t>
            </w:r>
            <w:r w:rsidRPr="00DE5C27">
              <w:rPr>
                <w:rFonts w:ascii="Garamond" w:hAnsi="Garamond"/>
                <w:sz w:val="16"/>
                <w:szCs w:val="16"/>
              </w:rPr>
              <w:t>politique</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faible</w:t>
            </w:r>
            <w:r w:rsidRPr="00DE5C27">
              <w:rPr>
                <w:rFonts w:ascii="Garamond" w:hAnsi="Garamond"/>
                <w:spacing w:val="1"/>
                <w:sz w:val="16"/>
                <w:szCs w:val="16"/>
              </w:rPr>
              <w:t xml:space="preserve"> </w:t>
            </w:r>
            <w:r w:rsidRPr="00DE5C27">
              <w:rPr>
                <w:rFonts w:ascii="Garamond" w:hAnsi="Garamond"/>
                <w:sz w:val="16"/>
                <w:szCs w:val="16"/>
              </w:rPr>
              <w:t>engagement</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38"/>
                <w:sz w:val="16"/>
                <w:szCs w:val="16"/>
              </w:rPr>
              <w:t xml:space="preserve"> </w:t>
            </w:r>
            <w:r w:rsidRPr="00DE5C27">
              <w:rPr>
                <w:rFonts w:ascii="Garamond" w:hAnsi="Garamond"/>
                <w:sz w:val="16"/>
                <w:szCs w:val="16"/>
              </w:rPr>
              <w:t>Gouvernement</w:t>
            </w:r>
          </w:p>
        </w:tc>
        <w:tc>
          <w:tcPr>
            <w:tcW w:w="1851" w:type="dxa"/>
            <w:gridSpan w:val="2"/>
            <w:vAlign w:val="center"/>
          </w:tcPr>
          <w:p w:rsidRPr="00DE5C27" w:rsidR="00B412E3" w:rsidP="00A92A42" w:rsidRDefault="00B412E3" w14:paraId="448A3B44" w14:textId="77777777">
            <w:pPr>
              <w:pStyle w:val="TableParagraph"/>
              <w:tabs>
                <w:tab w:val="left" w:pos="1033"/>
                <w:tab w:val="left" w:pos="1645"/>
              </w:tabs>
              <w:ind w:left="107" w:right="100"/>
              <w:rPr>
                <w:rFonts w:ascii="Garamond" w:hAnsi="Garamond"/>
                <w:sz w:val="16"/>
                <w:szCs w:val="16"/>
              </w:rPr>
            </w:pPr>
            <w:r w:rsidRPr="00DE5C27">
              <w:rPr>
                <w:rFonts w:ascii="Garamond" w:hAnsi="Garamond"/>
                <w:sz w:val="16"/>
                <w:szCs w:val="16"/>
              </w:rPr>
              <w:t xml:space="preserve">Risques liés </w:t>
            </w:r>
            <w:r w:rsidRPr="00DE5C27">
              <w:rPr>
                <w:rFonts w:ascii="Garamond" w:hAnsi="Garamond"/>
                <w:spacing w:val="-4"/>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r w:rsidRPr="00DE5C27">
              <w:rPr>
                <w:rFonts w:ascii="Garamond" w:hAnsi="Garamond"/>
                <w:spacing w:val="35"/>
                <w:sz w:val="16"/>
                <w:szCs w:val="16"/>
              </w:rPr>
              <w:t xml:space="preserve"> </w:t>
            </w:r>
            <w:r w:rsidRPr="00DE5C27">
              <w:rPr>
                <w:rFonts w:ascii="Garamond" w:hAnsi="Garamond"/>
                <w:sz w:val="16"/>
                <w:szCs w:val="16"/>
              </w:rPr>
              <w:t>(risque pays)</w:t>
            </w:r>
          </w:p>
        </w:tc>
        <w:tc>
          <w:tcPr>
            <w:tcW w:w="1419" w:type="dxa"/>
            <w:vAlign w:val="center"/>
          </w:tcPr>
          <w:p w:rsidRPr="00DE5C27" w:rsidR="00B412E3" w:rsidP="00A92A42" w:rsidRDefault="00B412E3" w14:paraId="06108203" w14:textId="77777777">
            <w:pPr>
              <w:pStyle w:val="TableParagraph"/>
              <w:ind w:left="107"/>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42586C8E" w14:textId="31843186">
            <w:pPr>
              <w:pStyle w:val="TableParagraph"/>
              <w:spacing w:before="109"/>
              <w:ind w:left="106" w:right="104"/>
              <w:rPr>
                <w:rFonts w:ascii="Garamond" w:hAnsi="Garamond"/>
                <w:sz w:val="16"/>
                <w:szCs w:val="16"/>
              </w:rPr>
            </w:pPr>
            <w:r w:rsidRPr="00DE5C27">
              <w:rPr>
                <w:rFonts w:ascii="Garamond" w:hAnsi="Garamond"/>
                <w:spacing w:val="-1"/>
                <w:sz w:val="16"/>
                <w:szCs w:val="16"/>
              </w:rPr>
              <w:t>Malgré les changements politiques ayant eu lieu au Gabon en septembre 2023,</w:t>
            </w:r>
            <w:r w:rsidRPr="00DE5C27">
              <w:rPr>
                <w:rFonts w:ascii="Garamond" w:hAnsi="Garamond"/>
                <w:sz w:val="16"/>
                <w:szCs w:val="16"/>
              </w:rPr>
              <w:t xml:space="preserve"> </w:t>
            </w:r>
            <w:r w:rsidRPr="00DE5C27" w:rsidR="00FF53D8">
              <w:rPr>
                <w:rFonts w:ascii="Garamond" w:hAnsi="Garamond"/>
                <w:sz w:val="16"/>
                <w:szCs w:val="16"/>
              </w:rPr>
              <w:t>les</w:t>
            </w:r>
            <w:r w:rsidRPr="00DE5C27">
              <w:rPr>
                <w:rFonts w:ascii="Garamond" w:hAnsi="Garamond"/>
                <w:sz w:val="16"/>
                <w:szCs w:val="16"/>
              </w:rPr>
              <w:t xml:space="preserve"> Ministère</w:t>
            </w:r>
            <w:r w:rsidRPr="00DE5C27" w:rsidR="00FF53D8">
              <w:rPr>
                <w:rFonts w:ascii="Garamond" w:hAnsi="Garamond"/>
                <w:sz w:val="16"/>
                <w:szCs w:val="16"/>
              </w:rPr>
              <w:t xml:space="preserve">s </w:t>
            </w:r>
            <w:r w:rsidRPr="00DE5C27">
              <w:rPr>
                <w:rFonts w:ascii="Garamond" w:hAnsi="Garamond"/>
                <w:sz w:val="16"/>
                <w:szCs w:val="16"/>
              </w:rPr>
              <w:t>de</w:t>
            </w:r>
            <w:r w:rsidRPr="00DE5C27" w:rsidR="00FF53D8">
              <w:rPr>
                <w:rFonts w:ascii="Garamond" w:hAnsi="Garamond"/>
                <w:sz w:val="16"/>
                <w:szCs w:val="16"/>
              </w:rPr>
              <w:t xml:space="preserve"> la Planification et de la Prospective, de l’Economie et des Participations, de l’Agriculture, de l’Elevage et de la Pêche, de l’E</w:t>
            </w:r>
            <w:r w:rsidRPr="00DE5C27">
              <w:rPr>
                <w:rFonts w:ascii="Garamond" w:hAnsi="Garamond"/>
                <w:sz w:val="16"/>
                <w:szCs w:val="16"/>
              </w:rPr>
              <w:t>nvironnement, du Climat et du Conflit Homme-Faune</w:t>
            </w:r>
            <w:r w:rsidRPr="00DE5C27" w:rsidR="00FF53D8">
              <w:rPr>
                <w:rFonts w:ascii="Garamond" w:hAnsi="Garamond"/>
                <w:sz w:val="16"/>
                <w:szCs w:val="16"/>
              </w:rPr>
              <w:t xml:space="preserve">, des Eaux et Forêts </w:t>
            </w:r>
            <w:r w:rsidRPr="00DE5C27">
              <w:rPr>
                <w:rFonts w:ascii="Garamond" w:hAnsi="Garamond"/>
                <w:sz w:val="16"/>
                <w:szCs w:val="16"/>
              </w:rPr>
              <w:t>reste</w:t>
            </w:r>
            <w:r w:rsidRPr="00DE5C27" w:rsidR="00FF53D8">
              <w:rPr>
                <w:rFonts w:ascii="Garamond" w:hAnsi="Garamond"/>
                <w:sz w:val="16"/>
                <w:szCs w:val="16"/>
              </w:rPr>
              <w:t>nt</w:t>
            </w:r>
            <w:r w:rsidRPr="00DE5C27">
              <w:rPr>
                <w:rFonts w:ascii="Garamond" w:hAnsi="Garamond"/>
                <w:spacing w:val="1"/>
                <w:sz w:val="16"/>
                <w:szCs w:val="16"/>
              </w:rPr>
              <w:t xml:space="preserve"> </w:t>
            </w:r>
            <w:r w:rsidRPr="00DE5C27">
              <w:rPr>
                <w:rFonts w:ascii="Garamond" w:hAnsi="Garamond"/>
                <w:sz w:val="16"/>
                <w:szCs w:val="16"/>
              </w:rPr>
              <w:t>parfaitement</w:t>
            </w:r>
            <w:r w:rsidRPr="00DE5C27">
              <w:rPr>
                <w:rFonts w:ascii="Garamond" w:hAnsi="Garamond"/>
                <w:spacing w:val="-1"/>
                <w:sz w:val="16"/>
                <w:szCs w:val="16"/>
              </w:rPr>
              <w:t xml:space="preserve"> </w:t>
            </w:r>
            <w:r w:rsidRPr="00DE5C27">
              <w:rPr>
                <w:rFonts w:ascii="Garamond" w:hAnsi="Garamond"/>
                <w:sz w:val="16"/>
                <w:szCs w:val="16"/>
              </w:rPr>
              <w:t>engagé</w:t>
            </w:r>
            <w:r w:rsidRPr="00DE5C27" w:rsidR="00FF53D8">
              <w:rPr>
                <w:rFonts w:ascii="Garamond" w:hAnsi="Garamond"/>
                <w:sz w:val="16"/>
                <w:szCs w:val="16"/>
              </w:rPr>
              <w:t>s</w:t>
            </w:r>
            <w:r w:rsidRPr="00DE5C27">
              <w:rPr>
                <w:rFonts w:ascii="Garamond" w:hAnsi="Garamond"/>
                <w:spacing w:val="1"/>
                <w:sz w:val="16"/>
                <w:szCs w:val="16"/>
              </w:rPr>
              <w:t xml:space="preserve"> </w:t>
            </w:r>
            <w:r w:rsidRPr="00DE5C27">
              <w:rPr>
                <w:rFonts w:ascii="Garamond" w:hAnsi="Garamond"/>
                <w:sz w:val="16"/>
                <w:szCs w:val="16"/>
              </w:rPr>
              <w:t>dans</w:t>
            </w:r>
            <w:r w:rsidRPr="00DE5C27">
              <w:rPr>
                <w:rFonts w:ascii="Garamond" w:hAnsi="Garamond"/>
                <w:spacing w:val="-1"/>
                <w:sz w:val="16"/>
                <w:szCs w:val="16"/>
              </w:rPr>
              <w:t xml:space="preserve"> </w:t>
            </w:r>
            <w:r w:rsidRPr="00DE5C27">
              <w:rPr>
                <w:rFonts w:ascii="Garamond" w:hAnsi="Garamond"/>
                <w:sz w:val="16"/>
                <w:szCs w:val="16"/>
              </w:rPr>
              <w:t>la mise</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œuvre</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554957A8" w14:textId="77777777">
            <w:pPr>
              <w:pStyle w:val="TableParagraph"/>
              <w:tabs>
                <w:tab w:val="left" w:pos="817"/>
                <w:tab w:val="left" w:pos="1439"/>
              </w:tabs>
              <w:spacing w:before="109" w:line="219" w:lineRule="exact"/>
              <w:ind w:left="103"/>
              <w:rPr>
                <w:rFonts w:ascii="Garamond" w:hAnsi="Garamond"/>
                <w:sz w:val="16"/>
                <w:szCs w:val="16"/>
              </w:rPr>
            </w:pPr>
            <w:r w:rsidRPr="00DE5C27">
              <w:rPr>
                <w:rFonts w:ascii="Garamond" w:hAnsi="Garamond"/>
                <w:sz w:val="16"/>
                <w:szCs w:val="16"/>
              </w:rPr>
              <w:t>COPIL, MOD et Coordonnateur</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38"/>
                <w:sz w:val="16"/>
                <w:szCs w:val="16"/>
              </w:rPr>
              <w:t xml:space="preserve">   </w:t>
            </w:r>
            <w:r w:rsidRPr="00DE5C27">
              <w:rPr>
                <w:rFonts w:ascii="Garamond" w:hAnsi="Garamond"/>
                <w:sz w:val="16"/>
                <w:szCs w:val="16"/>
              </w:rPr>
              <w:t xml:space="preserve"> Programme</w:t>
            </w:r>
          </w:p>
        </w:tc>
        <w:tc>
          <w:tcPr>
            <w:tcW w:w="1147" w:type="dxa"/>
            <w:vAlign w:val="center"/>
          </w:tcPr>
          <w:p w:rsidRPr="00DE5C27" w:rsidR="00B412E3" w:rsidP="00A92A42" w:rsidRDefault="00B412E3" w14:paraId="79B49A3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3C51DA6" w14:textId="77777777">
        <w:trPr>
          <w:trHeight w:val="655"/>
        </w:trPr>
        <w:tc>
          <w:tcPr>
            <w:tcW w:w="1980" w:type="dxa"/>
            <w:vAlign w:val="center"/>
          </w:tcPr>
          <w:p w:rsidRPr="00DE5C27" w:rsidR="00B412E3" w:rsidP="00A92A42" w:rsidRDefault="00B412E3" w14:paraId="707C171D" w14:textId="77777777">
            <w:pPr>
              <w:pStyle w:val="TableParagraph"/>
              <w:ind w:left="107" w:right="101"/>
              <w:rPr>
                <w:rFonts w:ascii="Garamond" w:hAnsi="Garamond"/>
                <w:sz w:val="16"/>
                <w:szCs w:val="16"/>
              </w:rPr>
            </w:pPr>
            <w:r w:rsidRPr="00DE5C27">
              <w:rPr>
                <w:rFonts w:ascii="Garamond" w:hAnsi="Garamond"/>
                <w:sz w:val="16"/>
                <w:szCs w:val="16"/>
              </w:rPr>
              <w:t>3- Absence de leadership</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Gouvernement</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38"/>
                <w:sz w:val="16"/>
                <w:szCs w:val="16"/>
              </w:rPr>
              <w:t xml:space="preserve"> </w:t>
            </w:r>
            <w:r w:rsidRPr="00DE5C27">
              <w:rPr>
                <w:rFonts w:ascii="Garamond" w:hAnsi="Garamond"/>
                <w:sz w:val="16"/>
                <w:szCs w:val="16"/>
              </w:rPr>
              <w:t>engagement</w:t>
            </w:r>
            <w:r w:rsidRPr="00DE5C27">
              <w:rPr>
                <w:rFonts w:ascii="Garamond" w:hAnsi="Garamond"/>
                <w:spacing w:val="1"/>
                <w:sz w:val="16"/>
                <w:szCs w:val="16"/>
              </w:rPr>
              <w:t xml:space="preserve"> </w:t>
            </w:r>
            <w:r w:rsidRPr="00DE5C27">
              <w:rPr>
                <w:rFonts w:ascii="Garamond" w:hAnsi="Garamond"/>
                <w:sz w:val="16"/>
                <w:szCs w:val="16"/>
              </w:rPr>
              <w:t>pour</w:t>
            </w:r>
            <w:r w:rsidRPr="00DE5C27">
              <w:rPr>
                <w:rFonts w:ascii="Garamond" w:hAnsi="Garamond"/>
                <w:spacing w:val="1"/>
                <w:sz w:val="16"/>
                <w:szCs w:val="16"/>
              </w:rPr>
              <w:t xml:space="preserve"> </w:t>
            </w:r>
            <w:r w:rsidRPr="00DE5C27">
              <w:rPr>
                <w:rFonts w:ascii="Garamond" w:hAnsi="Garamond"/>
                <w:sz w:val="16"/>
                <w:szCs w:val="16"/>
              </w:rPr>
              <w:t>le</w:t>
            </w:r>
            <w:r w:rsidRPr="00DE5C27">
              <w:rPr>
                <w:rFonts w:ascii="Garamond" w:hAnsi="Garamond"/>
                <w:spacing w:val="1"/>
                <w:sz w:val="16"/>
                <w:szCs w:val="16"/>
              </w:rPr>
              <w:t xml:space="preserve"> </w:t>
            </w:r>
            <w:r w:rsidRPr="00DE5C27">
              <w:rPr>
                <w:rFonts w:ascii="Garamond" w:hAnsi="Garamond"/>
                <w:sz w:val="16"/>
                <w:szCs w:val="16"/>
              </w:rPr>
              <w:t>Programme</w:t>
            </w:r>
          </w:p>
        </w:tc>
        <w:tc>
          <w:tcPr>
            <w:tcW w:w="1851" w:type="dxa"/>
            <w:gridSpan w:val="2"/>
            <w:vAlign w:val="center"/>
          </w:tcPr>
          <w:p w:rsidRPr="00DE5C27" w:rsidR="00B412E3" w:rsidP="00A92A42" w:rsidRDefault="00B412E3" w14:paraId="638FA846" w14:textId="77777777">
            <w:pPr>
              <w:pStyle w:val="TableParagraph"/>
              <w:spacing w:before="12"/>
              <w:rPr>
                <w:rFonts w:ascii="Garamond" w:hAnsi="Garamond"/>
                <w:sz w:val="16"/>
                <w:szCs w:val="16"/>
              </w:rPr>
            </w:pPr>
          </w:p>
          <w:p w:rsidRPr="00DE5C27" w:rsidR="00B412E3" w:rsidP="009564C3" w:rsidRDefault="009564C3" w14:paraId="19375F45" w14:textId="208C29CB">
            <w:pPr>
              <w:pStyle w:val="TableParagraph"/>
              <w:tabs>
                <w:tab w:val="left" w:pos="1033"/>
                <w:tab w:val="left" w:pos="1645"/>
              </w:tabs>
              <w:ind w:left="107" w:right="100"/>
              <w:rPr>
                <w:rFonts w:ascii="Garamond" w:hAnsi="Garamond"/>
                <w:sz w:val="16"/>
                <w:szCs w:val="16"/>
              </w:rPr>
            </w:pPr>
            <w:r>
              <w:rPr>
                <w:rFonts w:ascii="Garamond" w:hAnsi="Garamond"/>
                <w:sz w:val="16"/>
                <w:szCs w:val="16"/>
              </w:rPr>
              <w:t xml:space="preserve">Risques </w:t>
            </w:r>
            <w:r w:rsidRPr="00DE5C27" w:rsidR="00B412E3">
              <w:rPr>
                <w:rFonts w:ascii="Garamond" w:hAnsi="Garamond"/>
                <w:sz w:val="16"/>
                <w:szCs w:val="16"/>
              </w:rPr>
              <w:t>liés</w:t>
            </w:r>
            <w:r>
              <w:rPr>
                <w:rFonts w:ascii="Garamond" w:hAnsi="Garamond"/>
                <w:sz w:val="16"/>
                <w:szCs w:val="16"/>
              </w:rPr>
              <w:t xml:space="preserve"> </w:t>
            </w:r>
            <w:r w:rsidRPr="00DE5C27" w:rsidR="00B412E3">
              <w:rPr>
                <w:rFonts w:ascii="Garamond" w:hAnsi="Garamond"/>
                <w:spacing w:val="-4"/>
                <w:sz w:val="16"/>
                <w:szCs w:val="16"/>
              </w:rPr>
              <w:t>à</w:t>
            </w:r>
            <w:r w:rsidRPr="00DE5C27" w:rsidR="00B412E3">
              <w:rPr>
                <w:rFonts w:ascii="Garamond" w:hAnsi="Garamond"/>
                <w:spacing w:val="-38"/>
                <w:sz w:val="16"/>
                <w:szCs w:val="16"/>
              </w:rPr>
              <w:t xml:space="preserve"> </w:t>
            </w:r>
            <w:r w:rsidRPr="00DE5C27" w:rsidR="00B412E3">
              <w:rPr>
                <w:rFonts w:ascii="Garamond" w:hAnsi="Garamond"/>
                <w:sz w:val="16"/>
                <w:szCs w:val="16"/>
              </w:rPr>
              <w:t>l’environnement</w:t>
            </w:r>
            <w:r w:rsidRPr="00DE5C27" w:rsidR="00B412E3">
              <w:rPr>
                <w:rFonts w:ascii="Garamond" w:hAnsi="Garamond"/>
                <w:spacing w:val="1"/>
                <w:sz w:val="16"/>
                <w:szCs w:val="16"/>
              </w:rPr>
              <w:t xml:space="preserve"> </w:t>
            </w:r>
            <w:r w:rsidRPr="00DE5C27" w:rsidR="00B412E3">
              <w:rPr>
                <w:rFonts w:ascii="Garamond" w:hAnsi="Garamond"/>
                <w:sz w:val="16"/>
                <w:szCs w:val="16"/>
              </w:rPr>
              <w:t>opérationnel</w:t>
            </w:r>
            <w:r w:rsidRPr="00DE5C27" w:rsidR="00B412E3">
              <w:rPr>
                <w:rFonts w:ascii="Garamond" w:hAnsi="Garamond"/>
                <w:spacing w:val="1"/>
                <w:sz w:val="16"/>
                <w:szCs w:val="16"/>
              </w:rPr>
              <w:t xml:space="preserve"> </w:t>
            </w:r>
            <w:r w:rsidRPr="00DE5C27" w:rsidR="00B412E3">
              <w:rPr>
                <w:rFonts w:ascii="Garamond" w:hAnsi="Garamond"/>
                <w:sz w:val="16"/>
                <w:szCs w:val="16"/>
              </w:rPr>
              <w:t>(risque</w:t>
            </w:r>
            <w:r w:rsidRPr="00DE5C27" w:rsidR="00B412E3">
              <w:rPr>
                <w:rFonts w:ascii="Garamond" w:hAnsi="Garamond"/>
                <w:spacing w:val="-38"/>
                <w:sz w:val="16"/>
                <w:szCs w:val="16"/>
              </w:rPr>
              <w:t xml:space="preserve"> </w:t>
            </w:r>
            <w:r w:rsidRPr="00DE5C27" w:rsidR="00B412E3">
              <w:rPr>
                <w:rFonts w:ascii="Garamond" w:hAnsi="Garamond"/>
                <w:sz w:val="16"/>
                <w:szCs w:val="16"/>
              </w:rPr>
              <w:t>pays)</w:t>
            </w:r>
          </w:p>
        </w:tc>
        <w:tc>
          <w:tcPr>
            <w:tcW w:w="1419" w:type="dxa"/>
            <w:vAlign w:val="center"/>
          </w:tcPr>
          <w:p w:rsidRPr="00DE5C27" w:rsidR="00B412E3" w:rsidP="00A92A42" w:rsidRDefault="00B412E3" w14:paraId="7C4EABBC" w14:textId="77777777">
            <w:pPr>
              <w:pStyle w:val="TableParagraph"/>
              <w:ind w:left="107"/>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711F4B0C" w14:textId="77777777">
            <w:pPr>
              <w:pStyle w:val="TableParagraph"/>
              <w:ind w:left="106" w:right="101"/>
              <w:rPr>
                <w:rFonts w:ascii="Garamond" w:hAnsi="Garamond"/>
                <w:sz w:val="16"/>
                <w:szCs w:val="16"/>
              </w:rPr>
            </w:pPr>
            <w:r w:rsidRPr="00DE5C27">
              <w:rPr>
                <w:rFonts w:ascii="Garamond" w:hAnsi="Garamond"/>
                <w:sz w:val="16"/>
                <w:szCs w:val="16"/>
              </w:rPr>
              <w:t>Pas d’intervention nécessaire. L’engagement formel du Ministère de l’Économie</w:t>
            </w:r>
            <w:r w:rsidRPr="00DE5C27">
              <w:rPr>
                <w:rFonts w:ascii="Garamond" w:hAnsi="Garamond"/>
                <w:spacing w:val="1"/>
                <w:sz w:val="16"/>
                <w:szCs w:val="16"/>
              </w:rPr>
              <w:t xml:space="preserve"> </w:t>
            </w:r>
            <w:r w:rsidRPr="00DE5C27">
              <w:rPr>
                <w:rFonts w:ascii="Garamond" w:hAnsi="Garamond"/>
                <w:sz w:val="16"/>
                <w:szCs w:val="16"/>
              </w:rPr>
              <w:t>pour la réalisation de</w:t>
            </w:r>
            <w:r w:rsidRPr="00DE5C27">
              <w:rPr>
                <w:rFonts w:ascii="Garamond" w:hAnsi="Garamond"/>
                <w:spacing w:val="1"/>
                <w:sz w:val="16"/>
                <w:szCs w:val="16"/>
              </w:rPr>
              <w:t xml:space="preserve"> </w:t>
            </w:r>
            <w:r w:rsidRPr="00DE5C27">
              <w:rPr>
                <w:rFonts w:ascii="Garamond" w:hAnsi="Garamond"/>
                <w:sz w:val="16"/>
                <w:szCs w:val="16"/>
              </w:rPr>
              <w:t>ce Programme,</w:t>
            </w:r>
            <w:r w:rsidRPr="00DE5C27">
              <w:rPr>
                <w:rFonts w:ascii="Garamond" w:hAnsi="Garamond"/>
                <w:spacing w:val="1"/>
                <w:sz w:val="16"/>
                <w:szCs w:val="16"/>
              </w:rPr>
              <w:t xml:space="preserve"> </w:t>
            </w:r>
            <w:r w:rsidRPr="00DE5C27">
              <w:rPr>
                <w:rFonts w:ascii="Garamond" w:hAnsi="Garamond"/>
                <w:sz w:val="16"/>
                <w:szCs w:val="16"/>
              </w:rPr>
              <w:t>la participation de l’UGP</w:t>
            </w:r>
            <w:r w:rsidRPr="00DE5C27">
              <w:rPr>
                <w:rFonts w:ascii="Garamond" w:hAnsi="Garamond"/>
                <w:spacing w:val="1"/>
                <w:sz w:val="16"/>
                <w:szCs w:val="16"/>
              </w:rPr>
              <w:t xml:space="preserve"> </w:t>
            </w:r>
            <w:r w:rsidRPr="00DE5C27">
              <w:rPr>
                <w:rFonts w:ascii="Garamond" w:hAnsi="Garamond"/>
                <w:sz w:val="16"/>
                <w:szCs w:val="16"/>
              </w:rPr>
              <w:t>et des entités</w:t>
            </w:r>
            <w:r w:rsidRPr="00DE5C27">
              <w:rPr>
                <w:rFonts w:ascii="Garamond" w:hAnsi="Garamond"/>
                <w:spacing w:val="1"/>
                <w:sz w:val="16"/>
                <w:szCs w:val="16"/>
              </w:rPr>
              <w:t xml:space="preserve"> </w:t>
            </w:r>
            <w:r w:rsidRPr="00DE5C27">
              <w:rPr>
                <w:rFonts w:ascii="Garamond" w:hAnsi="Garamond"/>
                <w:sz w:val="16"/>
                <w:szCs w:val="16"/>
              </w:rPr>
              <w:t>d’exécution du Programme (CNC, ANPN et AGEOS) ainsi que l’implication de la</w:t>
            </w:r>
            <w:r w:rsidRPr="00DE5C27">
              <w:rPr>
                <w:rFonts w:ascii="Garamond" w:hAnsi="Garamond"/>
                <w:spacing w:val="1"/>
                <w:sz w:val="16"/>
                <w:szCs w:val="16"/>
              </w:rPr>
              <w:t xml:space="preserve"> </w:t>
            </w:r>
            <w:r w:rsidRPr="00DE5C27">
              <w:rPr>
                <w:rFonts w:ascii="Garamond" w:hAnsi="Garamond"/>
                <w:sz w:val="16"/>
                <w:szCs w:val="16"/>
              </w:rPr>
              <w:t>CNAT,</w:t>
            </w:r>
            <w:r w:rsidRPr="00DE5C27">
              <w:rPr>
                <w:rFonts w:ascii="Garamond" w:hAnsi="Garamond"/>
                <w:spacing w:val="-9"/>
                <w:sz w:val="16"/>
                <w:szCs w:val="16"/>
              </w:rPr>
              <w:t xml:space="preserve"> </w:t>
            </w:r>
            <w:r w:rsidRPr="00DE5C27">
              <w:rPr>
                <w:rFonts w:ascii="Garamond" w:hAnsi="Garamond"/>
                <w:sz w:val="16"/>
                <w:szCs w:val="16"/>
              </w:rPr>
              <w:t>constituent</w:t>
            </w:r>
            <w:r w:rsidRPr="00DE5C27">
              <w:rPr>
                <w:rFonts w:ascii="Garamond" w:hAnsi="Garamond"/>
                <w:spacing w:val="-8"/>
                <w:sz w:val="16"/>
                <w:szCs w:val="16"/>
              </w:rPr>
              <w:t xml:space="preserve"> </w:t>
            </w:r>
            <w:r w:rsidRPr="00DE5C27">
              <w:rPr>
                <w:rFonts w:ascii="Garamond" w:hAnsi="Garamond"/>
                <w:sz w:val="16"/>
                <w:szCs w:val="16"/>
              </w:rPr>
              <w:t>autant</w:t>
            </w:r>
            <w:r w:rsidRPr="00DE5C27">
              <w:rPr>
                <w:rFonts w:ascii="Garamond" w:hAnsi="Garamond"/>
                <w:spacing w:val="-10"/>
                <w:sz w:val="16"/>
                <w:szCs w:val="16"/>
              </w:rPr>
              <w:t xml:space="preserve"> </w:t>
            </w:r>
            <w:r w:rsidRPr="00DE5C27">
              <w:rPr>
                <w:rFonts w:ascii="Garamond" w:hAnsi="Garamond"/>
                <w:sz w:val="16"/>
                <w:szCs w:val="16"/>
              </w:rPr>
              <w:t>de</w:t>
            </w:r>
            <w:r w:rsidRPr="00DE5C27">
              <w:rPr>
                <w:rFonts w:ascii="Garamond" w:hAnsi="Garamond"/>
                <w:spacing w:val="-8"/>
                <w:sz w:val="16"/>
                <w:szCs w:val="16"/>
              </w:rPr>
              <w:t xml:space="preserve"> </w:t>
            </w:r>
            <w:r w:rsidRPr="00DE5C27">
              <w:rPr>
                <w:rFonts w:ascii="Garamond" w:hAnsi="Garamond"/>
                <w:sz w:val="16"/>
                <w:szCs w:val="16"/>
              </w:rPr>
              <w:t>preuves</w:t>
            </w:r>
            <w:r w:rsidRPr="00DE5C27">
              <w:rPr>
                <w:rFonts w:ascii="Garamond" w:hAnsi="Garamond"/>
                <w:spacing w:val="-10"/>
                <w:sz w:val="16"/>
                <w:szCs w:val="16"/>
              </w:rPr>
              <w:t xml:space="preserve"> </w:t>
            </w:r>
            <w:r w:rsidRPr="00DE5C27">
              <w:rPr>
                <w:rFonts w:ascii="Garamond" w:hAnsi="Garamond"/>
                <w:sz w:val="16"/>
                <w:szCs w:val="16"/>
              </w:rPr>
              <w:t>de</w:t>
            </w:r>
            <w:r w:rsidRPr="00DE5C27">
              <w:rPr>
                <w:rFonts w:ascii="Garamond" w:hAnsi="Garamond"/>
                <w:spacing w:val="-8"/>
                <w:sz w:val="16"/>
                <w:szCs w:val="16"/>
              </w:rPr>
              <w:t xml:space="preserve"> </w:t>
            </w:r>
            <w:r w:rsidRPr="00DE5C27">
              <w:rPr>
                <w:rFonts w:ascii="Garamond" w:hAnsi="Garamond"/>
                <w:sz w:val="16"/>
                <w:szCs w:val="16"/>
              </w:rPr>
              <w:t>l’engagement</w:t>
            </w:r>
            <w:r w:rsidRPr="00DE5C27">
              <w:rPr>
                <w:rFonts w:ascii="Garamond" w:hAnsi="Garamond"/>
                <w:spacing w:val="-7"/>
                <w:sz w:val="16"/>
                <w:szCs w:val="16"/>
              </w:rPr>
              <w:t xml:space="preserve"> </w:t>
            </w:r>
            <w:r w:rsidRPr="00DE5C27">
              <w:rPr>
                <w:rFonts w:ascii="Garamond" w:hAnsi="Garamond"/>
                <w:sz w:val="16"/>
                <w:szCs w:val="16"/>
              </w:rPr>
              <w:t>du</w:t>
            </w:r>
            <w:r w:rsidRPr="00DE5C27">
              <w:rPr>
                <w:rFonts w:ascii="Garamond" w:hAnsi="Garamond"/>
                <w:spacing w:val="-10"/>
                <w:sz w:val="16"/>
                <w:szCs w:val="16"/>
              </w:rPr>
              <w:t xml:space="preserve"> </w:t>
            </w:r>
            <w:r w:rsidRPr="00DE5C27">
              <w:rPr>
                <w:rFonts w:ascii="Garamond" w:hAnsi="Garamond"/>
                <w:sz w:val="16"/>
                <w:szCs w:val="16"/>
              </w:rPr>
              <w:t>Gouvernement</w:t>
            </w:r>
            <w:r w:rsidRPr="00DE5C27">
              <w:rPr>
                <w:rFonts w:ascii="Garamond" w:hAnsi="Garamond"/>
                <w:spacing w:val="-8"/>
                <w:sz w:val="16"/>
                <w:szCs w:val="16"/>
              </w:rPr>
              <w:t xml:space="preserve"> </w:t>
            </w:r>
            <w:r w:rsidRPr="00DE5C27">
              <w:rPr>
                <w:rFonts w:ascii="Garamond" w:hAnsi="Garamond"/>
                <w:sz w:val="16"/>
                <w:szCs w:val="16"/>
              </w:rPr>
              <w:t>en</w:t>
            </w:r>
            <w:r w:rsidRPr="00DE5C27">
              <w:rPr>
                <w:rFonts w:ascii="Garamond" w:hAnsi="Garamond"/>
                <w:spacing w:val="-8"/>
                <w:sz w:val="16"/>
                <w:szCs w:val="16"/>
              </w:rPr>
              <w:t xml:space="preserve"> </w:t>
            </w:r>
            <w:r w:rsidRPr="00DE5C27">
              <w:rPr>
                <w:rFonts w:ascii="Garamond" w:hAnsi="Garamond"/>
                <w:sz w:val="16"/>
                <w:szCs w:val="16"/>
              </w:rPr>
              <w:t>faveur</w:t>
            </w:r>
            <w:r w:rsidRPr="00DE5C27">
              <w:rPr>
                <w:rFonts w:ascii="Garamond" w:hAnsi="Garamond"/>
                <w:spacing w:val="-38"/>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Programme.</w:t>
            </w:r>
            <w:r w:rsidRPr="00DE5C27">
              <w:rPr>
                <w:rFonts w:ascii="Garamond" w:hAnsi="Garamond"/>
                <w:spacing w:val="6"/>
                <w:sz w:val="16"/>
                <w:szCs w:val="16"/>
              </w:rPr>
              <w:t xml:space="preserve"> </w:t>
            </w:r>
          </w:p>
        </w:tc>
        <w:tc>
          <w:tcPr>
            <w:tcW w:w="2114" w:type="dxa"/>
            <w:vAlign w:val="center"/>
          </w:tcPr>
          <w:p w:rsidRPr="00DE5C27" w:rsidR="00B412E3" w:rsidP="00A92A42" w:rsidRDefault="00B412E3" w14:paraId="588F0006" w14:textId="4F3834FC">
            <w:pPr>
              <w:pStyle w:val="TableParagraph"/>
              <w:tabs>
                <w:tab w:val="left" w:pos="817"/>
                <w:tab w:val="left" w:pos="1439"/>
              </w:tabs>
              <w:spacing w:before="110" w:line="219" w:lineRule="exact"/>
              <w:rPr>
                <w:rFonts w:ascii="Garamond" w:hAnsi="Garamond"/>
                <w:sz w:val="16"/>
                <w:szCs w:val="16"/>
              </w:rPr>
            </w:pPr>
            <w:r w:rsidRPr="00DE5C27">
              <w:rPr>
                <w:rFonts w:ascii="Garamond" w:hAnsi="Garamond"/>
                <w:sz w:val="16"/>
                <w:szCs w:val="16"/>
              </w:rPr>
              <w:t>COPIL, MOD et Coordonnateur</w:t>
            </w:r>
            <w:r w:rsidRPr="00DE5C27">
              <w:rPr>
                <w:rFonts w:ascii="Garamond" w:hAnsi="Garamond"/>
                <w:spacing w:val="1"/>
                <w:sz w:val="16"/>
                <w:szCs w:val="16"/>
              </w:rPr>
              <w:t xml:space="preserve"> </w:t>
            </w:r>
            <w:r w:rsidRPr="00DE5C27" w:rsidR="00A11103">
              <w:rPr>
                <w:rFonts w:ascii="Garamond" w:hAnsi="Garamond"/>
                <w:sz w:val="16"/>
                <w:szCs w:val="16"/>
              </w:rPr>
              <w:t>du</w:t>
            </w:r>
            <w:r w:rsidRPr="00DE5C27" w:rsidR="00A11103">
              <w:rPr>
                <w:rFonts w:ascii="Garamond" w:hAnsi="Garamond"/>
                <w:spacing w:val="-38"/>
                <w:sz w:val="16"/>
                <w:szCs w:val="16"/>
              </w:rPr>
              <w:t xml:space="preserve"> </w:t>
            </w:r>
            <w:r w:rsidRPr="00DE5C27" w:rsidR="00A11103">
              <w:rPr>
                <w:rFonts w:ascii="Garamond" w:hAnsi="Garamond"/>
                <w:sz w:val="16"/>
                <w:szCs w:val="16"/>
              </w:rPr>
              <w:t>Programme</w:t>
            </w:r>
          </w:p>
        </w:tc>
        <w:tc>
          <w:tcPr>
            <w:tcW w:w="1147" w:type="dxa"/>
            <w:vAlign w:val="center"/>
          </w:tcPr>
          <w:p w:rsidRPr="00DE5C27" w:rsidR="00B412E3" w:rsidP="00A92A42" w:rsidRDefault="00B412E3" w14:paraId="0100B8FB"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A92A42" w14:paraId="471FA4D0" w14:textId="77777777">
        <w:trPr>
          <w:trHeight w:val="222"/>
        </w:trPr>
        <w:tc>
          <w:tcPr>
            <w:tcW w:w="1980" w:type="dxa"/>
            <w:vMerge w:val="restart"/>
            <w:vAlign w:val="center"/>
          </w:tcPr>
          <w:p w:rsidRPr="00DE5C27" w:rsidR="00CA7512" w:rsidP="00A92A42" w:rsidRDefault="00CA7512" w14:paraId="0C0F2015" w14:textId="77777777">
            <w:pPr>
              <w:pStyle w:val="TableParagraph"/>
              <w:ind w:left="107" w:right="101"/>
              <w:rPr>
                <w:rFonts w:ascii="Garamond" w:hAnsi="Garamond"/>
                <w:sz w:val="16"/>
                <w:szCs w:val="16"/>
              </w:rPr>
            </w:pPr>
            <w:r w:rsidRPr="00DE5C27">
              <w:rPr>
                <w:rFonts w:ascii="Garamond" w:hAnsi="Garamond"/>
                <w:sz w:val="16"/>
                <w:szCs w:val="16"/>
              </w:rPr>
              <w:t>4-</w:t>
            </w:r>
            <w:r w:rsidRPr="00DE5C27">
              <w:rPr>
                <w:rFonts w:ascii="Garamond" w:hAnsi="Garamond"/>
                <w:spacing w:val="3"/>
                <w:sz w:val="16"/>
                <w:szCs w:val="16"/>
              </w:rPr>
              <w:t xml:space="preserve"> </w:t>
            </w:r>
            <w:r w:rsidRPr="00DE5C27">
              <w:rPr>
                <w:rFonts w:ascii="Garamond" w:hAnsi="Garamond"/>
                <w:sz w:val="16"/>
                <w:szCs w:val="16"/>
              </w:rPr>
              <w:t>Conflits</w:t>
            </w:r>
            <w:r w:rsidRPr="00DE5C27">
              <w:rPr>
                <w:rFonts w:ascii="Garamond" w:hAnsi="Garamond"/>
                <w:spacing w:val="4"/>
                <w:sz w:val="16"/>
                <w:szCs w:val="16"/>
              </w:rPr>
              <w:t xml:space="preserve"> </w:t>
            </w:r>
            <w:r w:rsidRPr="00DE5C27">
              <w:rPr>
                <w:rFonts w:ascii="Garamond" w:hAnsi="Garamond"/>
                <w:sz w:val="16"/>
                <w:szCs w:val="16"/>
              </w:rPr>
              <w:t>d’affectation</w:t>
            </w:r>
            <w:r w:rsidRPr="00DE5C27">
              <w:rPr>
                <w:rFonts w:ascii="Garamond" w:hAnsi="Garamond"/>
                <w:spacing w:val="-38"/>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terres</w:t>
            </w:r>
          </w:p>
        </w:tc>
        <w:tc>
          <w:tcPr>
            <w:tcW w:w="1851" w:type="dxa"/>
            <w:gridSpan w:val="2"/>
            <w:vMerge w:val="restart"/>
            <w:vAlign w:val="center"/>
          </w:tcPr>
          <w:p w:rsidRPr="00DE5C27" w:rsidR="00CA7512" w:rsidP="009564C3" w:rsidRDefault="009564C3" w14:paraId="3B4E7C24" w14:textId="50BFED1E">
            <w:pPr>
              <w:pStyle w:val="TableParagraph"/>
              <w:tabs>
                <w:tab w:val="left" w:pos="1033"/>
                <w:tab w:val="left" w:pos="1645"/>
              </w:tabs>
              <w:ind w:left="107" w:right="100"/>
              <w:rPr>
                <w:rFonts w:ascii="Garamond" w:hAnsi="Garamond"/>
                <w:sz w:val="16"/>
                <w:szCs w:val="16"/>
              </w:rPr>
            </w:pPr>
            <w:r>
              <w:rPr>
                <w:rFonts w:ascii="Garamond" w:hAnsi="Garamond"/>
                <w:sz w:val="16"/>
                <w:szCs w:val="16"/>
              </w:rPr>
              <w:t xml:space="preserve">Risques </w:t>
            </w:r>
            <w:r w:rsidRPr="00DE5C27" w:rsidR="00CA7512">
              <w:rPr>
                <w:rFonts w:ascii="Garamond" w:hAnsi="Garamond"/>
                <w:sz w:val="16"/>
                <w:szCs w:val="16"/>
              </w:rPr>
              <w:t>liés</w:t>
            </w:r>
            <w:r>
              <w:rPr>
                <w:rFonts w:ascii="Garamond" w:hAnsi="Garamond"/>
                <w:sz w:val="16"/>
                <w:szCs w:val="16"/>
              </w:rPr>
              <w:t xml:space="preserve"> </w:t>
            </w:r>
            <w:r w:rsidRPr="00DE5C27" w:rsidR="00CA7512">
              <w:rPr>
                <w:rFonts w:ascii="Garamond" w:hAnsi="Garamond"/>
                <w:spacing w:val="-4"/>
                <w:sz w:val="16"/>
                <w:szCs w:val="16"/>
              </w:rPr>
              <w:t>à</w:t>
            </w:r>
            <w:r w:rsidRPr="00DE5C27" w:rsidR="00CA7512">
              <w:rPr>
                <w:rFonts w:ascii="Garamond" w:hAnsi="Garamond"/>
                <w:spacing w:val="-38"/>
                <w:sz w:val="16"/>
                <w:szCs w:val="16"/>
              </w:rPr>
              <w:t xml:space="preserve"> </w:t>
            </w:r>
            <w:r w:rsidRPr="00DE5C27" w:rsidR="00CA7512">
              <w:rPr>
                <w:rFonts w:ascii="Garamond" w:hAnsi="Garamond"/>
                <w:sz w:val="16"/>
                <w:szCs w:val="16"/>
              </w:rPr>
              <w:t>l’environnement</w:t>
            </w:r>
            <w:r w:rsidRPr="00DE5C27" w:rsidR="00CA7512">
              <w:rPr>
                <w:rFonts w:ascii="Garamond" w:hAnsi="Garamond"/>
                <w:spacing w:val="1"/>
                <w:sz w:val="16"/>
                <w:szCs w:val="16"/>
              </w:rPr>
              <w:t xml:space="preserve"> </w:t>
            </w:r>
            <w:r w:rsidRPr="00DE5C27" w:rsidR="00CA7512">
              <w:rPr>
                <w:rFonts w:ascii="Garamond" w:hAnsi="Garamond"/>
                <w:sz w:val="16"/>
                <w:szCs w:val="16"/>
              </w:rPr>
              <w:t>opérationnel</w:t>
            </w:r>
            <w:r w:rsidRPr="00DE5C27" w:rsidR="00CA7512">
              <w:rPr>
                <w:rFonts w:ascii="Garamond" w:hAnsi="Garamond"/>
                <w:spacing w:val="1"/>
                <w:sz w:val="16"/>
                <w:szCs w:val="16"/>
              </w:rPr>
              <w:t xml:space="preserve"> </w:t>
            </w:r>
            <w:r w:rsidRPr="00DE5C27" w:rsidR="00CA7512">
              <w:rPr>
                <w:rFonts w:ascii="Garamond" w:hAnsi="Garamond"/>
                <w:sz w:val="16"/>
                <w:szCs w:val="16"/>
              </w:rPr>
              <w:t>(risque</w:t>
            </w:r>
            <w:r w:rsidRPr="00DE5C27" w:rsidR="00CA7512">
              <w:rPr>
                <w:rFonts w:ascii="Garamond" w:hAnsi="Garamond"/>
                <w:spacing w:val="-38"/>
                <w:sz w:val="16"/>
                <w:szCs w:val="16"/>
              </w:rPr>
              <w:t xml:space="preserve"> </w:t>
            </w:r>
            <w:r w:rsidRPr="00DE5C27" w:rsidR="00CA7512">
              <w:rPr>
                <w:rFonts w:ascii="Garamond" w:hAnsi="Garamond"/>
                <w:sz w:val="16"/>
                <w:szCs w:val="16"/>
              </w:rPr>
              <w:t>pays)</w:t>
            </w:r>
          </w:p>
        </w:tc>
        <w:tc>
          <w:tcPr>
            <w:tcW w:w="1419" w:type="dxa"/>
            <w:vMerge w:val="restart"/>
            <w:vAlign w:val="center"/>
          </w:tcPr>
          <w:p w:rsidRPr="00DE5C27" w:rsidR="00CA7512" w:rsidP="00A92A42" w:rsidRDefault="00CA7512" w14:paraId="4CFD3D3E" w14:textId="77777777">
            <w:pPr>
              <w:pStyle w:val="TableParagraph"/>
              <w:ind w:left="107"/>
              <w:rPr>
                <w:rFonts w:ascii="Garamond" w:hAnsi="Garamond"/>
                <w:sz w:val="16"/>
                <w:szCs w:val="16"/>
              </w:rPr>
            </w:pPr>
            <w:r w:rsidRPr="00DE5C27">
              <w:rPr>
                <w:rFonts w:ascii="Garamond" w:hAnsi="Garamond"/>
                <w:sz w:val="16"/>
                <w:szCs w:val="16"/>
              </w:rPr>
              <w:t>Amoindri</w:t>
            </w:r>
          </w:p>
        </w:tc>
        <w:tc>
          <w:tcPr>
            <w:tcW w:w="6239" w:type="dxa"/>
            <w:vAlign w:val="center"/>
          </w:tcPr>
          <w:p w:rsidRPr="00DE5C27" w:rsidR="00CA7512" w:rsidP="00A92A42" w:rsidRDefault="00CA7512" w14:paraId="2A2352AF" w14:textId="24B312BC">
            <w:pPr>
              <w:pStyle w:val="TableParagraph"/>
              <w:ind w:left="106" w:right="96"/>
              <w:rPr>
                <w:rFonts w:ascii="Garamond" w:hAnsi="Garamond"/>
                <w:sz w:val="16"/>
                <w:szCs w:val="16"/>
              </w:rPr>
            </w:pPr>
            <w:r w:rsidRPr="00DE5C27">
              <w:rPr>
                <w:rFonts w:ascii="Garamond" w:hAnsi="Garamond"/>
                <w:sz w:val="16"/>
                <w:szCs w:val="16"/>
              </w:rPr>
              <w:t>Recrutement</w:t>
            </w:r>
            <w:r w:rsidRPr="00DE5C27">
              <w:rPr>
                <w:rFonts w:ascii="Garamond" w:hAnsi="Garamond"/>
                <w:spacing w:val="6"/>
                <w:sz w:val="16"/>
                <w:szCs w:val="16"/>
              </w:rPr>
              <w:t xml:space="preserve"> </w:t>
            </w:r>
            <w:r w:rsidRPr="00DE5C27">
              <w:rPr>
                <w:rFonts w:ascii="Garamond" w:hAnsi="Garamond"/>
                <w:sz w:val="16"/>
                <w:szCs w:val="16"/>
              </w:rPr>
              <w:t>d’un</w:t>
            </w:r>
            <w:r w:rsidRPr="00DE5C27">
              <w:rPr>
                <w:rFonts w:ascii="Garamond" w:hAnsi="Garamond"/>
                <w:spacing w:val="7"/>
                <w:sz w:val="16"/>
                <w:szCs w:val="16"/>
              </w:rPr>
              <w:t xml:space="preserve"> </w:t>
            </w:r>
            <w:r w:rsidRPr="00DE5C27">
              <w:rPr>
                <w:rFonts w:ascii="Garamond" w:hAnsi="Garamond"/>
                <w:sz w:val="16"/>
                <w:szCs w:val="16"/>
              </w:rPr>
              <w:t>cabinet</w:t>
            </w:r>
            <w:r w:rsidRPr="00DE5C27">
              <w:rPr>
                <w:rFonts w:ascii="Garamond" w:hAnsi="Garamond"/>
                <w:spacing w:val="5"/>
                <w:sz w:val="16"/>
                <w:szCs w:val="16"/>
              </w:rPr>
              <w:t xml:space="preserve"> </w:t>
            </w:r>
            <w:r w:rsidRPr="00DE5C27">
              <w:rPr>
                <w:rFonts w:ascii="Garamond" w:hAnsi="Garamond"/>
                <w:sz w:val="16"/>
                <w:szCs w:val="16"/>
              </w:rPr>
              <w:t>juridique</w:t>
            </w:r>
            <w:r w:rsidRPr="00DE5C27">
              <w:rPr>
                <w:rFonts w:ascii="Garamond" w:hAnsi="Garamond"/>
                <w:spacing w:val="6"/>
                <w:sz w:val="16"/>
                <w:szCs w:val="16"/>
              </w:rPr>
              <w:t xml:space="preserve"> </w:t>
            </w:r>
            <w:r w:rsidRPr="00DE5C27">
              <w:rPr>
                <w:rFonts w:ascii="Garamond" w:hAnsi="Garamond"/>
                <w:sz w:val="16"/>
                <w:szCs w:val="16"/>
              </w:rPr>
              <w:t>en</w:t>
            </w:r>
            <w:r w:rsidRPr="00DE5C27">
              <w:rPr>
                <w:rFonts w:ascii="Garamond" w:hAnsi="Garamond"/>
                <w:spacing w:val="6"/>
                <w:sz w:val="16"/>
                <w:szCs w:val="16"/>
              </w:rPr>
              <w:t xml:space="preserve"> </w:t>
            </w:r>
            <w:r w:rsidRPr="00DE5C27">
              <w:rPr>
                <w:rFonts w:ascii="Garamond" w:hAnsi="Garamond"/>
                <w:sz w:val="16"/>
                <w:szCs w:val="16"/>
              </w:rPr>
              <w:t>appui</w:t>
            </w:r>
            <w:r w:rsidRPr="00DE5C27">
              <w:rPr>
                <w:rFonts w:ascii="Garamond" w:hAnsi="Garamond"/>
                <w:spacing w:val="7"/>
                <w:sz w:val="16"/>
                <w:szCs w:val="16"/>
              </w:rPr>
              <w:t xml:space="preserve"> </w:t>
            </w:r>
            <w:r w:rsidRPr="00DE5C27">
              <w:rPr>
                <w:rFonts w:ascii="Garamond" w:hAnsi="Garamond"/>
                <w:sz w:val="16"/>
                <w:szCs w:val="16"/>
              </w:rPr>
              <w:t>à</w:t>
            </w:r>
            <w:r w:rsidRPr="00DE5C27">
              <w:rPr>
                <w:rFonts w:ascii="Garamond" w:hAnsi="Garamond"/>
                <w:spacing w:val="6"/>
                <w:sz w:val="16"/>
                <w:szCs w:val="16"/>
              </w:rPr>
              <w:t xml:space="preserve"> </w:t>
            </w:r>
            <w:r w:rsidRPr="00DE5C27">
              <w:rPr>
                <w:rFonts w:ascii="Garamond" w:hAnsi="Garamond"/>
                <w:sz w:val="16"/>
                <w:szCs w:val="16"/>
              </w:rPr>
              <w:t>la</w:t>
            </w:r>
            <w:r w:rsidRPr="00DE5C27">
              <w:rPr>
                <w:rFonts w:ascii="Garamond" w:hAnsi="Garamond"/>
                <w:spacing w:val="7"/>
                <w:sz w:val="16"/>
                <w:szCs w:val="16"/>
              </w:rPr>
              <w:t xml:space="preserve"> </w:t>
            </w:r>
            <w:r w:rsidRPr="00DE5C27">
              <w:rPr>
                <w:rFonts w:ascii="Garamond" w:hAnsi="Garamond"/>
                <w:sz w:val="16"/>
                <w:szCs w:val="16"/>
              </w:rPr>
              <w:t>sous-commission</w:t>
            </w:r>
            <w:r w:rsidRPr="00DE5C27">
              <w:rPr>
                <w:rFonts w:ascii="Garamond" w:hAnsi="Garamond"/>
                <w:spacing w:val="6"/>
                <w:sz w:val="16"/>
                <w:szCs w:val="16"/>
              </w:rPr>
              <w:t xml:space="preserve"> </w:t>
            </w:r>
            <w:r w:rsidRPr="00DE5C27">
              <w:rPr>
                <w:rFonts w:ascii="Garamond" w:hAnsi="Garamond"/>
                <w:sz w:val="16"/>
                <w:szCs w:val="16"/>
              </w:rPr>
              <w:t>juridique</w:t>
            </w:r>
            <w:r w:rsidRPr="00DE5C27">
              <w:rPr>
                <w:rFonts w:ascii="Garamond" w:hAnsi="Garamond"/>
                <w:spacing w:val="6"/>
                <w:sz w:val="16"/>
                <w:szCs w:val="16"/>
              </w:rPr>
              <w:t xml:space="preserve"> </w:t>
            </w:r>
            <w:r w:rsidRPr="00DE5C27">
              <w:rPr>
                <w:rFonts w:ascii="Garamond" w:hAnsi="Garamond"/>
                <w:sz w:val="16"/>
                <w:szCs w:val="16"/>
              </w:rPr>
              <w:t xml:space="preserve">de </w:t>
            </w:r>
            <w:r w:rsidRPr="00DE5C27">
              <w:rPr>
                <w:rFonts w:ascii="Garamond" w:hAnsi="Garamond"/>
                <w:spacing w:val="-38"/>
                <w:sz w:val="16"/>
                <w:szCs w:val="16"/>
              </w:rPr>
              <w:t xml:space="preserve"> </w:t>
            </w:r>
            <w:r w:rsidRPr="00DE5C27">
              <w:rPr>
                <w:rFonts w:ascii="Garamond" w:hAnsi="Garamond"/>
                <w:sz w:val="16"/>
                <w:szCs w:val="16"/>
              </w:rPr>
              <w:t>la</w:t>
            </w:r>
            <w:r w:rsidRPr="00DE5C27">
              <w:rPr>
                <w:rFonts w:ascii="Garamond" w:hAnsi="Garamond"/>
                <w:spacing w:val="-3"/>
                <w:sz w:val="16"/>
                <w:szCs w:val="16"/>
              </w:rPr>
              <w:t xml:space="preserve"> </w:t>
            </w:r>
            <w:r w:rsidRPr="00DE5C27">
              <w:rPr>
                <w:rFonts w:ascii="Garamond" w:hAnsi="Garamond"/>
                <w:sz w:val="16"/>
                <w:szCs w:val="16"/>
              </w:rPr>
              <w:t>CNAT</w:t>
            </w:r>
            <w:r w:rsidRPr="00DE5C27">
              <w:rPr>
                <w:rFonts w:ascii="Garamond" w:hAnsi="Garamond"/>
                <w:spacing w:val="-1"/>
                <w:sz w:val="16"/>
                <w:szCs w:val="16"/>
              </w:rPr>
              <w:t xml:space="preserve"> </w:t>
            </w:r>
            <w:r w:rsidRPr="00DE5C27">
              <w:rPr>
                <w:rFonts w:ascii="Garamond" w:hAnsi="Garamond"/>
                <w:sz w:val="16"/>
                <w:szCs w:val="16"/>
              </w:rPr>
              <w:t>pour</w:t>
            </w:r>
            <w:r w:rsidRPr="00DE5C27">
              <w:rPr>
                <w:rFonts w:ascii="Garamond" w:hAnsi="Garamond"/>
                <w:spacing w:val="-1"/>
                <w:sz w:val="16"/>
                <w:szCs w:val="16"/>
              </w:rPr>
              <w:t xml:space="preserve"> </w:t>
            </w:r>
            <w:r w:rsidRPr="00DE5C27">
              <w:rPr>
                <w:rFonts w:ascii="Garamond" w:hAnsi="Garamond"/>
                <w:sz w:val="16"/>
                <w:szCs w:val="16"/>
              </w:rPr>
              <w:t>la</w:t>
            </w:r>
            <w:r w:rsidRPr="00DE5C27">
              <w:rPr>
                <w:rFonts w:ascii="Garamond" w:hAnsi="Garamond"/>
                <w:spacing w:val="-2"/>
                <w:sz w:val="16"/>
                <w:szCs w:val="16"/>
              </w:rPr>
              <w:t xml:space="preserve"> </w:t>
            </w:r>
            <w:r w:rsidRPr="00DE5C27">
              <w:rPr>
                <w:rFonts w:ascii="Garamond" w:hAnsi="Garamond"/>
                <w:sz w:val="16"/>
                <w:szCs w:val="16"/>
              </w:rPr>
              <w:t>rédaction</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Manuel de</w:t>
            </w:r>
            <w:r w:rsidRPr="00DE5C27">
              <w:rPr>
                <w:rFonts w:ascii="Garamond" w:hAnsi="Garamond"/>
                <w:spacing w:val="-2"/>
                <w:sz w:val="16"/>
                <w:szCs w:val="16"/>
              </w:rPr>
              <w:t xml:space="preserve"> </w:t>
            </w:r>
            <w:r w:rsidRPr="00DE5C27">
              <w:rPr>
                <w:rFonts w:ascii="Garamond" w:hAnsi="Garamond"/>
                <w:sz w:val="16"/>
                <w:szCs w:val="16"/>
              </w:rPr>
              <w:t>procédures</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l’appui</w:t>
            </w:r>
            <w:r w:rsidRPr="00DE5C27">
              <w:rPr>
                <w:rFonts w:ascii="Garamond" w:hAnsi="Garamond"/>
                <w:spacing w:val="-2"/>
                <w:sz w:val="16"/>
                <w:szCs w:val="16"/>
              </w:rPr>
              <w:t xml:space="preserve"> </w:t>
            </w:r>
            <w:r w:rsidRPr="00DE5C27">
              <w:rPr>
                <w:rFonts w:ascii="Garamond" w:hAnsi="Garamond"/>
                <w:sz w:val="16"/>
                <w:szCs w:val="16"/>
              </w:rPr>
              <w:t>juridique</w:t>
            </w:r>
            <w:r w:rsidRPr="00DE5C27">
              <w:rPr>
                <w:rFonts w:ascii="Garamond" w:hAnsi="Garamond"/>
                <w:spacing w:val="-2"/>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la</w:t>
            </w:r>
            <w:r w:rsidRPr="00DE5C27">
              <w:rPr>
                <w:rFonts w:ascii="Garamond" w:hAnsi="Garamond"/>
                <w:spacing w:val="-1"/>
                <w:sz w:val="16"/>
                <w:szCs w:val="16"/>
              </w:rPr>
              <w:t xml:space="preserve"> </w:t>
            </w:r>
            <w:r w:rsidRPr="00DE5C27">
              <w:rPr>
                <w:rFonts w:ascii="Garamond" w:hAnsi="Garamond"/>
                <w:sz w:val="16"/>
                <w:szCs w:val="16"/>
              </w:rPr>
              <w:t>CNAT</w:t>
            </w:r>
          </w:p>
        </w:tc>
        <w:tc>
          <w:tcPr>
            <w:tcW w:w="2114" w:type="dxa"/>
            <w:vAlign w:val="center"/>
          </w:tcPr>
          <w:p w:rsidRPr="00DE5C27" w:rsidR="00CA7512" w:rsidP="00A92A42" w:rsidRDefault="00CA7512" w14:paraId="2827D147" w14:textId="77777777">
            <w:pPr>
              <w:pStyle w:val="TableParagraph"/>
              <w:ind w:left="103"/>
              <w:rPr>
                <w:rFonts w:ascii="Garamond" w:hAnsi="Garamond"/>
                <w:sz w:val="16"/>
                <w:szCs w:val="16"/>
              </w:rPr>
            </w:pPr>
            <w:r w:rsidRPr="00DE5C27">
              <w:rPr>
                <w:rFonts w:ascii="Garamond" w:hAnsi="Garamond"/>
                <w:sz w:val="16"/>
                <w:szCs w:val="16"/>
              </w:rPr>
              <w:t>UGP/CNC</w:t>
            </w:r>
          </w:p>
        </w:tc>
        <w:tc>
          <w:tcPr>
            <w:tcW w:w="1147" w:type="dxa"/>
            <w:vAlign w:val="center"/>
          </w:tcPr>
          <w:p w:rsidRPr="00DE5C27" w:rsidR="00CA7512" w:rsidP="00A92A42" w:rsidRDefault="00CA7512" w14:paraId="1A94522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13357E" w14:paraId="7102FC6A" w14:textId="77777777">
        <w:trPr>
          <w:trHeight w:val="277"/>
        </w:trPr>
        <w:tc>
          <w:tcPr>
            <w:tcW w:w="1980" w:type="dxa"/>
            <w:vMerge/>
            <w:vAlign w:val="center"/>
          </w:tcPr>
          <w:p w:rsidRPr="00DE5C27" w:rsidR="00CA7512" w:rsidP="00A92A42" w:rsidRDefault="00CA7512" w14:paraId="24029DD3" w14:textId="77777777">
            <w:pPr>
              <w:rPr>
                <w:rFonts w:ascii="Garamond" w:hAnsi="Garamond"/>
                <w:sz w:val="16"/>
                <w:szCs w:val="16"/>
              </w:rPr>
            </w:pPr>
          </w:p>
        </w:tc>
        <w:tc>
          <w:tcPr>
            <w:tcW w:w="1851" w:type="dxa"/>
            <w:gridSpan w:val="2"/>
            <w:vMerge/>
            <w:vAlign w:val="center"/>
          </w:tcPr>
          <w:p w:rsidRPr="00DE5C27" w:rsidR="00CA7512" w:rsidP="00A92A42" w:rsidRDefault="00CA7512" w14:paraId="136D6E76" w14:textId="77777777">
            <w:pPr>
              <w:rPr>
                <w:rFonts w:ascii="Garamond" w:hAnsi="Garamond"/>
                <w:sz w:val="16"/>
                <w:szCs w:val="16"/>
              </w:rPr>
            </w:pPr>
          </w:p>
        </w:tc>
        <w:tc>
          <w:tcPr>
            <w:tcW w:w="1419" w:type="dxa"/>
            <w:vMerge/>
            <w:vAlign w:val="center"/>
          </w:tcPr>
          <w:p w:rsidRPr="00DE5C27" w:rsidR="00CA7512" w:rsidP="00A92A42" w:rsidRDefault="00CA7512" w14:paraId="6833714B" w14:textId="77777777">
            <w:pPr>
              <w:rPr>
                <w:rFonts w:ascii="Garamond" w:hAnsi="Garamond"/>
                <w:sz w:val="16"/>
                <w:szCs w:val="16"/>
              </w:rPr>
            </w:pPr>
          </w:p>
        </w:tc>
        <w:tc>
          <w:tcPr>
            <w:tcW w:w="6239" w:type="dxa"/>
            <w:vAlign w:val="center"/>
          </w:tcPr>
          <w:p w:rsidRPr="00DE5C27" w:rsidR="00CA7512" w:rsidP="00A92A42" w:rsidRDefault="00CA7512" w14:paraId="188E2E94" w14:textId="77777777">
            <w:pPr>
              <w:pStyle w:val="TableParagraph"/>
              <w:spacing w:before="27"/>
              <w:ind w:left="106"/>
              <w:rPr>
                <w:rFonts w:ascii="Garamond" w:hAnsi="Garamond"/>
                <w:sz w:val="16"/>
                <w:szCs w:val="16"/>
              </w:rPr>
            </w:pPr>
            <w:r w:rsidRPr="00DE5C27">
              <w:rPr>
                <w:rFonts w:ascii="Garamond" w:hAnsi="Garamond"/>
                <w:sz w:val="16"/>
                <w:szCs w:val="16"/>
              </w:rPr>
              <w:t>Sélection</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cours</w:t>
            </w:r>
            <w:r w:rsidRPr="00DE5C27">
              <w:rPr>
                <w:rFonts w:ascii="Garamond" w:hAnsi="Garamond"/>
                <w:spacing w:val="-4"/>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référents</w:t>
            </w:r>
            <w:r w:rsidRPr="00DE5C27">
              <w:rPr>
                <w:rFonts w:ascii="Garamond" w:hAnsi="Garamond"/>
                <w:spacing w:val="-4"/>
                <w:sz w:val="16"/>
                <w:szCs w:val="16"/>
              </w:rPr>
              <w:t xml:space="preserve"> </w:t>
            </w:r>
            <w:r w:rsidRPr="00DE5C27">
              <w:rPr>
                <w:rFonts w:ascii="Garamond" w:hAnsi="Garamond"/>
                <w:sz w:val="16"/>
                <w:szCs w:val="16"/>
              </w:rPr>
              <w:t>locaux</w:t>
            </w:r>
            <w:r w:rsidRPr="00DE5C27">
              <w:rPr>
                <w:rFonts w:ascii="Garamond" w:hAnsi="Garamond"/>
                <w:spacing w:val="-3"/>
                <w:sz w:val="16"/>
                <w:szCs w:val="16"/>
              </w:rPr>
              <w:t xml:space="preserve"> </w:t>
            </w:r>
            <w:r w:rsidRPr="00DE5C27">
              <w:rPr>
                <w:rFonts w:ascii="Garamond" w:hAnsi="Garamond"/>
                <w:sz w:val="16"/>
                <w:szCs w:val="16"/>
              </w:rPr>
              <w:t>au</w:t>
            </w:r>
            <w:r w:rsidRPr="00DE5C27">
              <w:rPr>
                <w:rFonts w:ascii="Garamond" w:hAnsi="Garamond"/>
                <w:spacing w:val="-2"/>
                <w:sz w:val="16"/>
                <w:szCs w:val="16"/>
              </w:rPr>
              <w:t xml:space="preserve"> </w:t>
            </w:r>
            <w:r w:rsidRPr="00DE5C27">
              <w:rPr>
                <w:rFonts w:ascii="Garamond" w:hAnsi="Garamond"/>
                <w:sz w:val="16"/>
                <w:szCs w:val="16"/>
              </w:rPr>
              <w:t>sein</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préfectures</w:t>
            </w:r>
          </w:p>
        </w:tc>
        <w:tc>
          <w:tcPr>
            <w:tcW w:w="2114" w:type="dxa"/>
            <w:vAlign w:val="center"/>
          </w:tcPr>
          <w:p w:rsidRPr="00DE5C27" w:rsidR="00CA7512" w:rsidP="00A92A42" w:rsidRDefault="00CA7512" w14:paraId="219D9F90" w14:textId="77777777">
            <w:pPr>
              <w:pStyle w:val="TableParagraph"/>
              <w:spacing w:before="27"/>
              <w:ind w:left="103"/>
              <w:rPr>
                <w:rFonts w:ascii="Garamond" w:hAnsi="Garamond"/>
                <w:sz w:val="16"/>
                <w:szCs w:val="16"/>
              </w:rPr>
            </w:pPr>
            <w:r w:rsidRPr="00DE5C27">
              <w:rPr>
                <w:rFonts w:ascii="Garamond" w:hAnsi="Garamond"/>
                <w:sz w:val="16"/>
                <w:szCs w:val="16"/>
              </w:rPr>
              <w:t>UGP/CNC</w:t>
            </w:r>
          </w:p>
        </w:tc>
        <w:tc>
          <w:tcPr>
            <w:tcW w:w="1147" w:type="dxa"/>
            <w:vAlign w:val="center"/>
          </w:tcPr>
          <w:p w:rsidRPr="00DE5C27" w:rsidR="00CA7512" w:rsidP="00A92A42" w:rsidRDefault="00CA7512" w14:paraId="36FF08D7"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13357E" w14:paraId="3ABBE9A0" w14:textId="77777777">
        <w:trPr>
          <w:trHeight w:val="278"/>
        </w:trPr>
        <w:tc>
          <w:tcPr>
            <w:tcW w:w="1980" w:type="dxa"/>
            <w:vMerge/>
            <w:vAlign w:val="center"/>
          </w:tcPr>
          <w:p w:rsidRPr="00DE5C27" w:rsidR="00CA7512" w:rsidP="00A92A42" w:rsidRDefault="00CA7512" w14:paraId="1A9A6652" w14:textId="77777777">
            <w:pPr>
              <w:rPr>
                <w:rFonts w:ascii="Garamond" w:hAnsi="Garamond"/>
                <w:sz w:val="16"/>
                <w:szCs w:val="16"/>
              </w:rPr>
            </w:pPr>
          </w:p>
        </w:tc>
        <w:tc>
          <w:tcPr>
            <w:tcW w:w="1851" w:type="dxa"/>
            <w:gridSpan w:val="2"/>
            <w:vMerge/>
            <w:vAlign w:val="center"/>
          </w:tcPr>
          <w:p w:rsidRPr="00DE5C27" w:rsidR="00CA7512" w:rsidP="00A92A42" w:rsidRDefault="00CA7512" w14:paraId="30541C5A" w14:textId="77777777">
            <w:pPr>
              <w:rPr>
                <w:rFonts w:ascii="Garamond" w:hAnsi="Garamond"/>
                <w:sz w:val="16"/>
                <w:szCs w:val="16"/>
              </w:rPr>
            </w:pPr>
          </w:p>
        </w:tc>
        <w:tc>
          <w:tcPr>
            <w:tcW w:w="1419" w:type="dxa"/>
            <w:vMerge/>
            <w:vAlign w:val="center"/>
          </w:tcPr>
          <w:p w:rsidRPr="00DE5C27" w:rsidR="00CA7512" w:rsidP="00A92A42" w:rsidRDefault="00CA7512" w14:paraId="25D063E4" w14:textId="77777777">
            <w:pPr>
              <w:rPr>
                <w:rFonts w:ascii="Garamond" w:hAnsi="Garamond"/>
                <w:sz w:val="16"/>
                <w:szCs w:val="16"/>
              </w:rPr>
            </w:pPr>
          </w:p>
        </w:tc>
        <w:tc>
          <w:tcPr>
            <w:tcW w:w="6239" w:type="dxa"/>
            <w:vAlign w:val="center"/>
          </w:tcPr>
          <w:p w:rsidRPr="00DE5C27" w:rsidR="00CA7512" w:rsidP="00A92A42" w:rsidRDefault="00CA7512" w14:paraId="4694E856" w14:textId="77777777">
            <w:pPr>
              <w:pStyle w:val="TableParagraph"/>
              <w:spacing w:before="27"/>
              <w:ind w:left="106"/>
              <w:rPr>
                <w:rFonts w:ascii="Garamond" w:hAnsi="Garamond"/>
                <w:sz w:val="16"/>
                <w:szCs w:val="16"/>
              </w:rPr>
            </w:pPr>
            <w:r w:rsidRPr="00DE5C27">
              <w:rPr>
                <w:rFonts w:ascii="Garamond" w:hAnsi="Garamond"/>
                <w:sz w:val="16"/>
                <w:szCs w:val="16"/>
              </w:rPr>
              <w:t>Appui</w:t>
            </w:r>
            <w:r w:rsidRPr="00DE5C27">
              <w:rPr>
                <w:rFonts w:ascii="Garamond" w:hAnsi="Garamond"/>
                <w:spacing w:val="-3"/>
                <w:sz w:val="16"/>
                <w:szCs w:val="16"/>
              </w:rPr>
              <w:t xml:space="preserve"> </w:t>
            </w:r>
            <w:r w:rsidRPr="00DE5C27">
              <w:rPr>
                <w:rFonts w:ascii="Garamond" w:hAnsi="Garamond"/>
                <w:sz w:val="16"/>
                <w:szCs w:val="16"/>
              </w:rPr>
              <w:t>logistique</w:t>
            </w:r>
            <w:r w:rsidRPr="00DE5C27">
              <w:rPr>
                <w:rFonts w:ascii="Garamond" w:hAnsi="Garamond"/>
                <w:spacing w:val="-3"/>
                <w:sz w:val="16"/>
                <w:szCs w:val="16"/>
              </w:rPr>
              <w:t xml:space="preserve"> </w:t>
            </w:r>
            <w:r w:rsidRPr="00DE5C27">
              <w:rPr>
                <w:rFonts w:ascii="Garamond" w:hAnsi="Garamond"/>
                <w:sz w:val="16"/>
                <w:szCs w:val="16"/>
              </w:rPr>
              <w:t>(ordinateurs)</w:t>
            </w:r>
            <w:r w:rsidRPr="00DE5C27">
              <w:rPr>
                <w:rFonts w:ascii="Garamond" w:hAnsi="Garamond"/>
                <w:spacing w:val="-2"/>
                <w:sz w:val="16"/>
                <w:szCs w:val="16"/>
              </w:rPr>
              <w:t xml:space="preserve"> </w:t>
            </w:r>
            <w:r w:rsidRPr="00DE5C27">
              <w:rPr>
                <w:rFonts w:ascii="Garamond" w:hAnsi="Garamond"/>
                <w:sz w:val="16"/>
                <w:szCs w:val="16"/>
              </w:rPr>
              <w:t>aux</w:t>
            </w:r>
            <w:r w:rsidRPr="00DE5C27">
              <w:rPr>
                <w:rFonts w:ascii="Garamond" w:hAnsi="Garamond"/>
                <w:spacing w:val="-4"/>
                <w:sz w:val="16"/>
                <w:szCs w:val="16"/>
              </w:rPr>
              <w:t xml:space="preserve"> </w:t>
            </w:r>
            <w:r w:rsidRPr="00DE5C27">
              <w:rPr>
                <w:rFonts w:ascii="Garamond" w:hAnsi="Garamond"/>
                <w:sz w:val="16"/>
                <w:szCs w:val="16"/>
              </w:rPr>
              <w:t>administrations</w:t>
            </w:r>
            <w:r w:rsidRPr="00DE5C27">
              <w:rPr>
                <w:rFonts w:ascii="Garamond" w:hAnsi="Garamond"/>
                <w:spacing w:val="-3"/>
                <w:sz w:val="16"/>
                <w:szCs w:val="16"/>
              </w:rPr>
              <w:t xml:space="preserve"> </w:t>
            </w:r>
            <w:r w:rsidRPr="00DE5C27">
              <w:rPr>
                <w:rFonts w:ascii="Garamond" w:hAnsi="Garamond"/>
                <w:sz w:val="16"/>
                <w:szCs w:val="16"/>
              </w:rPr>
              <w:t>membres</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la CNAT</w:t>
            </w:r>
          </w:p>
        </w:tc>
        <w:tc>
          <w:tcPr>
            <w:tcW w:w="2114" w:type="dxa"/>
            <w:vAlign w:val="center"/>
          </w:tcPr>
          <w:p w:rsidRPr="00DE5C27" w:rsidR="00CA7512" w:rsidP="00A92A42" w:rsidRDefault="00CA7512" w14:paraId="59A20228" w14:textId="77777777">
            <w:pPr>
              <w:pStyle w:val="TableParagraph"/>
              <w:spacing w:before="27"/>
              <w:ind w:left="103"/>
              <w:rPr>
                <w:rFonts w:ascii="Garamond" w:hAnsi="Garamond"/>
                <w:sz w:val="16"/>
                <w:szCs w:val="16"/>
              </w:rPr>
            </w:pPr>
            <w:r w:rsidRPr="00DE5C27">
              <w:rPr>
                <w:rFonts w:ascii="Garamond" w:hAnsi="Garamond"/>
                <w:sz w:val="16"/>
                <w:szCs w:val="16"/>
              </w:rPr>
              <w:t>UGP/CNC</w:t>
            </w:r>
          </w:p>
        </w:tc>
        <w:tc>
          <w:tcPr>
            <w:tcW w:w="1147" w:type="dxa"/>
            <w:vAlign w:val="center"/>
          </w:tcPr>
          <w:p w:rsidRPr="00DE5C27" w:rsidR="00CA7512" w:rsidP="00A92A42" w:rsidRDefault="00CA7512" w14:paraId="3739AD5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13357E" w14:paraId="42E787BC" w14:textId="77777777">
        <w:trPr>
          <w:trHeight w:val="438"/>
        </w:trPr>
        <w:tc>
          <w:tcPr>
            <w:tcW w:w="1980" w:type="dxa"/>
            <w:vMerge/>
            <w:vAlign w:val="center"/>
          </w:tcPr>
          <w:p w:rsidRPr="00DE5C27" w:rsidR="00CA7512" w:rsidP="00A92A42" w:rsidRDefault="00CA7512" w14:paraId="798FC035" w14:textId="77777777">
            <w:pPr>
              <w:rPr>
                <w:rFonts w:ascii="Garamond" w:hAnsi="Garamond"/>
                <w:sz w:val="16"/>
                <w:szCs w:val="16"/>
              </w:rPr>
            </w:pPr>
          </w:p>
        </w:tc>
        <w:tc>
          <w:tcPr>
            <w:tcW w:w="1851" w:type="dxa"/>
            <w:gridSpan w:val="2"/>
            <w:vMerge/>
            <w:vAlign w:val="center"/>
          </w:tcPr>
          <w:p w:rsidRPr="00DE5C27" w:rsidR="00CA7512" w:rsidP="00A92A42" w:rsidRDefault="00CA7512" w14:paraId="1ACDAB04" w14:textId="77777777">
            <w:pPr>
              <w:rPr>
                <w:rFonts w:ascii="Garamond" w:hAnsi="Garamond"/>
                <w:sz w:val="16"/>
                <w:szCs w:val="16"/>
              </w:rPr>
            </w:pPr>
          </w:p>
        </w:tc>
        <w:tc>
          <w:tcPr>
            <w:tcW w:w="1419" w:type="dxa"/>
            <w:vMerge/>
            <w:vAlign w:val="center"/>
          </w:tcPr>
          <w:p w:rsidRPr="00DE5C27" w:rsidR="00CA7512" w:rsidP="00A92A42" w:rsidRDefault="00CA7512" w14:paraId="5F26725F" w14:textId="77777777">
            <w:pPr>
              <w:rPr>
                <w:rFonts w:ascii="Garamond" w:hAnsi="Garamond"/>
                <w:sz w:val="16"/>
                <w:szCs w:val="16"/>
              </w:rPr>
            </w:pPr>
          </w:p>
        </w:tc>
        <w:tc>
          <w:tcPr>
            <w:tcW w:w="6239" w:type="dxa"/>
            <w:vAlign w:val="center"/>
          </w:tcPr>
          <w:p w:rsidRPr="00DE5C27" w:rsidR="00CA7512" w:rsidP="00A92A42" w:rsidRDefault="00CA7512" w14:paraId="60FE9002" w14:textId="77777777">
            <w:pPr>
              <w:pStyle w:val="TableParagraph"/>
              <w:spacing w:line="219" w:lineRule="exact"/>
              <w:ind w:left="106"/>
              <w:rPr>
                <w:rFonts w:ascii="Garamond" w:hAnsi="Garamond"/>
                <w:sz w:val="16"/>
                <w:szCs w:val="16"/>
              </w:rPr>
            </w:pPr>
            <w:r w:rsidRPr="00DE5C27">
              <w:rPr>
                <w:rFonts w:ascii="Garamond" w:hAnsi="Garamond"/>
                <w:sz w:val="16"/>
                <w:szCs w:val="16"/>
              </w:rPr>
              <w:t>Des</w:t>
            </w:r>
            <w:r w:rsidRPr="00DE5C27">
              <w:rPr>
                <w:rFonts w:ascii="Garamond" w:hAnsi="Garamond"/>
                <w:spacing w:val="5"/>
                <w:sz w:val="16"/>
                <w:szCs w:val="16"/>
              </w:rPr>
              <w:t xml:space="preserve"> </w:t>
            </w:r>
            <w:r w:rsidRPr="00DE5C27">
              <w:rPr>
                <w:rFonts w:ascii="Garamond" w:hAnsi="Garamond"/>
                <w:sz w:val="16"/>
                <w:szCs w:val="16"/>
              </w:rPr>
              <w:t>missions</w:t>
            </w:r>
            <w:r w:rsidRPr="00DE5C27">
              <w:rPr>
                <w:rFonts w:ascii="Garamond" w:hAnsi="Garamond"/>
                <w:spacing w:val="6"/>
                <w:sz w:val="16"/>
                <w:szCs w:val="16"/>
              </w:rPr>
              <w:t xml:space="preserve"> </w:t>
            </w:r>
            <w:r w:rsidRPr="00DE5C27">
              <w:rPr>
                <w:rFonts w:ascii="Garamond" w:hAnsi="Garamond"/>
                <w:sz w:val="16"/>
                <w:szCs w:val="16"/>
              </w:rPr>
              <w:t>de</w:t>
            </w:r>
            <w:r w:rsidRPr="00DE5C27">
              <w:rPr>
                <w:rFonts w:ascii="Garamond" w:hAnsi="Garamond"/>
                <w:spacing w:val="5"/>
                <w:sz w:val="16"/>
                <w:szCs w:val="16"/>
              </w:rPr>
              <w:t xml:space="preserve"> </w:t>
            </w:r>
            <w:r w:rsidRPr="00DE5C27">
              <w:rPr>
                <w:rFonts w:ascii="Garamond" w:hAnsi="Garamond"/>
                <w:sz w:val="16"/>
                <w:szCs w:val="16"/>
              </w:rPr>
              <w:t>communication</w:t>
            </w:r>
            <w:r w:rsidRPr="00DE5C27">
              <w:rPr>
                <w:rFonts w:ascii="Garamond" w:hAnsi="Garamond"/>
                <w:spacing w:val="8"/>
                <w:sz w:val="16"/>
                <w:szCs w:val="16"/>
              </w:rPr>
              <w:t xml:space="preserve"> </w:t>
            </w:r>
            <w:r w:rsidRPr="00DE5C27">
              <w:rPr>
                <w:rFonts w:ascii="Garamond" w:hAnsi="Garamond"/>
                <w:sz w:val="16"/>
                <w:szCs w:val="16"/>
              </w:rPr>
              <w:t>et</w:t>
            </w:r>
            <w:r w:rsidRPr="00DE5C27">
              <w:rPr>
                <w:rFonts w:ascii="Garamond" w:hAnsi="Garamond"/>
                <w:spacing w:val="6"/>
                <w:sz w:val="16"/>
                <w:szCs w:val="16"/>
              </w:rPr>
              <w:t xml:space="preserve"> </w:t>
            </w:r>
            <w:r w:rsidRPr="00DE5C27">
              <w:rPr>
                <w:rFonts w:ascii="Garamond" w:hAnsi="Garamond"/>
                <w:sz w:val="16"/>
                <w:szCs w:val="16"/>
              </w:rPr>
              <w:t>consultations</w:t>
            </w:r>
            <w:r w:rsidRPr="00DE5C27">
              <w:rPr>
                <w:rFonts w:ascii="Garamond" w:hAnsi="Garamond"/>
                <w:spacing w:val="9"/>
                <w:sz w:val="16"/>
                <w:szCs w:val="16"/>
              </w:rPr>
              <w:t xml:space="preserve"> </w:t>
            </w:r>
            <w:r w:rsidRPr="00DE5C27">
              <w:rPr>
                <w:rFonts w:ascii="Garamond" w:hAnsi="Garamond"/>
                <w:sz w:val="16"/>
                <w:szCs w:val="16"/>
              </w:rPr>
              <w:t>des</w:t>
            </w:r>
            <w:r w:rsidRPr="00DE5C27">
              <w:rPr>
                <w:rFonts w:ascii="Garamond" w:hAnsi="Garamond"/>
                <w:spacing w:val="6"/>
                <w:sz w:val="16"/>
                <w:szCs w:val="16"/>
              </w:rPr>
              <w:t xml:space="preserve"> </w:t>
            </w:r>
            <w:r w:rsidRPr="00DE5C27">
              <w:rPr>
                <w:rFonts w:ascii="Garamond" w:hAnsi="Garamond"/>
                <w:sz w:val="16"/>
                <w:szCs w:val="16"/>
              </w:rPr>
              <w:t>parties</w:t>
            </w:r>
            <w:r w:rsidRPr="00DE5C27">
              <w:rPr>
                <w:rFonts w:ascii="Garamond" w:hAnsi="Garamond"/>
                <w:spacing w:val="5"/>
                <w:sz w:val="16"/>
                <w:szCs w:val="16"/>
              </w:rPr>
              <w:t xml:space="preserve"> </w:t>
            </w:r>
            <w:r w:rsidRPr="00DE5C27">
              <w:rPr>
                <w:rFonts w:ascii="Garamond" w:hAnsi="Garamond"/>
                <w:sz w:val="16"/>
                <w:szCs w:val="16"/>
              </w:rPr>
              <w:t>prenantes</w:t>
            </w:r>
            <w:r w:rsidRPr="00DE5C27">
              <w:rPr>
                <w:rFonts w:ascii="Garamond" w:hAnsi="Garamond"/>
                <w:spacing w:val="6"/>
                <w:sz w:val="16"/>
                <w:szCs w:val="16"/>
              </w:rPr>
              <w:t xml:space="preserve"> </w:t>
            </w:r>
            <w:r w:rsidRPr="00DE5C27">
              <w:rPr>
                <w:rFonts w:ascii="Garamond" w:hAnsi="Garamond"/>
                <w:sz w:val="16"/>
                <w:szCs w:val="16"/>
              </w:rPr>
              <w:t>au</w:t>
            </w:r>
            <w:r w:rsidRPr="00DE5C27">
              <w:rPr>
                <w:rFonts w:ascii="Garamond" w:hAnsi="Garamond"/>
                <w:spacing w:val="5"/>
                <w:sz w:val="16"/>
                <w:szCs w:val="16"/>
              </w:rPr>
              <w:t xml:space="preserve"> </w:t>
            </w:r>
            <w:r w:rsidRPr="00DE5C27">
              <w:rPr>
                <w:rFonts w:ascii="Garamond" w:hAnsi="Garamond"/>
                <w:sz w:val="16"/>
                <w:szCs w:val="16"/>
              </w:rPr>
              <w:t>niveau national,</w:t>
            </w:r>
            <w:r w:rsidRPr="00DE5C27">
              <w:rPr>
                <w:rFonts w:ascii="Garamond" w:hAnsi="Garamond"/>
                <w:spacing w:val="-4"/>
                <w:sz w:val="16"/>
                <w:szCs w:val="16"/>
              </w:rPr>
              <w:t xml:space="preserve"> </w:t>
            </w:r>
            <w:r w:rsidRPr="00DE5C27">
              <w:rPr>
                <w:rFonts w:ascii="Garamond" w:hAnsi="Garamond"/>
                <w:sz w:val="16"/>
                <w:szCs w:val="16"/>
              </w:rPr>
              <w:t>provincial</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départemental</w:t>
            </w:r>
          </w:p>
        </w:tc>
        <w:tc>
          <w:tcPr>
            <w:tcW w:w="2114" w:type="dxa"/>
            <w:vAlign w:val="center"/>
          </w:tcPr>
          <w:p w:rsidRPr="00DE5C27" w:rsidR="00CA7512" w:rsidP="00A92A42" w:rsidRDefault="00CA7512" w14:paraId="20E79357" w14:textId="77777777">
            <w:pPr>
              <w:pStyle w:val="TableParagraph"/>
              <w:spacing w:before="109"/>
              <w:ind w:left="103"/>
              <w:rPr>
                <w:rFonts w:ascii="Garamond" w:hAnsi="Garamond"/>
                <w:sz w:val="16"/>
                <w:szCs w:val="16"/>
              </w:rPr>
            </w:pPr>
            <w:r w:rsidRPr="00DE5C27">
              <w:rPr>
                <w:rFonts w:ascii="Garamond" w:hAnsi="Garamond"/>
                <w:sz w:val="16"/>
                <w:szCs w:val="16"/>
              </w:rPr>
              <w:t>CNC</w:t>
            </w:r>
          </w:p>
        </w:tc>
        <w:tc>
          <w:tcPr>
            <w:tcW w:w="1147" w:type="dxa"/>
            <w:vAlign w:val="center"/>
          </w:tcPr>
          <w:p w:rsidRPr="00DE5C27" w:rsidR="00CA7512" w:rsidP="00A92A42" w:rsidRDefault="00CA7512" w14:paraId="6F0C38A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F5756C" w14:paraId="0161157C" w14:textId="77777777">
        <w:trPr>
          <w:trHeight w:val="438"/>
        </w:trPr>
        <w:tc>
          <w:tcPr>
            <w:tcW w:w="1980" w:type="dxa"/>
            <w:vMerge/>
            <w:vAlign w:val="center"/>
          </w:tcPr>
          <w:p w:rsidRPr="00DE5C27" w:rsidR="00CA7512" w:rsidP="00A92A42" w:rsidRDefault="00CA7512" w14:paraId="3E199957" w14:textId="77777777">
            <w:pPr>
              <w:rPr>
                <w:rFonts w:ascii="Garamond" w:hAnsi="Garamond"/>
                <w:sz w:val="16"/>
                <w:szCs w:val="16"/>
              </w:rPr>
            </w:pPr>
          </w:p>
        </w:tc>
        <w:tc>
          <w:tcPr>
            <w:tcW w:w="1851" w:type="dxa"/>
            <w:gridSpan w:val="2"/>
            <w:vMerge/>
            <w:vAlign w:val="center"/>
          </w:tcPr>
          <w:p w:rsidRPr="00DE5C27" w:rsidR="00CA7512" w:rsidP="00A92A42" w:rsidRDefault="00CA7512" w14:paraId="771C6675" w14:textId="77777777">
            <w:pPr>
              <w:rPr>
                <w:rFonts w:ascii="Garamond" w:hAnsi="Garamond"/>
                <w:sz w:val="16"/>
                <w:szCs w:val="16"/>
              </w:rPr>
            </w:pPr>
          </w:p>
        </w:tc>
        <w:tc>
          <w:tcPr>
            <w:tcW w:w="1419" w:type="dxa"/>
            <w:vMerge/>
            <w:vAlign w:val="center"/>
          </w:tcPr>
          <w:p w:rsidRPr="00DE5C27" w:rsidR="00CA7512" w:rsidP="00A92A42" w:rsidRDefault="00CA7512" w14:paraId="17939E20" w14:textId="77777777">
            <w:pPr>
              <w:rPr>
                <w:rFonts w:ascii="Garamond" w:hAnsi="Garamond"/>
                <w:sz w:val="16"/>
                <w:szCs w:val="16"/>
              </w:rPr>
            </w:pPr>
          </w:p>
        </w:tc>
        <w:tc>
          <w:tcPr>
            <w:tcW w:w="6239" w:type="dxa"/>
            <w:vAlign w:val="center"/>
          </w:tcPr>
          <w:p w:rsidRPr="00DE5C27" w:rsidR="00CA7512" w:rsidP="00A92A42" w:rsidRDefault="00CA7512" w14:paraId="152602C6" w14:textId="4AB3A881">
            <w:pPr>
              <w:pStyle w:val="TableParagraph"/>
              <w:spacing w:line="219" w:lineRule="exact"/>
              <w:ind w:left="106"/>
              <w:rPr>
                <w:rFonts w:ascii="Garamond" w:hAnsi="Garamond"/>
                <w:sz w:val="16"/>
                <w:szCs w:val="16"/>
              </w:rPr>
            </w:pPr>
            <w:r w:rsidRPr="00DE5C27">
              <w:rPr>
                <w:rFonts w:ascii="Garamond" w:hAnsi="Garamond"/>
                <w:sz w:val="16"/>
                <w:szCs w:val="16"/>
              </w:rPr>
              <w:t>Rédaction du projet de loi d’affectation des terres</w:t>
            </w:r>
          </w:p>
        </w:tc>
        <w:tc>
          <w:tcPr>
            <w:tcW w:w="2114" w:type="dxa"/>
            <w:shd w:val="clear" w:color="auto" w:fill="auto"/>
            <w:vAlign w:val="center"/>
          </w:tcPr>
          <w:p w:rsidRPr="00DE5C27" w:rsidR="00CA7512" w:rsidP="00A92A42" w:rsidRDefault="00F5756C" w14:paraId="6E4534E7" w14:textId="5B7675CE">
            <w:pPr>
              <w:pStyle w:val="TableParagraph"/>
              <w:spacing w:before="109"/>
              <w:ind w:left="103"/>
              <w:rPr>
                <w:rFonts w:ascii="Garamond" w:hAnsi="Garamond"/>
                <w:sz w:val="16"/>
                <w:szCs w:val="16"/>
              </w:rPr>
            </w:pPr>
            <w:r>
              <w:rPr>
                <w:rFonts w:ascii="Garamond" w:hAnsi="Garamond"/>
                <w:sz w:val="16"/>
                <w:szCs w:val="16"/>
              </w:rPr>
              <w:t>CNC</w:t>
            </w:r>
          </w:p>
        </w:tc>
        <w:tc>
          <w:tcPr>
            <w:tcW w:w="1147" w:type="dxa"/>
            <w:shd w:val="clear" w:color="auto" w:fill="auto"/>
            <w:vAlign w:val="center"/>
          </w:tcPr>
          <w:p w:rsidRPr="00DE5C27" w:rsidR="00CA7512" w:rsidP="00A92A42" w:rsidRDefault="00F5756C" w14:paraId="700B6CFD" w14:textId="5A948A30">
            <w:pPr>
              <w:pStyle w:val="TableParagraph"/>
              <w:spacing w:line="219" w:lineRule="exact"/>
              <w:ind w:left="105"/>
              <w:rPr>
                <w:rFonts w:ascii="Garamond" w:hAnsi="Garamond"/>
                <w:sz w:val="16"/>
                <w:szCs w:val="16"/>
              </w:rPr>
            </w:pPr>
            <w:r w:rsidRPr="00F5756C">
              <w:rPr>
                <w:rFonts w:ascii="Garamond" w:hAnsi="Garamond"/>
                <w:sz w:val="16"/>
                <w:szCs w:val="16"/>
              </w:rPr>
              <w:t>31/12/2023</w:t>
            </w:r>
          </w:p>
        </w:tc>
      </w:tr>
      <w:tr w:rsidRPr="00DE5C27" w:rsidR="00B412E3" w:rsidTr="00A92A42" w14:paraId="364BBE97" w14:textId="77777777">
        <w:trPr>
          <w:trHeight w:val="451"/>
        </w:trPr>
        <w:tc>
          <w:tcPr>
            <w:tcW w:w="1980" w:type="dxa"/>
            <w:vAlign w:val="center"/>
          </w:tcPr>
          <w:p w:rsidRPr="00DE5C27" w:rsidR="00B412E3" w:rsidP="00A92A42" w:rsidRDefault="00B412E3" w14:paraId="474F225F" w14:textId="77777777">
            <w:pPr>
              <w:pStyle w:val="TableParagraph"/>
              <w:spacing w:before="111"/>
              <w:ind w:left="107"/>
              <w:rPr>
                <w:rFonts w:ascii="Garamond" w:hAnsi="Garamond"/>
                <w:sz w:val="16"/>
                <w:szCs w:val="16"/>
              </w:rPr>
            </w:pPr>
            <w:r w:rsidRPr="00DE5C27">
              <w:rPr>
                <w:rFonts w:ascii="Garamond" w:hAnsi="Garamond"/>
                <w:sz w:val="16"/>
                <w:szCs w:val="16"/>
              </w:rPr>
              <w:t>5-</w:t>
            </w:r>
            <w:r w:rsidRPr="00DE5C27">
              <w:rPr>
                <w:rFonts w:ascii="Garamond" w:hAnsi="Garamond"/>
                <w:spacing w:val="-3"/>
                <w:sz w:val="16"/>
                <w:szCs w:val="16"/>
              </w:rPr>
              <w:t xml:space="preserve"> </w:t>
            </w:r>
            <w:r w:rsidRPr="00DE5C27">
              <w:rPr>
                <w:rFonts w:ascii="Garamond" w:hAnsi="Garamond"/>
                <w:sz w:val="16"/>
                <w:szCs w:val="16"/>
              </w:rPr>
              <w:t>Insécurité</w:t>
            </w:r>
          </w:p>
        </w:tc>
        <w:tc>
          <w:tcPr>
            <w:tcW w:w="1851" w:type="dxa"/>
            <w:gridSpan w:val="2"/>
            <w:vAlign w:val="center"/>
          </w:tcPr>
          <w:p w:rsidRPr="00DE5C27" w:rsidR="00B412E3" w:rsidP="00A92A42" w:rsidRDefault="00B412E3" w14:paraId="41E65FA4" w14:textId="77777777">
            <w:pPr>
              <w:pStyle w:val="TableParagraph"/>
              <w:tabs>
                <w:tab w:val="left" w:pos="1033"/>
                <w:tab w:val="left" w:pos="1645"/>
              </w:tabs>
              <w:ind w:left="107" w:right="100"/>
              <w:rPr>
                <w:rFonts w:ascii="Garamond" w:hAnsi="Garamond"/>
                <w:sz w:val="16"/>
                <w:szCs w:val="16"/>
              </w:rPr>
            </w:pPr>
            <w:r w:rsidRPr="00DE5C27">
              <w:rPr>
                <w:rFonts w:ascii="Garamond" w:hAnsi="Garamond"/>
                <w:sz w:val="16"/>
                <w:szCs w:val="16"/>
              </w:rPr>
              <w:t xml:space="preserve">Risques liés </w:t>
            </w:r>
            <w:r w:rsidRPr="00DE5C27">
              <w:rPr>
                <w:rFonts w:ascii="Garamond" w:hAnsi="Garamond"/>
                <w:spacing w:val="-4"/>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r w:rsidRPr="00DE5C27">
              <w:rPr>
                <w:rFonts w:ascii="Garamond" w:hAnsi="Garamond"/>
                <w:spacing w:val="35"/>
                <w:sz w:val="16"/>
                <w:szCs w:val="16"/>
              </w:rPr>
              <w:t xml:space="preserve"> </w:t>
            </w:r>
            <w:r w:rsidRPr="00DE5C27">
              <w:rPr>
                <w:rFonts w:ascii="Garamond" w:hAnsi="Garamond"/>
                <w:sz w:val="16"/>
                <w:szCs w:val="16"/>
              </w:rPr>
              <w:t>(risque pays)</w:t>
            </w:r>
          </w:p>
        </w:tc>
        <w:tc>
          <w:tcPr>
            <w:tcW w:w="1419" w:type="dxa"/>
            <w:vAlign w:val="center"/>
          </w:tcPr>
          <w:p w:rsidRPr="00DE5C27" w:rsidR="00B412E3" w:rsidP="00A92A42" w:rsidRDefault="00B412E3" w14:paraId="3DEFFB35" w14:textId="77777777">
            <w:pPr>
              <w:pStyle w:val="TableParagraph"/>
              <w:spacing w:before="111"/>
              <w:ind w:left="107"/>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3A84F7EC" w14:textId="77777777">
            <w:pPr>
              <w:pStyle w:val="TableParagraph"/>
              <w:spacing w:before="111"/>
              <w:ind w:left="106"/>
              <w:rPr>
                <w:rFonts w:ascii="Garamond" w:hAnsi="Garamond"/>
                <w:sz w:val="16"/>
                <w:szCs w:val="16"/>
              </w:rPr>
            </w:pP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Gabon</w:t>
            </w:r>
            <w:r w:rsidRPr="00DE5C27">
              <w:rPr>
                <w:rFonts w:ascii="Garamond" w:hAnsi="Garamond"/>
                <w:spacing w:val="-2"/>
                <w:sz w:val="16"/>
                <w:szCs w:val="16"/>
              </w:rPr>
              <w:t xml:space="preserve"> </w:t>
            </w:r>
            <w:r w:rsidRPr="00DE5C27">
              <w:rPr>
                <w:rFonts w:ascii="Garamond" w:hAnsi="Garamond"/>
                <w:sz w:val="16"/>
                <w:szCs w:val="16"/>
              </w:rPr>
              <w:t>est</w:t>
            </w:r>
            <w:r w:rsidRPr="00DE5C27">
              <w:rPr>
                <w:rFonts w:ascii="Garamond" w:hAnsi="Garamond"/>
                <w:spacing w:val="-1"/>
                <w:sz w:val="16"/>
                <w:szCs w:val="16"/>
              </w:rPr>
              <w:t xml:space="preserve"> </w:t>
            </w:r>
            <w:r w:rsidRPr="00DE5C27">
              <w:rPr>
                <w:rFonts w:ascii="Garamond" w:hAnsi="Garamond"/>
                <w:sz w:val="16"/>
                <w:szCs w:val="16"/>
              </w:rPr>
              <w:t>un</w:t>
            </w:r>
            <w:r w:rsidRPr="00DE5C27">
              <w:rPr>
                <w:rFonts w:ascii="Garamond" w:hAnsi="Garamond"/>
                <w:spacing w:val="-3"/>
                <w:sz w:val="16"/>
                <w:szCs w:val="16"/>
              </w:rPr>
              <w:t xml:space="preserve"> </w:t>
            </w:r>
            <w:r w:rsidRPr="00DE5C27">
              <w:rPr>
                <w:rFonts w:ascii="Garamond" w:hAnsi="Garamond"/>
                <w:sz w:val="16"/>
                <w:szCs w:val="16"/>
              </w:rPr>
              <w:t>pays</w:t>
            </w:r>
            <w:r w:rsidRPr="00DE5C27">
              <w:rPr>
                <w:rFonts w:ascii="Garamond" w:hAnsi="Garamond"/>
                <w:spacing w:val="-2"/>
                <w:sz w:val="16"/>
                <w:szCs w:val="16"/>
              </w:rPr>
              <w:t xml:space="preserve"> </w:t>
            </w:r>
            <w:r w:rsidRPr="00DE5C27">
              <w:rPr>
                <w:rFonts w:ascii="Garamond" w:hAnsi="Garamond"/>
                <w:sz w:val="16"/>
                <w:szCs w:val="16"/>
              </w:rPr>
              <w:t>historiquement</w:t>
            </w:r>
            <w:r w:rsidRPr="00DE5C27">
              <w:rPr>
                <w:rFonts w:ascii="Garamond" w:hAnsi="Garamond"/>
                <w:spacing w:val="-2"/>
                <w:sz w:val="16"/>
                <w:szCs w:val="16"/>
              </w:rPr>
              <w:t xml:space="preserve"> </w:t>
            </w:r>
            <w:r w:rsidRPr="00DE5C27">
              <w:rPr>
                <w:rFonts w:ascii="Garamond" w:hAnsi="Garamond"/>
                <w:sz w:val="16"/>
                <w:szCs w:val="16"/>
              </w:rPr>
              <w:t>stable</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sûr</w:t>
            </w:r>
            <w:r w:rsidRPr="00DE5C27">
              <w:rPr>
                <w:rFonts w:ascii="Garamond" w:hAnsi="Garamond"/>
                <w:spacing w:val="-1"/>
                <w:sz w:val="16"/>
                <w:szCs w:val="16"/>
              </w:rPr>
              <w:t xml:space="preserve">. Pas </w:t>
            </w:r>
            <w:r w:rsidRPr="00DE5C27">
              <w:rPr>
                <w:rFonts w:ascii="Garamond" w:hAnsi="Garamond"/>
                <w:sz w:val="16"/>
                <w:szCs w:val="16"/>
              </w:rPr>
              <w:t>d’intervention</w:t>
            </w:r>
            <w:r w:rsidRPr="00DE5C27">
              <w:rPr>
                <w:rFonts w:ascii="Garamond" w:hAnsi="Garamond"/>
                <w:spacing w:val="-2"/>
                <w:sz w:val="16"/>
                <w:szCs w:val="16"/>
              </w:rPr>
              <w:t xml:space="preserve"> </w:t>
            </w:r>
            <w:r w:rsidRPr="00DE5C27">
              <w:rPr>
                <w:rFonts w:ascii="Garamond" w:hAnsi="Garamond"/>
                <w:sz w:val="16"/>
                <w:szCs w:val="16"/>
              </w:rPr>
              <w:t>nécessaire.</w:t>
            </w:r>
          </w:p>
        </w:tc>
        <w:tc>
          <w:tcPr>
            <w:tcW w:w="2114" w:type="dxa"/>
            <w:vAlign w:val="center"/>
          </w:tcPr>
          <w:p w:rsidRPr="00DE5C27" w:rsidR="00B412E3" w:rsidP="009564C3" w:rsidRDefault="009564C3" w14:paraId="06CEA2E4" w14:textId="7AE88EBE">
            <w:pPr>
              <w:pStyle w:val="TableParagraph"/>
              <w:tabs>
                <w:tab w:val="left" w:pos="817"/>
                <w:tab w:val="left" w:pos="1439"/>
              </w:tabs>
              <w:spacing w:before="110"/>
              <w:ind w:left="103"/>
              <w:rPr>
                <w:rFonts w:ascii="Garamond" w:hAnsi="Garamond"/>
                <w:sz w:val="16"/>
                <w:szCs w:val="16"/>
              </w:rPr>
            </w:pPr>
            <w:r>
              <w:rPr>
                <w:rFonts w:ascii="Garamond" w:hAnsi="Garamond"/>
                <w:sz w:val="16"/>
                <w:szCs w:val="16"/>
              </w:rPr>
              <w:t xml:space="preserve">COPIL, MOD </w:t>
            </w:r>
            <w:r w:rsidRPr="00DE5C27" w:rsidR="00B412E3">
              <w:rPr>
                <w:rFonts w:ascii="Garamond" w:hAnsi="Garamond"/>
                <w:sz w:val="16"/>
                <w:szCs w:val="16"/>
              </w:rPr>
              <w:t>et</w:t>
            </w:r>
            <w:r>
              <w:rPr>
                <w:rFonts w:ascii="Garamond" w:hAnsi="Garamond"/>
                <w:sz w:val="16"/>
                <w:szCs w:val="16"/>
              </w:rPr>
              <w:t xml:space="preserve"> </w:t>
            </w:r>
            <w:r w:rsidRPr="00DE5C27" w:rsidR="00B412E3">
              <w:rPr>
                <w:rFonts w:ascii="Garamond" w:hAnsi="Garamond"/>
                <w:sz w:val="16"/>
                <w:szCs w:val="16"/>
              </w:rPr>
              <w:t>Coordonnateur</w:t>
            </w:r>
            <w:r w:rsidRPr="00DE5C27" w:rsidR="00B412E3">
              <w:rPr>
                <w:rFonts w:ascii="Garamond" w:hAnsi="Garamond"/>
                <w:spacing w:val="1"/>
                <w:sz w:val="16"/>
                <w:szCs w:val="16"/>
              </w:rPr>
              <w:t xml:space="preserve"> </w:t>
            </w:r>
            <w:r w:rsidRPr="00DE5C27" w:rsidR="00B412E3">
              <w:rPr>
                <w:rFonts w:ascii="Garamond" w:hAnsi="Garamond"/>
                <w:sz w:val="16"/>
                <w:szCs w:val="16"/>
              </w:rPr>
              <w:t>du</w:t>
            </w:r>
            <w:r w:rsidRPr="00DE5C27" w:rsidR="00B412E3">
              <w:rPr>
                <w:rFonts w:ascii="Garamond" w:hAnsi="Garamond"/>
                <w:spacing w:val="-38"/>
                <w:sz w:val="16"/>
                <w:szCs w:val="16"/>
              </w:rPr>
              <w:t xml:space="preserve"> </w:t>
            </w:r>
            <w:r w:rsidRPr="00DE5C27" w:rsidR="00B412E3">
              <w:rPr>
                <w:rFonts w:ascii="Garamond" w:hAnsi="Garamond"/>
                <w:sz w:val="16"/>
                <w:szCs w:val="16"/>
              </w:rPr>
              <w:t>Programme</w:t>
            </w:r>
          </w:p>
        </w:tc>
        <w:tc>
          <w:tcPr>
            <w:tcW w:w="1147" w:type="dxa"/>
            <w:vAlign w:val="center"/>
          </w:tcPr>
          <w:p w:rsidRPr="00DE5C27" w:rsidR="00B412E3" w:rsidP="00A92A42" w:rsidRDefault="00B412E3" w14:paraId="404BC83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A92A42" w14:paraId="4279A248" w14:textId="77777777">
        <w:trPr>
          <w:trHeight w:val="564"/>
        </w:trPr>
        <w:tc>
          <w:tcPr>
            <w:tcW w:w="1980" w:type="dxa"/>
            <w:vMerge w:val="restart"/>
            <w:vAlign w:val="center"/>
          </w:tcPr>
          <w:p w:rsidRPr="00DE5C27" w:rsidR="00CA7512" w:rsidP="00A92A42" w:rsidRDefault="00CA7512" w14:paraId="12DB88F1" w14:textId="77777777">
            <w:pPr>
              <w:pStyle w:val="TableParagraph"/>
              <w:spacing w:before="9"/>
              <w:rPr>
                <w:rFonts w:ascii="Garamond" w:hAnsi="Garamond"/>
                <w:sz w:val="16"/>
                <w:szCs w:val="16"/>
              </w:rPr>
            </w:pPr>
          </w:p>
          <w:p w:rsidRPr="00DE5C27" w:rsidR="00CA7512" w:rsidP="00A92A42" w:rsidRDefault="00CA7512" w14:paraId="0B21301D" w14:textId="77777777">
            <w:pPr>
              <w:pStyle w:val="TableParagraph"/>
              <w:ind w:left="107"/>
              <w:rPr>
                <w:rFonts w:ascii="Garamond" w:hAnsi="Garamond"/>
                <w:sz w:val="16"/>
                <w:szCs w:val="16"/>
              </w:rPr>
            </w:pPr>
            <w:r w:rsidRPr="00DE5C27">
              <w:rPr>
                <w:rFonts w:ascii="Garamond" w:hAnsi="Garamond"/>
                <w:sz w:val="16"/>
                <w:szCs w:val="16"/>
              </w:rPr>
              <w:t>6-</w:t>
            </w:r>
            <w:r w:rsidRPr="00DE5C27">
              <w:rPr>
                <w:rFonts w:ascii="Garamond" w:hAnsi="Garamond"/>
                <w:spacing w:val="23"/>
                <w:sz w:val="16"/>
                <w:szCs w:val="16"/>
              </w:rPr>
              <w:t xml:space="preserve"> </w:t>
            </w:r>
            <w:r w:rsidRPr="00DE5C27">
              <w:rPr>
                <w:rFonts w:ascii="Garamond" w:hAnsi="Garamond"/>
                <w:sz w:val="16"/>
                <w:szCs w:val="16"/>
              </w:rPr>
              <w:t>Faible</w:t>
            </w:r>
            <w:r w:rsidRPr="00DE5C27">
              <w:rPr>
                <w:rFonts w:ascii="Garamond" w:hAnsi="Garamond"/>
                <w:spacing w:val="24"/>
                <w:sz w:val="16"/>
                <w:szCs w:val="16"/>
              </w:rPr>
              <w:t xml:space="preserve"> </w:t>
            </w:r>
            <w:r w:rsidRPr="00DE5C27">
              <w:rPr>
                <w:rFonts w:ascii="Garamond" w:hAnsi="Garamond"/>
                <w:sz w:val="16"/>
                <w:szCs w:val="16"/>
              </w:rPr>
              <w:t>implication</w:t>
            </w:r>
            <w:r w:rsidRPr="00DE5C27">
              <w:rPr>
                <w:rFonts w:ascii="Garamond" w:hAnsi="Garamond"/>
                <w:spacing w:val="23"/>
                <w:sz w:val="16"/>
                <w:szCs w:val="16"/>
              </w:rPr>
              <w:t xml:space="preserve"> </w:t>
            </w:r>
            <w:r w:rsidRPr="00DE5C27">
              <w:rPr>
                <w:rFonts w:ascii="Garamond" w:hAnsi="Garamond"/>
                <w:sz w:val="16"/>
                <w:szCs w:val="16"/>
              </w:rPr>
              <w:t>de</w:t>
            </w:r>
            <w:r w:rsidRPr="00DE5C27">
              <w:rPr>
                <w:rFonts w:ascii="Garamond" w:hAnsi="Garamond"/>
                <w:spacing w:val="-38"/>
                <w:sz w:val="16"/>
                <w:szCs w:val="16"/>
              </w:rPr>
              <w:t xml:space="preserve"> </w:t>
            </w:r>
            <w:r w:rsidRPr="00DE5C27">
              <w:rPr>
                <w:rFonts w:ascii="Garamond" w:hAnsi="Garamond"/>
                <w:sz w:val="16"/>
                <w:szCs w:val="16"/>
              </w:rPr>
              <w:t>société</w:t>
            </w:r>
            <w:r w:rsidRPr="00DE5C27">
              <w:rPr>
                <w:rFonts w:ascii="Garamond" w:hAnsi="Garamond"/>
                <w:spacing w:val="-3"/>
                <w:sz w:val="16"/>
                <w:szCs w:val="16"/>
              </w:rPr>
              <w:t xml:space="preserve"> </w:t>
            </w:r>
            <w:r w:rsidRPr="00DE5C27">
              <w:rPr>
                <w:rFonts w:ascii="Garamond" w:hAnsi="Garamond"/>
                <w:sz w:val="16"/>
                <w:szCs w:val="16"/>
              </w:rPr>
              <w:t>civile</w:t>
            </w:r>
          </w:p>
        </w:tc>
        <w:tc>
          <w:tcPr>
            <w:tcW w:w="1851" w:type="dxa"/>
            <w:gridSpan w:val="2"/>
            <w:vMerge w:val="restart"/>
            <w:vAlign w:val="center"/>
          </w:tcPr>
          <w:p w:rsidRPr="00DE5C27" w:rsidR="00CA7512" w:rsidP="009564C3" w:rsidRDefault="00CA7512" w14:paraId="133F829C" w14:textId="651D3626">
            <w:pPr>
              <w:pStyle w:val="TableParagraph"/>
              <w:tabs>
                <w:tab w:val="left" w:pos="1033"/>
                <w:tab w:val="left" w:pos="1645"/>
              </w:tabs>
              <w:ind w:left="107" w:right="100"/>
              <w:rPr>
                <w:rFonts w:ascii="Garamond" w:hAnsi="Garamond"/>
                <w:sz w:val="16"/>
                <w:szCs w:val="16"/>
              </w:rPr>
            </w:pPr>
            <w:r w:rsidRPr="00DE5C27">
              <w:rPr>
                <w:rFonts w:ascii="Garamond" w:hAnsi="Garamond"/>
                <w:sz w:val="16"/>
                <w:szCs w:val="16"/>
              </w:rPr>
              <w:t>Risques</w:t>
            </w:r>
            <w:r w:rsidR="009564C3">
              <w:rPr>
                <w:rFonts w:ascii="Garamond" w:hAnsi="Garamond"/>
                <w:sz w:val="16"/>
                <w:szCs w:val="16"/>
              </w:rPr>
              <w:t xml:space="preserve"> </w:t>
            </w:r>
            <w:r w:rsidRPr="00DE5C27">
              <w:rPr>
                <w:rFonts w:ascii="Garamond" w:hAnsi="Garamond"/>
                <w:sz w:val="16"/>
                <w:szCs w:val="16"/>
              </w:rPr>
              <w:t>liés</w:t>
            </w:r>
            <w:r w:rsidR="009564C3">
              <w:rPr>
                <w:rFonts w:ascii="Garamond" w:hAnsi="Garamond"/>
                <w:sz w:val="16"/>
                <w:szCs w:val="16"/>
              </w:rPr>
              <w:t xml:space="preserve"> </w:t>
            </w:r>
            <w:r w:rsidRPr="00DE5C27">
              <w:rPr>
                <w:rFonts w:ascii="Garamond" w:hAnsi="Garamond"/>
                <w:spacing w:val="-4"/>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r w:rsidRPr="00DE5C27">
              <w:rPr>
                <w:rFonts w:ascii="Garamond" w:hAnsi="Garamond"/>
                <w:spacing w:val="35"/>
                <w:sz w:val="16"/>
                <w:szCs w:val="16"/>
              </w:rPr>
              <w:t xml:space="preserve"> </w:t>
            </w:r>
            <w:r w:rsidRPr="00DE5C27">
              <w:rPr>
                <w:rFonts w:ascii="Garamond" w:hAnsi="Garamond"/>
                <w:sz w:val="16"/>
                <w:szCs w:val="16"/>
              </w:rPr>
              <w:t>(risque pays)</w:t>
            </w:r>
          </w:p>
        </w:tc>
        <w:tc>
          <w:tcPr>
            <w:tcW w:w="1419" w:type="dxa"/>
            <w:vMerge w:val="restart"/>
            <w:vAlign w:val="center"/>
          </w:tcPr>
          <w:p w:rsidRPr="00DE5C27" w:rsidR="00CA7512" w:rsidP="00A92A42" w:rsidRDefault="00CA7512" w14:paraId="06824563" w14:textId="77777777">
            <w:pPr>
              <w:pStyle w:val="TableParagraph"/>
              <w:spacing w:before="10"/>
              <w:rPr>
                <w:rFonts w:ascii="Garamond" w:hAnsi="Garamond"/>
                <w:sz w:val="16"/>
                <w:szCs w:val="16"/>
              </w:rPr>
            </w:pPr>
          </w:p>
          <w:p w:rsidRPr="00DE5C27" w:rsidR="00CA7512" w:rsidP="00A92A42" w:rsidRDefault="00CA7512" w14:paraId="4EAC889B" w14:textId="77777777">
            <w:pPr>
              <w:pStyle w:val="TableParagraph"/>
              <w:ind w:left="107"/>
              <w:rPr>
                <w:rFonts w:ascii="Garamond" w:hAnsi="Garamond"/>
                <w:sz w:val="16"/>
                <w:szCs w:val="16"/>
              </w:rPr>
            </w:pPr>
            <w:r w:rsidRPr="00DE5C27">
              <w:rPr>
                <w:rFonts w:ascii="Garamond" w:hAnsi="Garamond"/>
                <w:sz w:val="16"/>
                <w:szCs w:val="16"/>
              </w:rPr>
              <w:t>Stable</w:t>
            </w:r>
          </w:p>
        </w:tc>
        <w:tc>
          <w:tcPr>
            <w:tcW w:w="6239" w:type="dxa"/>
            <w:vAlign w:val="center"/>
          </w:tcPr>
          <w:p w:rsidRPr="00DE5C27" w:rsidR="00CA7512" w:rsidP="00A92A42" w:rsidRDefault="00CA7512" w14:paraId="4C019180" w14:textId="77777777">
            <w:pPr>
              <w:pStyle w:val="TableParagraph"/>
              <w:ind w:left="106" w:right="100"/>
              <w:rPr>
                <w:rFonts w:ascii="Garamond" w:hAnsi="Garamond"/>
                <w:sz w:val="16"/>
                <w:szCs w:val="16"/>
              </w:rPr>
            </w:pPr>
            <w:r w:rsidRPr="00DE5C27">
              <w:rPr>
                <w:rFonts w:ascii="Garamond" w:hAnsi="Garamond"/>
                <w:sz w:val="16"/>
                <w:szCs w:val="16"/>
              </w:rPr>
              <w:t>La</w:t>
            </w:r>
            <w:r w:rsidRPr="00DE5C27">
              <w:rPr>
                <w:rFonts w:ascii="Garamond" w:hAnsi="Garamond"/>
                <w:spacing w:val="1"/>
                <w:sz w:val="16"/>
                <w:szCs w:val="16"/>
              </w:rPr>
              <w:t xml:space="preserve"> </w:t>
            </w:r>
            <w:r w:rsidRPr="00DE5C27">
              <w:rPr>
                <w:rFonts w:ascii="Garamond" w:hAnsi="Garamond"/>
                <w:sz w:val="16"/>
                <w:szCs w:val="16"/>
              </w:rPr>
              <w:t>rencontre</w:t>
            </w:r>
            <w:r w:rsidRPr="00DE5C27">
              <w:rPr>
                <w:rFonts w:ascii="Garamond" w:hAnsi="Garamond"/>
                <w:spacing w:val="1"/>
                <w:sz w:val="16"/>
                <w:szCs w:val="16"/>
              </w:rPr>
              <w:t xml:space="preserve"> </w:t>
            </w:r>
            <w:r w:rsidRPr="00DE5C27">
              <w:rPr>
                <w:rFonts w:ascii="Garamond" w:hAnsi="Garamond"/>
                <w:sz w:val="16"/>
                <w:szCs w:val="16"/>
              </w:rPr>
              <w:t>organisée</w:t>
            </w:r>
            <w:r w:rsidRPr="00DE5C27">
              <w:rPr>
                <w:rFonts w:ascii="Garamond" w:hAnsi="Garamond"/>
                <w:spacing w:val="1"/>
                <w:sz w:val="16"/>
                <w:szCs w:val="16"/>
              </w:rPr>
              <w:t xml:space="preserve"> </w:t>
            </w:r>
            <w:r w:rsidRPr="00DE5C27">
              <w:rPr>
                <w:rFonts w:ascii="Garamond" w:hAnsi="Garamond"/>
                <w:sz w:val="16"/>
                <w:szCs w:val="16"/>
              </w:rPr>
              <w:t>par</w:t>
            </w:r>
            <w:r w:rsidRPr="00DE5C27">
              <w:rPr>
                <w:rFonts w:ascii="Garamond" w:hAnsi="Garamond"/>
                <w:spacing w:val="1"/>
                <w:sz w:val="16"/>
                <w:szCs w:val="16"/>
              </w:rPr>
              <w:t xml:space="preserve"> </w:t>
            </w:r>
            <w:r w:rsidRPr="00DE5C27">
              <w:rPr>
                <w:rFonts w:ascii="Garamond" w:hAnsi="Garamond"/>
                <w:sz w:val="16"/>
                <w:szCs w:val="16"/>
              </w:rPr>
              <w:t>les</w:t>
            </w:r>
            <w:r w:rsidRPr="00DE5C27">
              <w:rPr>
                <w:rFonts w:ascii="Garamond" w:hAnsi="Garamond"/>
                <w:spacing w:val="1"/>
                <w:sz w:val="16"/>
                <w:szCs w:val="16"/>
              </w:rPr>
              <w:t xml:space="preserve"> </w:t>
            </w:r>
            <w:r w:rsidRPr="00DE5C27">
              <w:rPr>
                <w:rFonts w:ascii="Garamond" w:hAnsi="Garamond"/>
                <w:sz w:val="16"/>
                <w:szCs w:val="16"/>
              </w:rPr>
              <w:t>émissaires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CAFI</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Représentant</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Gouvernement Norvégien avec les plateformes de la société civile (ROSCEVAC et</w:t>
            </w:r>
            <w:r w:rsidRPr="00DE5C27">
              <w:rPr>
                <w:rFonts w:ascii="Garamond" w:hAnsi="Garamond"/>
                <w:spacing w:val="1"/>
                <w:sz w:val="16"/>
                <w:szCs w:val="16"/>
              </w:rPr>
              <w:t xml:space="preserve"> </w:t>
            </w:r>
            <w:r w:rsidRPr="00DE5C27">
              <w:rPr>
                <w:rFonts w:ascii="Garamond" w:hAnsi="Garamond"/>
                <w:sz w:val="16"/>
                <w:szCs w:val="16"/>
              </w:rPr>
              <w:t>Gabon</w:t>
            </w:r>
            <w:r w:rsidRPr="00DE5C27">
              <w:rPr>
                <w:rFonts w:ascii="Garamond" w:hAnsi="Garamond"/>
                <w:spacing w:val="-6"/>
                <w:sz w:val="16"/>
                <w:szCs w:val="16"/>
              </w:rPr>
              <w:t xml:space="preserve"> </w:t>
            </w:r>
            <w:r w:rsidRPr="00DE5C27">
              <w:rPr>
                <w:rFonts w:ascii="Garamond" w:hAnsi="Garamond"/>
                <w:sz w:val="16"/>
                <w:szCs w:val="16"/>
              </w:rPr>
              <w:t>ma</w:t>
            </w:r>
            <w:r w:rsidRPr="00DE5C27">
              <w:rPr>
                <w:rFonts w:ascii="Garamond" w:hAnsi="Garamond"/>
                <w:spacing w:val="-4"/>
                <w:sz w:val="16"/>
                <w:szCs w:val="16"/>
              </w:rPr>
              <w:t xml:space="preserve"> </w:t>
            </w:r>
            <w:r w:rsidRPr="00DE5C27">
              <w:rPr>
                <w:rFonts w:ascii="Garamond" w:hAnsi="Garamond"/>
                <w:sz w:val="16"/>
                <w:szCs w:val="16"/>
              </w:rPr>
              <w:t>terre</w:t>
            </w:r>
            <w:r w:rsidRPr="00DE5C27">
              <w:rPr>
                <w:rFonts w:ascii="Garamond" w:hAnsi="Garamond"/>
                <w:spacing w:val="-6"/>
                <w:sz w:val="16"/>
                <w:szCs w:val="16"/>
              </w:rPr>
              <w:t xml:space="preserve"> </w:t>
            </w:r>
            <w:r w:rsidRPr="00DE5C27">
              <w:rPr>
                <w:rFonts w:ascii="Garamond" w:hAnsi="Garamond"/>
                <w:sz w:val="16"/>
                <w:szCs w:val="16"/>
              </w:rPr>
              <w:t>mon</w:t>
            </w:r>
            <w:r w:rsidRPr="00DE5C27">
              <w:rPr>
                <w:rFonts w:ascii="Garamond" w:hAnsi="Garamond"/>
                <w:spacing w:val="-5"/>
                <w:sz w:val="16"/>
                <w:szCs w:val="16"/>
              </w:rPr>
              <w:t xml:space="preserve"> </w:t>
            </w:r>
            <w:r w:rsidRPr="00DE5C27">
              <w:rPr>
                <w:rFonts w:ascii="Garamond" w:hAnsi="Garamond"/>
                <w:sz w:val="16"/>
                <w:szCs w:val="16"/>
              </w:rPr>
              <w:t>droit)</w:t>
            </w:r>
            <w:r w:rsidRPr="00DE5C27">
              <w:rPr>
                <w:rFonts w:ascii="Garamond" w:hAnsi="Garamond"/>
                <w:spacing w:val="-4"/>
                <w:sz w:val="16"/>
                <w:szCs w:val="16"/>
              </w:rPr>
              <w:t xml:space="preserve"> </w:t>
            </w:r>
            <w:r w:rsidRPr="00DE5C27">
              <w:rPr>
                <w:rFonts w:ascii="Garamond" w:hAnsi="Garamond"/>
                <w:sz w:val="16"/>
                <w:szCs w:val="16"/>
              </w:rPr>
              <w:t>pour</w:t>
            </w:r>
            <w:r w:rsidRPr="00DE5C27">
              <w:rPr>
                <w:rFonts w:ascii="Garamond" w:hAnsi="Garamond"/>
                <w:spacing w:val="-7"/>
                <w:sz w:val="16"/>
                <w:szCs w:val="16"/>
              </w:rPr>
              <w:t xml:space="preserve"> </w:t>
            </w:r>
            <w:r w:rsidRPr="00DE5C27">
              <w:rPr>
                <w:rFonts w:ascii="Garamond" w:hAnsi="Garamond"/>
                <w:sz w:val="16"/>
                <w:szCs w:val="16"/>
              </w:rPr>
              <w:t>cerner</w:t>
            </w:r>
            <w:r w:rsidRPr="00DE5C27">
              <w:rPr>
                <w:rFonts w:ascii="Garamond" w:hAnsi="Garamond"/>
                <w:spacing w:val="-4"/>
                <w:sz w:val="16"/>
                <w:szCs w:val="16"/>
              </w:rPr>
              <w:t xml:space="preserve"> </w:t>
            </w:r>
            <w:r w:rsidRPr="00DE5C27">
              <w:rPr>
                <w:rFonts w:ascii="Garamond" w:hAnsi="Garamond"/>
                <w:sz w:val="16"/>
                <w:szCs w:val="16"/>
              </w:rPr>
              <w:t>les</w:t>
            </w:r>
            <w:r w:rsidRPr="00DE5C27">
              <w:rPr>
                <w:rFonts w:ascii="Garamond" w:hAnsi="Garamond"/>
                <w:spacing w:val="-6"/>
                <w:sz w:val="16"/>
                <w:szCs w:val="16"/>
              </w:rPr>
              <w:t xml:space="preserve"> </w:t>
            </w:r>
            <w:r w:rsidRPr="00DE5C27">
              <w:rPr>
                <w:rFonts w:ascii="Garamond" w:hAnsi="Garamond"/>
                <w:sz w:val="16"/>
                <w:szCs w:val="16"/>
              </w:rPr>
              <w:t>points</w:t>
            </w:r>
            <w:r w:rsidRPr="00DE5C27">
              <w:rPr>
                <w:rFonts w:ascii="Garamond" w:hAnsi="Garamond"/>
                <w:spacing w:val="-6"/>
                <w:sz w:val="16"/>
                <w:szCs w:val="16"/>
              </w:rPr>
              <w:t xml:space="preserve"> </w:t>
            </w:r>
            <w:r w:rsidRPr="00DE5C27">
              <w:rPr>
                <w:rFonts w:ascii="Garamond" w:hAnsi="Garamond"/>
                <w:sz w:val="16"/>
                <w:szCs w:val="16"/>
              </w:rPr>
              <w:t>de</w:t>
            </w:r>
            <w:r w:rsidRPr="00DE5C27">
              <w:rPr>
                <w:rFonts w:ascii="Garamond" w:hAnsi="Garamond"/>
                <w:spacing w:val="-5"/>
                <w:sz w:val="16"/>
                <w:szCs w:val="16"/>
              </w:rPr>
              <w:t xml:space="preserve"> </w:t>
            </w:r>
            <w:r w:rsidRPr="00DE5C27">
              <w:rPr>
                <w:rFonts w:ascii="Garamond" w:hAnsi="Garamond"/>
                <w:sz w:val="16"/>
                <w:szCs w:val="16"/>
              </w:rPr>
              <w:t>désaccords</w:t>
            </w:r>
            <w:r w:rsidRPr="00DE5C27">
              <w:rPr>
                <w:rFonts w:ascii="Garamond" w:hAnsi="Garamond"/>
                <w:spacing w:val="-6"/>
                <w:sz w:val="16"/>
                <w:szCs w:val="16"/>
              </w:rPr>
              <w:t xml:space="preserve"> </w:t>
            </w:r>
            <w:r w:rsidRPr="00DE5C27">
              <w:rPr>
                <w:rFonts w:ascii="Garamond" w:hAnsi="Garamond"/>
                <w:sz w:val="16"/>
                <w:szCs w:val="16"/>
              </w:rPr>
              <w:t>et</w:t>
            </w:r>
            <w:r w:rsidRPr="00DE5C27">
              <w:rPr>
                <w:rFonts w:ascii="Garamond" w:hAnsi="Garamond"/>
                <w:spacing w:val="-5"/>
                <w:sz w:val="16"/>
                <w:szCs w:val="16"/>
              </w:rPr>
              <w:t xml:space="preserve"> </w:t>
            </w:r>
            <w:r w:rsidRPr="00DE5C27">
              <w:rPr>
                <w:rFonts w:ascii="Garamond" w:hAnsi="Garamond"/>
                <w:sz w:val="16"/>
                <w:szCs w:val="16"/>
              </w:rPr>
              <w:t>de</w:t>
            </w:r>
            <w:r w:rsidRPr="00DE5C27">
              <w:rPr>
                <w:rFonts w:ascii="Garamond" w:hAnsi="Garamond"/>
                <w:spacing w:val="-5"/>
                <w:sz w:val="16"/>
                <w:szCs w:val="16"/>
              </w:rPr>
              <w:t xml:space="preserve"> </w:t>
            </w:r>
            <w:r w:rsidRPr="00DE5C27">
              <w:rPr>
                <w:rFonts w:ascii="Garamond" w:hAnsi="Garamond"/>
                <w:sz w:val="16"/>
                <w:szCs w:val="16"/>
              </w:rPr>
              <w:t>comprendre les</w:t>
            </w:r>
            <w:r w:rsidRPr="00DE5C27">
              <w:rPr>
                <w:rFonts w:ascii="Garamond" w:hAnsi="Garamond"/>
                <w:spacing w:val="-3"/>
                <w:sz w:val="16"/>
                <w:szCs w:val="16"/>
              </w:rPr>
              <w:t xml:space="preserve"> </w:t>
            </w:r>
            <w:r w:rsidRPr="00DE5C27">
              <w:rPr>
                <w:rFonts w:ascii="Garamond" w:hAnsi="Garamond"/>
                <w:sz w:val="16"/>
                <w:szCs w:val="16"/>
              </w:rPr>
              <w:t>enjeux</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les</w:t>
            </w:r>
            <w:r w:rsidRPr="00DE5C27">
              <w:rPr>
                <w:rFonts w:ascii="Garamond" w:hAnsi="Garamond"/>
                <w:spacing w:val="-2"/>
                <w:sz w:val="16"/>
                <w:szCs w:val="16"/>
              </w:rPr>
              <w:t xml:space="preserve"> </w:t>
            </w:r>
            <w:r w:rsidRPr="00DE5C27">
              <w:rPr>
                <w:rFonts w:ascii="Garamond" w:hAnsi="Garamond"/>
                <w:sz w:val="16"/>
                <w:szCs w:val="16"/>
              </w:rPr>
              <w:t>motivations.</w:t>
            </w:r>
          </w:p>
        </w:tc>
        <w:tc>
          <w:tcPr>
            <w:tcW w:w="2114" w:type="dxa"/>
            <w:vAlign w:val="center"/>
          </w:tcPr>
          <w:p w:rsidRPr="00DE5C27" w:rsidR="00CA7512" w:rsidP="00A92A42" w:rsidRDefault="00CA7512" w14:paraId="7337CA9E" w14:textId="77777777">
            <w:pPr>
              <w:pStyle w:val="TableParagraph"/>
              <w:ind w:left="103"/>
              <w:rPr>
                <w:rFonts w:ascii="Garamond" w:hAnsi="Garamond"/>
                <w:sz w:val="16"/>
                <w:szCs w:val="16"/>
              </w:rPr>
            </w:pPr>
            <w:r w:rsidRPr="00DE5C27">
              <w:rPr>
                <w:rFonts w:ascii="Garamond" w:hAnsi="Garamond"/>
                <w:sz w:val="16"/>
                <w:szCs w:val="16"/>
              </w:rPr>
              <w:t>Coordonnateur</w:t>
            </w:r>
            <w:r w:rsidRPr="00DE5C27">
              <w:rPr>
                <w:rFonts w:ascii="Garamond" w:hAnsi="Garamond"/>
                <w:spacing w:val="1"/>
                <w:sz w:val="16"/>
                <w:szCs w:val="16"/>
              </w:rPr>
              <w:t xml:space="preserve"> </w:t>
            </w:r>
            <w:r w:rsidRPr="00DE5C27">
              <w:rPr>
                <w:rFonts w:ascii="Garamond" w:hAnsi="Garamond"/>
                <w:sz w:val="16"/>
                <w:szCs w:val="16"/>
              </w:rPr>
              <w:t>du Programme,</w:t>
            </w:r>
            <w:r w:rsidRPr="00DE5C27">
              <w:rPr>
                <w:rFonts w:ascii="Garamond" w:hAnsi="Garamond"/>
                <w:spacing w:val="-1"/>
                <w:sz w:val="16"/>
                <w:szCs w:val="16"/>
              </w:rPr>
              <w:t xml:space="preserve"> </w:t>
            </w:r>
            <w:r w:rsidRPr="00DE5C27">
              <w:rPr>
                <w:rFonts w:ascii="Garamond" w:hAnsi="Garamond"/>
                <w:sz w:val="16"/>
                <w:szCs w:val="16"/>
              </w:rPr>
              <w:t>RPM</w:t>
            </w:r>
          </w:p>
        </w:tc>
        <w:tc>
          <w:tcPr>
            <w:tcW w:w="1147" w:type="dxa"/>
            <w:vAlign w:val="center"/>
          </w:tcPr>
          <w:p w:rsidRPr="00DE5C27" w:rsidR="00CA7512" w:rsidP="00A92A42" w:rsidRDefault="00CA7512" w14:paraId="3E64F78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A92A42" w14:paraId="09F9A9CF" w14:textId="77777777">
        <w:trPr>
          <w:trHeight w:val="693"/>
        </w:trPr>
        <w:tc>
          <w:tcPr>
            <w:tcW w:w="1980" w:type="dxa"/>
            <w:vMerge/>
            <w:vAlign w:val="center"/>
          </w:tcPr>
          <w:p w:rsidRPr="00DE5C27" w:rsidR="00CA7512" w:rsidP="00A92A42" w:rsidRDefault="00CA7512" w14:paraId="4F5377A0" w14:textId="77777777">
            <w:pPr>
              <w:pStyle w:val="TableParagraph"/>
              <w:spacing w:before="9"/>
              <w:rPr>
                <w:rFonts w:ascii="Garamond" w:hAnsi="Garamond"/>
                <w:sz w:val="16"/>
                <w:szCs w:val="16"/>
              </w:rPr>
            </w:pPr>
          </w:p>
        </w:tc>
        <w:tc>
          <w:tcPr>
            <w:tcW w:w="1851" w:type="dxa"/>
            <w:gridSpan w:val="2"/>
            <w:vMerge/>
            <w:vAlign w:val="center"/>
          </w:tcPr>
          <w:p w:rsidRPr="00DE5C27" w:rsidR="00CA7512" w:rsidP="00A92A42" w:rsidRDefault="00CA7512" w14:paraId="50211C4D"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CA7512" w:rsidP="00A92A42" w:rsidRDefault="00CA7512" w14:paraId="21479462" w14:textId="77777777">
            <w:pPr>
              <w:pStyle w:val="TableParagraph"/>
              <w:spacing w:before="10"/>
              <w:rPr>
                <w:rFonts w:ascii="Garamond" w:hAnsi="Garamond"/>
                <w:sz w:val="16"/>
                <w:szCs w:val="16"/>
              </w:rPr>
            </w:pPr>
          </w:p>
        </w:tc>
        <w:tc>
          <w:tcPr>
            <w:tcW w:w="6239" w:type="dxa"/>
            <w:vAlign w:val="center"/>
          </w:tcPr>
          <w:p w:rsidRPr="00DE5C27" w:rsidR="00CA7512" w:rsidP="00A92A42" w:rsidRDefault="00CA7512" w14:paraId="52144858" w14:textId="77777777">
            <w:pPr>
              <w:pStyle w:val="TableParagraph"/>
              <w:ind w:left="106"/>
              <w:rPr>
                <w:rFonts w:ascii="Garamond" w:hAnsi="Garamond"/>
                <w:sz w:val="16"/>
                <w:szCs w:val="16"/>
              </w:rPr>
            </w:pPr>
            <w:r w:rsidRPr="00DE5C27">
              <w:rPr>
                <w:rFonts w:ascii="Garamond" w:hAnsi="Garamond"/>
                <w:sz w:val="16"/>
                <w:szCs w:val="16"/>
              </w:rPr>
              <w:t>Le</w:t>
            </w:r>
            <w:r w:rsidRPr="00DE5C27">
              <w:rPr>
                <w:rFonts w:ascii="Garamond" w:hAnsi="Garamond"/>
                <w:spacing w:val="21"/>
                <w:sz w:val="16"/>
                <w:szCs w:val="16"/>
              </w:rPr>
              <w:t xml:space="preserve"> </w:t>
            </w:r>
            <w:r w:rsidRPr="00DE5C27">
              <w:rPr>
                <w:rFonts w:ascii="Garamond" w:hAnsi="Garamond"/>
                <w:sz w:val="16"/>
                <w:szCs w:val="16"/>
              </w:rPr>
              <w:t>Ministre</w:t>
            </w:r>
            <w:r w:rsidRPr="00DE5C27">
              <w:rPr>
                <w:rFonts w:ascii="Garamond" w:hAnsi="Garamond"/>
                <w:spacing w:val="23"/>
                <w:sz w:val="16"/>
                <w:szCs w:val="16"/>
              </w:rPr>
              <w:t xml:space="preserve"> </w:t>
            </w:r>
            <w:r w:rsidRPr="00DE5C27">
              <w:rPr>
                <w:rFonts w:ascii="Garamond" w:hAnsi="Garamond"/>
                <w:sz w:val="16"/>
                <w:szCs w:val="16"/>
              </w:rPr>
              <w:t>des</w:t>
            </w:r>
            <w:r w:rsidRPr="00DE5C27">
              <w:rPr>
                <w:rFonts w:ascii="Garamond" w:hAnsi="Garamond"/>
                <w:spacing w:val="23"/>
                <w:sz w:val="16"/>
                <w:szCs w:val="16"/>
              </w:rPr>
              <w:t xml:space="preserve"> </w:t>
            </w:r>
            <w:r w:rsidRPr="00DE5C27">
              <w:rPr>
                <w:rFonts w:ascii="Garamond" w:hAnsi="Garamond"/>
                <w:sz w:val="16"/>
                <w:szCs w:val="16"/>
              </w:rPr>
              <w:t>Forêts,</w:t>
            </w:r>
            <w:r w:rsidRPr="00DE5C27">
              <w:rPr>
                <w:rFonts w:ascii="Garamond" w:hAnsi="Garamond"/>
                <w:spacing w:val="23"/>
                <w:sz w:val="16"/>
                <w:szCs w:val="16"/>
              </w:rPr>
              <w:t xml:space="preserve"> </w:t>
            </w:r>
            <w:r w:rsidRPr="00DE5C27">
              <w:rPr>
                <w:rFonts w:ascii="Garamond" w:hAnsi="Garamond"/>
                <w:sz w:val="16"/>
                <w:szCs w:val="16"/>
              </w:rPr>
              <w:t>chargé</w:t>
            </w:r>
            <w:r w:rsidRPr="00DE5C27">
              <w:rPr>
                <w:rFonts w:ascii="Garamond" w:hAnsi="Garamond"/>
                <w:spacing w:val="23"/>
                <w:sz w:val="16"/>
                <w:szCs w:val="16"/>
              </w:rPr>
              <w:t xml:space="preserve"> </w:t>
            </w:r>
            <w:r w:rsidRPr="00DE5C27">
              <w:rPr>
                <w:rFonts w:ascii="Garamond" w:hAnsi="Garamond"/>
                <w:sz w:val="16"/>
                <w:szCs w:val="16"/>
              </w:rPr>
              <w:t>de</w:t>
            </w:r>
            <w:r w:rsidRPr="00DE5C27">
              <w:rPr>
                <w:rFonts w:ascii="Garamond" w:hAnsi="Garamond"/>
                <w:spacing w:val="21"/>
                <w:sz w:val="16"/>
                <w:szCs w:val="16"/>
              </w:rPr>
              <w:t xml:space="preserve"> </w:t>
            </w:r>
            <w:r w:rsidRPr="00DE5C27">
              <w:rPr>
                <w:rFonts w:ascii="Garamond" w:hAnsi="Garamond"/>
                <w:sz w:val="16"/>
                <w:szCs w:val="16"/>
              </w:rPr>
              <w:t>l’environnement</w:t>
            </w:r>
            <w:r w:rsidRPr="00DE5C27">
              <w:rPr>
                <w:rFonts w:ascii="Garamond" w:hAnsi="Garamond"/>
                <w:spacing w:val="24"/>
                <w:sz w:val="16"/>
                <w:szCs w:val="16"/>
              </w:rPr>
              <w:t xml:space="preserve"> </w:t>
            </w:r>
            <w:r w:rsidRPr="00DE5C27">
              <w:rPr>
                <w:rFonts w:ascii="Garamond" w:hAnsi="Garamond"/>
                <w:sz w:val="16"/>
                <w:szCs w:val="16"/>
              </w:rPr>
              <w:t>et</w:t>
            </w:r>
            <w:r w:rsidRPr="00DE5C27">
              <w:rPr>
                <w:rFonts w:ascii="Garamond" w:hAnsi="Garamond"/>
                <w:spacing w:val="25"/>
                <w:sz w:val="16"/>
                <w:szCs w:val="16"/>
              </w:rPr>
              <w:t xml:space="preserve"> </w:t>
            </w:r>
            <w:r w:rsidRPr="00DE5C27">
              <w:rPr>
                <w:rFonts w:ascii="Garamond" w:hAnsi="Garamond"/>
                <w:sz w:val="16"/>
                <w:szCs w:val="16"/>
              </w:rPr>
              <w:t>du</w:t>
            </w:r>
            <w:r w:rsidRPr="00DE5C27">
              <w:rPr>
                <w:rFonts w:ascii="Garamond" w:hAnsi="Garamond"/>
                <w:spacing w:val="21"/>
                <w:sz w:val="16"/>
                <w:szCs w:val="16"/>
              </w:rPr>
              <w:t xml:space="preserve"> </w:t>
            </w:r>
            <w:r w:rsidRPr="00DE5C27">
              <w:rPr>
                <w:rFonts w:ascii="Garamond" w:hAnsi="Garamond"/>
                <w:sz w:val="16"/>
                <w:szCs w:val="16"/>
              </w:rPr>
              <w:t>PNAT</w:t>
            </w:r>
            <w:r w:rsidRPr="00DE5C27">
              <w:rPr>
                <w:rFonts w:ascii="Garamond" w:hAnsi="Garamond"/>
                <w:spacing w:val="23"/>
                <w:sz w:val="16"/>
                <w:szCs w:val="16"/>
              </w:rPr>
              <w:t xml:space="preserve"> </w:t>
            </w:r>
            <w:r w:rsidRPr="00DE5C27">
              <w:rPr>
                <w:rFonts w:ascii="Garamond" w:hAnsi="Garamond"/>
                <w:sz w:val="16"/>
                <w:szCs w:val="16"/>
              </w:rPr>
              <w:t>a</w:t>
            </w:r>
            <w:r w:rsidRPr="00DE5C27">
              <w:rPr>
                <w:rFonts w:ascii="Garamond" w:hAnsi="Garamond"/>
                <w:spacing w:val="23"/>
                <w:sz w:val="16"/>
                <w:szCs w:val="16"/>
              </w:rPr>
              <w:t xml:space="preserve"> </w:t>
            </w:r>
            <w:r w:rsidRPr="00DE5C27">
              <w:rPr>
                <w:rFonts w:ascii="Garamond" w:hAnsi="Garamond"/>
                <w:sz w:val="16"/>
                <w:szCs w:val="16"/>
              </w:rPr>
              <w:t>réuni</w:t>
            </w:r>
            <w:r w:rsidRPr="00DE5C27">
              <w:rPr>
                <w:rFonts w:ascii="Garamond" w:hAnsi="Garamond"/>
                <w:spacing w:val="23"/>
                <w:sz w:val="16"/>
                <w:szCs w:val="16"/>
              </w:rPr>
              <w:t xml:space="preserve"> </w:t>
            </w:r>
            <w:r w:rsidRPr="00DE5C27">
              <w:rPr>
                <w:rFonts w:ascii="Garamond" w:hAnsi="Garamond"/>
                <w:sz w:val="16"/>
                <w:szCs w:val="16"/>
              </w:rPr>
              <w:t>tous</w:t>
            </w:r>
            <w:r w:rsidRPr="00DE5C27">
              <w:rPr>
                <w:rFonts w:ascii="Garamond" w:hAnsi="Garamond"/>
                <w:spacing w:val="23"/>
                <w:sz w:val="16"/>
                <w:szCs w:val="16"/>
              </w:rPr>
              <w:t xml:space="preserve"> </w:t>
            </w:r>
            <w:r w:rsidRPr="00DE5C27">
              <w:rPr>
                <w:rFonts w:ascii="Garamond" w:hAnsi="Garamond"/>
                <w:sz w:val="16"/>
                <w:szCs w:val="16"/>
              </w:rPr>
              <w:t>les</w:t>
            </w:r>
            <w:r w:rsidRPr="00DE5C27">
              <w:rPr>
                <w:rFonts w:ascii="Garamond" w:hAnsi="Garamond"/>
                <w:spacing w:val="-38"/>
                <w:sz w:val="16"/>
                <w:szCs w:val="16"/>
              </w:rPr>
              <w:t xml:space="preserve"> </w:t>
            </w:r>
            <w:r w:rsidRPr="00DE5C27">
              <w:rPr>
                <w:rFonts w:ascii="Garamond" w:hAnsi="Garamond"/>
                <w:sz w:val="16"/>
                <w:szCs w:val="16"/>
              </w:rPr>
              <w:t>membres</w:t>
            </w:r>
            <w:r w:rsidRPr="00DE5C27">
              <w:rPr>
                <w:rFonts w:ascii="Garamond" w:hAnsi="Garamond"/>
                <w:spacing w:val="38"/>
                <w:sz w:val="16"/>
                <w:szCs w:val="16"/>
              </w:rPr>
              <w:t xml:space="preserve"> </w:t>
            </w:r>
            <w:r w:rsidRPr="00DE5C27">
              <w:rPr>
                <w:rFonts w:ascii="Garamond" w:hAnsi="Garamond"/>
                <w:sz w:val="16"/>
                <w:szCs w:val="16"/>
              </w:rPr>
              <w:t>reconnus</w:t>
            </w:r>
            <w:r w:rsidRPr="00DE5C27">
              <w:rPr>
                <w:rFonts w:ascii="Garamond" w:hAnsi="Garamond"/>
                <w:spacing w:val="38"/>
                <w:sz w:val="16"/>
                <w:szCs w:val="16"/>
              </w:rPr>
              <w:t xml:space="preserve"> </w:t>
            </w:r>
            <w:r w:rsidRPr="00DE5C27">
              <w:rPr>
                <w:rFonts w:ascii="Garamond" w:hAnsi="Garamond"/>
                <w:sz w:val="16"/>
                <w:szCs w:val="16"/>
              </w:rPr>
              <w:t>de</w:t>
            </w:r>
            <w:r w:rsidRPr="00DE5C27">
              <w:rPr>
                <w:rFonts w:ascii="Garamond" w:hAnsi="Garamond"/>
                <w:spacing w:val="38"/>
                <w:sz w:val="16"/>
                <w:szCs w:val="16"/>
              </w:rPr>
              <w:t xml:space="preserve"> </w:t>
            </w:r>
            <w:r w:rsidRPr="00DE5C27">
              <w:rPr>
                <w:rFonts w:ascii="Garamond" w:hAnsi="Garamond"/>
                <w:sz w:val="16"/>
                <w:szCs w:val="16"/>
              </w:rPr>
              <w:t>la</w:t>
            </w:r>
            <w:r w:rsidRPr="00DE5C27">
              <w:rPr>
                <w:rFonts w:ascii="Garamond" w:hAnsi="Garamond"/>
                <w:spacing w:val="2"/>
                <w:sz w:val="16"/>
                <w:szCs w:val="16"/>
              </w:rPr>
              <w:t xml:space="preserve"> </w:t>
            </w:r>
            <w:r w:rsidRPr="00DE5C27">
              <w:rPr>
                <w:rFonts w:ascii="Garamond" w:hAnsi="Garamond"/>
                <w:sz w:val="16"/>
                <w:szCs w:val="16"/>
              </w:rPr>
              <w:t>société</w:t>
            </w:r>
            <w:r w:rsidRPr="00DE5C27">
              <w:rPr>
                <w:rFonts w:ascii="Garamond" w:hAnsi="Garamond"/>
                <w:spacing w:val="39"/>
                <w:sz w:val="16"/>
                <w:szCs w:val="16"/>
              </w:rPr>
              <w:t xml:space="preserve"> </w:t>
            </w:r>
            <w:r w:rsidRPr="00DE5C27">
              <w:rPr>
                <w:rFonts w:ascii="Garamond" w:hAnsi="Garamond"/>
                <w:sz w:val="16"/>
                <w:szCs w:val="16"/>
              </w:rPr>
              <w:t>civile</w:t>
            </w:r>
            <w:r w:rsidRPr="00DE5C27">
              <w:rPr>
                <w:rFonts w:ascii="Garamond" w:hAnsi="Garamond"/>
                <w:spacing w:val="38"/>
                <w:sz w:val="16"/>
                <w:szCs w:val="16"/>
              </w:rPr>
              <w:t xml:space="preserve"> </w:t>
            </w:r>
            <w:r w:rsidRPr="00DE5C27">
              <w:rPr>
                <w:rFonts w:ascii="Garamond" w:hAnsi="Garamond"/>
                <w:sz w:val="16"/>
                <w:szCs w:val="16"/>
              </w:rPr>
              <w:t>pour</w:t>
            </w:r>
            <w:r w:rsidRPr="00DE5C27">
              <w:rPr>
                <w:rFonts w:ascii="Garamond" w:hAnsi="Garamond"/>
                <w:spacing w:val="38"/>
                <w:sz w:val="16"/>
                <w:szCs w:val="16"/>
              </w:rPr>
              <w:t xml:space="preserve"> </w:t>
            </w:r>
            <w:r w:rsidRPr="00DE5C27">
              <w:rPr>
                <w:rFonts w:ascii="Garamond" w:hAnsi="Garamond"/>
                <w:sz w:val="16"/>
                <w:szCs w:val="16"/>
              </w:rPr>
              <w:t>converger</w:t>
            </w:r>
            <w:r w:rsidRPr="00DE5C27">
              <w:rPr>
                <w:rFonts w:ascii="Garamond" w:hAnsi="Garamond"/>
                <w:spacing w:val="39"/>
                <w:sz w:val="16"/>
                <w:szCs w:val="16"/>
              </w:rPr>
              <w:t xml:space="preserve"> </w:t>
            </w:r>
            <w:r w:rsidRPr="00DE5C27">
              <w:rPr>
                <w:rFonts w:ascii="Garamond" w:hAnsi="Garamond"/>
                <w:sz w:val="16"/>
                <w:szCs w:val="16"/>
              </w:rPr>
              <w:t>les</w:t>
            </w:r>
            <w:r w:rsidRPr="00DE5C27">
              <w:rPr>
                <w:rFonts w:ascii="Garamond" w:hAnsi="Garamond"/>
                <w:spacing w:val="38"/>
                <w:sz w:val="16"/>
                <w:szCs w:val="16"/>
              </w:rPr>
              <w:t xml:space="preserve"> </w:t>
            </w:r>
            <w:r w:rsidRPr="00DE5C27">
              <w:rPr>
                <w:rFonts w:ascii="Garamond" w:hAnsi="Garamond"/>
                <w:sz w:val="16"/>
                <w:szCs w:val="16"/>
              </w:rPr>
              <w:t>points</w:t>
            </w:r>
            <w:r w:rsidRPr="00DE5C27">
              <w:rPr>
                <w:rFonts w:ascii="Garamond" w:hAnsi="Garamond"/>
                <w:spacing w:val="37"/>
                <w:sz w:val="16"/>
                <w:szCs w:val="16"/>
              </w:rPr>
              <w:t xml:space="preserve"> </w:t>
            </w:r>
            <w:r w:rsidRPr="00DE5C27">
              <w:rPr>
                <w:rFonts w:ascii="Garamond" w:hAnsi="Garamond"/>
                <w:sz w:val="16"/>
                <w:szCs w:val="16"/>
              </w:rPr>
              <w:t>de</w:t>
            </w:r>
            <w:r w:rsidRPr="00DE5C27">
              <w:rPr>
                <w:rFonts w:ascii="Garamond" w:hAnsi="Garamond"/>
                <w:spacing w:val="39"/>
                <w:sz w:val="16"/>
                <w:szCs w:val="16"/>
              </w:rPr>
              <w:t xml:space="preserve"> </w:t>
            </w:r>
            <w:r w:rsidRPr="00DE5C27">
              <w:rPr>
                <w:rFonts w:ascii="Garamond" w:hAnsi="Garamond"/>
                <w:sz w:val="16"/>
                <w:szCs w:val="16"/>
              </w:rPr>
              <w:t>vue</w:t>
            </w:r>
            <w:r w:rsidRPr="00DE5C27">
              <w:rPr>
                <w:rFonts w:ascii="Garamond" w:hAnsi="Garamond"/>
                <w:spacing w:val="38"/>
                <w:sz w:val="16"/>
                <w:szCs w:val="16"/>
              </w:rPr>
              <w:t xml:space="preserve"> </w:t>
            </w:r>
            <w:r w:rsidRPr="00DE5C27">
              <w:rPr>
                <w:rFonts w:ascii="Garamond" w:hAnsi="Garamond"/>
                <w:sz w:val="16"/>
                <w:szCs w:val="16"/>
              </w:rPr>
              <w:t>afin d’impulser</w:t>
            </w:r>
            <w:r w:rsidRPr="00DE5C27">
              <w:rPr>
                <w:rFonts w:ascii="Garamond" w:hAnsi="Garamond"/>
                <w:spacing w:val="-2"/>
                <w:sz w:val="16"/>
                <w:szCs w:val="16"/>
              </w:rPr>
              <w:t xml:space="preserve"> </w:t>
            </w:r>
            <w:r w:rsidRPr="00DE5C27">
              <w:rPr>
                <w:rFonts w:ascii="Garamond" w:hAnsi="Garamond"/>
                <w:sz w:val="16"/>
                <w:szCs w:val="16"/>
              </w:rPr>
              <w:t>une</w:t>
            </w:r>
            <w:r w:rsidRPr="00DE5C27">
              <w:rPr>
                <w:rFonts w:ascii="Garamond" w:hAnsi="Garamond"/>
                <w:spacing w:val="-2"/>
                <w:sz w:val="16"/>
                <w:szCs w:val="16"/>
              </w:rPr>
              <w:t xml:space="preserve"> </w:t>
            </w:r>
            <w:r w:rsidRPr="00DE5C27">
              <w:rPr>
                <w:rFonts w:ascii="Garamond" w:hAnsi="Garamond"/>
                <w:sz w:val="16"/>
                <w:szCs w:val="16"/>
              </w:rPr>
              <w:t>réelle</w:t>
            </w:r>
            <w:r w:rsidRPr="00DE5C27">
              <w:rPr>
                <w:rFonts w:ascii="Garamond" w:hAnsi="Garamond"/>
                <w:spacing w:val="-2"/>
                <w:sz w:val="16"/>
                <w:szCs w:val="16"/>
              </w:rPr>
              <w:t xml:space="preserve"> </w:t>
            </w:r>
            <w:r w:rsidRPr="00DE5C27">
              <w:rPr>
                <w:rFonts w:ascii="Garamond" w:hAnsi="Garamond"/>
                <w:sz w:val="16"/>
                <w:szCs w:val="16"/>
              </w:rPr>
              <w:t>dynamique de</w:t>
            </w:r>
            <w:r w:rsidRPr="00DE5C27">
              <w:rPr>
                <w:rFonts w:ascii="Garamond" w:hAnsi="Garamond"/>
                <w:spacing w:val="-2"/>
                <w:sz w:val="16"/>
                <w:szCs w:val="16"/>
              </w:rPr>
              <w:t xml:space="preserve"> </w:t>
            </w:r>
            <w:r w:rsidRPr="00DE5C27">
              <w:rPr>
                <w:rFonts w:ascii="Garamond" w:hAnsi="Garamond"/>
                <w:sz w:val="16"/>
                <w:szCs w:val="16"/>
              </w:rPr>
              <w:t>travail</w:t>
            </w:r>
            <w:r w:rsidRPr="00DE5C27">
              <w:rPr>
                <w:rFonts w:ascii="Garamond" w:hAnsi="Garamond"/>
                <w:spacing w:val="-2"/>
                <w:sz w:val="16"/>
                <w:szCs w:val="16"/>
              </w:rPr>
              <w:t xml:space="preserve"> </w:t>
            </w:r>
            <w:r w:rsidRPr="00DE5C27">
              <w:rPr>
                <w:rFonts w:ascii="Garamond" w:hAnsi="Garamond"/>
                <w:sz w:val="16"/>
                <w:szCs w:val="16"/>
              </w:rPr>
              <w:t>dans</w:t>
            </w:r>
            <w:r w:rsidRPr="00DE5C27">
              <w:rPr>
                <w:rFonts w:ascii="Garamond" w:hAnsi="Garamond"/>
                <w:spacing w:val="-2"/>
                <w:sz w:val="16"/>
                <w:szCs w:val="16"/>
              </w:rPr>
              <w:t xml:space="preserve"> </w:t>
            </w:r>
            <w:r w:rsidRPr="00DE5C27">
              <w:rPr>
                <w:rFonts w:ascii="Garamond" w:hAnsi="Garamond"/>
                <w:sz w:val="16"/>
                <w:szCs w:val="16"/>
              </w:rPr>
              <w:t>l’intérêt</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Programme.</w:t>
            </w:r>
          </w:p>
        </w:tc>
        <w:tc>
          <w:tcPr>
            <w:tcW w:w="2114" w:type="dxa"/>
            <w:vAlign w:val="center"/>
          </w:tcPr>
          <w:p w:rsidRPr="00DE5C27" w:rsidR="00CA7512" w:rsidP="00A92A42" w:rsidRDefault="00CA7512" w14:paraId="6F284284" w14:textId="77777777">
            <w:pPr>
              <w:pStyle w:val="TableParagraph"/>
              <w:spacing w:before="12"/>
              <w:rPr>
                <w:rFonts w:ascii="Garamond" w:hAnsi="Garamond"/>
                <w:sz w:val="16"/>
                <w:szCs w:val="16"/>
              </w:rPr>
            </w:pPr>
          </w:p>
          <w:p w:rsidRPr="00DE5C27" w:rsidR="00CA7512" w:rsidP="00A92A42" w:rsidRDefault="00CA7512" w14:paraId="768CA707" w14:textId="77777777">
            <w:pPr>
              <w:pStyle w:val="TableParagraph"/>
              <w:spacing w:before="9"/>
              <w:rPr>
                <w:rFonts w:ascii="Garamond" w:hAnsi="Garamond"/>
                <w:sz w:val="16"/>
                <w:szCs w:val="16"/>
              </w:rPr>
            </w:pPr>
            <w:r w:rsidRPr="00DE5C27">
              <w:rPr>
                <w:rFonts w:ascii="Garamond" w:hAnsi="Garamond"/>
                <w:sz w:val="16"/>
                <w:szCs w:val="16"/>
              </w:rPr>
              <w:t>ANPN</w:t>
            </w:r>
          </w:p>
        </w:tc>
        <w:tc>
          <w:tcPr>
            <w:tcW w:w="1147" w:type="dxa"/>
            <w:vAlign w:val="center"/>
          </w:tcPr>
          <w:p w:rsidRPr="00DE5C27" w:rsidR="00CA7512" w:rsidP="00A92A42" w:rsidRDefault="00CA7512" w14:paraId="0CF0B91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CA7512" w:rsidTr="00A92A42" w14:paraId="48060C4C" w14:textId="77777777">
        <w:trPr>
          <w:trHeight w:val="239"/>
        </w:trPr>
        <w:tc>
          <w:tcPr>
            <w:tcW w:w="1980" w:type="dxa"/>
            <w:vMerge/>
            <w:vAlign w:val="center"/>
          </w:tcPr>
          <w:p w:rsidRPr="00DE5C27" w:rsidR="00CA7512" w:rsidP="00A92A42" w:rsidRDefault="00CA7512" w14:paraId="36BE3A7F" w14:textId="77777777">
            <w:pPr>
              <w:pStyle w:val="TableParagraph"/>
              <w:spacing w:before="9"/>
              <w:rPr>
                <w:rFonts w:ascii="Garamond" w:hAnsi="Garamond"/>
                <w:sz w:val="16"/>
                <w:szCs w:val="16"/>
              </w:rPr>
            </w:pPr>
          </w:p>
        </w:tc>
        <w:tc>
          <w:tcPr>
            <w:tcW w:w="1851" w:type="dxa"/>
            <w:gridSpan w:val="2"/>
            <w:vMerge/>
            <w:vAlign w:val="center"/>
          </w:tcPr>
          <w:p w:rsidRPr="00DE5C27" w:rsidR="00CA7512" w:rsidP="00A92A42" w:rsidRDefault="00CA7512" w14:paraId="3AD6DC13"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CA7512" w:rsidP="00A92A42" w:rsidRDefault="00CA7512" w14:paraId="5FC598BF" w14:textId="77777777">
            <w:pPr>
              <w:pStyle w:val="TableParagraph"/>
              <w:spacing w:before="10"/>
              <w:rPr>
                <w:rFonts w:ascii="Garamond" w:hAnsi="Garamond"/>
                <w:sz w:val="16"/>
                <w:szCs w:val="16"/>
              </w:rPr>
            </w:pPr>
          </w:p>
        </w:tc>
        <w:tc>
          <w:tcPr>
            <w:tcW w:w="6239" w:type="dxa"/>
            <w:vAlign w:val="center"/>
          </w:tcPr>
          <w:p w:rsidRPr="00DE5C27" w:rsidR="00CA7512" w:rsidP="00A92A42" w:rsidRDefault="00CA7512" w14:paraId="3A81BB0B" w14:textId="0ECB5AB4">
            <w:pPr>
              <w:pStyle w:val="TableParagraph"/>
              <w:ind w:left="106" w:right="100"/>
              <w:rPr>
                <w:rFonts w:ascii="Garamond" w:hAnsi="Garamond"/>
                <w:sz w:val="16"/>
                <w:szCs w:val="16"/>
              </w:rPr>
            </w:pPr>
            <w:r w:rsidRPr="00DE5C27">
              <w:rPr>
                <w:rFonts w:ascii="Garamond" w:hAnsi="Garamond"/>
                <w:sz w:val="16"/>
                <w:szCs w:val="16"/>
              </w:rPr>
              <w:t>Dialogue permanent entre l’UGP et les OSC</w:t>
            </w:r>
          </w:p>
        </w:tc>
        <w:tc>
          <w:tcPr>
            <w:tcW w:w="2114" w:type="dxa"/>
            <w:vAlign w:val="center"/>
          </w:tcPr>
          <w:p w:rsidRPr="00DE5C27" w:rsidR="00CA7512" w:rsidP="00A92A42" w:rsidRDefault="00CA7512" w14:paraId="1DF15ECE" w14:textId="78C16DFA">
            <w:pPr>
              <w:pStyle w:val="TableParagraph"/>
              <w:spacing w:before="9"/>
              <w:rPr>
                <w:rFonts w:ascii="Garamond" w:hAnsi="Garamond"/>
                <w:sz w:val="16"/>
                <w:szCs w:val="16"/>
              </w:rPr>
            </w:pPr>
            <w:r w:rsidRPr="00DE5C27">
              <w:rPr>
                <w:rFonts w:ascii="Garamond" w:hAnsi="Garamond"/>
                <w:sz w:val="16"/>
                <w:szCs w:val="16"/>
              </w:rPr>
              <w:t>UGP</w:t>
            </w:r>
          </w:p>
        </w:tc>
        <w:tc>
          <w:tcPr>
            <w:tcW w:w="1147" w:type="dxa"/>
            <w:vAlign w:val="center"/>
          </w:tcPr>
          <w:p w:rsidRPr="00DE5C27" w:rsidR="00CA7512" w:rsidP="00A92A42" w:rsidRDefault="00CA7512" w14:paraId="4FCEB517" w14:textId="6AB5044E">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D51074D" w14:textId="77777777">
        <w:trPr>
          <w:trHeight w:val="207"/>
        </w:trPr>
        <w:tc>
          <w:tcPr>
            <w:tcW w:w="1980" w:type="dxa"/>
            <w:vMerge w:val="restart"/>
            <w:vAlign w:val="center"/>
          </w:tcPr>
          <w:p w:rsidRPr="00DE5C27" w:rsidR="00B412E3" w:rsidP="00A92A42" w:rsidRDefault="00B412E3" w14:paraId="4607BB71" w14:textId="77777777">
            <w:pPr>
              <w:pStyle w:val="TableParagraph"/>
              <w:spacing w:before="7"/>
              <w:rPr>
                <w:rFonts w:ascii="Garamond" w:hAnsi="Garamond"/>
                <w:sz w:val="16"/>
                <w:szCs w:val="16"/>
              </w:rPr>
            </w:pPr>
          </w:p>
          <w:p w:rsidRPr="00DE5C27" w:rsidR="00B412E3" w:rsidP="00A92A42" w:rsidRDefault="00B412E3" w14:paraId="2050E022" w14:textId="77777777">
            <w:pPr>
              <w:pStyle w:val="TableParagraph"/>
              <w:spacing w:before="9"/>
              <w:rPr>
                <w:rFonts w:ascii="Garamond" w:hAnsi="Garamond"/>
                <w:sz w:val="16"/>
                <w:szCs w:val="16"/>
              </w:rPr>
            </w:pPr>
            <w:r w:rsidRPr="00DE5C27">
              <w:rPr>
                <w:rFonts w:ascii="Garamond" w:hAnsi="Garamond"/>
                <w:sz w:val="16"/>
                <w:szCs w:val="16"/>
              </w:rPr>
              <w:t>7-</w:t>
            </w:r>
            <w:r w:rsidRPr="00DE5C27">
              <w:rPr>
                <w:rFonts w:ascii="Garamond" w:hAnsi="Garamond"/>
                <w:spacing w:val="12"/>
                <w:sz w:val="16"/>
                <w:szCs w:val="16"/>
              </w:rPr>
              <w:t xml:space="preserve"> </w:t>
            </w:r>
            <w:r w:rsidRPr="00DE5C27">
              <w:rPr>
                <w:rFonts w:ascii="Garamond" w:hAnsi="Garamond"/>
                <w:sz w:val="16"/>
                <w:szCs w:val="16"/>
              </w:rPr>
              <w:t>Fraude</w:t>
            </w:r>
            <w:r w:rsidRPr="00DE5C27">
              <w:rPr>
                <w:rFonts w:ascii="Garamond" w:hAnsi="Garamond"/>
                <w:spacing w:val="11"/>
                <w:sz w:val="16"/>
                <w:szCs w:val="16"/>
              </w:rPr>
              <w:t xml:space="preserve"> </w:t>
            </w:r>
            <w:r w:rsidRPr="00DE5C27">
              <w:rPr>
                <w:rFonts w:ascii="Garamond" w:hAnsi="Garamond"/>
                <w:sz w:val="16"/>
                <w:szCs w:val="16"/>
              </w:rPr>
              <w:t>et</w:t>
            </w:r>
            <w:r w:rsidRPr="00DE5C27">
              <w:rPr>
                <w:rFonts w:ascii="Garamond" w:hAnsi="Garamond"/>
                <w:spacing w:val="11"/>
                <w:sz w:val="16"/>
                <w:szCs w:val="16"/>
              </w:rPr>
              <w:t xml:space="preserve"> </w:t>
            </w:r>
            <w:r w:rsidRPr="00DE5C27">
              <w:rPr>
                <w:rFonts w:ascii="Garamond" w:hAnsi="Garamond"/>
                <w:sz w:val="16"/>
                <w:szCs w:val="16"/>
              </w:rPr>
              <w:t>corruption</w:t>
            </w:r>
            <w:r w:rsidRPr="00DE5C27">
              <w:rPr>
                <w:rFonts w:ascii="Garamond" w:hAnsi="Garamond"/>
                <w:spacing w:val="-38"/>
                <w:sz w:val="16"/>
                <w:szCs w:val="16"/>
              </w:rPr>
              <w:t xml:space="preserve"> </w:t>
            </w:r>
            <w:r w:rsidRPr="00DE5C27">
              <w:rPr>
                <w:rFonts w:ascii="Garamond" w:hAnsi="Garamond"/>
                <w:sz w:val="16"/>
                <w:szCs w:val="16"/>
              </w:rPr>
              <w:t>systémiques</w:t>
            </w:r>
          </w:p>
          <w:p w:rsidRPr="00DE5C27" w:rsidR="00AE154D" w:rsidP="00A92A42" w:rsidRDefault="00AE154D" w14:paraId="31AEC381" w14:textId="44132385">
            <w:pPr>
              <w:pStyle w:val="TableParagraph"/>
              <w:spacing w:before="9"/>
              <w:rPr>
                <w:rFonts w:ascii="Garamond" w:hAnsi="Garamond"/>
                <w:sz w:val="16"/>
                <w:szCs w:val="16"/>
              </w:rPr>
            </w:pPr>
          </w:p>
        </w:tc>
        <w:tc>
          <w:tcPr>
            <w:tcW w:w="1851" w:type="dxa"/>
            <w:gridSpan w:val="2"/>
            <w:vMerge w:val="restart"/>
            <w:vAlign w:val="center"/>
          </w:tcPr>
          <w:p w:rsidRPr="00DE5C27" w:rsidR="00B412E3" w:rsidP="00A92A42" w:rsidRDefault="00B412E3" w14:paraId="188F0375" w14:textId="77777777">
            <w:pPr>
              <w:pStyle w:val="TableParagraph"/>
              <w:rPr>
                <w:rFonts w:ascii="Garamond" w:hAnsi="Garamond"/>
                <w:sz w:val="16"/>
                <w:szCs w:val="16"/>
              </w:rPr>
            </w:pPr>
          </w:p>
          <w:p w:rsidRPr="00DE5C27" w:rsidR="00B412E3" w:rsidP="009564C3" w:rsidRDefault="009564C3" w14:paraId="41845FF1" w14:textId="19948880">
            <w:pPr>
              <w:pStyle w:val="TableParagraph"/>
              <w:tabs>
                <w:tab w:val="left" w:pos="1033"/>
                <w:tab w:val="left" w:pos="1645"/>
              </w:tabs>
              <w:ind w:left="107" w:right="100"/>
              <w:rPr>
                <w:rFonts w:ascii="Garamond" w:hAnsi="Garamond"/>
                <w:sz w:val="16"/>
                <w:szCs w:val="16"/>
              </w:rPr>
            </w:pPr>
            <w:r>
              <w:rPr>
                <w:rFonts w:ascii="Garamond" w:hAnsi="Garamond"/>
                <w:sz w:val="16"/>
                <w:szCs w:val="16"/>
              </w:rPr>
              <w:t xml:space="preserve">Risques liés </w:t>
            </w:r>
            <w:r w:rsidRPr="00DE5C27" w:rsidR="00B412E3">
              <w:rPr>
                <w:rFonts w:ascii="Garamond" w:hAnsi="Garamond"/>
                <w:spacing w:val="-4"/>
                <w:sz w:val="16"/>
                <w:szCs w:val="16"/>
              </w:rPr>
              <w:t>à</w:t>
            </w:r>
            <w:r w:rsidRPr="00DE5C27" w:rsidR="00B412E3">
              <w:rPr>
                <w:rFonts w:ascii="Garamond" w:hAnsi="Garamond"/>
                <w:spacing w:val="-38"/>
                <w:sz w:val="16"/>
                <w:szCs w:val="16"/>
              </w:rPr>
              <w:t xml:space="preserve"> </w:t>
            </w:r>
            <w:r w:rsidRPr="00DE5C27" w:rsidR="00B412E3">
              <w:rPr>
                <w:rFonts w:ascii="Garamond" w:hAnsi="Garamond"/>
                <w:sz w:val="16"/>
                <w:szCs w:val="16"/>
              </w:rPr>
              <w:t>l’environnement</w:t>
            </w:r>
            <w:r w:rsidRPr="00DE5C27" w:rsidR="00B412E3">
              <w:rPr>
                <w:rFonts w:ascii="Garamond" w:hAnsi="Garamond"/>
                <w:spacing w:val="1"/>
                <w:sz w:val="16"/>
                <w:szCs w:val="16"/>
              </w:rPr>
              <w:t xml:space="preserve"> </w:t>
            </w:r>
            <w:r w:rsidRPr="00DE5C27" w:rsidR="00B412E3">
              <w:rPr>
                <w:rFonts w:ascii="Garamond" w:hAnsi="Garamond"/>
                <w:sz w:val="16"/>
                <w:szCs w:val="16"/>
              </w:rPr>
              <w:t>opérationnel</w:t>
            </w:r>
            <w:r w:rsidRPr="00DE5C27" w:rsidR="00B412E3">
              <w:rPr>
                <w:rFonts w:ascii="Garamond" w:hAnsi="Garamond"/>
                <w:spacing w:val="1"/>
                <w:sz w:val="16"/>
                <w:szCs w:val="16"/>
              </w:rPr>
              <w:t xml:space="preserve"> </w:t>
            </w:r>
            <w:r w:rsidRPr="00DE5C27" w:rsidR="00B412E3">
              <w:rPr>
                <w:rFonts w:ascii="Garamond" w:hAnsi="Garamond"/>
                <w:sz w:val="16"/>
                <w:szCs w:val="16"/>
              </w:rPr>
              <w:t>(risque</w:t>
            </w:r>
            <w:r w:rsidRPr="00DE5C27" w:rsidR="00B412E3">
              <w:rPr>
                <w:rFonts w:ascii="Garamond" w:hAnsi="Garamond"/>
                <w:spacing w:val="-38"/>
                <w:sz w:val="16"/>
                <w:szCs w:val="16"/>
              </w:rPr>
              <w:t xml:space="preserve"> </w:t>
            </w:r>
            <w:r w:rsidRPr="00DE5C27" w:rsidR="00B412E3">
              <w:rPr>
                <w:rFonts w:ascii="Garamond" w:hAnsi="Garamond"/>
                <w:sz w:val="16"/>
                <w:szCs w:val="16"/>
              </w:rPr>
              <w:t>pays)</w:t>
            </w:r>
          </w:p>
        </w:tc>
        <w:tc>
          <w:tcPr>
            <w:tcW w:w="1419" w:type="dxa"/>
            <w:vMerge w:val="restart"/>
            <w:vAlign w:val="center"/>
          </w:tcPr>
          <w:p w:rsidRPr="00DE5C27" w:rsidR="00B412E3" w:rsidP="00A92A42" w:rsidRDefault="00B412E3" w14:paraId="0E61827C" w14:textId="77777777">
            <w:pPr>
              <w:pStyle w:val="TableParagraph"/>
              <w:rPr>
                <w:rFonts w:ascii="Garamond" w:hAnsi="Garamond"/>
                <w:sz w:val="16"/>
                <w:szCs w:val="16"/>
              </w:rPr>
            </w:pPr>
          </w:p>
          <w:p w:rsidRPr="00DE5C27" w:rsidR="00B412E3" w:rsidP="00A92A42" w:rsidRDefault="00B412E3" w14:paraId="4DD79208" w14:textId="77777777">
            <w:pPr>
              <w:pStyle w:val="TableParagraph"/>
              <w:rPr>
                <w:rFonts w:ascii="Garamond" w:hAnsi="Garamond"/>
                <w:sz w:val="16"/>
                <w:szCs w:val="16"/>
              </w:rPr>
            </w:pPr>
          </w:p>
          <w:p w:rsidRPr="00DE5C27" w:rsidR="00B412E3" w:rsidP="00A92A42" w:rsidRDefault="00B412E3" w14:paraId="620A2594" w14:textId="77777777">
            <w:pPr>
              <w:pStyle w:val="TableParagraph"/>
              <w:spacing w:before="10"/>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3A509574" w14:textId="16F083DB">
            <w:pPr>
              <w:pStyle w:val="TableParagraph"/>
              <w:ind w:left="106" w:right="100"/>
              <w:rPr>
                <w:rFonts w:ascii="Garamond" w:hAnsi="Garamond"/>
                <w:sz w:val="16"/>
                <w:szCs w:val="16"/>
              </w:rPr>
            </w:pPr>
            <w:r w:rsidRPr="00DE5C27">
              <w:rPr>
                <w:rFonts w:ascii="Garamond" w:hAnsi="Garamond"/>
                <w:spacing w:val="-1"/>
                <w:sz w:val="16"/>
                <w:szCs w:val="16"/>
              </w:rPr>
              <w:t>Un</w:t>
            </w:r>
            <w:r w:rsidRPr="00DE5C27">
              <w:rPr>
                <w:rFonts w:ascii="Garamond" w:hAnsi="Garamond"/>
                <w:spacing w:val="-10"/>
                <w:sz w:val="16"/>
                <w:szCs w:val="16"/>
              </w:rPr>
              <w:t xml:space="preserve"> </w:t>
            </w:r>
            <w:r w:rsidRPr="00DE5C27">
              <w:rPr>
                <w:rFonts w:ascii="Garamond" w:hAnsi="Garamond"/>
                <w:spacing w:val="-1"/>
                <w:sz w:val="16"/>
                <w:szCs w:val="16"/>
              </w:rPr>
              <w:t>processus</w:t>
            </w:r>
            <w:r w:rsidRPr="00DE5C27">
              <w:rPr>
                <w:rFonts w:ascii="Garamond" w:hAnsi="Garamond"/>
                <w:spacing w:val="-7"/>
                <w:sz w:val="16"/>
                <w:szCs w:val="16"/>
              </w:rPr>
              <w:t xml:space="preserve"> </w:t>
            </w:r>
            <w:r w:rsidRPr="00DE5C27">
              <w:rPr>
                <w:rFonts w:ascii="Garamond" w:hAnsi="Garamond"/>
                <w:spacing w:val="-1"/>
                <w:sz w:val="16"/>
                <w:szCs w:val="16"/>
              </w:rPr>
              <w:t>strict</w:t>
            </w:r>
            <w:r w:rsidRPr="00DE5C27">
              <w:rPr>
                <w:rFonts w:ascii="Garamond" w:hAnsi="Garamond"/>
                <w:spacing w:val="-8"/>
                <w:sz w:val="16"/>
                <w:szCs w:val="16"/>
              </w:rPr>
              <w:t xml:space="preserve"> </w:t>
            </w:r>
            <w:r w:rsidRPr="00DE5C27">
              <w:rPr>
                <w:rFonts w:ascii="Garamond" w:hAnsi="Garamond"/>
                <w:spacing w:val="-1"/>
                <w:sz w:val="16"/>
                <w:szCs w:val="16"/>
              </w:rPr>
              <w:t>de</w:t>
            </w:r>
            <w:r w:rsidRPr="00DE5C27">
              <w:rPr>
                <w:rFonts w:ascii="Garamond" w:hAnsi="Garamond"/>
                <w:spacing w:val="-10"/>
                <w:sz w:val="16"/>
                <w:szCs w:val="16"/>
              </w:rPr>
              <w:t xml:space="preserve"> </w:t>
            </w:r>
            <w:r w:rsidRPr="00DE5C27">
              <w:rPr>
                <w:rFonts w:ascii="Garamond" w:hAnsi="Garamond"/>
                <w:spacing w:val="-1"/>
                <w:sz w:val="16"/>
                <w:szCs w:val="16"/>
              </w:rPr>
              <w:t>responsabilisation</w:t>
            </w:r>
            <w:r w:rsidRPr="00DE5C27">
              <w:rPr>
                <w:rFonts w:ascii="Garamond" w:hAnsi="Garamond"/>
                <w:spacing w:val="-9"/>
                <w:sz w:val="16"/>
                <w:szCs w:val="16"/>
              </w:rPr>
              <w:t xml:space="preserve"> </w:t>
            </w:r>
            <w:r w:rsidRPr="00DE5C27">
              <w:rPr>
                <w:rFonts w:ascii="Garamond" w:hAnsi="Garamond"/>
                <w:sz w:val="16"/>
                <w:szCs w:val="16"/>
              </w:rPr>
              <w:t>organisationnelle</w:t>
            </w:r>
            <w:r w:rsidRPr="00DE5C27">
              <w:rPr>
                <w:rFonts w:ascii="Garamond" w:hAnsi="Garamond"/>
                <w:spacing w:val="-8"/>
                <w:sz w:val="16"/>
                <w:szCs w:val="16"/>
              </w:rPr>
              <w:t xml:space="preserve"> </w:t>
            </w:r>
            <w:r w:rsidRPr="00DE5C27">
              <w:rPr>
                <w:rFonts w:ascii="Garamond" w:hAnsi="Garamond"/>
                <w:sz w:val="16"/>
                <w:szCs w:val="16"/>
              </w:rPr>
              <w:t>et</w:t>
            </w:r>
            <w:r w:rsidRPr="00DE5C27">
              <w:rPr>
                <w:rFonts w:ascii="Garamond" w:hAnsi="Garamond"/>
                <w:spacing w:val="-5"/>
                <w:sz w:val="16"/>
                <w:szCs w:val="16"/>
              </w:rPr>
              <w:t xml:space="preserve"> </w:t>
            </w:r>
            <w:r w:rsidRPr="00DE5C27">
              <w:rPr>
                <w:rFonts w:ascii="Garamond" w:hAnsi="Garamond"/>
                <w:sz w:val="16"/>
                <w:szCs w:val="16"/>
              </w:rPr>
              <w:t>financière</w:t>
            </w:r>
            <w:r w:rsidRPr="00DE5C27">
              <w:rPr>
                <w:rFonts w:ascii="Garamond" w:hAnsi="Garamond"/>
                <w:spacing w:val="-10"/>
                <w:sz w:val="16"/>
                <w:szCs w:val="16"/>
              </w:rPr>
              <w:t xml:space="preserve"> </w:t>
            </w:r>
            <w:r w:rsidRPr="00DE5C27">
              <w:rPr>
                <w:rFonts w:ascii="Garamond" w:hAnsi="Garamond"/>
                <w:sz w:val="16"/>
                <w:szCs w:val="16"/>
              </w:rPr>
              <w:t>a</w:t>
            </w:r>
            <w:r w:rsidRPr="00DE5C27">
              <w:rPr>
                <w:rFonts w:ascii="Garamond" w:hAnsi="Garamond"/>
                <w:spacing w:val="-8"/>
                <w:sz w:val="16"/>
                <w:szCs w:val="16"/>
              </w:rPr>
              <w:t xml:space="preserve"> </w:t>
            </w:r>
            <w:r w:rsidRPr="00DE5C27">
              <w:rPr>
                <w:rFonts w:ascii="Garamond" w:hAnsi="Garamond"/>
                <w:sz w:val="16"/>
                <w:szCs w:val="16"/>
              </w:rPr>
              <w:t>été</w:t>
            </w:r>
            <w:r w:rsidRPr="00DE5C27">
              <w:rPr>
                <w:rFonts w:ascii="Garamond" w:hAnsi="Garamond"/>
                <w:spacing w:val="-10"/>
                <w:sz w:val="16"/>
                <w:szCs w:val="16"/>
              </w:rPr>
              <w:t xml:space="preserve"> </w:t>
            </w:r>
            <w:r w:rsidRPr="00DE5C27" w:rsidR="004B6E29">
              <w:rPr>
                <w:rFonts w:ascii="Garamond" w:hAnsi="Garamond"/>
                <w:sz w:val="16"/>
                <w:szCs w:val="16"/>
              </w:rPr>
              <w:t xml:space="preserve">établi </w:t>
            </w:r>
            <w:r w:rsidRPr="00DE5C27" w:rsidR="004B6E29">
              <w:rPr>
                <w:rFonts w:ascii="Garamond" w:hAnsi="Garamond"/>
                <w:spacing w:val="-38"/>
                <w:sz w:val="16"/>
                <w:szCs w:val="16"/>
              </w:rPr>
              <w:t>au</w:t>
            </w:r>
            <w:r w:rsidRPr="00DE5C27">
              <w:rPr>
                <w:rFonts w:ascii="Garamond" w:hAnsi="Garamond"/>
                <w:spacing w:val="-2"/>
                <w:sz w:val="16"/>
                <w:szCs w:val="16"/>
              </w:rPr>
              <w:t xml:space="preserve"> </w:t>
            </w:r>
            <w:r w:rsidRPr="00DE5C27">
              <w:rPr>
                <w:rFonts w:ascii="Garamond" w:hAnsi="Garamond"/>
                <w:sz w:val="16"/>
                <w:szCs w:val="16"/>
              </w:rPr>
              <w:t>démarrage</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40825231" w14:textId="77777777">
            <w:pPr>
              <w:pStyle w:val="TableParagraph"/>
              <w:spacing w:line="219" w:lineRule="exact"/>
              <w:rPr>
                <w:rFonts w:ascii="Garamond" w:hAnsi="Garamond"/>
                <w:sz w:val="16"/>
                <w:szCs w:val="16"/>
              </w:rPr>
            </w:pPr>
            <w:r w:rsidRPr="00DE5C27">
              <w:rPr>
                <w:rFonts w:ascii="Garamond" w:hAnsi="Garamond"/>
                <w:sz w:val="16"/>
                <w:szCs w:val="16"/>
              </w:rPr>
              <w:t>COPIL,</w:t>
            </w:r>
            <w:r w:rsidRPr="00DE5C27">
              <w:rPr>
                <w:rFonts w:ascii="Garamond" w:hAnsi="Garamond"/>
                <w:spacing w:val="35"/>
                <w:sz w:val="16"/>
                <w:szCs w:val="16"/>
              </w:rPr>
              <w:t xml:space="preserve"> </w:t>
            </w:r>
            <w:r w:rsidRPr="00DE5C27">
              <w:rPr>
                <w:rFonts w:ascii="Garamond" w:hAnsi="Garamond"/>
                <w:sz w:val="16"/>
                <w:szCs w:val="16"/>
              </w:rPr>
              <w:t>MOD,</w:t>
            </w:r>
            <w:r w:rsidRPr="00DE5C27">
              <w:rPr>
                <w:rFonts w:ascii="Garamond" w:hAnsi="Garamond"/>
                <w:spacing w:val="75"/>
                <w:sz w:val="16"/>
                <w:szCs w:val="16"/>
              </w:rPr>
              <w:t xml:space="preserve"> </w:t>
            </w:r>
            <w:r w:rsidRPr="00DE5C27">
              <w:rPr>
                <w:rFonts w:ascii="Garamond" w:hAnsi="Garamond"/>
                <w:sz w:val="16"/>
                <w:szCs w:val="16"/>
              </w:rPr>
              <w:t>AFD,</w:t>
            </w:r>
          </w:p>
          <w:p w:rsidRPr="00DE5C27" w:rsidR="00B412E3" w:rsidP="00A92A42" w:rsidRDefault="00B412E3" w14:paraId="6297ED7A" w14:textId="77777777">
            <w:pPr>
              <w:pStyle w:val="TableParagraph"/>
              <w:spacing w:before="9"/>
              <w:rPr>
                <w:rFonts w:ascii="Garamond" w:hAnsi="Garamond"/>
                <w:sz w:val="16"/>
                <w:szCs w:val="16"/>
              </w:rPr>
            </w:pPr>
            <w:r w:rsidRPr="00DE5C27">
              <w:rPr>
                <w:rFonts w:ascii="Garamond" w:hAnsi="Garamond"/>
                <w:sz w:val="16"/>
                <w:szCs w:val="16"/>
              </w:rPr>
              <w:t>Coordonnateur</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38"/>
                <w:sz w:val="16"/>
                <w:szCs w:val="16"/>
              </w:rPr>
              <w:t xml:space="preserve"> </w:t>
            </w:r>
            <w:r w:rsidRPr="00DE5C27">
              <w:rPr>
                <w:rFonts w:ascii="Garamond" w:hAnsi="Garamond"/>
                <w:sz w:val="16"/>
                <w:szCs w:val="16"/>
              </w:rPr>
              <w:t>Programme</w:t>
            </w:r>
          </w:p>
        </w:tc>
        <w:tc>
          <w:tcPr>
            <w:tcW w:w="1147" w:type="dxa"/>
            <w:vAlign w:val="center"/>
          </w:tcPr>
          <w:p w:rsidRPr="00DE5C27" w:rsidR="00B412E3" w:rsidP="00A92A42" w:rsidRDefault="00B412E3" w14:paraId="797E4CB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C304AB2" w14:textId="77777777">
        <w:trPr>
          <w:trHeight w:val="372"/>
        </w:trPr>
        <w:tc>
          <w:tcPr>
            <w:tcW w:w="1980" w:type="dxa"/>
            <w:vMerge/>
            <w:vAlign w:val="center"/>
          </w:tcPr>
          <w:p w:rsidRPr="00DE5C27" w:rsidR="00B412E3" w:rsidP="00A92A42" w:rsidRDefault="00B412E3" w14:paraId="28920F7B"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0668BAED"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7AD7D662" w14:textId="77777777">
            <w:pPr>
              <w:pStyle w:val="TableParagraph"/>
              <w:spacing w:before="10"/>
              <w:rPr>
                <w:rFonts w:ascii="Garamond" w:hAnsi="Garamond"/>
                <w:sz w:val="16"/>
                <w:szCs w:val="16"/>
              </w:rPr>
            </w:pPr>
          </w:p>
        </w:tc>
        <w:tc>
          <w:tcPr>
            <w:tcW w:w="6239" w:type="dxa"/>
            <w:vAlign w:val="center"/>
          </w:tcPr>
          <w:p w:rsidRPr="00DE5C27" w:rsidR="00B412E3" w:rsidP="00A92A42" w:rsidRDefault="00B412E3" w14:paraId="454867F6" w14:textId="2FC59AB4">
            <w:pPr>
              <w:pStyle w:val="TableParagraph"/>
              <w:spacing w:line="219" w:lineRule="exact"/>
              <w:ind w:left="106"/>
              <w:rPr>
                <w:rFonts w:ascii="Garamond" w:hAnsi="Garamond"/>
                <w:sz w:val="16"/>
                <w:szCs w:val="16"/>
              </w:rPr>
            </w:pPr>
            <w:r w:rsidRPr="00DE5C27">
              <w:rPr>
                <w:rFonts w:ascii="Garamond" w:hAnsi="Garamond"/>
                <w:sz w:val="16"/>
                <w:szCs w:val="16"/>
              </w:rPr>
              <w:t>L’UGP</w:t>
            </w:r>
            <w:r w:rsidRPr="00DE5C27">
              <w:rPr>
                <w:rFonts w:ascii="Garamond" w:hAnsi="Garamond"/>
                <w:spacing w:val="5"/>
                <w:sz w:val="16"/>
                <w:szCs w:val="16"/>
              </w:rPr>
              <w:t xml:space="preserve"> </w:t>
            </w:r>
            <w:r w:rsidRPr="00DE5C27">
              <w:rPr>
                <w:rFonts w:ascii="Garamond" w:hAnsi="Garamond"/>
                <w:sz w:val="16"/>
                <w:szCs w:val="16"/>
              </w:rPr>
              <w:t>mis</w:t>
            </w:r>
            <w:r w:rsidRPr="00DE5C27">
              <w:rPr>
                <w:rFonts w:ascii="Garamond" w:hAnsi="Garamond"/>
                <w:spacing w:val="4"/>
                <w:sz w:val="16"/>
                <w:szCs w:val="16"/>
              </w:rPr>
              <w:t xml:space="preserve"> </w:t>
            </w:r>
            <w:r w:rsidRPr="00DE5C27">
              <w:rPr>
                <w:rFonts w:ascii="Garamond" w:hAnsi="Garamond"/>
                <w:sz w:val="16"/>
                <w:szCs w:val="16"/>
              </w:rPr>
              <w:t>en</w:t>
            </w:r>
            <w:r w:rsidRPr="00DE5C27">
              <w:rPr>
                <w:rFonts w:ascii="Garamond" w:hAnsi="Garamond"/>
                <w:spacing w:val="5"/>
                <w:sz w:val="16"/>
                <w:szCs w:val="16"/>
              </w:rPr>
              <w:t xml:space="preserve"> </w:t>
            </w:r>
            <w:r w:rsidRPr="00DE5C27">
              <w:rPr>
                <w:rFonts w:ascii="Garamond" w:hAnsi="Garamond"/>
                <w:sz w:val="16"/>
                <w:szCs w:val="16"/>
              </w:rPr>
              <w:t>place</w:t>
            </w:r>
            <w:r w:rsidRPr="00DE5C27">
              <w:rPr>
                <w:rFonts w:ascii="Garamond" w:hAnsi="Garamond"/>
                <w:spacing w:val="4"/>
                <w:sz w:val="16"/>
                <w:szCs w:val="16"/>
              </w:rPr>
              <w:t xml:space="preserve"> </w:t>
            </w:r>
            <w:r w:rsidRPr="00DE5C27">
              <w:rPr>
                <w:rFonts w:ascii="Garamond" w:hAnsi="Garamond"/>
                <w:sz w:val="16"/>
                <w:szCs w:val="16"/>
              </w:rPr>
              <w:t>fonde</w:t>
            </w:r>
            <w:r w:rsidRPr="00DE5C27">
              <w:rPr>
                <w:rFonts w:ascii="Garamond" w:hAnsi="Garamond"/>
                <w:spacing w:val="5"/>
                <w:sz w:val="16"/>
                <w:szCs w:val="16"/>
              </w:rPr>
              <w:t xml:space="preserve"> </w:t>
            </w:r>
            <w:r w:rsidRPr="00DE5C27">
              <w:rPr>
                <w:rFonts w:ascii="Garamond" w:hAnsi="Garamond"/>
                <w:sz w:val="16"/>
                <w:szCs w:val="16"/>
              </w:rPr>
              <w:t>ses</w:t>
            </w:r>
            <w:r w:rsidRPr="00DE5C27">
              <w:rPr>
                <w:rFonts w:ascii="Garamond" w:hAnsi="Garamond"/>
                <w:spacing w:val="5"/>
                <w:sz w:val="16"/>
                <w:szCs w:val="16"/>
              </w:rPr>
              <w:t xml:space="preserve"> </w:t>
            </w:r>
            <w:r w:rsidRPr="00DE5C27">
              <w:rPr>
                <w:rFonts w:ascii="Garamond" w:hAnsi="Garamond"/>
                <w:sz w:val="16"/>
                <w:szCs w:val="16"/>
              </w:rPr>
              <w:t>pratiques</w:t>
            </w:r>
            <w:r w:rsidRPr="00DE5C27">
              <w:rPr>
                <w:rFonts w:ascii="Garamond" w:hAnsi="Garamond"/>
                <w:spacing w:val="4"/>
                <w:sz w:val="16"/>
                <w:szCs w:val="16"/>
              </w:rPr>
              <w:t xml:space="preserve"> </w:t>
            </w:r>
            <w:r w:rsidRPr="00DE5C27">
              <w:rPr>
                <w:rFonts w:ascii="Garamond" w:hAnsi="Garamond"/>
                <w:sz w:val="16"/>
                <w:szCs w:val="16"/>
              </w:rPr>
              <w:t>sur</w:t>
            </w:r>
            <w:r w:rsidRPr="00DE5C27">
              <w:rPr>
                <w:rFonts w:ascii="Garamond" w:hAnsi="Garamond"/>
                <w:spacing w:val="5"/>
                <w:sz w:val="16"/>
                <w:szCs w:val="16"/>
              </w:rPr>
              <w:t xml:space="preserve"> </w:t>
            </w:r>
            <w:r w:rsidRPr="00DE5C27">
              <w:rPr>
                <w:rFonts w:ascii="Garamond" w:hAnsi="Garamond"/>
                <w:sz w:val="16"/>
                <w:szCs w:val="16"/>
              </w:rPr>
              <w:t>les</w:t>
            </w:r>
            <w:r w:rsidRPr="00DE5C27">
              <w:rPr>
                <w:rFonts w:ascii="Garamond" w:hAnsi="Garamond"/>
                <w:spacing w:val="5"/>
                <w:sz w:val="16"/>
                <w:szCs w:val="16"/>
              </w:rPr>
              <w:t xml:space="preserve"> </w:t>
            </w:r>
            <w:r w:rsidRPr="00DE5C27">
              <w:rPr>
                <w:rFonts w:ascii="Garamond" w:hAnsi="Garamond"/>
                <w:sz w:val="16"/>
                <w:szCs w:val="16"/>
              </w:rPr>
              <w:t>principes</w:t>
            </w:r>
            <w:r w:rsidRPr="00DE5C27">
              <w:rPr>
                <w:rFonts w:ascii="Garamond" w:hAnsi="Garamond"/>
                <w:spacing w:val="4"/>
                <w:sz w:val="16"/>
                <w:szCs w:val="16"/>
              </w:rPr>
              <w:t xml:space="preserve"> </w:t>
            </w:r>
            <w:r w:rsidRPr="00DE5C27">
              <w:rPr>
                <w:rFonts w:ascii="Garamond" w:hAnsi="Garamond"/>
                <w:sz w:val="16"/>
                <w:szCs w:val="16"/>
              </w:rPr>
              <w:t>du</w:t>
            </w:r>
            <w:r w:rsidRPr="00DE5C27">
              <w:rPr>
                <w:rFonts w:ascii="Garamond" w:hAnsi="Garamond"/>
                <w:spacing w:val="5"/>
                <w:sz w:val="16"/>
                <w:szCs w:val="16"/>
              </w:rPr>
              <w:t xml:space="preserve"> </w:t>
            </w:r>
            <w:r w:rsidRPr="00DE5C27">
              <w:rPr>
                <w:rFonts w:ascii="Garamond" w:hAnsi="Garamond"/>
                <w:sz w:val="16"/>
                <w:szCs w:val="16"/>
              </w:rPr>
              <w:t>Manuel</w:t>
            </w:r>
            <w:r w:rsidRPr="00DE5C27">
              <w:rPr>
                <w:rFonts w:ascii="Garamond" w:hAnsi="Garamond"/>
                <w:spacing w:val="5"/>
                <w:sz w:val="16"/>
                <w:szCs w:val="16"/>
              </w:rPr>
              <w:t xml:space="preserve"> </w:t>
            </w:r>
            <w:r w:rsidRPr="00DE5C27">
              <w:rPr>
                <w:rFonts w:ascii="Garamond" w:hAnsi="Garamond"/>
                <w:sz w:val="16"/>
                <w:szCs w:val="16"/>
              </w:rPr>
              <w:t>de</w:t>
            </w:r>
            <w:r w:rsidRPr="00DE5C27">
              <w:rPr>
                <w:rFonts w:ascii="Garamond" w:hAnsi="Garamond"/>
                <w:spacing w:val="4"/>
                <w:sz w:val="16"/>
                <w:szCs w:val="16"/>
              </w:rPr>
              <w:t xml:space="preserve"> </w:t>
            </w:r>
            <w:r w:rsidRPr="00DE5C27">
              <w:rPr>
                <w:rFonts w:ascii="Garamond" w:hAnsi="Garamond"/>
                <w:sz w:val="16"/>
                <w:szCs w:val="16"/>
              </w:rPr>
              <w:t>procédure</w:t>
            </w:r>
            <w:r w:rsidRPr="00DE5C27" w:rsidR="004B6E29">
              <w:rPr>
                <w:rFonts w:ascii="Garamond" w:hAnsi="Garamond"/>
                <w:sz w:val="16"/>
                <w:szCs w:val="16"/>
              </w:rPr>
              <w:t>s</w:t>
            </w:r>
            <w:r w:rsidRPr="00DE5C27">
              <w:rPr>
                <w:rFonts w:ascii="Garamond" w:hAnsi="Garamond"/>
                <w:sz w:val="16"/>
                <w:szCs w:val="16"/>
              </w:rPr>
              <w:t xml:space="preserve"> élaboré</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validé par</w:t>
            </w:r>
            <w:r w:rsidRPr="00DE5C27">
              <w:rPr>
                <w:rFonts w:ascii="Garamond" w:hAnsi="Garamond"/>
                <w:spacing w:val="-3"/>
                <w:sz w:val="16"/>
                <w:szCs w:val="16"/>
              </w:rPr>
              <w:t xml:space="preserve"> </w:t>
            </w:r>
            <w:r w:rsidRPr="00DE5C27">
              <w:rPr>
                <w:rFonts w:ascii="Garamond" w:hAnsi="Garamond"/>
                <w:sz w:val="16"/>
                <w:szCs w:val="16"/>
              </w:rPr>
              <w:t>l’AFD</w:t>
            </w:r>
          </w:p>
        </w:tc>
        <w:tc>
          <w:tcPr>
            <w:tcW w:w="2114" w:type="dxa"/>
            <w:vAlign w:val="center"/>
          </w:tcPr>
          <w:p w:rsidRPr="00DE5C27" w:rsidR="00B412E3" w:rsidP="00A92A42" w:rsidRDefault="00B412E3" w14:paraId="05C913AD" w14:textId="77777777">
            <w:pPr>
              <w:pStyle w:val="TableParagraph"/>
              <w:spacing w:before="9"/>
              <w:rPr>
                <w:rFonts w:ascii="Garamond" w:hAnsi="Garamond"/>
                <w:sz w:val="16"/>
                <w:szCs w:val="16"/>
              </w:rPr>
            </w:pPr>
            <w:r w:rsidRPr="00DE5C27">
              <w:rPr>
                <w:rFonts w:ascii="Garamond" w:hAnsi="Garamond"/>
                <w:sz w:val="16"/>
                <w:szCs w:val="16"/>
              </w:rPr>
              <w:t>UGP</w:t>
            </w:r>
          </w:p>
        </w:tc>
        <w:tc>
          <w:tcPr>
            <w:tcW w:w="1147" w:type="dxa"/>
            <w:vAlign w:val="center"/>
          </w:tcPr>
          <w:p w:rsidRPr="00DE5C27" w:rsidR="00B412E3" w:rsidP="00A92A42" w:rsidRDefault="00B412E3" w14:paraId="0E047605"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4B6E29" w:rsidTr="00A92A42" w14:paraId="1E4348AB" w14:textId="77777777">
        <w:trPr>
          <w:trHeight w:val="372"/>
        </w:trPr>
        <w:tc>
          <w:tcPr>
            <w:tcW w:w="1980" w:type="dxa"/>
            <w:vMerge/>
            <w:vAlign w:val="center"/>
          </w:tcPr>
          <w:p w:rsidRPr="00DE5C27" w:rsidR="004B6E29" w:rsidP="00A92A42" w:rsidRDefault="004B6E29" w14:paraId="02A5C5C5" w14:textId="77777777">
            <w:pPr>
              <w:pStyle w:val="TableParagraph"/>
              <w:spacing w:before="9"/>
              <w:rPr>
                <w:rFonts w:ascii="Garamond" w:hAnsi="Garamond"/>
                <w:sz w:val="16"/>
                <w:szCs w:val="16"/>
              </w:rPr>
            </w:pPr>
          </w:p>
        </w:tc>
        <w:tc>
          <w:tcPr>
            <w:tcW w:w="1851" w:type="dxa"/>
            <w:gridSpan w:val="2"/>
            <w:vMerge/>
            <w:vAlign w:val="center"/>
          </w:tcPr>
          <w:p w:rsidRPr="00DE5C27" w:rsidR="004B6E29" w:rsidP="00A92A42" w:rsidRDefault="004B6E29" w14:paraId="2CA0DAAE"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4B6E29" w:rsidP="00A92A42" w:rsidRDefault="004B6E29" w14:paraId="31F1FCF6" w14:textId="77777777">
            <w:pPr>
              <w:pStyle w:val="TableParagraph"/>
              <w:spacing w:before="10"/>
              <w:rPr>
                <w:rFonts w:ascii="Garamond" w:hAnsi="Garamond"/>
                <w:sz w:val="16"/>
                <w:szCs w:val="16"/>
              </w:rPr>
            </w:pPr>
          </w:p>
        </w:tc>
        <w:tc>
          <w:tcPr>
            <w:tcW w:w="6239" w:type="dxa"/>
            <w:vAlign w:val="center"/>
          </w:tcPr>
          <w:p w:rsidRPr="00DE5C27" w:rsidR="004B6E29" w:rsidP="00A92A42" w:rsidRDefault="004B6E29" w14:paraId="2B82393E" w14:textId="404221B0">
            <w:pPr>
              <w:pStyle w:val="TableParagraph"/>
              <w:spacing w:line="219" w:lineRule="exact"/>
              <w:ind w:left="106"/>
              <w:rPr>
                <w:rFonts w:ascii="Garamond" w:hAnsi="Garamond"/>
                <w:sz w:val="16"/>
                <w:szCs w:val="16"/>
              </w:rPr>
            </w:pPr>
            <w:r w:rsidRPr="00DE5C27">
              <w:rPr>
                <w:rFonts w:ascii="Garamond" w:hAnsi="Garamond"/>
                <w:sz w:val="16"/>
                <w:szCs w:val="16"/>
              </w:rPr>
              <w:t>Signature d’une Déclaration d’intégrité pour l’ensemble des Prestataires et Fournisseurs</w:t>
            </w:r>
          </w:p>
        </w:tc>
        <w:tc>
          <w:tcPr>
            <w:tcW w:w="2114" w:type="dxa"/>
            <w:vAlign w:val="center"/>
          </w:tcPr>
          <w:p w:rsidRPr="00DE5C27" w:rsidR="004B6E29" w:rsidP="00A92A42" w:rsidRDefault="004B6E29" w14:paraId="3DDACB20" w14:textId="67CDD6AB">
            <w:pPr>
              <w:pStyle w:val="TableParagraph"/>
              <w:spacing w:before="9"/>
              <w:rPr>
                <w:rFonts w:ascii="Garamond" w:hAnsi="Garamond"/>
                <w:sz w:val="16"/>
                <w:szCs w:val="16"/>
              </w:rPr>
            </w:pPr>
            <w:r w:rsidRPr="00DE5C27">
              <w:rPr>
                <w:rFonts w:ascii="Garamond" w:hAnsi="Garamond"/>
                <w:sz w:val="16"/>
                <w:szCs w:val="16"/>
              </w:rPr>
              <w:t>RPM</w:t>
            </w:r>
          </w:p>
        </w:tc>
        <w:tc>
          <w:tcPr>
            <w:tcW w:w="1147" w:type="dxa"/>
            <w:vAlign w:val="center"/>
          </w:tcPr>
          <w:p w:rsidRPr="00DE5C27" w:rsidR="004B6E29" w:rsidP="00A92A42" w:rsidRDefault="004B6E29" w14:paraId="0DAF6F08" w14:textId="4E19F802">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E198C54" w14:textId="77777777">
        <w:trPr>
          <w:trHeight w:val="392"/>
        </w:trPr>
        <w:tc>
          <w:tcPr>
            <w:tcW w:w="1980" w:type="dxa"/>
            <w:vMerge/>
            <w:vAlign w:val="center"/>
          </w:tcPr>
          <w:p w:rsidRPr="00DE5C27" w:rsidR="00B412E3" w:rsidP="00A92A42" w:rsidRDefault="00B412E3" w14:paraId="43AE874C"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19895963"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4536D839" w14:textId="77777777">
            <w:pPr>
              <w:pStyle w:val="TableParagraph"/>
              <w:spacing w:before="10"/>
              <w:rPr>
                <w:rFonts w:ascii="Garamond" w:hAnsi="Garamond"/>
                <w:sz w:val="16"/>
                <w:szCs w:val="16"/>
              </w:rPr>
            </w:pPr>
          </w:p>
        </w:tc>
        <w:tc>
          <w:tcPr>
            <w:tcW w:w="6239" w:type="dxa"/>
            <w:vAlign w:val="center"/>
          </w:tcPr>
          <w:p w:rsidRPr="00DE5C27" w:rsidR="00B412E3" w:rsidP="00A92A42" w:rsidRDefault="00B412E3" w14:paraId="6411D174" w14:textId="77777777">
            <w:pPr>
              <w:pStyle w:val="TableParagraph"/>
              <w:spacing w:before="2" w:line="219" w:lineRule="exact"/>
              <w:ind w:left="106"/>
              <w:rPr>
                <w:rFonts w:ascii="Garamond" w:hAnsi="Garamond"/>
                <w:sz w:val="16"/>
                <w:szCs w:val="16"/>
              </w:rPr>
            </w:pPr>
            <w:r w:rsidRPr="00DE5C27">
              <w:rPr>
                <w:rFonts w:ascii="Garamond" w:hAnsi="Garamond"/>
                <w:sz w:val="16"/>
                <w:szCs w:val="16"/>
              </w:rPr>
              <w:t>Procédure</w:t>
            </w:r>
            <w:r w:rsidRPr="00DE5C27">
              <w:rPr>
                <w:rFonts w:ascii="Garamond" w:hAnsi="Garamond"/>
                <w:spacing w:val="28"/>
                <w:sz w:val="16"/>
                <w:szCs w:val="16"/>
              </w:rPr>
              <w:t xml:space="preserve"> </w:t>
            </w:r>
            <w:r w:rsidRPr="00DE5C27">
              <w:rPr>
                <w:rFonts w:ascii="Garamond" w:hAnsi="Garamond"/>
                <w:sz w:val="16"/>
                <w:szCs w:val="16"/>
              </w:rPr>
              <w:t>de</w:t>
            </w:r>
            <w:r w:rsidRPr="00DE5C27">
              <w:rPr>
                <w:rFonts w:ascii="Garamond" w:hAnsi="Garamond"/>
                <w:spacing w:val="32"/>
                <w:sz w:val="16"/>
                <w:szCs w:val="16"/>
              </w:rPr>
              <w:t xml:space="preserve"> </w:t>
            </w:r>
            <w:r w:rsidRPr="00DE5C27">
              <w:rPr>
                <w:rFonts w:ascii="Garamond" w:hAnsi="Garamond"/>
                <w:sz w:val="16"/>
                <w:szCs w:val="16"/>
              </w:rPr>
              <w:t>passation</w:t>
            </w:r>
            <w:r w:rsidRPr="00DE5C27">
              <w:rPr>
                <w:rFonts w:ascii="Garamond" w:hAnsi="Garamond"/>
                <w:spacing w:val="29"/>
                <w:sz w:val="16"/>
                <w:szCs w:val="16"/>
              </w:rPr>
              <w:t xml:space="preserve"> </w:t>
            </w:r>
            <w:r w:rsidRPr="00DE5C27">
              <w:rPr>
                <w:rFonts w:ascii="Garamond" w:hAnsi="Garamond"/>
                <w:sz w:val="16"/>
                <w:szCs w:val="16"/>
              </w:rPr>
              <w:t>de</w:t>
            </w:r>
            <w:r w:rsidRPr="00DE5C27">
              <w:rPr>
                <w:rFonts w:ascii="Garamond" w:hAnsi="Garamond"/>
                <w:spacing w:val="28"/>
                <w:sz w:val="16"/>
                <w:szCs w:val="16"/>
              </w:rPr>
              <w:t xml:space="preserve"> </w:t>
            </w:r>
            <w:r w:rsidRPr="00DE5C27">
              <w:rPr>
                <w:rFonts w:ascii="Garamond" w:hAnsi="Garamond"/>
                <w:sz w:val="16"/>
                <w:szCs w:val="16"/>
              </w:rPr>
              <w:t>marché</w:t>
            </w:r>
            <w:r w:rsidRPr="00DE5C27">
              <w:rPr>
                <w:rFonts w:ascii="Garamond" w:hAnsi="Garamond"/>
                <w:spacing w:val="29"/>
                <w:sz w:val="16"/>
                <w:szCs w:val="16"/>
              </w:rPr>
              <w:t xml:space="preserve"> </w:t>
            </w:r>
            <w:r w:rsidRPr="00DE5C27">
              <w:rPr>
                <w:rFonts w:ascii="Garamond" w:hAnsi="Garamond"/>
                <w:sz w:val="16"/>
                <w:szCs w:val="16"/>
              </w:rPr>
              <w:t>fondé</w:t>
            </w:r>
            <w:r w:rsidRPr="00DE5C27">
              <w:rPr>
                <w:rFonts w:ascii="Garamond" w:hAnsi="Garamond"/>
                <w:spacing w:val="29"/>
                <w:sz w:val="16"/>
                <w:szCs w:val="16"/>
              </w:rPr>
              <w:t xml:space="preserve"> </w:t>
            </w:r>
            <w:r w:rsidRPr="00DE5C27">
              <w:rPr>
                <w:rFonts w:ascii="Garamond" w:hAnsi="Garamond"/>
                <w:sz w:val="16"/>
                <w:szCs w:val="16"/>
              </w:rPr>
              <w:t>sur</w:t>
            </w:r>
            <w:r w:rsidRPr="00DE5C27">
              <w:rPr>
                <w:rFonts w:ascii="Garamond" w:hAnsi="Garamond"/>
                <w:spacing w:val="29"/>
                <w:sz w:val="16"/>
                <w:szCs w:val="16"/>
              </w:rPr>
              <w:t xml:space="preserve"> </w:t>
            </w:r>
            <w:r w:rsidRPr="00DE5C27">
              <w:rPr>
                <w:rFonts w:ascii="Garamond" w:hAnsi="Garamond"/>
                <w:sz w:val="16"/>
                <w:szCs w:val="16"/>
              </w:rPr>
              <w:t>un</w:t>
            </w:r>
            <w:r w:rsidRPr="00DE5C27">
              <w:rPr>
                <w:rFonts w:ascii="Garamond" w:hAnsi="Garamond"/>
                <w:spacing w:val="31"/>
                <w:sz w:val="16"/>
                <w:szCs w:val="16"/>
              </w:rPr>
              <w:t xml:space="preserve"> </w:t>
            </w:r>
            <w:r w:rsidRPr="00DE5C27">
              <w:rPr>
                <w:rFonts w:ascii="Garamond" w:hAnsi="Garamond"/>
                <w:sz w:val="16"/>
                <w:szCs w:val="16"/>
              </w:rPr>
              <w:t>plan</w:t>
            </w:r>
            <w:r w:rsidRPr="00DE5C27">
              <w:rPr>
                <w:rFonts w:ascii="Garamond" w:hAnsi="Garamond"/>
                <w:spacing w:val="32"/>
                <w:sz w:val="16"/>
                <w:szCs w:val="16"/>
              </w:rPr>
              <w:t xml:space="preserve"> </w:t>
            </w:r>
            <w:r w:rsidRPr="00DE5C27">
              <w:rPr>
                <w:rFonts w:ascii="Garamond" w:hAnsi="Garamond"/>
                <w:sz w:val="16"/>
                <w:szCs w:val="16"/>
              </w:rPr>
              <w:t>de</w:t>
            </w:r>
            <w:r w:rsidRPr="00DE5C27">
              <w:rPr>
                <w:rFonts w:ascii="Garamond" w:hAnsi="Garamond"/>
                <w:spacing w:val="28"/>
                <w:sz w:val="16"/>
                <w:szCs w:val="16"/>
              </w:rPr>
              <w:t xml:space="preserve"> </w:t>
            </w:r>
            <w:r w:rsidRPr="00DE5C27">
              <w:rPr>
                <w:rFonts w:ascii="Garamond" w:hAnsi="Garamond"/>
                <w:sz w:val="16"/>
                <w:szCs w:val="16"/>
              </w:rPr>
              <w:t>passation</w:t>
            </w:r>
            <w:r w:rsidRPr="00DE5C27">
              <w:rPr>
                <w:rFonts w:ascii="Garamond" w:hAnsi="Garamond"/>
                <w:spacing w:val="29"/>
                <w:sz w:val="16"/>
                <w:szCs w:val="16"/>
              </w:rPr>
              <w:t xml:space="preserve"> </w:t>
            </w:r>
            <w:r w:rsidRPr="00DE5C27">
              <w:rPr>
                <w:rFonts w:ascii="Garamond" w:hAnsi="Garamond"/>
                <w:sz w:val="16"/>
                <w:szCs w:val="16"/>
              </w:rPr>
              <w:t>de</w:t>
            </w:r>
            <w:r w:rsidRPr="00DE5C27">
              <w:rPr>
                <w:rFonts w:ascii="Garamond" w:hAnsi="Garamond"/>
                <w:spacing w:val="29"/>
                <w:sz w:val="16"/>
                <w:szCs w:val="16"/>
              </w:rPr>
              <w:t xml:space="preserve"> </w:t>
            </w:r>
            <w:r w:rsidRPr="00DE5C27">
              <w:rPr>
                <w:rFonts w:ascii="Garamond" w:hAnsi="Garamond"/>
                <w:sz w:val="16"/>
                <w:szCs w:val="16"/>
              </w:rPr>
              <w:t>marché adossé</w:t>
            </w:r>
            <w:r w:rsidRPr="00DE5C27">
              <w:rPr>
                <w:rFonts w:ascii="Garamond" w:hAnsi="Garamond"/>
                <w:spacing w:val="-3"/>
                <w:sz w:val="16"/>
                <w:szCs w:val="16"/>
              </w:rPr>
              <w:t xml:space="preserve"> </w:t>
            </w:r>
            <w:r w:rsidRPr="00DE5C27">
              <w:rPr>
                <w:rFonts w:ascii="Garamond" w:hAnsi="Garamond"/>
                <w:sz w:val="16"/>
                <w:szCs w:val="16"/>
              </w:rPr>
              <w:t>aux</w:t>
            </w:r>
            <w:r w:rsidRPr="00DE5C27">
              <w:rPr>
                <w:rFonts w:ascii="Garamond" w:hAnsi="Garamond"/>
                <w:spacing w:val="-3"/>
                <w:sz w:val="16"/>
                <w:szCs w:val="16"/>
              </w:rPr>
              <w:t xml:space="preserve"> </w:t>
            </w:r>
            <w:r w:rsidRPr="00DE5C27">
              <w:rPr>
                <w:rFonts w:ascii="Garamond" w:hAnsi="Garamond"/>
                <w:sz w:val="16"/>
                <w:szCs w:val="16"/>
              </w:rPr>
              <w:t>procédures du</w:t>
            </w:r>
            <w:r w:rsidRPr="00DE5C27">
              <w:rPr>
                <w:rFonts w:ascii="Garamond" w:hAnsi="Garamond"/>
                <w:spacing w:val="-2"/>
                <w:sz w:val="16"/>
                <w:szCs w:val="16"/>
              </w:rPr>
              <w:t xml:space="preserve"> </w:t>
            </w:r>
            <w:r w:rsidRPr="00DE5C27">
              <w:rPr>
                <w:rFonts w:ascii="Garamond" w:hAnsi="Garamond"/>
                <w:sz w:val="16"/>
                <w:szCs w:val="16"/>
              </w:rPr>
              <w:t>Programme</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au</w:t>
            </w:r>
            <w:r w:rsidRPr="00DE5C27">
              <w:rPr>
                <w:rFonts w:ascii="Garamond" w:hAnsi="Garamond"/>
                <w:spacing w:val="-2"/>
                <w:sz w:val="16"/>
                <w:szCs w:val="16"/>
              </w:rPr>
              <w:t xml:space="preserve"> </w:t>
            </w:r>
            <w:r w:rsidRPr="00DE5C27">
              <w:rPr>
                <w:rFonts w:ascii="Garamond" w:hAnsi="Garamond"/>
                <w:sz w:val="16"/>
                <w:szCs w:val="16"/>
              </w:rPr>
              <w:t>code</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marchés</w:t>
            </w:r>
            <w:r w:rsidRPr="00DE5C27">
              <w:rPr>
                <w:rFonts w:ascii="Garamond" w:hAnsi="Garamond"/>
                <w:spacing w:val="-2"/>
                <w:sz w:val="16"/>
                <w:szCs w:val="16"/>
              </w:rPr>
              <w:t xml:space="preserve"> </w:t>
            </w:r>
            <w:r w:rsidRPr="00DE5C27">
              <w:rPr>
                <w:rFonts w:ascii="Garamond" w:hAnsi="Garamond"/>
                <w:sz w:val="16"/>
                <w:szCs w:val="16"/>
              </w:rPr>
              <w:t>publics</w:t>
            </w:r>
          </w:p>
        </w:tc>
        <w:tc>
          <w:tcPr>
            <w:tcW w:w="2114" w:type="dxa"/>
            <w:vAlign w:val="center"/>
          </w:tcPr>
          <w:p w:rsidRPr="00DE5C27" w:rsidR="00B412E3" w:rsidP="00A92A42" w:rsidRDefault="00B412E3" w14:paraId="1A9D4BAD" w14:textId="77777777">
            <w:pPr>
              <w:pStyle w:val="TableParagraph"/>
              <w:spacing w:before="9"/>
              <w:rPr>
                <w:rFonts w:ascii="Garamond" w:hAnsi="Garamond"/>
                <w:sz w:val="16"/>
                <w:szCs w:val="16"/>
              </w:rPr>
            </w:pPr>
            <w:r w:rsidRPr="00DE5C27">
              <w:rPr>
                <w:rFonts w:ascii="Garamond" w:hAnsi="Garamond"/>
                <w:sz w:val="16"/>
                <w:szCs w:val="16"/>
              </w:rPr>
              <w:t>RPM</w:t>
            </w:r>
          </w:p>
        </w:tc>
        <w:tc>
          <w:tcPr>
            <w:tcW w:w="1147" w:type="dxa"/>
            <w:vAlign w:val="center"/>
          </w:tcPr>
          <w:p w:rsidRPr="00DE5C27" w:rsidR="00B412E3" w:rsidP="00A92A42" w:rsidRDefault="00B412E3" w14:paraId="1F6CDAFB"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CEB1473" w14:textId="77777777">
        <w:trPr>
          <w:trHeight w:val="415"/>
        </w:trPr>
        <w:tc>
          <w:tcPr>
            <w:tcW w:w="1980" w:type="dxa"/>
            <w:vMerge/>
            <w:vAlign w:val="center"/>
          </w:tcPr>
          <w:p w:rsidRPr="00DE5C27" w:rsidR="00B412E3" w:rsidP="00A92A42" w:rsidRDefault="00B412E3" w14:paraId="25292E63"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37E54476"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71803B0E" w14:textId="77777777">
            <w:pPr>
              <w:pStyle w:val="TableParagraph"/>
              <w:spacing w:before="10"/>
              <w:rPr>
                <w:rFonts w:ascii="Garamond" w:hAnsi="Garamond"/>
                <w:sz w:val="16"/>
                <w:szCs w:val="16"/>
              </w:rPr>
            </w:pPr>
          </w:p>
        </w:tc>
        <w:tc>
          <w:tcPr>
            <w:tcW w:w="6239" w:type="dxa"/>
            <w:vAlign w:val="center"/>
          </w:tcPr>
          <w:p w:rsidRPr="00DE5C27" w:rsidR="00B412E3" w:rsidP="00A92A42" w:rsidRDefault="00B412E3" w14:paraId="5F668045" w14:textId="77777777">
            <w:pPr>
              <w:pStyle w:val="TableParagraph"/>
              <w:spacing w:line="218" w:lineRule="exact"/>
              <w:ind w:left="106"/>
              <w:rPr>
                <w:rFonts w:ascii="Garamond" w:hAnsi="Garamond"/>
                <w:sz w:val="16"/>
                <w:szCs w:val="16"/>
              </w:rPr>
            </w:pPr>
            <w:r w:rsidRPr="00DE5C27">
              <w:rPr>
                <w:rFonts w:ascii="Garamond" w:hAnsi="Garamond"/>
                <w:sz w:val="16"/>
                <w:szCs w:val="16"/>
              </w:rPr>
              <w:t>Des d’audits</w:t>
            </w:r>
            <w:r w:rsidRPr="00DE5C27">
              <w:rPr>
                <w:rFonts w:ascii="Garamond" w:hAnsi="Garamond"/>
                <w:spacing w:val="1"/>
                <w:sz w:val="16"/>
                <w:szCs w:val="16"/>
              </w:rPr>
              <w:t xml:space="preserve"> </w:t>
            </w:r>
            <w:r w:rsidRPr="00DE5C27">
              <w:rPr>
                <w:rFonts w:ascii="Garamond" w:hAnsi="Garamond"/>
                <w:sz w:val="16"/>
                <w:szCs w:val="16"/>
              </w:rPr>
              <w:t>comptables</w:t>
            </w:r>
            <w:r w:rsidRPr="00DE5C27">
              <w:rPr>
                <w:rFonts w:ascii="Garamond" w:hAnsi="Garamond"/>
                <w:spacing w:val="1"/>
                <w:sz w:val="16"/>
                <w:szCs w:val="16"/>
              </w:rPr>
              <w:t xml:space="preserve"> </w:t>
            </w:r>
            <w:r w:rsidRPr="00DE5C27">
              <w:rPr>
                <w:rFonts w:ascii="Garamond" w:hAnsi="Garamond"/>
                <w:sz w:val="16"/>
                <w:szCs w:val="16"/>
              </w:rPr>
              <w:t>annuels</w:t>
            </w:r>
            <w:r w:rsidRPr="00DE5C27">
              <w:rPr>
                <w:rFonts w:ascii="Garamond" w:hAnsi="Garamond"/>
                <w:spacing w:val="4"/>
                <w:sz w:val="16"/>
                <w:szCs w:val="16"/>
              </w:rPr>
              <w:t xml:space="preserve"> </w:t>
            </w:r>
            <w:r w:rsidRPr="00DE5C27">
              <w:rPr>
                <w:rFonts w:ascii="Garamond" w:hAnsi="Garamond"/>
                <w:sz w:val="16"/>
                <w:szCs w:val="16"/>
              </w:rPr>
              <w:t>sont</w:t>
            </w:r>
            <w:r w:rsidRPr="00DE5C27">
              <w:rPr>
                <w:rFonts w:ascii="Garamond" w:hAnsi="Garamond"/>
                <w:spacing w:val="2"/>
                <w:sz w:val="16"/>
                <w:szCs w:val="16"/>
              </w:rPr>
              <w:t xml:space="preserve"> </w:t>
            </w:r>
            <w:r w:rsidRPr="00DE5C27">
              <w:rPr>
                <w:rFonts w:ascii="Garamond" w:hAnsi="Garamond"/>
                <w:sz w:val="16"/>
                <w:szCs w:val="16"/>
              </w:rPr>
              <w:t>menés depuis</w:t>
            </w:r>
            <w:r w:rsidRPr="00DE5C27">
              <w:rPr>
                <w:rFonts w:ascii="Garamond" w:hAnsi="Garamond"/>
                <w:spacing w:val="1"/>
                <w:sz w:val="16"/>
                <w:szCs w:val="16"/>
              </w:rPr>
              <w:t xml:space="preserve"> </w:t>
            </w:r>
            <w:r w:rsidRPr="00DE5C27">
              <w:rPr>
                <w:rFonts w:ascii="Garamond" w:hAnsi="Garamond"/>
                <w:sz w:val="16"/>
                <w:szCs w:val="16"/>
              </w:rPr>
              <w:t>le</w:t>
            </w:r>
            <w:r w:rsidRPr="00DE5C27">
              <w:rPr>
                <w:rFonts w:ascii="Garamond" w:hAnsi="Garamond"/>
                <w:spacing w:val="1"/>
                <w:sz w:val="16"/>
                <w:szCs w:val="16"/>
              </w:rPr>
              <w:t xml:space="preserve"> </w:t>
            </w:r>
            <w:r w:rsidRPr="00DE5C27">
              <w:rPr>
                <w:rFonts w:ascii="Garamond" w:hAnsi="Garamond"/>
                <w:sz w:val="16"/>
                <w:szCs w:val="16"/>
              </w:rPr>
              <w:t>lancement</w:t>
            </w:r>
            <w:r w:rsidRPr="00DE5C27">
              <w:rPr>
                <w:rFonts w:ascii="Garamond" w:hAnsi="Garamond"/>
                <w:spacing w:val="4"/>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activités du</w:t>
            </w:r>
          </w:p>
          <w:p w:rsidRPr="00DE5C27" w:rsidR="00B412E3" w:rsidP="00A92A42" w:rsidRDefault="00B412E3" w14:paraId="7A53BE64" w14:textId="77777777">
            <w:pPr>
              <w:pStyle w:val="TableParagraph"/>
              <w:ind w:left="106" w:right="100"/>
              <w:rPr>
                <w:rFonts w:ascii="Garamond" w:hAnsi="Garamond"/>
                <w:sz w:val="16"/>
                <w:szCs w:val="16"/>
              </w:rPr>
            </w:pPr>
            <w:r w:rsidRPr="00DE5C27">
              <w:rPr>
                <w:rFonts w:ascii="Garamond" w:hAnsi="Garamond"/>
                <w:sz w:val="16"/>
                <w:szCs w:val="16"/>
              </w:rPr>
              <w:t>Programme</w:t>
            </w:r>
          </w:p>
        </w:tc>
        <w:tc>
          <w:tcPr>
            <w:tcW w:w="2114" w:type="dxa"/>
            <w:vAlign w:val="center"/>
          </w:tcPr>
          <w:p w:rsidRPr="00DE5C27" w:rsidR="00B412E3" w:rsidP="00A92A42" w:rsidRDefault="00B412E3" w14:paraId="79BBEEAC" w14:textId="77777777">
            <w:pPr>
              <w:pStyle w:val="TableParagraph"/>
              <w:spacing w:before="9"/>
              <w:rPr>
                <w:rFonts w:ascii="Garamond" w:hAnsi="Garamond"/>
                <w:sz w:val="16"/>
                <w:szCs w:val="16"/>
              </w:rPr>
            </w:pPr>
            <w:r w:rsidRPr="00DE5C27">
              <w:rPr>
                <w:rFonts w:ascii="Garamond" w:hAnsi="Garamond"/>
                <w:sz w:val="16"/>
                <w:szCs w:val="16"/>
              </w:rPr>
              <w:t>RAF</w:t>
            </w:r>
          </w:p>
        </w:tc>
        <w:tc>
          <w:tcPr>
            <w:tcW w:w="1147" w:type="dxa"/>
            <w:vAlign w:val="center"/>
          </w:tcPr>
          <w:p w:rsidRPr="00DE5C27" w:rsidR="00B412E3" w:rsidP="00A92A42" w:rsidRDefault="00B412E3" w14:paraId="39C02F8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38272E4" w14:textId="77777777">
        <w:trPr>
          <w:trHeight w:val="44"/>
        </w:trPr>
        <w:tc>
          <w:tcPr>
            <w:tcW w:w="1980" w:type="dxa"/>
            <w:vMerge/>
            <w:vAlign w:val="center"/>
          </w:tcPr>
          <w:p w:rsidRPr="00DE5C27" w:rsidR="00B412E3" w:rsidP="00A92A42" w:rsidRDefault="00B412E3" w14:paraId="017C362E"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1537313F"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0168E9A6" w14:textId="77777777">
            <w:pPr>
              <w:pStyle w:val="TableParagraph"/>
              <w:spacing w:before="10"/>
              <w:rPr>
                <w:rFonts w:ascii="Garamond" w:hAnsi="Garamond"/>
                <w:sz w:val="16"/>
                <w:szCs w:val="16"/>
              </w:rPr>
            </w:pPr>
          </w:p>
        </w:tc>
        <w:tc>
          <w:tcPr>
            <w:tcW w:w="6239" w:type="dxa"/>
            <w:vAlign w:val="center"/>
          </w:tcPr>
          <w:p w:rsidRPr="00DE5C27" w:rsidR="00B412E3" w:rsidP="00A92A42" w:rsidRDefault="00B412E3" w14:paraId="30D84748" w14:textId="77777777">
            <w:pPr>
              <w:pStyle w:val="TableParagraph"/>
              <w:ind w:left="106" w:right="100"/>
              <w:rPr>
                <w:rFonts w:ascii="Garamond" w:hAnsi="Garamond"/>
                <w:sz w:val="16"/>
                <w:szCs w:val="16"/>
              </w:rPr>
            </w:pP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COPIL se</w:t>
            </w:r>
            <w:r w:rsidRPr="00DE5C27">
              <w:rPr>
                <w:rFonts w:ascii="Garamond" w:hAnsi="Garamond"/>
                <w:spacing w:val="-2"/>
                <w:sz w:val="16"/>
                <w:szCs w:val="16"/>
              </w:rPr>
              <w:t xml:space="preserve"> </w:t>
            </w:r>
            <w:r w:rsidRPr="00DE5C27">
              <w:rPr>
                <w:rFonts w:ascii="Garamond" w:hAnsi="Garamond"/>
                <w:sz w:val="16"/>
                <w:szCs w:val="16"/>
              </w:rPr>
              <w:t>tiennent depuis</w:t>
            </w:r>
            <w:r w:rsidRPr="00DE5C27">
              <w:rPr>
                <w:rFonts w:ascii="Garamond" w:hAnsi="Garamond"/>
                <w:spacing w:val="-3"/>
                <w:sz w:val="16"/>
                <w:szCs w:val="16"/>
              </w:rPr>
              <w:t xml:space="preserve"> </w:t>
            </w: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lancement des</w:t>
            </w:r>
            <w:r w:rsidRPr="00DE5C27">
              <w:rPr>
                <w:rFonts w:ascii="Garamond" w:hAnsi="Garamond"/>
                <w:spacing w:val="-2"/>
                <w:sz w:val="16"/>
                <w:szCs w:val="16"/>
              </w:rPr>
              <w:t xml:space="preserve"> </w:t>
            </w:r>
            <w:r w:rsidRPr="00DE5C27">
              <w:rPr>
                <w:rFonts w:ascii="Garamond" w:hAnsi="Garamond"/>
                <w:sz w:val="16"/>
                <w:szCs w:val="16"/>
              </w:rPr>
              <w:t>activités</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7433594D" w14:textId="77777777">
            <w:pPr>
              <w:pStyle w:val="TableParagraph"/>
              <w:spacing w:before="9"/>
              <w:rPr>
                <w:rFonts w:ascii="Garamond" w:hAnsi="Garamond"/>
                <w:sz w:val="16"/>
                <w:szCs w:val="16"/>
              </w:rPr>
            </w:pPr>
          </w:p>
        </w:tc>
        <w:tc>
          <w:tcPr>
            <w:tcW w:w="1147" w:type="dxa"/>
            <w:vAlign w:val="center"/>
          </w:tcPr>
          <w:p w:rsidRPr="00DE5C27" w:rsidR="00B412E3" w:rsidP="00A92A42" w:rsidRDefault="00B412E3" w14:paraId="70F5DF3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A10BDAE" w14:textId="77777777">
        <w:trPr>
          <w:trHeight w:val="137"/>
        </w:trPr>
        <w:tc>
          <w:tcPr>
            <w:tcW w:w="1980" w:type="dxa"/>
            <w:vMerge w:val="restart"/>
            <w:vAlign w:val="center"/>
          </w:tcPr>
          <w:p w:rsidRPr="00DE5C27" w:rsidR="00B412E3" w:rsidP="00A92A42" w:rsidRDefault="00313D57" w14:paraId="5E7E6A2B" w14:textId="4AB4B3F3">
            <w:pPr>
              <w:pStyle w:val="TableParagraph"/>
              <w:tabs>
                <w:tab w:val="left" w:pos="1731"/>
              </w:tabs>
              <w:spacing w:before="1"/>
              <w:ind w:left="107" w:right="101"/>
              <w:rPr>
                <w:rFonts w:ascii="Garamond" w:hAnsi="Garamond"/>
                <w:sz w:val="16"/>
                <w:szCs w:val="16"/>
              </w:rPr>
            </w:pPr>
            <w:r w:rsidRPr="00DE5C27">
              <w:rPr>
                <w:rFonts w:ascii="Garamond" w:hAnsi="Garamond"/>
                <w:sz w:val="16"/>
                <w:szCs w:val="16"/>
              </w:rPr>
              <w:t>8</w:t>
            </w:r>
            <w:r w:rsidRPr="00DE5C27" w:rsidR="00B412E3">
              <w:rPr>
                <w:rFonts w:ascii="Garamond" w:hAnsi="Garamond"/>
                <w:sz w:val="16"/>
                <w:szCs w:val="16"/>
              </w:rPr>
              <w:t>-</w:t>
            </w:r>
            <w:r w:rsidRPr="00DE5C27" w:rsidR="00B412E3">
              <w:rPr>
                <w:rFonts w:ascii="Garamond" w:hAnsi="Garamond"/>
                <w:spacing w:val="1"/>
                <w:sz w:val="16"/>
                <w:szCs w:val="16"/>
              </w:rPr>
              <w:t xml:space="preserve"> </w:t>
            </w:r>
            <w:r w:rsidRPr="00DE5C27" w:rsidR="00B412E3">
              <w:rPr>
                <w:rFonts w:ascii="Garamond" w:hAnsi="Garamond"/>
                <w:sz w:val="16"/>
                <w:szCs w:val="16"/>
              </w:rPr>
              <w:t>Mauvaise</w:t>
            </w:r>
            <w:r w:rsidRPr="00DE5C27" w:rsidR="00B412E3">
              <w:rPr>
                <w:rFonts w:ascii="Garamond" w:hAnsi="Garamond"/>
                <w:spacing w:val="1"/>
                <w:sz w:val="16"/>
                <w:szCs w:val="16"/>
              </w:rPr>
              <w:t xml:space="preserve"> </w:t>
            </w:r>
            <w:r w:rsidRPr="00DE5C27" w:rsidR="00B412E3">
              <w:rPr>
                <w:rFonts w:ascii="Garamond" w:hAnsi="Garamond"/>
                <w:sz w:val="16"/>
                <w:szCs w:val="16"/>
              </w:rPr>
              <w:t>gestion</w:t>
            </w:r>
            <w:r w:rsidRPr="00DE5C27" w:rsidR="00B412E3">
              <w:rPr>
                <w:rFonts w:ascii="Garamond" w:hAnsi="Garamond"/>
                <w:spacing w:val="1"/>
                <w:sz w:val="16"/>
                <w:szCs w:val="16"/>
              </w:rPr>
              <w:t xml:space="preserve"> </w:t>
            </w:r>
            <w:r w:rsidRPr="00DE5C27" w:rsidR="00B412E3">
              <w:rPr>
                <w:rFonts w:ascii="Garamond" w:hAnsi="Garamond"/>
                <w:sz w:val="16"/>
                <w:szCs w:val="16"/>
              </w:rPr>
              <w:t>et</w:t>
            </w:r>
            <w:r w:rsidRPr="00DE5C27" w:rsidR="00B412E3">
              <w:rPr>
                <w:rFonts w:ascii="Garamond" w:hAnsi="Garamond"/>
                <w:spacing w:val="-38"/>
                <w:sz w:val="16"/>
                <w:szCs w:val="16"/>
              </w:rPr>
              <w:t xml:space="preserve"> </w:t>
            </w:r>
            <w:r w:rsidRPr="00DE5C27" w:rsidR="00B412E3">
              <w:rPr>
                <w:rFonts w:ascii="Garamond" w:hAnsi="Garamond"/>
                <w:sz w:val="16"/>
                <w:szCs w:val="16"/>
              </w:rPr>
              <w:t xml:space="preserve">comptabilisation </w:t>
            </w:r>
            <w:r w:rsidRPr="00DE5C27" w:rsidR="00B412E3">
              <w:rPr>
                <w:rFonts w:ascii="Garamond" w:hAnsi="Garamond"/>
                <w:spacing w:val="-2"/>
                <w:sz w:val="16"/>
                <w:szCs w:val="16"/>
              </w:rPr>
              <w:t xml:space="preserve">des </w:t>
            </w:r>
            <w:r w:rsidRPr="00DE5C27" w:rsidR="00B412E3">
              <w:rPr>
                <w:rFonts w:ascii="Garamond" w:hAnsi="Garamond"/>
                <w:sz w:val="16"/>
                <w:szCs w:val="16"/>
              </w:rPr>
              <w:t xml:space="preserve">fonds alloués </w:t>
            </w:r>
            <w:r w:rsidRPr="00DE5C27" w:rsidR="00B412E3">
              <w:rPr>
                <w:rFonts w:ascii="Garamond" w:hAnsi="Garamond"/>
                <w:spacing w:val="-2"/>
                <w:sz w:val="16"/>
                <w:szCs w:val="16"/>
              </w:rPr>
              <w:t xml:space="preserve">au </w:t>
            </w:r>
            <w:r w:rsidRPr="00DE5C27" w:rsidR="00B412E3">
              <w:rPr>
                <w:rFonts w:ascii="Garamond" w:hAnsi="Garamond"/>
                <w:spacing w:val="-38"/>
                <w:sz w:val="16"/>
                <w:szCs w:val="16"/>
              </w:rPr>
              <w:t xml:space="preserve"> </w:t>
            </w:r>
            <w:r w:rsidRPr="00DE5C27" w:rsidR="00B412E3">
              <w:rPr>
                <w:rFonts w:ascii="Garamond" w:hAnsi="Garamond"/>
                <w:sz w:val="16"/>
                <w:szCs w:val="16"/>
              </w:rPr>
              <w:t>Programme</w:t>
            </w:r>
          </w:p>
        </w:tc>
        <w:tc>
          <w:tcPr>
            <w:tcW w:w="1851" w:type="dxa"/>
            <w:gridSpan w:val="2"/>
            <w:vMerge w:val="restart"/>
            <w:vAlign w:val="center"/>
          </w:tcPr>
          <w:p w:rsidRPr="00DE5C27" w:rsidR="00B412E3" w:rsidP="00A92A42" w:rsidRDefault="009564C3" w14:paraId="32BBEF8E" w14:textId="55F80CF4">
            <w:pPr>
              <w:pStyle w:val="TableParagraph"/>
              <w:tabs>
                <w:tab w:val="left" w:pos="1033"/>
                <w:tab w:val="left" w:pos="1645"/>
              </w:tabs>
              <w:ind w:left="107" w:right="100"/>
              <w:rPr>
                <w:rFonts w:ascii="Garamond" w:hAnsi="Garamond"/>
                <w:sz w:val="16"/>
                <w:szCs w:val="16"/>
              </w:rPr>
            </w:pPr>
            <w:r>
              <w:rPr>
                <w:rFonts w:ascii="Garamond" w:hAnsi="Garamond"/>
                <w:sz w:val="16"/>
                <w:szCs w:val="16"/>
              </w:rPr>
              <w:t xml:space="preserve">Risques liés </w:t>
            </w:r>
            <w:r w:rsidRPr="00DE5C27" w:rsidR="00B412E3">
              <w:rPr>
                <w:rFonts w:ascii="Garamond" w:hAnsi="Garamond"/>
                <w:spacing w:val="-4"/>
                <w:sz w:val="16"/>
                <w:szCs w:val="16"/>
              </w:rPr>
              <w:t>à</w:t>
            </w:r>
            <w:r w:rsidRPr="00DE5C27" w:rsidR="00B412E3">
              <w:rPr>
                <w:rFonts w:ascii="Garamond" w:hAnsi="Garamond"/>
                <w:spacing w:val="-38"/>
                <w:sz w:val="16"/>
                <w:szCs w:val="16"/>
              </w:rPr>
              <w:t xml:space="preserve"> </w:t>
            </w:r>
            <w:r w:rsidRPr="00DE5C27" w:rsidR="00B412E3">
              <w:rPr>
                <w:rFonts w:ascii="Garamond" w:hAnsi="Garamond"/>
                <w:sz w:val="16"/>
                <w:szCs w:val="16"/>
              </w:rPr>
              <w:t>l’environnement</w:t>
            </w:r>
            <w:r w:rsidRPr="00DE5C27" w:rsidR="00B412E3">
              <w:rPr>
                <w:rFonts w:ascii="Garamond" w:hAnsi="Garamond"/>
                <w:spacing w:val="1"/>
                <w:sz w:val="16"/>
                <w:szCs w:val="16"/>
              </w:rPr>
              <w:t xml:space="preserve"> </w:t>
            </w:r>
            <w:r w:rsidRPr="00DE5C27" w:rsidR="00B412E3">
              <w:rPr>
                <w:rFonts w:ascii="Garamond" w:hAnsi="Garamond"/>
                <w:sz w:val="16"/>
                <w:szCs w:val="16"/>
              </w:rPr>
              <w:t>opérationnel</w:t>
            </w:r>
            <w:r w:rsidRPr="00DE5C27" w:rsidR="00B412E3">
              <w:rPr>
                <w:rFonts w:ascii="Garamond" w:hAnsi="Garamond"/>
                <w:spacing w:val="1"/>
                <w:sz w:val="16"/>
                <w:szCs w:val="16"/>
              </w:rPr>
              <w:t xml:space="preserve"> </w:t>
            </w:r>
            <w:r w:rsidRPr="00DE5C27" w:rsidR="00B412E3">
              <w:rPr>
                <w:rFonts w:ascii="Garamond" w:hAnsi="Garamond"/>
                <w:sz w:val="16"/>
                <w:szCs w:val="16"/>
              </w:rPr>
              <w:t>(risque</w:t>
            </w:r>
            <w:r w:rsidRPr="00DE5C27" w:rsidR="00B412E3">
              <w:rPr>
                <w:rFonts w:ascii="Garamond" w:hAnsi="Garamond"/>
                <w:spacing w:val="-38"/>
                <w:sz w:val="16"/>
                <w:szCs w:val="16"/>
              </w:rPr>
              <w:t xml:space="preserve"> </w:t>
            </w:r>
            <w:r w:rsidRPr="00DE5C27" w:rsidR="00B412E3">
              <w:rPr>
                <w:rFonts w:ascii="Garamond" w:hAnsi="Garamond"/>
                <w:sz w:val="16"/>
                <w:szCs w:val="16"/>
              </w:rPr>
              <w:t>pays)</w:t>
            </w:r>
          </w:p>
        </w:tc>
        <w:tc>
          <w:tcPr>
            <w:tcW w:w="1419" w:type="dxa"/>
            <w:vMerge w:val="restart"/>
            <w:vAlign w:val="center"/>
          </w:tcPr>
          <w:p w:rsidRPr="00DE5C27" w:rsidR="00B412E3" w:rsidP="00A92A42" w:rsidRDefault="00B412E3" w14:paraId="6EE1DEB1" w14:textId="77777777">
            <w:pPr>
              <w:pStyle w:val="TableParagraph"/>
              <w:spacing w:before="10"/>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B42970" w:rsidRDefault="00B412E3" w14:paraId="6A2930C6" w14:textId="344851EF">
            <w:pPr>
              <w:pStyle w:val="TableParagraph"/>
              <w:ind w:right="100"/>
              <w:rPr>
                <w:rFonts w:ascii="Garamond" w:hAnsi="Garamond"/>
                <w:sz w:val="16"/>
                <w:szCs w:val="16"/>
              </w:rPr>
            </w:pPr>
            <w:r w:rsidRPr="00DE5C27">
              <w:rPr>
                <w:rFonts w:ascii="Garamond" w:hAnsi="Garamond"/>
                <w:sz w:val="16"/>
                <w:szCs w:val="16"/>
              </w:rPr>
              <w:t xml:space="preserve">   Application</w:t>
            </w:r>
            <w:r w:rsidRPr="00DE5C27">
              <w:rPr>
                <w:rFonts w:ascii="Garamond" w:hAnsi="Garamond"/>
                <w:spacing w:val="-3"/>
                <w:sz w:val="16"/>
                <w:szCs w:val="16"/>
              </w:rPr>
              <w:t xml:space="preserve"> </w:t>
            </w:r>
            <w:r w:rsidRPr="00DE5C27">
              <w:rPr>
                <w:rFonts w:ascii="Garamond" w:hAnsi="Garamond"/>
                <w:sz w:val="16"/>
                <w:szCs w:val="16"/>
              </w:rPr>
              <w:t>stricte</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procédures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gestion et</w:t>
            </w:r>
            <w:r w:rsidRPr="00DE5C27">
              <w:rPr>
                <w:rFonts w:ascii="Garamond" w:hAnsi="Garamond"/>
                <w:spacing w:val="-2"/>
                <w:sz w:val="16"/>
                <w:szCs w:val="16"/>
              </w:rPr>
              <w:t xml:space="preserve"> </w:t>
            </w:r>
            <w:r w:rsidRPr="00DE5C27">
              <w:rPr>
                <w:rFonts w:ascii="Garamond" w:hAnsi="Garamond"/>
                <w:sz w:val="16"/>
                <w:szCs w:val="16"/>
              </w:rPr>
              <w:t>de passation</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marchés</w:t>
            </w:r>
            <w:r w:rsidRPr="00DE5C27">
              <w:rPr>
                <w:rFonts w:ascii="Garamond" w:hAnsi="Garamond"/>
                <w:spacing w:val="-3"/>
                <w:sz w:val="16"/>
                <w:szCs w:val="16"/>
              </w:rPr>
              <w:t xml:space="preserve"> </w:t>
            </w:r>
            <w:r w:rsidR="00B42970">
              <w:rPr>
                <w:rFonts w:ascii="Garamond" w:hAnsi="Garamond"/>
                <w:sz w:val="16"/>
                <w:szCs w:val="16"/>
              </w:rPr>
              <w:t>du projet</w:t>
            </w:r>
          </w:p>
        </w:tc>
        <w:tc>
          <w:tcPr>
            <w:tcW w:w="2114" w:type="dxa"/>
            <w:vAlign w:val="center"/>
          </w:tcPr>
          <w:p w:rsidRPr="00DE5C27" w:rsidR="00B412E3" w:rsidP="00A92A42" w:rsidRDefault="00B412E3" w14:paraId="4940FB2A" w14:textId="77777777">
            <w:pPr>
              <w:pStyle w:val="TableParagraph"/>
              <w:spacing w:line="218" w:lineRule="exact"/>
              <w:rPr>
                <w:rFonts w:ascii="Garamond" w:hAnsi="Garamond"/>
                <w:sz w:val="16"/>
                <w:szCs w:val="16"/>
              </w:rPr>
            </w:pPr>
            <w:r w:rsidRPr="00DE5C27">
              <w:rPr>
                <w:rFonts w:ascii="Garamond" w:hAnsi="Garamond"/>
                <w:sz w:val="16"/>
                <w:szCs w:val="16"/>
              </w:rPr>
              <w:t>AFD, Coordonnateur du Programme</w:t>
            </w:r>
          </w:p>
        </w:tc>
        <w:tc>
          <w:tcPr>
            <w:tcW w:w="1147" w:type="dxa"/>
            <w:vAlign w:val="center"/>
          </w:tcPr>
          <w:p w:rsidRPr="00DE5C27" w:rsidR="00B412E3" w:rsidP="00A92A42" w:rsidRDefault="00B412E3" w14:paraId="5CF04EE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42E1195E" w14:textId="77777777">
        <w:trPr>
          <w:trHeight w:val="421"/>
        </w:trPr>
        <w:tc>
          <w:tcPr>
            <w:tcW w:w="1980" w:type="dxa"/>
            <w:vMerge/>
            <w:vAlign w:val="center"/>
          </w:tcPr>
          <w:p w:rsidRPr="00DE5C27" w:rsidR="00B412E3" w:rsidP="00A92A42" w:rsidRDefault="00B412E3" w14:paraId="3F497F0C"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019BCA1A"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50A4F9A6" w14:textId="77777777">
            <w:pPr>
              <w:pStyle w:val="TableParagraph"/>
              <w:spacing w:before="10"/>
              <w:rPr>
                <w:rFonts w:ascii="Garamond" w:hAnsi="Garamond"/>
                <w:sz w:val="16"/>
                <w:szCs w:val="16"/>
              </w:rPr>
            </w:pPr>
          </w:p>
        </w:tc>
        <w:tc>
          <w:tcPr>
            <w:tcW w:w="6239" w:type="dxa"/>
            <w:vAlign w:val="center"/>
          </w:tcPr>
          <w:p w:rsidRPr="00DE5C27" w:rsidR="00B412E3" w:rsidP="00A92A42" w:rsidRDefault="00B412E3" w14:paraId="640A239B" w14:textId="713D7ED2">
            <w:pPr>
              <w:pStyle w:val="TableParagraph"/>
              <w:ind w:left="106" w:right="100"/>
              <w:rPr>
                <w:rFonts w:ascii="Garamond" w:hAnsi="Garamond"/>
                <w:sz w:val="16"/>
                <w:szCs w:val="16"/>
              </w:rPr>
            </w:pPr>
            <w:r w:rsidRPr="00DE5C27">
              <w:rPr>
                <w:rFonts w:ascii="Garamond" w:hAnsi="Garamond"/>
                <w:sz w:val="16"/>
                <w:szCs w:val="16"/>
              </w:rPr>
              <w:t>Acquisition</w:t>
            </w:r>
            <w:r w:rsidRPr="00DE5C27">
              <w:rPr>
                <w:rFonts w:ascii="Garamond" w:hAnsi="Garamond"/>
                <w:spacing w:val="38"/>
                <w:sz w:val="16"/>
                <w:szCs w:val="16"/>
              </w:rPr>
              <w:t xml:space="preserve"> </w:t>
            </w:r>
            <w:r w:rsidRPr="00DE5C27">
              <w:rPr>
                <w:rFonts w:ascii="Garamond" w:hAnsi="Garamond"/>
                <w:sz w:val="16"/>
                <w:szCs w:val="16"/>
              </w:rPr>
              <w:t>d’un</w:t>
            </w:r>
            <w:r w:rsidRPr="00DE5C27">
              <w:rPr>
                <w:rFonts w:ascii="Garamond" w:hAnsi="Garamond"/>
                <w:spacing w:val="38"/>
                <w:sz w:val="16"/>
                <w:szCs w:val="16"/>
              </w:rPr>
              <w:t xml:space="preserve"> </w:t>
            </w:r>
            <w:r w:rsidRPr="00DE5C27">
              <w:rPr>
                <w:rFonts w:ascii="Garamond" w:hAnsi="Garamond"/>
                <w:sz w:val="16"/>
                <w:szCs w:val="16"/>
              </w:rPr>
              <w:t>logiciel</w:t>
            </w:r>
            <w:r w:rsidRPr="00DE5C27">
              <w:rPr>
                <w:rFonts w:ascii="Garamond" w:hAnsi="Garamond"/>
                <w:spacing w:val="38"/>
                <w:sz w:val="16"/>
                <w:szCs w:val="16"/>
              </w:rPr>
              <w:t xml:space="preserve"> </w:t>
            </w:r>
            <w:r w:rsidRPr="00DE5C27">
              <w:rPr>
                <w:rFonts w:ascii="Garamond" w:hAnsi="Garamond"/>
                <w:sz w:val="16"/>
                <w:szCs w:val="16"/>
              </w:rPr>
              <w:t>comptable</w:t>
            </w:r>
            <w:r w:rsidRPr="00DE5C27">
              <w:rPr>
                <w:rFonts w:ascii="Garamond" w:hAnsi="Garamond"/>
                <w:spacing w:val="38"/>
                <w:sz w:val="16"/>
                <w:szCs w:val="16"/>
              </w:rPr>
              <w:t xml:space="preserve"> </w:t>
            </w:r>
            <w:r w:rsidRPr="00DE5C27">
              <w:rPr>
                <w:rFonts w:ascii="Garamond" w:hAnsi="Garamond"/>
                <w:sz w:val="16"/>
                <w:szCs w:val="16"/>
              </w:rPr>
              <w:t>TOMPRO</w:t>
            </w:r>
            <w:r w:rsidRPr="00DE5C27">
              <w:rPr>
                <w:rFonts w:ascii="Garamond" w:hAnsi="Garamond"/>
                <w:spacing w:val="39"/>
                <w:sz w:val="16"/>
                <w:szCs w:val="16"/>
              </w:rPr>
              <w:t xml:space="preserve"> </w:t>
            </w:r>
            <w:r w:rsidRPr="00DE5C27">
              <w:rPr>
                <w:rFonts w:ascii="Garamond" w:hAnsi="Garamond"/>
                <w:sz w:val="16"/>
                <w:szCs w:val="16"/>
              </w:rPr>
              <w:t>au</w:t>
            </w:r>
            <w:r w:rsidRPr="00DE5C27">
              <w:rPr>
                <w:rFonts w:ascii="Garamond" w:hAnsi="Garamond"/>
                <w:spacing w:val="38"/>
                <w:sz w:val="16"/>
                <w:szCs w:val="16"/>
              </w:rPr>
              <w:t xml:space="preserve"> </w:t>
            </w:r>
            <w:r w:rsidRPr="00DE5C27">
              <w:rPr>
                <w:rFonts w:ascii="Garamond" w:hAnsi="Garamond"/>
                <w:sz w:val="16"/>
                <w:szCs w:val="16"/>
              </w:rPr>
              <w:t>début</w:t>
            </w:r>
            <w:r w:rsidRPr="00DE5C27">
              <w:rPr>
                <w:rFonts w:ascii="Garamond" w:hAnsi="Garamond"/>
                <w:spacing w:val="41"/>
                <w:sz w:val="16"/>
                <w:szCs w:val="16"/>
              </w:rPr>
              <w:t xml:space="preserve"> </w:t>
            </w:r>
            <w:r w:rsidRPr="00DE5C27">
              <w:rPr>
                <w:rFonts w:ascii="Garamond" w:hAnsi="Garamond"/>
                <w:sz w:val="16"/>
                <w:szCs w:val="16"/>
              </w:rPr>
              <w:t>du</w:t>
            </w:r>
            <w:r w:rsidRPr="00DE5C27">
              <w:rPr>
                <w:rFonts w:ascii="Garamond" w:hAnsi="Garamond"/>
                <w:spacing w:val="40"/>
                <w:sz w:val="16"/>
                <w:szCs w:val="16"/>
              </w:rPr>
              <w:t xml:space="preserve"> </w:t>
            </w:r>
            <w:r w:rsidRPr="00DE5C27">
              <w:rPr>
                <w:rFonts w:ascii="Garamond" w:hAnsi="Garamond"/>
                <w:sz w:val="16"/>
                <w:szCs w:val="16"/>
              </w:rPr>
              <w:t>Programme</w:t>
            </w:r>
            <w:r w:rsidRPr="00DE5C27">
              <w:rPr>
                <w:rFonts w:ascii="Garamond" w:hAnsi="Garamond"/>
                <w:spacing w:val="38"/>
                <w:sz w:val="16"/>
                <w:szCs w:val="16"/>
              </w:rPr>
              <w:t xml:space="preserve"> </w:t>
            </w:r>
            <w:r w:rsidRPr="00DE5C27">
              <w:rPr>
                <w:rFonts w:ascii="Garamond" w:hAnsi="Garamond"/>
                <w:sz w:val="16"/>
                <w:szCs w:val="16"/>
              </w:rPr>
              <w:t>et</w:t>
            </w:r>
            <w:r w:rsidR="00B42970">
              <w:rPr>
                <w:rFonts w:ascii="Garamond" w:hAnsi="Garamond"/>
                <w:sz w:val="16"/>
                <w:szCs w:val="16"/>
              </w:rPr>
              <w:t xml:space="preserve"> </w:t>
            </w:r>
            <w:r w:rsidRPr="00DE5C27">
              <w:rPr>
                <w:rFonts w:ascii="Garamond" w:hAnsi="Garamond"/>
                <w:spacing w:val="-38"/>
                <w:sz w:val="16"/>
                <w:szCs w:val="16"/>
              </w:rPr>
              <w:t xml:space="preserve"> </w:t>
            </w:r>
            <w:r w:rsidRPr="00DE5C27">
              <w:rPr>
                <w:rFonts w:ascii="Garamond" w:hAnsi="Garamond"/>
                <w:sz w:val="16"/>
                <w:szCs w:val="16"/>
              </w:rPr>
              <w:t>renforcement</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capacités</w:t>
            </w:r>
            <w:r w:rsidRPr="00DE5C27">
              <w:rPr>
                <w:rFonts w:ascii="Garamond" w:hAnsi="Garamond"/>
                <w:spacing w:val="-2"/>
                <w:sz w:val="16"/>
                <w:szCs w:val="16"/>
              </w:rPr>
              <w:t xml:space="preserve"> </w:t>
            </w:r>
            <w:r w:rsidRPr="00DE5C27">
              <w:rPr>
                <w:rFonts w:ascii="Garamond" w:hAnsi="Garamond"/>
                <w:sz w:val="16"/>
                <w:szCs w:val="16"/>
              </w:rPr>
              <w:t>dans la</w:t>
            </w:r>
            <w:r w:rsidRPr="00DE5C27">
              <w:rPr>
                <w:rFonts w:ascii="Garamond" w:hAnsi="Garamond"/>
                <w:spacing w:val="-1"/>
                <w:sz w:val="16"/>
                <w:szCs w:val="16"/>
              </w:rPr>
              <w:t xml:space="preserve"> </w:t>
            </w:r>
            <w:r w:rsidRPr="00DE5C27">
              <w:rPr>
                <w:rFonts w:ascii="Garamond" w:hAnsi="Garamond"/>
                <w:sz w:val="16"/>
                <w:szCs w:val="16"/>
              </w:rPr>
              <w:t>prise en</w:t>
            </w:r>
            <w:r w:rsidRPr="00DE5C27">
              <w:rPr>
                <w:rFonts w:ascii="Garamond" w:hAnsi="Garamond"/>
                <w:spacing w:val="-2"/>
                <w:sz w:val="16"/>
                <w:szCs w:val="16"/>
              </w:rPr>
              <w:t xml:space="preserve"> </w:t>
            </w:r>
            <w:r w:rsidRPr="00DE5C27">
              <w:rPr>
                <w:rFonts w:ascii="Garamond" w:hAnsi="Garamond"/>
                <w:sz w:val="16"/>
                <w:szCs w:val="16"/>
              </w:rPr>
              <w:t>main</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logiciel</w:t>
            </w:r>
            <w:r w:rsidRPr="00DE5C27">
              <w:rPr>
                <w:rFonts w:ascii="Garamond" w:hAnsi="Garamond"/>
                <w:spacing w:val="-2"/>
                <w:sz w:val="16"/>
                <w:szCs w:val="16"/>
              </w:rPr>
              <w:t xml:space="preserve"> </w:t>
            </w:r>
            <w:r w:rsidRPr="00DE5C27">
              <w:rPr>
                <w:rFonts w:ascii="Garamond" w:hAnsi="Garamond"/>
                <w:sz w:val="16"/>
                <w:szCs w:val="16"/>
              </w:rPr>
              <w:t>par</w:t>
            </w:r>
            <w:r w:rsidRPr="00DE5C27">
              <w:rPr>
                <w:rFonts w:ascii="Garamond" w:hAnsi="Garamond"/>
                <w:spacing w:val="-1"/>
                <w:sz w:val="16"/>
                <w:szCs w:val="16"/>
              </w:rPr>
              <w:t xml:space="preserve"> </w:t>
            </w:r>
            <w:r w:rsidRPr="00DE5C27">
              <w:rPr>
                <w:rFonts w:ascii="Garamond" w:hAnsi="Garamond"/>
                <w:sz w:val="16"/>
                <w:szCs w:val="16"/>
              </w:rPr>
              <w:t>un</w:t>
            </w:r>
            <w:r w:rsidRPr="00DE5C27">
              <w:rPr>
                <w:rFonts w:ascii="Garamond" w:hAnsi="Garamond"/>
                <w:spacing w:val="-2"/>
                <w:sz w:val="16"/>
                <w:szCs w:val="16"/>
              </w:rPr>
              <w:t xml:space="preserve"> </w:t>
            </w:r>
            <w:r w:rsidRPr="00DE5C27">
              <w:rPr>
                <w:rFonts w:ascii="Garamond" w:hAnsi="Garamond"/>
                <w:sz w:val="16"/>
                <w:szCs w:val="16"/>
              </w:rPr>
              <w:t>tech-expert</w:t>
            </w:r>
          </w:p>
        </w:tc>
        <w:tc>
          <w:tcPr>
            <w:tcW w:w="2114" w:type="dxa"/>
            <w:vAlign w:val="center"/>
          </w:tcPr>
          <w:p w:rsidRPr="00DE5C27" w:rsidR="00B412E3" w:rsidP="00A92A42" w:rsidRDefault="00B412E3" w14:paraId="7404CF7E" w14:textId="77777777">
            <w:pPr>
              <w:pStyle w:val="TableParagraph"/>
              <w:spacing w:before="9"/>
              <w:rPr>
                <w:rFonts w:ascii="Garamond" w:hAnsi="Garamond"/>
                <w:sz w:val="16"/>
                <w:szCs w:val="16"/>
              </w:rPr>
            </w:pPr>
            <w:r w:rsidRPr="00DE5C27">
              <w:rPr>
                <w:rFonts w:ascii="Garamond" w:hAnsi="Garamond"/>
                <w:sz w:val="16"/>
                <w:szCs w:val="16"/>
              </w:rPr>
              <w:t>RPM/RAF</w:t>
            </w:r>
          </w:p>
        </w:tc>
        <w:tc>
          <w:tcPr>
            <w:tcW w:w="1147" w:type="dxa"/>
            <w:vAlign w:val="center"/>
          </w:tcPr>
          <w:p w:rsidRPr="00DE5C27" w:rsidR="00B412E3" w:rsidP="00A92A42" w:rsidRDefault="00B412E3" w14:paraId="7798FAF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51729F5" w14:textId="77777777">
        <w:trPr>
          <w:trHeight w:val="365"/>
        </w:trPr>
        <w:tc>
          <w:tcPr>
            <w:tcW w:w="1980" w:type="dxa"/>
            <w:vMerge/>
            <w:vAlign w:val="center"/>
          </w:tcPr>
          <w:p w:rsidRPr="00DE5C27" w:rsidR="00B412E3" w:rsidP="00A92A42" w:rsidRDefault="00B412E3" w14:paraId="50970F2D"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4E2E1DFE"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5A4181A6" w14:textId="77777777">
            <w:pPr>
              <w:pStyle w:val="TableParagraph"/>
              <w:spacing w:before="10"/>
              <w:rPr>
                <w:rFonts w:ascii="Garamond" w:hAnsi="Garamond"/>
                <w:sz w:val="16"/>
                <w:szCs w:val="16"/>
              </w:rPr>
            </w:pPr>
          </w:p>
        </w:tc>
        <w:tc>
          <w:tcPr>
            <w:tcW w:w="6239" w:type="dxa"/>
            <w:vAlign w:val="center"/>
          </w:tcPr>
          <w:p w:rsidRPr="00DE5C27" w:rsidR="00B412E3" w:rsidP="00A92A42" w:rsidRDefault="00B412E3" w14:paraId="1E17981F" w14:textId="65E758ED">
            <w:pPr>
              <w:pStyle w:val="TableParagraph"/>
              <w:spacing w:line="218" w:lineRule="exact"/>
              <w:ind w:left="106"/>
              <w:rPr>
                <w:rFonts w:ascii="Garamond" w:hAnsi="Garamond"/>
                <w:sz w:val="16"/>
                <w:szCs w:val="16"/>
              </w:rPr>
            </w:pPr>
            <w:r w:rsidRPr="00DE5C27">
              <w:rPr>
                <w:rFonts w:ascii="Garamond" w:hAnsi="Garamond"/>
                <w:sz w:val="16"/>
                <w:szCs w:val="16"/>
              </w:rPr>
              <w:t>Justification</w:t>
            </w:r>
            <w:r w:rsidRPr="00DE5C27">
              <w:rPr>
                <w:rFonts w:ascii="Garamond" w:hAnsi="Garamond"/>
                <w:spacing w:val="6"/>
                <w:sz w:val="16"/>
                <w:szCs w:val="16"/>
              </w:rPr>
              <w:t xml:space="preserve"> </w:t>
            </w:r>
            <w:r w:rsidRPr="00DE5C27" w:rsidR="00CE58C3">
              <w:rPr>
                <w:rFonts w:ascii="Garamond" w:hAnsi="Garamond"/>
                <w:spacing w:val="6"/>
                <w:sz w:val="16"/>
                <w:szCs w:val="16"/>
              </w:rPr>
              <w:t>d</w:t>
            </w:r>
            <w:r w:rsidRPr="00DE5C27" w:rsidR="00CE58C3">
              <w:rPr>
                <w:rFonts w:ascii="Garamond" w:hAnsi="Garamond"/>
                <w:sz w:val="16"/>
                <w:szCs w:val="16"/>
              </w:rPr>
              <w:t xml:space="preserve">‘au moins </w:t>
            </w:r>
            <w:r w:rsidRPr="00DE5C27">
              <w:rPr>
                <w:rFonts w:ascii="Garamond" w:hAnsi="Garamond"/>
                <w:sz w:val="16"/>
                <w:szCs w:val="16"/>
              </w:rPr>
              <w:t>80% des fonds alloué aux entités avant un nouvel approvisionnement</w:t>
            </w:r>
          </w:p>
        </w:tc>
        <w:tc>
          <w:tcPr>
            <w:tcW w:w="2114" w:type="dxa"/>
            <w:vAlign w:val="center"/>
          </w:tcPr>
          <w:p w:rsidRPr="00DE5C27" w:rsidR="00B412E3" w:rsidP="00A92A42" w:rsidRDefault="00B412E3" w14:paraId="0A339670" w14:textId="77777777">
            <w:pPr>
              <w:pStyle w:val="TableParagraph"/>
              <w:spacing w:before="9"/>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781EEA8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F0060E7" w14:textId="77777777">
        <w:trPr>
          <w:trHeight w:val="269"/>
        </w:trPr>
        <w:tc>
          <w:tcPr>
            <w:tcW w:w="1980" w:type="dxa"/>
            <w:vMerge/>
            <w:vAlign w:val="center"/>
          </w:tcPr>
          <w:p w:rsidRPr="00DE5C27" w:rsidR="00B412E3" w:rsidP="00A92A42" w:rsidRDefault="00B412E3" w14:paraId="74B186C6" w14:textId="77777777">
            <w:pPr>
              <w:pStyle w:val="TableParagraph"/>
              <w:spacing w:before="9"/>
              <w:rPr>
                <w:rFonts w:ascii="Garamond" w:hAnsi="Garamond"/>
                <w:sz w:val="16"/>
                <w:szCs w:val="16"/>
              </w:rPr>
            </w:pPr>
          </w:p>
        </w:tc>
        <w:tc>
          <w:tcPr>
            <w:tcW w:w="1851" w:type="dxa"/>
            <w:gridSpan w:val="2"/>
            <w:vMerge/>
            <w:vAlign w:val="center"/>
          </w:tcPr>
          <w:p w:rsidRPr="00DE5C27" w:rsidR="00B412E3" w:rsidP="00A92A42" w:rsidRDefault="00B412E3" w14:paraId="598C53E9" w14:textId="77777777">
            <w:pPr>
              <w:pStyle w:val="TableParagraph"/>
              <w:tabs>
                <w:tab w:val="left" w:pos="1033"/>
                <w:tab w:val="left" w:pos="1645"/>
              </w:tabs>
              <w:ind w:left="107" w:right="100"/>
              <w:rPr>
                <w:rFonts w:ascii="Garamond" w:hAnsi="Garamond"/>
                <w:sz w:val="16"/>
                <w:szCs w:val="16"/>
              </w:rPr>
            </w:pPr>
          </w:p>
        </w:tc>
        <w:tc>
          <w:tcPr>
            <w:tcW w:w="1419" w:type="dxa"/>
            <w:vMerge/>
            <w:vAlign w:val="center"/>
          </w:tcPr>
          <w:p w:rsidRPr="00DE5C27" w:rsidR="00B412E3" w:rsidP="00A92A42" w:rsidRDefault="00B412E3" w14:paraId="777C06C1" w14:textId="77777777">
            <w:pPr>
              <w:pStyle w:val="TableParagraph"/>
              <w:spacing w:before="10"/>
              <w:rPr>
                <w:rFonts w:ascii="Garamond" w:hAnsi="Garamond"/>
                <w:sz w:val="16"/>
                <w:szCs w:val="16"/>
              </w:rPr>
            </w:pPr>
          </w:p>
        </w:tc>
        <w:tc>
          <w:tcPr>
            <w:tcW w:w="6239" w:type="dxa"/>
            <w:vAlign w:val="center"/>
          </w:tcPr>
          <w:p w:rsidRPr="00F5756C" w:rsidR="00B412E3" w:rsidP="00A92A42" w:rsidRDefault="00B412E3" w14:paraId="0EEA61CA" w14:textId="77777777">
            <w:pPr>
              <w:spacing w:line="218" w:lineRule="exact"/>
              <w:ind w:left="106"/>
              <w:rPr>
                <w:rFonts w:ascii="Garamond" w:hAnsi="Garamond"/>
                <w:sz w:val="16"/>
                <w:szCs w:val="16"/>
              </w:rPr>
            </w:pPr>
            <w:r w:rsidRPr="00F5756C">
              <w:rPr>
                <w:rFonts w:ascii="Garamond" w:hAnsi="Garamond"/>
                <w:sz w:val="16"/>
                <w:szCs w:val="16"/>
              </w:rPr>
              <w:t>Audit</w:t>
            </w:r>
            <w:r w:rsidRPr="00F5756C">
              <w:rPr>
                <w:rFonts w:ascii="Garamond" w:hAnsi="Garamond"/>
                <w:spacing w:val="-2"/>
                <w:sz w:val="16"/>
                <w:szCs w:val="16"/>
              </w:rPr>
              <w:t xml:space="preserve"> </w:t>
            </w:r>
            <w:r w:rsidRPr="00F5756C">
              <w:rPr>
                <w:rFonts w:ascii="Garamond" w:hAnsi="Garamond"/>
                <w:sz w:val="16"/>
                <w:szCs w:val="16"/>
              </w:rPr>
              <w:t>comptable</w:t>
            </w:r>
            <w:r w:rsidRPr="00F5756C">
              <w:rPr>
                <w:rFonts w:ascii="Garamond" w:hAnsi="Garamond"/>
                <w:spacing w:val="-2"/>
                <w:sz w:val="16"/>
                <w:szCs w:val="16"/>
              </w:rPr>
              <w:t xml:space="preserve"> </w:t>
            </w:r>
            <w:r w:rsidRPr="00F5756C">
              <w:rPr>
                <w:rFonts w:ascii="Garamond" w:hAnsi="Garamond"/>
                <w:sz w:val="16"/>
                <w:szCs w:val="16"/>
              </w:rPr>
              <w:t>et</w:t>
            </w:r>
            <w:r w:rsidRPr="00F5756C">
              <w:rPr>
                <w:rFonts w:ascii="Garamond" w:hAnsi="Garamond"/>
                <w:spacing w:val="-2"/>
                <w:sz w:val="16"/>
                <w:szCs w:val="16"/>
              </w:rPr>
              <w:t xml:space="preserve"> </w:t>
            </w:r>
            <w:r w:rsidRPr="00F5756C">
              <w:rPr>
                <w:rFonts w:ascii="Garamond" w:hAnsi="Garamond"/>
                <w:sz w:val="16"/>
                <w:szCs w:val="16"/>
              </w:rPr>
              <w:t>financier</w:t>
            </w:r>
            <w:r w:rsidRPr="00F5756C">
              <w:rPr>
                <w:rFonts w:ascii="Garamond" w:hAnsi="Garamond"/>
                <w:spacing w:val="-1"/>
                <w:sz w:val="16"/>
                <w:szCs w:val="16"/>
              </w:rPr>
              <w:t xml:space="preserve"> </w:t>
            </w:r>
            <w:r w:rsidRPr="00F5756C">
              <w:rPr>
                <w:rFonts w:ascii="Garamond" w:hAnsi="Garamond"/>
                <w:sz w:val="16"/>
                <w:szCs w:val="16"/>
              </w:rPr>
              <w:t>annuel</w:t>
            </w:r>
            <w:r w:rsidRPr="00F5756C">
              <w:rPr>
                <w:rFonts w:ascii="Garamond" w:hAnsi="Garamond"/>
                <w:spacing w:val="-3"/>
                <w:sz w:val="16"/>
                <w:szCs w:val="16"/>
              </w:rPr>
              <w:t xml:space="preserve"> </w:t>
            </w:r>
            <w:r w:rsidRPr="00F5756C">
              <w:rPr>
                <w:rFonts w:ascii="Garamond" w:hAnsi="Garamond"/>
                <w:sz w:val="16"/>
                <w:szCs w:val="16"/>
              </w:rPr>
              <w:t>du</w:t>
            </w:r>
            <w:r w:rsidRPr="00F5756C">
              <w:rPr>
                <w:rFonts w:ascii="Garamond" w:hAnsi="Garamond"/>
                <w:spacing w:val="-2"/>
                <w:sz w:val="16"/>
                <w:szCs w:val="16"/>
              </w:rPr>
              <w:t xml:space="preserve"> </w:t>
            </w:r>
            <w:r w:rsidRPr="00F5756C">
              <w:rPr>
                <w:rFonts w:ascii="Garamond" w:hAnsi="Garamond"/>
                <w:sz w:val="16"/>
                <w:szCs w:val="16"/>
              </w:rPr>
              <w:t>Programme</w:t>
            </w:r>
          </w:p>
          <w:p w:rsidRPr="00F5756C" w:rsidR="00CE58C3" w:rsidP="00A92A42" w:rsidRDefault="00CE58C3" w14:paraId="56867643" w14:textId="0CC8EE3F">
            <w:pPr>
              <w:spacing w:line="218" w:lineRule="exact"/>
              <w:ind w:left="106"/>
              <w:rPr>
                <w:rFonts w:ascii="Garamond" w:hAnsi="Garamond"/>
                <w:sz w:val="16"/>
                <w:szCs w:val="16"/>
              </w:rPr>
            </w:pPr>
            <w:r w:rsidRPr="00F5756C">
              <w:rPr>
                <w:rFonts w:ascii="Garamond" w:hAnsi="Garamond"/>
                <w:sz w:val="16"/>
                <w:szCs w:val="16"/>
              </w:rPr>
              <w:t xml:space="preserve">Audit de la </w:t>
            </w:r>
            <w:r w:rsidRPr="00F5756C" w:rsidR="00313D57">
              <w:rPr>
                <w:rFonts w:ascii="Garamond" w:hAnsi="Garamond"/>
                <w:sz w:val="16"/>
                <w:szCs w:val="16"/>
              </w:rPr>
              <w:t>Direction Générale de la Dette</w:t>
            </w:r>
          </w:p>
          <w:p w:rsidRPr="00F5756C" w:rsidR="00CE58C3" w:rsidP="00A92A42" w:rsidRDefault="00CE58C3" w14:paraId="6C1C16A4" w14:textId="3399EDBD">
            <w:pPr>
              <w:spacing w:line="218" w:lineRule="exact"/>
              <w:ind w:left="106"/>
              <w:rPr>
                <w:rFonts w:ascii="Garamond" w:hAnsi="Garamond"/>
                <w:sz w:val="16"/>
                <w:szCs w:val="16"/>
              </w:rPr>
            </w:pPr>
            <w:r w:rsidRPr="00F5756C">
              <w:rPr>
                <w:rFonts w:ascii="Garamond" w:hAnsi="Garamond"/>
                <w:sz w:val="16"/>
                <w:szCs w:val="16"/>
              </w:rPr>
              <w:t>Audit de l</w:t>
            </w:r>
            <w:r w:rsidRPr="00F5756C" w:rsidR="00313D57">
              <w:rPr>
                <w:rFonts w:ascii="Garamond" w:hAnsi="Garamond"/>
                <w:sz w:val="16"/>
                <w:szCs w:val="16"/>
              </w:rPr>
              <w:t>’</w:t>
            </w:r>
            <w:r w:rsidRPr="00F5756C">
              <w:rPr>
                <w:rFonts w:ascii="Garamond" w:hAnsi="Garamond"/>
                <w:sz w:val="16"/>
                <w:szCs w:val="16"/>
              </w:rPr>
              <w:t>AFD avant tout</w:t>
            </w:r>
            <w:r w:rsidR="00F5756C">
              <w:rPr>
                <w:rFonts w:ascii="Garamond" w:hAnsi="Garamond"/>
                <w:sz w:val="16"/>
                <w:szCs w:val="16"/>
              </w:rPr>
              <w:t xml:space="preserve"> approvisionnement</w:t>
            </w:r>
          </w:p>
        </w:tc>
        <w:tc>
          <w:tcPr>
            <w:tcW w:w="2114" w:type="dxa"/>
            <w:vAlign w:val="center"/>
          </w:tcPr>
          <w:p w:rsidRPr="00DE5C27" w:rsidR="00B412E3" w:rsidP="00A92A42" w:rsidRDefault="00B412E3" w14:paraId="0C9D8D97" w14:textId="77777777">
            <w:pPr>
              <w:pStyle w:val="TableParagraph"/>
              <w:spacing w:before="9"/>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134D7EA6"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477D6E82" w14:textId="77777777">
        <w:trPr>
          <w:trHeight w:val="44"/>
        </w:trPr>
        <w:tc>
          <w:tcPr>
            <w:tcW w:w="1980" w:type="dxa"/>
            <w:vMerge w:val="restart"/>
            <w:vAlign w:val="center"/>
          </w:tcPr>
          <w:p w:rsidRPr="00DE5C27" w:rsidR="00B412E3" w:rsidP="00A92A42" w:rsidRDefault="00313D57" w14:paraId="6C92330A" w14:textId="121952B5">
            <w:pPr>
              <w:pStyle w:val="TableParagraph"/>
              <w:spacing w:before="9"/>
              <w:rPr>
                <w:rFonts w:ascii="Garamond" w:hAnsi="Garamond"/>
                <w:sz w:val="16"/>
                <w:szCs w:val="16"/>
              </w:rPr>
            </w:pPr>
            <w:r w:rsidRPr="00DE5C27">
              <w:rPr>
                <w:rFonts w:ascii="Garamond" w:hAnsi="Garamond"/>
                <w:sz w:val="16"/>
                <w:szCs w:val="16"/>
              </w:rPr>
              <w:t>9</w:t>
            </w:r>
            <w:r w:rsidRPr="00DE5C27" w:rsidR="00B412E3">
              <w:rPr>
                <w:rFonts w:ascii="Garamond" w:hAnsi="Garamond"/>
                <w:sz w:val="16"/>
                <w:szCs w:val="16"/>
              </w:rPr>
              <w:t>-</w:t>
            </w:r>
            <w:r w:rsidRPr="00DE5C27" w:rsidR="00B412E3">
              <w:rPr>
                <w:rFonts w:ascii="Garamond" w:hAnsi="Garamond"/>
                <w:spacing w:val="-6"/>
                <w:sz w:val="16"/>
                <w:szCs w:val="16"/>
              </w:rPr>
              <w:t xml:space="preserve"> </w:t>
            </w:r>
            <w:r w:rsidRPr="00DE5C27" w:rsidR="00B412E3">
              <w:rPr>
                <w:rFonts w:ascii="Garamond" w:hAnsi="Garamond"/>
                <w:sz w:val="16"/>
                <w:szCs w:val="16"/>
              </w:rPr>
              <w:t>Complexité</w:t>
            </w:r>
            <w:r w:rsidRPr="00DE5C27" w:rsidR="00B412E3">
              <w:rPr>
                <w:rFonts w:ascii="Garamond" w:hAnsi="Garamond"/>
                <w:spacing w:val="-7"/>
                <w:sz w:val="16"/>
                <w:szCs w:val="16"/>
              </w:rPr>
              <w:t xml:space="preserve"> </w:t>
            </w:r>
            <w:r w:rsidRPr="00DE5C27" w:rsidR="00B412E3">
              <w:rPr>
                <w:rFonts w:ascii="Garamond" w:hAnsi="Garamond"/>
                <w:sz w:val="16"/>
                <w:szCs w:val="16"/>
              </w:rPr>
              <w:t>technique</w:t>
            </w:r>
          </w:p>
        </w:tc>
        <w:tc>
          <w:tcPr>
            <w:tcW w:w="1851" w:type="dxa"/>
            <w:gridSpan w:val="2"/>
            <w:vMerge w:val="restart"/>
            <w:vAlign w:val="center"/>
          </w:tcPr>
          <w:p w:rsidRPr="00DE5C27" w:rsidR="00B412E3" w:rsidP="00A92A42" w:rsidRDefault="00B412E3" w14:paraId="3FBCFE85" w14:textId="77777777">
            <w:pPr>
              <w:pStyle w:val="TableParagraph"/>
              <w:tabs>
                <w:tab w:val="left" w:pos="1033"/>
                <w:tab w:val="left" w:pos="1645"/>
              </w:tabs>
              <w:ind w:left="107" w:right="100"/>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4"/>
                <w:sz w:val="16"/>
                <w:szCs w:val="16"/>
              </w:rPr>
              <w:t xml:space="preserve"> </w:t>
            </w:r>
            <w:r w:rsidRPr="00DE5C27">
              <w:rPr>
                <w:rFonts w:ascii="Garamond" w:hAnsi="Garamond"/>
                <w:sz w:val="16"/>
                <w:szCs w:val="16"/>
              </w:rPr>
              <w:t xml:space="preserve">projet </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507CFFC5" w14:textId="77777777">
            <w:pPr>
              <w:pStyle w:val="TableParagraph"/>
              <w:spacing w:before="10"/>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666CFF08" w14:textId="77777777">
            <w:pPr>
              <w:spacing w:line="218" w:lineRule="exact"/>
              <w:ind w:left="106"/>
              <w:rPr>
                <w:rFonts w:ascii="Garamond" w:hAnsi="Garamond"/>
                <w:sz w:val="16"/>
                <w:szCs w:val="16"/>
              </w:rPr>
            </w:pPr>
          </w:p>
        </w:tc>
        <w:tc>
          <w:tcPr>
            <w:tcW w:w="2114" w:type="dxa"/>
            <w:vAlign w:val="center"/>
          </w:tcPr>
          <w:p w:rsidRPr="00DE5C27" w:rsidR="00B412E3" w:rsidP="00A92A42" w:rsidRDefault="00B412E3" w14:paraId="7E80C745" w14:textId="77777777">
            <w:pPr>
              <w:pStyle w:val="TableParagraph"/>
              <w:spacing w:before="9"/>
              <w:rPr>
                <w:rFonts w:ascii="Garamond" w:hAnsi="Garamond"/>
                <w:sz w:val="16"/>
                <w:szCs w:val="16"/>
              </w:rPr>
            </w:pPr>
          </w:p>
        </w:tc>
        <w:tc>
          <w:tcPr>
            <w:tcW w:w="1147" w:type="dxa"/>
            <w:vAlign w:val="center"/>
          </w:tcPr>
          <w:p w:rsidRPr="00DE5C27" w:rsidR="00B412E3" w:rsidP="00A92A42" w:rsidRDefault="00B412E3" w14:paraId="2D699B74" w14:textId="77777777">
            <w:pPr>
              <w:pStyle w:val="TableParagraph"/>
              <w:spacing w:line="219" w:lineRule="exact"/>
              <w:ind w:left="105"/>
              <w:rPr>
                <w:rFonts w:ascii="Garamond" w:hAnsi="Garamond"/>
                <w:sz w:val="16"/>
                <w:szCs w:val="16"/>
              </w:rPr>
            </w:pPr>
          </w:p>
        </w:tc>
      </w:tr>
      <w:tr w:rsidRPr="00DE5C27" w:rsidR="00B412E3" w:rsidTr="00A92A42" w14:paraId="3A5B5A4B" w14:textId="77777777">
        <w:trPr>
          <w:trHeight w:val="281"/>
        </w:trPr>
        <w:tc>
          <w:tcPr>
            <w:tcW w:w="1980" w:type="dxa"/>
            <w:vMerge/>
            <w:vAlign w:val="center"/>
          </w:tcPr>
          <w:p w:rsidRPr="00DE5C27" w:rsidR="00B412E3" w:rsidP="00A92A42" w:rsidRDefault="00B412E3" w14:paraId="32054200" w14:textId="77777777">
            <w:pPr>
              <w:rPr>
                <w:rFonts w:ascii="Garamond" w:hAnsi="Garamond"/>
                <w:sz w:val="16"/>
                <w:szCs w:val="16"/>
              </w:rPr>
            </w:pPr>
          </w:p>
        </w:tc>
        <w:tc>
          <w:tcPr>
            <w:tcW w:w="1851" w:type="dxa"/>
            <w:gridSpan w:val="2"/>
            <w:vMerge/>
            <w:vAlign w:val="center"/>
          </w:tcPr>
          <w:p w:rsidRPr="00DE5C27" w:rsidR="00B412E3" w:rsidP="00A92A42" w:rsidRDefault="00B412E3" w14:paraId="0EC1CC80" w14:textId="77777777">
            <w:pPr>
              <w:rPr>
                <w:rFonts w:ascii="Garamond" w:hAnsi="Garamond"/>
                <w:sz w:val="16"/>
                <w:szCs w:val="16"/>
              </w:rPr>
            </w:pPr>
          </w:p>
        </w:tc>
        <w:tc>
          <w:tcPr>
            <w:tcW w:w="1419" w:type="dxa"/>
            <w:vMerge/>
            <w:vAlign w:val="center"/>
          </w:tcPr>
          <w:p w:rsidRPr="00DE5C27" w:rsidR="00B412E3" w:rsidP="00A92A42" w:rsidRDefault="00B412E3" w14:paraId="3BCEFD74" w14:textId="77777777">
            <w:pPr>
              <w:rPr>
                <w:rFonts w:ascii="Garamond" w:hAnsi="Garamond"/>
                <w:sz w:val="16"/>
                <w:szCs w:val="16"/>
              </w:rPr>
            </w:pPr>
          </w:p>
        </w:tc>
        <w:tc>
          <w:tcPr>
            <w:tcW w:w="6239" w:type="dxa"/>
            <w:vAlign w:val="center"/>
          </w:tcPr>
          <w:p w:rsidRPr="00DE5C27" w:rsidR="00B412E3" w:rsidP="00A92A42" w:rsidRDefault="00B412E3" w14:paraId="0EDE1267" w14:textId="695626B4">
            <w:pPr>
              <w:spacing w:line="219" w:lineRule="exact"/>
              <w:ind w:left="106"/>
              <w:rPr>
                <w:rFonts w:ascii="Garamond" w:hAnsi="Garamond"/>
                <w:sz w:val="16"/>
                <w:szCs w:val="16"/>
              </w:rPr>
            </w:pPr>
            <w:r w:rsidRPr="00DE5C27">
              <w:rPr>
                <w:rFonts w:ascii="Garamond" w:hAnsi="Garamond"/>
                <w:sz w:val="16"/>
                <w:szCs w:val="16"/>
              </w:rPr>
              <w:t>La majorité du</w:t>
            </w:r>
            <w:r w:rsidRPr="00DE5C27">
              <w:rPr>
                <w:rFonts w:ascii="Garamond" w:hAnsi="Garamond"/>
                <w:spacing w:val="-3"/>
                <w:sz w:val="16"/>
                <w:szCs w:val="16"/>
              </w:rPr>
              <w:t xml:space="preserve"> </w:t>
            </w:r>
            <w:r w:rsidRPr="00DE5C27">
              <w:rPr>
                <w:rFonts w:ascii="Garamond" w:hAnsi="Garamond"/>
                <w:sz w:val="16"/>
                <w:szCs w:val="16"/>
              </w:rPr>
              <w:t>personnel de</w:t>
            </w:r>
            <w:r w:rsidRPr="00DE5C27">
              <w:rPr>
                <w:rFonts w:ascii="Garamond" w:hAnsi="Garamond"/>
                <w:spacing w:val="-3"/>
                <w:sz w:val="16"/>
                <w:szCs w:val="16"/>
              </w:rPr>
              <w:t xml:space="preserve"> </w:t>
            </w:r>
            <w:r w:rsidRPr="00DE5C27">
              <w:rPr>
                <w:rFonts w:ascii="Garamond" w:hAnsi="Garamond"/>
                <w:sz w:val="16"/>
                <w:szCs w:val="16"/>
              </w:rPr>
              <w:t>l’UGP</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sidR="00750A46">
              <w:rPr>
                <w:rFonts w:ascii="Garamond" w:hAnsi="Garamond"/>
                <w:sz w:val="16"/>
                <w:szCs w:val="16"/>
              </w:rPr>
              <w:t>des entités</w:t>
            </w:r>
            <w:r w:rsidRPr="00DE5C27" w:rsidR="00750A46">
              <w:rPr>
                <w:rFonts w:ascii="Garamond" w:hAnsi="Garamond"/>
                <w:spacing w:val="-3"/>
                <w:sz w:val="16"/>
                <w:szCs w:val="16"/>
              </w:rPr>
              <w:t xml:space="preserve"> </w:t>
            </w:r>
            <w:r w:rsidRPr="00DE5C27" w:rsidR="00750A46">
              <w:rPr>
                <w:rFonts w:ascii="Garamond" w:hAnsi="Garamond"/>
                <w:sz w:val="16"/>
                <w:szCs w:val="16"/>
              </w:rPr>
              <w:t>recrutées</w:t>
            </w:r>
            <w:r w:rsidRPr="00DE5C27">
              <w:rPr>
                <w:rFonts w:ascii="Garamond" w:hAnsi="Garamond"/>
                <w:spacing w:val="-3"/>
                <w:sz w:val="16"/>
                <w:szCs w:val="16"/>
              </w:rPr>
              <w:t xml:space="preserve"> </w:t>
            </w:r>
            <w:r w:rsidRPr="00DE5C27">
              <w:rPr>
                <w:rFonts w:ascii="Garamond" w:hAnsi="Garamond"/>
                <w:sz w:val="16"/>
                <w:szCs w:val="16"/>
              </w:rPr>
              <w:t>e</w:t>
            </w:r>
            <w:r w:rsidR="00B42970">
              <w:rPr>
                <w:rFonts w:ascii="Garamond" w:hAnsi="Garamond"/>
                <w:sz w:val="16"/>
                <w:szCs w:val="16"/>
              </w:rPr>
              <w:t>s</w:t>
            </w:r>
            <w:r w:rsidRPr="00DE5C27">
              <w:rPr>
                <w:rFonts w:ascii="Garamond" w:hAnsi="Garamond"/>
                <w:sz w:val="16"/>
                <w:szCs w:val="16"/>
              </w:rPr>
              <w:t>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 xml:space="preserve">poste. Poste du RSE vacant </w:t>
            </w:r>
          </w:p>
        </w:tc>
        <w:tc>
          <w:tcPr>
            <w:tcW w:w="2114" w:type="dxa"/>
            <w:vAlign w:val="center"/>
          </w:tcPr>
          <w:p w:rsidRPr="00DE5C27" w:rsidR="00B412E3" w:rsidP="00A92A42" w:rsidRDefault="00B412E3" w14:paraId="7874A2ED" w14:textId="77777777">
            <w:pPr>
              <w:pStyle w:val="TableParagraph"/>
              <w:spacing w:before="9"/>
              <w:rPr>
                <w:rFonts w:ascii="Garamond" w:hAnsi="Garamond"/>
                <w:sz w:val="16"/>
                <w:szCs w:val="16"/>
              </w:rPr>
            </w:pPr>
            <w:r w:rsidRPr="00DE5C27">
              <w:rPr>
                <w:rFonts w:ascii="Garamond" w:hAnsi="Garamond"/>
                <w:sz w:val="16"/>
                <w:szCs w:val="16"/>
              </w:rPr>
              <w:t>UGP/RPM-RAF</w:t>
            </w:r>
          </w:p>
        </w:tc>
        <w:tc>
          <w:tcPr>
            <w:tcW w:w="1147" w:type="dxa"/>
            <w:vAlign w:val="center"/>
          </w:tcPr>
          <w:p w:rsidRPr="00DE5C27" w:rsidR="00B412E3" w:rsidP="00A92A42" w:rsidRDefault="00B412E3" w14:paraId="2D9B5011"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784EA7C" w14:textId="77777777">
        <w:trPr>
          <w:trHeight w:val="555"/>
        </w:trPr>
        <w:tc>
          <w:tcPr>
            <w:tcW w:w="1980" w:type="dxa"/>
            <w:vMerge/>
            <w:vAlign w:val="center"/>
          </w:tcPr>
          <w:p w:rsidRPr="00DE5C27" w:rsidR="00B412E3" w:rsidP="00A92A42" w:rsidRDefault="00B412E3" w14:paraId="5DA3B8F9" w14:textId="77777777">
            <w:pPr>
              <w:rPr>
                <w:rFonts w:ascii="Garamond" w:hAnsi="Garamond"/>
                <w:sz w:val="16"/>
                <w:szCs w:val="16"/>
              </w:rPr>
            </w:pPr>
          </w:p>
        </w:tc>
        <w:tc>
          <w:tcPr>
            <w:tcW w:w="1851" w:type="dxa"/>
            <w:gridSpan w:val="2"/>
            <w:vMerge/>
            <w:vAlign w:val="center"/>
          </w:tcPr>
          <w:p w:rsidRPr="00DE5C27" w:rsidR="00B412E3" w:rsidP="00A92A42" w:rsidRDefault="00B412E3" w14:paraId="6CFC1E77" w14:textId="77777777">
            <w:pPr>
              <w:rPr>
                <w:rFonts w:ascii="Garamond" w:hAnsi="Garamond"/>
                <w:sz w:val="16"/>
                <w:szCs w:val="16"/>
              </w:rPr>
            </w:pPr>
          </w:p>
        </w:tc>
        <w:tc>
          <w:tcPr>
            <w:tcW w:w="1419" w:type="dxa"/>
            <w:vMerge/>
            <w:vAlign w:val="center"/>
          </w:tcPr>
          <w:p w:rsidRPr="00DE5C27" w:rsidR="00B412E3" w:rsidP="00A92A42" w:rsidRDefault="00B412E3" w14:paraId="1F29BEA8" w14:textId="77777777">
            <w:pPr>
              <w:rPr>
                <w:rFonts w:ascii="Garamond" w:hAnsi="Garamond"/>
                <w:sz w:val="16"/>
                <w:szCs w:val="16"/>
              </w:rPr>
            </w:pPr>
          </w:p>
        </w:tc>
        <w:tc>
          <w:tcPr>
            <w:tcW w:w="6239" w:type="dxa"/>
            <w:vAlign w:val="center"/>
          </w:tcPr>
          <w:p w:rsidRPr="00DE5C27" w:rsidR="00B412E3" w:rsidP="00A92A42" w:rsidRDefault="00B412E3" w14:paraId="1F83FD96" w14:textId="33423504">
            <w:pPr>
              <w:pStyle w:val="TableParagraph"/>
              <w:spacing w:line="219" w:lineRule="exact"/>
              <w:ind w:left="106"/>
              <w:rPr>
                <w:rFonts w:ascii="Garamond" w:hAnsi="Garamond"/>
                <w:sz w:val="16"/>
                <w:szCs w:val="16"/>
              </w:rPr>
            </w:pPr>
            <w:r w:rsidRPr="00DE5C27">
              <w:rPr>
                <w:rFonts w:ascii="Garamond" w:hAnsi="Garamond"/>
                <w:sz w:val="16"/>
                <w:szCs w:val="16"/>
              </w:rPr>
              <w:t>Une</w:t>
            </w:r>
            <w:r w:rsidRPr="00DE5C27">
              <w:rPr>
                <w:rFonts w:ascii="Garamond" w:hAnsi="Garamond"/>
                <w:spacing w:val="10"/>
                <w:sz w:val="16"/>
                <w:szCs w:val="16"/>
              </w:rPr>
              <w:t xml:space="preserve"> </w:t>
            </w:r>
            <w:r w:rsidRPr="00DE5C27">
              <w:rPr>
                <w:rFonts w:ascii="Garamond" w:hAnsi="Garamond"/>
                <w:sz w:val="16"/>
                <w:szCs w:val="16"/>
              </w:rPr>
              <w:t>grande</w:t>
            </w:r>
            <w:r w:rsidRPr="00DE5C27">
              <w:rPr>
                <w:rFonts w:ascii="Garamond" w:hAnsi="Garamond"/>
                <w:spacing w:val="11"/>
                <w:sz w:val="16"/>
                <w:szCs w:val="16"/>
              </w:rPr>
              <w:t xml:space="preserve"> </w:t>
            </w:r>
            <w:r w:rsidRPr="00DE5C27">
              <w:rPr>
                <w:rFonts w:ascii="Garamond" w:hAnsi="Garamond"/>
                <w:sz w:val="16"/>
                <w:szCs w:val="16"/>
              </w:rPr>
              <w:t>partie</w:t>
            </w:r>
            <w:r w:rsidRPr="00DE5C27">
              <w:rPr>
                <w:rFonts w:ascii="Garamond" w:hAnsi="Garamond"/>
                <w:spacing w:val="10"/>
                <w:sz w:val="16"/>
                <w:szCs w:val="16"/>
              </w:rPr>
              <w:t xml:space="preserve"> </w:t>
            </w:r>
            <w:r w:rsidRPr="00DE5C27">
              <w:rPr>
                <w:rFonts w:ascii="Garamond" w:hAnsi="Garamond"/>
                <w:sz w:val="16"/>
                <w:szCs w:val="16"/>
              </w:rPr>
              <w:t>des</w:t>
            </w:r>
            <w:r w:rsidRPr="00DE5C27">
              <w:rPr>
                <w:rFonts w:ascii="Garamond" w:hAnsi="Garamond"/>
                <w:spacing w:val="11"/>
                <w:sz w:val="16"/>
                <w:szCs w:val="16"/>
              </w:rPr>
              <w:t xml:space="preserve"> </w:t>
            </w:r>
            <w:r w:rsidRPr="00DE5C27">
              <w:rPr>
                <w:rFonts w:ascii="Garamond" w:hAnsi="Garamond"/>
                <w:sz w:val="16"/>
                <w:szCs w:val="16"/>
              </w:rPr>
              <w:t>équipement</w:t>
            </w:r>
            <w:r w:rsidRPr="00DE5C27">
              <w:rPr>
                <w:rFonts w:ascii="Garamond" w:hAnsi="Garamond"/>
                <w:spacing w:val="12"/>
                <w:sz w:val="16"/>
                <w:szCs w:val="16"/>
              </w:rPr>
              <w:t xml:space="preserve"> </w:t>
            </w:r>
            <w:r w:rsidRPr="00DE5C27">
              <w:rPr>
                <w:rFonts w:ascii="Garamond" w:hAnsi="Garamond"/>
                <w:sz w:val="16"/>
                <w:szCs w:val="16"/>
              </w:rPr>
              <w:t>(matériel</w:t>
            </w:r>
            <w:r w:rsidRPr="00DE5C27">
              <w:rPr>
                <w:rFonts w:ascii="Garamond" w:hAnsi="Garamond"/>
                <w:spacing w:val="10"/>
                <w:sz w:val="16"/>
                <w:szCs w:val="16"/>
              </w:rPr>
              <w:t xml:space="preserve"> </w:t>
            </w:r>
            <w:r w:rsidRPr="00DE5C27">
              <w:rPr>
                <w:rFonts w:ascii="Garamond" w:hAnsi="Garamond"/>
                <w:sz w:val="16"/>
                <w:szCs w:val="16"/>
              </w:rPr>
              <w:t>informatique,</w:t>
            </w:r>
            <w:r w:rsidRPr="00DE5C27">
              <w:rPr>
                <w:rFonts w:ascii="Garamond" w:hAnsi="Garamond"/>
                <w:spacing w:val="12"/>
                <w:sz w:val="16"/>
                <w:szCs w:val="16"/>
              </w:rPr>
              <w:t xml:space="preserve"> </w:t>
            </w:r>
            <w:r w:rsidRPr="00DE5C27">
              <w:rPr>
                <w:rFonts w:ascii="Garamond" w:hAnsi="Garamond"/>
                <w:sz w:val="16"/>
                <w:szCs w:val="16"/>
              </w:rPr>
              <w:t>logiciels</w:t>
            </w:r>
            <w:r w:rsidRPr="00DE5C27">
              <w:rPr>
                <w:rFonts w:ascii="Garamond" w:hAnsi="Garamond"/>
                <w:spacing w:val="11"/>
                <w:sz w:val="16"/>
                <w:szCs w:val="16"/>
              </w:rPr>
              <w:t xml:space="preserve"> </w:t>
            </w:r>
            <w:r w:rsidRPr="00DE5C27">
              <w:rPr>
                <w:rFonts w:ascii="Garamond" w:hAnsi="Garamond"/>
                <w:sz w:val="16"/>
                <w:szCs w:val="16"/>
              </w:rPr>
              <w:t>et</w:t>
            </w:r>
            <w:r w:rsidRPr="00DE5C27">
              <w:rPr>
                <w:rFonts w:ascii="Garamond" w:hAnsi="Garamond"/>
                <w:spacing w:val="11"/>
                <w:sz w:val="16"/>
                <w:szCs w:val="16"/>
              </w:rPr>
              <w:t xml:space="preserve"> </w:t>
            </w:r>
            <w:r w:rsidRPr="00DE5C27">
              <w:rPr>
                <w:rFonts w:ascii="Garamond" w:hAnsi="Garamond"/>
                <w:sz w:val="16"/>
                <w:szCs w:val="16"/>
              </w:rPr>
              <w:t>véhicules)</w:t>
            </w:r>
            <w:r w:rsidR="00F5756C">
              <w:rPr>
                <w:rFonts w:ascii="Garamond" w:hAnsi="Garamond"/>
                <w:sz w:val="16"/>
                <w:szCs w:val="16"/>
              </w:rPr>
              <w:t xml:space="preserve"> </w:t>
            </w:r>
          </w:p>
          <w:p w:rsidRPr="00DE5C27" w:rsidR="00B412E3" w:rsidP="00F5756C" w:rsidRDefault="00F5756C" w14:paraId="25A43311" w14:textId="0FAFAA7F">
            <w:pPr>
              <w:spacing w:line="219" w:lineRule="exact"/>
              <w:rPr>
                <w:rFonts w:ascii="Garamond" w:hAnsi="Garamond"/>
                <w:sz w:val="16"/>
                <w:szCs w:val="16"/>
              </w:rPr>
            </w:pPr>
            <w:r>
              <w:rPr>
                <w:rFonts w:ascii="Garamond" w:hAnsi="Garamond"/>
                <w:sz w:val="16"/>
                <w:szCs w:val="16"/>
              </w:rPr>
              <w:t xml:space="preserve">   </w:t>
            </w:r>
            <w:r w:rsidRPr="00DE5C27" w:rsidR="00B412E3">
              <w:rPr>
                <w:rFonts w:ascii="Garamond" w:hAnsi="Garamond"/>
                <w:sz w:val="16"/>
                <w:szCs w:val="16"/>
              </w:rPr>
              <w:t>acquis</w:t>
            </w:r>
            <w:r w:rsidRPr="00DE5C27" w:rsidR="00B412E3">
              <w:rPr>
                <w:rFonts w:ascii="Garamond" w:hAnsi="Garamond"/>
                <w:spacing w:val="-3"/>
                <w:sz w:val="16"/>
                <w:szCs w:val="16"/>
              </w:rPr>
              <w:t xml:space="preserve"> </w:t>
            </w:r>
            <w:r w:rsidRPr="00DE5C27" w:rsidR="00B412E3">
              <w:rPr>
                <w:rFonts w:ascii="Garamond" w:hAnsi="Garamond"/>
                <w:sz w:val="16"/>
                <w:szCs w:val="16"/>
              </w:rPr>
              <w:t>et</w:t>
            </w:r>
            <w:r w:rsidRPr="00DE5C27" w:rsidR="00B412E3">
              <w:rPr>
                <w:rFonts w:ascii="Garamond" w:hAnsi="Garamond"/>
                <w:spacing w:val="-1"/>
                <w:sz w:val="16"/>
                <w:szCs w:val="16"/>
              </w:rPr>
              <w:t xml:space="preserve"> </w:t>
            </w:r>
            <w:r w:rsidRPr="00DE5C27" w:rsidR="00B412E3">
              <w:rPr>
                <w:rFonts w:ascii="Garamond" w:hAnsi="Garamond"/>
                <w:sz w:val="16"/>
                <w:szCs w:val="16"/>
              </w:rPr>
              <w:t>les équipements</w:t>
            </w:r>
            <w:r w:rsidRPr="00DE5C27" w:rsidR="00B412E3">
              <w:rPr>
                <w:rFonts w:ascii="Garamond" w:hAnsi="Garamond"/>
                <w:spacing w:val="-1"/>
                <w:sz w:val="16"/>
                <w:szCs w:val="16"/>
              </w:rPr>
              <w:t xml:space="preserve"> </w:t>
            </w:r>
            <w:r w:rsidRPr="00DE5C27" w:rsidR="00B412E3">
              <w:rPr>
                <w:rFonts w:ascii="Garamond" w:hAnsi="Garamond"/>
                <w:sz w:val="16"/>
                <w:szCs w:val="16"/>
              </w:rPr>
              <w:t>de</w:t>
            </w:r>
            <w:r w:rsidRPr="00DE5C27" w:rsidR="00B412E3">
              <w:rPr>
                <w:rFonts w:ascii="Garamond" w:hAnsi="Garamond"/>
                <w:spacing w:val="-2"/>
                <w:sz w:val="16"/>
                <w:szCs w:val="16"/>
              </w:rPr>
              <w:t xml:space="preserve"> </w:t>
            </w:r>
            <w:r w:rsidRPr="00DE5C27" w:rsidR="00B412E3">
              <w:rPr>
                <w:rFonts w:ascii="Garamond" w:hAnsi="Garamond"/>
                <w:sz w:val="16"/>
                <w:szCs w:val="16"/>
              </w:rPr>
              <w:t>haute</w:t>
            </w:r>
            <w:r w:rsidRPr="00DE5C27" w:rsidR="00B412E3">
              <w:rPr>
                <w:rFonts w:ascii="Garamond" w:hAnsi="Garamond"/>
                <w:spacing w:val="-4"/>
                <w:sz w:val="16"/>
                <w:szCs w:val="16"/>
              </w:rPr>
              <w:t xml:space="preserve"> </w:t>
            </w:r>
            <w:r w:rsidRPr="00DE5C27" w:rsidR="00B412E3">
              <w:rPr>
                <w:rFonts w:ascii="Garamond" w:hAnsi="Garamond"/>
                <w:sz w:val="16"/>
                <w:szCs w:val="16"/>
              </w:rPr>
              <w:t>technicité</w:t>
            </w:r>
            <w:r w:rsidRPr="00DE5C27" w:rsidR="00B412E3">
              <w:rPr>
                <w:rFonts w:ascii="Garamond" w:hAnsi="Garamond"/>
                <w:spacing w:val="-3"/>
                <w:sz w:val="16"/>
                <w:szCs w:val="16"/>
              </w:rPr>
              <w:t xml:space="preserve"> </w:t>
            </w:r>
            <w:r w:rsidRPr="00DE5C27" w:rsidR="00B412E3">
              <w:rPr>
                <w:rFonts w:ascii="Garamond" w:hAnsi="Garamond"/>
                <w:sz w:val="16"/>
                <w:szCs w:val="16"/>
              </w:rPr>
              <w:t>en</w:t>
            </w:r>
            <w:r w:rsidRPr="00DE5C27" w:rsidR="00B412E3">
              <w:rPr>
                <w:rFonts w:ascii="Garamond" w:hAnsi="Garamond"/>
                <w:spacing w:val="-3"/>
                <w:sz w:val="16"/>
                <w:szCs w:val="16"/>
              </w:rPr>
              <w:t xml:space="preserve"> </w:t>
            </w:r>
            <w:r w:rsidRPr="00DE5C27" w:rsidR="00B412E3">
              <w:rPr>
                <w:rFonts w:ascii="Garamond" w:hAnsi="Garamond"/>
                <w:sz w:val="16"/>
                <w:szCs w:val="16"/>
              </w:rPr>
              <w:t>cours</w:t>
            </w:r>
            <w:r w:rsidRPr="00DE5C27" w:rsidR="00B412E3">
              <w:rPr>
                <w:rFonts w:ascii="Garamond" w:hAnsi="Garamond"/>
                <w:spacing w:val="-3"/>
                <w:sz w:val="16"/>
                <w:szCs w:val="16"/>
              </w:rPr>
              <w:t xml:space="preserve"> </w:t>
            </w:r>
            <w:r w:rsidRPr="00DE5C27" w:rsidR="00B412E3">
              <w:rPr>
                <w:rFonts w:ascii="Garamond" w:hAnsi="Garamond"/>
                <w:sz w:val="16"/>
                <w:szCs w:val="16"/>
              </w:rPr>
              <w:t>d’acquisition</w:t>
            </w:r>
          </w:p>
        </w:tc>
        <w:tc>
          <w:tcPr>
            <w:tcW w:w="2114" w:type="dxa"/>
            <w:vAlign w:val="center"/>
          </w:tcPr>
          <w:p w:rsidRPr="00DE5C27" w:rsidR="00B412E3" w:rsidP="00A92A42" w:rsidRDefault="00B412E3" w14:paraId="2747E945" w14:textId="77777777">
            <w:pPr>
              <w:pStyle w:val="TableParagraph"/>
              <w:spacing w:before="9"/>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0CCCCA9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D76EB2C" w14:textId="77777777">
        <w:trPr>
          <w:trHeight w:val="407"/>
        </w:trPr>
        <w:tc>
          <w:tcPr>
            <w:tcW w:w="1980" w:type="dxa"/>
            <w:vMerge/>
            <w:vAlign w:val="center"/>
          </w:tcPr>
          <w:p w:rsidRPr="00DE5C27" w:rsidR="00B412E3" w:rsidP="00A92A42" w:rsidRDefault="00B412E3" w14:paraId="3124528B" w14:textId="77777777">
            <w:pPr>
              <w:rPr>
                <w:rFonts w:ascii="Garamond" w:hAnsi="Garamond"/>
                <w:sz w:val="16"/>
                <w:szCs w:val="16"/>
              </w:rPr>
            </w:pPr>
          </w:p>
        </w:tc>
        <w:tc>
          <w:tcPr>
            <w:tcW w:w="1851" w:type="dxa"/>
            <w:gridSpan w:val="2"/>
            <w:vMerge/>
            <w:vAlign w:val="center"/>
          </w:tcPr>
          <w:p w:rsidRPr="00DE5C27" w:rsidR="00B412E3" w:rsidP="00A92A42" w:rsidRDefault="00B412E3" w14:paraId="597F5A83" w14:textId="77777777">
            <w:pPr>
              <w:rPr>
                <w:rFonts w:ascii="Garamond" w:hAnsi="Garamond"/>
                <w:sz w:val="16"/>
                <w:szCs w:val="16"/>
              </w:rPr>
            </w:pPr>
          </w:p>
        </w:tc>
        <w:tc>
          <w:tcPr>
            <w:tcW w:w="1419" w:type="dxa"/>
            <w:vMerge/>
            <w:vAlign w:val="center"/>
          </w:tcPr>
          <w:p w:rsidRPr="00DE5C27" w:rsidR="00B412E3" w:rsidP="00A92A42" w:rsidRDefault="00B412E3" w14:paraId="05C04064" w14:textId="77777777">
            <w:pPr>
              <w:rPr>
                <w:rFonts w:ascii="Garamond" w:hAnsi="Garamond"/>
                <w:sz w:val="16"/>
                <w:szCs w:val="16"/>
              </w:rPr>
            </w:pPr>
          </w:p>
        </w:tc>
        <w:tc>
          <w:tcPr>
            <w:tcW w:w="6239" w:type="dxa"/>
            <w:vAlign w:val="center"/>
          </w:tcPr>
          <w:p w:rsidRPr="00DE5C27" w:rsidR="00B412E3" w:rsidP="00A92A42" w:rsidRDefault="00B412E3" w14:paraId="3B72E5EA" w14:textId="77777777">
            <w:pPr>
              <w:pStyle w:val="TableParagraph"/>
              <w:spacing w:line="218" w:lineRule="exact"/>
              <w:ind w:left="106"/>
              <w:rPr>
                <w:rFonts w:ascii="Garamond" w:hAnsi="Garamond"/>
                <w:sz w:val="16"/>
                <w:szCs w:val="16"/>
              </w:rPr>
            </w:pPr>
            <w:r w:rsidRPr="00DE5C27">
              <w:rPr>
                <w:rFonts w:ascii="Garamond" w:hAnsi="Garamond"/>
                <w:sz w:val="16"/>
                <w:szCs w:val="16"/>
              </w:rPr>
              <w:t>Renforcement</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capacités</w:t>
            </w:r>
            <w:r w:rsidRPr="00DE5C27">
              <w:rPr>
                <w:rFonts w:ascii="Garamond" w:hAnsi="Garamond"/>
                <w:spacing w:val="-4"/>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agents</w:t>
            </w:r>
            <w:r w:rsidRPr="00DE5C27">
              <w:rPr>
                <w:rFonts w:ascii="Garamond" w:hAnsi="Garamond"/>
                <w:spacing w:val="-4"/>
                <w:sz w:val="16"/>
                <w:szCs w:val="16"/>
              </w:rPr>
              <w:t xml:space="preserve"> </w:t>
            </w:r>
            <w:r w:rsidRPr="00DE5C27">
              <w:rPr>
                <w:rFonts w:ascii="Garamond" w:hAnsi="Garamond"/>
                <w:sz w:val="16"/>
                <w:szCs w:val="16"/>
              </w:rPr>
              <w:t>sur</w:t>
            </w:r>
            <w:r w:rsidRPr="00DE5C27">
              <w:rPr>
                <w:rFonts w:ascii="Garamond" w:hAnsi="Garamond"/>
                <w:spacing w:val="-2"/>
                <w:sz w:val="16"/>
                <w:szCs w:val="16"/>
              </w:rPr>
              <w:t xml:space="preserve"> </w:t>
            </w:r>
            <w:r w:rsidRPr="00DE5C27">
              <w:rPr>
                <w:rFonts w:ascii="Garamond" w:hAnsi="Garamond"/>
                <w:sz w:val="16"/>
                <w:szCs w:val="16"/>
              </w:rPr>
              <w:t>la</w:t>
            </w:r>
            <w:r w:rsidRPr="00DE5C27">
              <w:rPr>
                <w:rFonts w:ascii="Garamond" w:hAnsi="Garamond"/>
                <w:spacing w:val="-2"/>
                <w:sz w:val="16"/>
                <w:szCs w:val="16"/>
              </w:rPr>
              <w:t xml:space="preserve"> </w:t>
            </w:r>
            <w:r w:rsidRPr="00DE5C27">
              <w:rPr>
                <w:rFonts w:ascii="Garamond" w:hAnsi="Garamond"/>
                <w:sz w:val="16"/>
                <w:szCs w:val="16"/>
              </w:rPr>
              <w:t>prise</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main</w:t>
            </w:r>
            <w:r w:rsidRPr="00DE5C27">
              <w:rPr>
                <w:rFonts w:ascii="Garamond" w:hAnsi="Garamond"/>
                <w:spacing w:val="-4"/>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logiciels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d’autres</w:t>
            </w:r>
          </w:p>
          <w:p w:rsidRPr="00DE5C27" w:rsidR="00B412E3" w:rsidP="00A92A42" w:rsidRDefault="00B412E3" w14:paraId="41EB1494" w14:textId="612C7704">
            <w:pPr>
              <w:spacing w:line="219" w:lineRule="exact"/>
              <w:ind w:left="106"/>
              <w:rPr>
                <w:rFonts w:ascii="Garamond" w:hAnsi="Garamond"/>
                <w:sz w:val="16"/>
                <w:szCs w:val="16"/>
              </w:rPr>
            </w:pPr>
            <w:r w:rsidRPr="00DE5C27">
              <w:rPr>
                <w:rFonts w:ascii="Garamond" w:hAnsi="Garamond"/>
                <w:sz w:val="16"/>
                <w:szCs w:val="16"/>
              </w:rPr>
              <w:t>formation</w:t>
            </w:r>
            <w:r w:rsidR="00F5756C">
              <w:rPr>
                <w:rFonts w:ascii="Garamond" w:hAnsi="Garamond"/>
                <w:sz w:val="16"/>
                <w:szCs w:val="16"/>
              </w:rPr>
              <w:t>s</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cours</w:t>
            </w:r>
          </w:p>
        </w:tc>
        <w:tc>
          <w:tcPr>
            <w:tcW w:w="2114" w:type="dxa"/>
            <w:vAlign w:val="center"/>
          </w:tcPr>
          <w:p w:rsidRPr="00DE5C27" w:rsidR="00B412E3" w:rsidP="00A92A42" w:rsidRDefault="00B412E3" w14:paraId="7281520C" w14:textId="77777777">
            <w:pPr>
              <w:pStyle w:val="TableParagraph"/>
              <w:spacing w:before="9"/>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66357FDB"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EE3F851" w14:textId="77777777">
        <w:trPr>
          <w:trHeight w:val="349"/>
        </w:trPr>
        <w:tc>
          <w:tcPr>
            <w:tcW w:w="1980" w:type="dxa"/>
            <w:vMerge w:val="restart"/>
            <w:vAlign w:val="center"/>
          </w:tcPr>
          <w:p w:rsidRPr="00DE5C27" w:rsidR="00B412E3" w:rsidP="00A92A42" w:rsidRDefault="00B412E3" w14:paraId="4628BF11" w14:textId="7ED019CA">
            <w:pPr>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0</w:t>
            </w:r>
            <w:r w:rsidRPr="00DE5C27">
              <w:rPr>
                <w:rFonts w:ascii="Garamond" w:hAnsi="Garamond"/>
                <w:sz w:val="16"/>
                <w:szCs w:val="16"/>
              </w:rPr>
              <w:t>-</w:t>
            </w:r>
            <w:r w:rsidRPr="00DE5C27">
              <w:rPr>
                <w:rFonts w:ascii="Garamond" w:hAnsi="Garamond"/>
                <w:spacing w:val="-1"/>
                <w:sz w:val="16"/>
                <w:szCs w:val="16"/>
              </w:rPr>
              <w:t>Accumulation</w:t>
            </w:r>
            <w:r w:rsidRPr="00DE5C27">
              <w:rPr>
                <w:rFonts w:ascii="Garamond" w:hAnsi="Garamond"/>
                <w:spacing w:val="-39"/>
                <w:sz w:val="16"/>
                <w:szCs w:val="16"/>
              </w:rPr>
              <w:t xml:space="preserve"> </w:t>
            </w:r>
            <w:r w:rsidRPr="00DE5C27">
              <w:rPr>
                <w:rFonts w:ascii="Garamond" w:hAnsi="Garamond"/>
                <w:sz w:val="16"/>
                <w:szCs w:val="16"/>
              </w:rPr>
              <w:t>d’activités en années 1 et</w:t>
            </w:r>
            <w:r w:rsidRPr="00DE5C27">
              <w:rPr>
                <w:rFonts w:ascii="Garamond" w:hAnsi="Garamond"/>
                <w:spacing w:val="-38"/>
                <w:sz w:val="16"/>
                <w:szCs w:val="16"/>
              </w:rPr>
              <w:t xml:space="preserve"> </w:t>
            </w:r>
            <w:r w:rsidRPr="00DE5C27">
              <w:rPr>
                <w:rFonts w:ascii="Garamond" w:hAnsi="Garamond"/>
                <w:sz w:val="16"/>
                <w:szCs w:val="16"/>
              </w:rPr>
              <w:t>2</w:t>
            </w:r>
          </w:p>
        </w:tc>
        <w:tc>
          <w:tcPr>
            <w:tcW w:w="1851" w:type="dxa"/>
            <w:gridSpan w:val="2"/>
            <w:vMerge w:val="restart"/>
            <w:vAlign w:val="center"/>
          </w:tcPr>
          <w:p w:rsidRPr="00DE5C27" w:rsidR="00B412E3" w:rsidP="00A92A42" w:rsidRDefault="00B412E3" w14:paraId="2436BEFA" w14:textId="454BC1A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00B42970">
              <w:rPr>
                <w:rFonts w:ascii="Garamond" w:hAnsi="Garamond"/>
                <w:sz w:val="16"/>
                <w:szCs w:val="16"/>
              </w:rPr>
              <w:t xml:space="preserve"> </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63494174"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0C60E7AB" w14:textId="1683E118">
            <w:pPr>
              <w:spacing w:line="218" w:lineRule="exact"/>
              <w:ind w:left="106"/>
              <w:rPr>
                <w:rFonts w:ascii="Garamond" w:hAnsi="Garamond"/>
                <w:sz w:val="16"/>
                <w:szCs w:val="16"/>
              </w:rPr>
            </w:pPr>
            <w:r w:rsidRPr="00DE5C27">
              <w:rPr>
                <w:rFonts w:ascii="Garamond" w:hAnsi="Garamond"/>
                <w:sz w:val="16"/>
                <w:szCs w:val="16"/>
              </w:rPr>
              <w:t>Tout</w:t>
            </w:r>
            <w:r w:rsidRPr="00DE5C27">
              <w:rPr>
                <w:rFonts w:ascii="Garamond" w:hAnsi="Garamond"/>
                <w:spacing w:val="-2"/>
                <w:sz w:val="16"/>
                <w:szCs w:val="16"/>
              </w:rPr>
              <w:t xml:space="preserve"> </w:t>
            </w: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personnel</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l’UGP</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sidR="00750A46">
              <w:rPr>
                <w:rFonts w:ascii="Garamond" w:hAnsi="Garamond"/>
                <w:sz w:val="16"/>
                <w:szCs w:val="16"/>
              </w:rPr>
              <w:t>des</w:t>
            </w:r>
            <w:r w:rsidRPr="00DE5C27" w:rsidR="00750A46">
              <w:rPr>
                <w:rFonts w:ascii="Garamond" w:hAnsi="Garamond"/>
                <w:spacing w:val="-1"/>
                <w:sz w:val="16"/>
                <w:szCs w:val="16"/>
              </w:rPr>
              <w:t xml:space="preserve"> </w:t>
            </w:r>
            <w:r w:rsidRPr="00DE5C27" w:rsidR="00750A46">
              <w:rPr>
                <w:rFonts w:ascii="Garamond" w:hAnsi="Garamond"/>
                <w:sz w:val="16"/>
                <w:szCs w:val="16"/>
              </w:rPr>
              <w:t>entités</w:t>
            </w:r>
            <w:r w:rsidRPr="00DE5C27" w:rsidR="00750A46">
              <w:rPr>
                <w:rFonts w:ascii="Garamond" w:hAnsi="Garamond"/>
                <w:spacing w:val="-3"/>
                <w:sz w:val="16"/>
                <w:szCs w:val="16"/>
              </w:rPr>
              <w:t xml:space="preserve"> </w:t>
            </w:r>
            <w:r w:rsidRPr="00DE5C27" w:rsidR="00750A46">
              <w:rPr>
                <w:rFonts w:ascii="Garamond" w:hAnsi="Garamond"/>
                <w:sz w:val="16"/>
                <w:szCs w:val="16"/>
              </w:rPr>
              <w:t>recrutées</w:t>
            </w:r>
            <w:r w:rsidRPr="00DE5C27">
              <w:rPr>
                <w:rFonts w:ascii="Garamond" w:hAnsi="Garamond"/>
                <w:sz w:val="16"/>
                <w:szCs w:val="16"/>
              </w:rPr>
              <w:t xml:space="preserve"> et</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1"/>
                <w:sz w:val="16"/>
                <w:szCs w:val="16"/>
              </w:rPr>
              <w:t xml:space="preserve"> </w:t>
            </w:r>
            <w:r w:rsidRPr="00DE5C27">
              <w:rPr>
                <w:rFonts w:ascii="Garamond" w:hAnsi="Garamond"/>
                <w:sz w:val="16"/>
                <w:szCs w:val="16"/>
              </w:rPr>
              <w:t xml:space="preserve">poste sauf le RSE </w:t>
            </w:r>
          </w:p>
        </w:tc>
        <w:tc>
          <w:tcPr>
            <w:tcW w:w="2114" w:type="dxa"/>
            <w:vAlign w:val="center"/>
          </w:tcPr>
          <w:p w:rsidRPr="00DE5C27" w:rsidR="00B412E3" w:rsidP="00A92A42" w:rsidRDefault="00B412E3" w14:paraId="7CA44D81" w14:textId="77777777">
            <w:pPr>
              <w:pStyle w:val="TableParagraph"/>
              <w:spacing w:before="9"/>
              <w:rPr>
                <w:rFonts w:ascii="Garamond" w:hAnsi="Garamond"/>
                <w:sz w:val="16"/>
                <w:szCs w:val="16"/>
              </w:rPr>
            </w:pPr>
            <w:r w:rsidRPr="00DE5C27">
              <w:rPr>
                <w:rFonts w:ascii="Garamond" w:hAnsi="Garamond"/>
                <w:sz w:val="16"/>
                <w:szCs w:val="16"/>
              </w:rPr>
              <w:t>RPM/UGP</w:t>
            </w:r>
          </w:p>
        </w:tc>
        <w:tc>
          <w:tcPr>
            <w:tcW w:w="1147" w:type="dxa"/>
            <w:vAlign w:val="center"/>
          </w:tcPr>
          <w:p w:rsidRPr="00DE5C27" w:rsidR="00B412E3" w:rsidP="00A92A42" w:rsidRDefault="00B412E3" w14:paraId="463E4B85"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6EBA5CE9" w14:textId="77777777">
        <w:trPr>
          <w:trHeight w:val="303"/>
        </w:trPr>
        <w:tc>
          <w:tcPr>
            <w:tcW w:w="1980" w:type="dxa"/>
            <w:vMerge/>
            <w:vAlign w:val="center"/>
          </w:tcPr>
          <w:p w:rsidRPr="00DE5C27" w:rsidR="00B412E3" w:rsidP="00A92A42" w:rsidRDefault="00B412E3" w14:paraId="6ABA34CF"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0488CCEF" w14:textId="77777777">
            <w:pPr>
              <w:rPr>
                <w:rFonts w:ascii="Garamond" w:hAnsi="Garamond"/>
                <w:sz w:val="16"/>
                <w:szCs w:val="16"/>
              </w:rPr>
            </w:pPr>
          </w:p>
        </w:tc>
        <w:tc>
          <w:tcPr>
            <w:tcW w:w="1419" w:type="dxa"/>
            <w:vMerge/>
            <w:vAlign w:val="center"/>
          </w:tcPr>
          <w:p w:rsidRPr="00DE5C27" w:rsidR="00B412E3" w:rsidP="00A92A42" w:rsidRDefault="00B412E3" w14:paraId="0F2A973D" w14:textId="77777777">
            <w:pPr>
              <w:rPr>
                <w:rFonts w:ascii="Garamond" w:hAnsi="Garamond"/>
                <w:sz w:val="16"/>
                <w:szCs w:val="16"/>
              </w:rPr>
            </w:pPr>
          </w:p>
        </w:tc>
        <w:tc>
          <w:tcPr>
            <w:tcW w:w="6239" w:type="dxa"/>
            <w:vAlign w:val="center"/>
          </w:tcPr>
          <w:p w:rsidRPr="00DE5C27" w:rsidR="00B412E3" w:rsidP="00A92A42" w:rsidRDefault="00B412E3" w14:paraId="6FF8AB4A" w14:textId="77777777">
            <w:pPr>
              <w:pStyle w:val="TableParagraph"/>
              <w:spacing w:line="218" w:lineRule="exact"/>
              <w:ind w:left="106"/>
              <w:rPr>
                <w:rFonts w:ascii="Garamond" w:hAnsi="Garamond"/>
                <w:sz w:val="16"/>
                <w:szCs w:val="16"/>
              </w:rPr>
            </w:pPr>
            <w:r w:rsidRPr="00DE5C27">
              <w:rPr>
                <w:rFonts w:ascii="Garamond" w:hAnsi="Garamond"/>
                <w:sz w:val="16"/>
                <w:szCs w:val="16"/>
              </w:rPr>
              <w:t>Une</w:t>
            </w:r>
            <w:r w:rsidRPr="00DE5C27">
              <w:rPr>
                <w:rFonts w:ascii="Garamond" w:hAnsi="Garamond"/>
                <w:spacing w:val="10"/>
                <w:sz w:val="16"/>
                <w:szCs w:val="16"/>
              </w:rPr>
              <w:t xml:space="preserve"> </w:t>
            </w:r>
            <w:r w:rsidRPr="00DE5C27">
              <w:rPr>
                <w:rFonts w:ascii="Garamond" w:hAnsi="Garamond"/>
                <w:sz w:val="16"/>
                <w:szCs w:val="16"/>
              </w:rPr>
              <w:t>grande</w:t>
            </w:r>
            <w:r w:rsidRPr="00DE5C27">
              <w:rPr>
                <w:rFonts w:ascii="Garamond" w:hAnsi="Garamond"/>
                <w:spacing w:val="11"/>
                <w:sz w:val="16"/>
                <w:szCs w:val="16"/>
              </w:rPr>
              <w:t xml:space="preserve"> </w:t>
            </w:r>
            <w:r w:rsidRPr="00DE5C27">
              <w:rPr>
                <w:rFonts w:ascii="Garamond" w:hAnsi="Garamond"/>
                <w:sz w:val="16"/>
                <w:szCs w:val="16"/>
              </w:rPr>
              <w:t>partie</w:t>
            </w:r>
            <w:r w:rsidRPr="00DE5C27">
              <w:rPr>
                <w:rFonts w:ascii="Garamond" w:hAnsi="Garamond"/>
                <w:spacing w:val="10"/>
                <w:sz w:val="16"/>
                <w:szCs w:val="16"/>
              </w:rPr>
              <w:t xml:space="preserve"> </w:t>
            </w:r>
            <w:r w:rsidRPr="00DE5C27">
              <w:rPr>
                <w:rFonts w:ascii="Garamond" w:hAnsi="Garamond"/>
                <w:sz w:val="16"/>
                <w:szCs w:val="16"/>
              </w:rPr>
              <w:t>des</w:t>
            </w:r>
            <w:r w:rsidRPr="00DE5C27">
              <w:rPr>
                <w:rFonts w:ascii="Garamond" w:hAnsi="Garamond"/>
                <w:spacing w:val="11"/>
                <w:sz w:val="16"/>
                <w:szCs w:val="16"/>
              </w:rPr>
              <w:t xml:space="preserve"> </w:t>
            </w:r>
            <w:r w:rsidRPr="00DE5C27">
              <w:rPr>
                <w:rFonts w:ascii="Garamond" w:hAnsi="Garamond"/>
                <w:sz w:val="16"/>
                <w:szCs w:val="16"/>
              </w:rPr>
              <w:t>équipement</w:t>
            </w:r>
            <w:r w:rsidRPr="00DE5C27">
              <w:rPr>
                <w:rFonts w:ascii="Garamond" w:hAnsi="Garamond"/>
                <w:spacing w:val="12"/>
                <w:sz w:val="16"/>
                <w:szCs w:val="16"/>
              </w:rPr>
              <w:t xml:space="preserve"> </w:t>
            </w:r>
            <w:r w:rsidRPr="00DE5C27">
              <w:rPr>
                <w:rFonts w:ascii="Garamond" w:hAnsi="Garamond"/>
                <w:sz w:val="16"/>
                <w:szCs w:val="16"/>
              </w:rPr>
              <w:t>(matériel</w:t>
            </w:r>
            <w:r w:rsidRPr="00DE5C27">
              <w:rPr>
                <w:rFonts w:ascii="Garamond" w:hAnsi="Garamond"/>
                <w:spacing w:val="10"/>
                <w:sz w:val="16"/>
                <w:szCs w:val="16"/>
              </w:rPr>
              <w:t xml:space="preserve"> </w:t>
            </w:r>
            <w:r w:rsidRPr="00DE5C27">
              <w:rPr>
                <w:rFonts w:ascii="Garamond" w:hAnsi="Garamond"/>
                <w:sz w:val="16"/>
                <w:szCs w:val="16"/>
              </w:rPr>
              <w:t>informatique,</w:t>
            </w:r>
            <w:r w:rsidRPr="00DE5C27">
              <w:rPr>
                <w:rFonts w:ascii="Garamond" w:hAnsi="Garamond"/>
                <w:spacing w:val="12"/>
                <w:sz w:val="16"/>
                <w:szCs w:val="16"/>
              </w:rPr>
              <w:t xml:space="preserve"> </w:t>
            </w:r>
            <w:r w:rsidRPr="00DE5C27">
              <w:rPr>
                <w:rFonts w:ascii="Garamond" w:hAnsi="Garamond"/>
                <w:sz w:val="16"/>
                <w:szCs w:val="16"/>
              </w:rPr>
              <w:t>logiciels</w:t>
            </w:r>
            <w:r w:rsidRPr="00DE5C27">
              <w:rPr>
                <w:rFonts w:ascii="Garamond" w:hAnsi="Garamond"/>
                <w:spacing w:val="11"/>
                <w:sz w:val="16"/>
                <w:szCs w:val="16"/>
              </w:rPr>
              <w:t xml:space="preserve"> </w:t>
            </w:r>
            <w:r w:rsidRPr="00DE5C27">
              <w:rPr>
                <w:rFonts w:ascii="Garamond" w:hAnsi="Garamond"/>
                <w:sz w:val="16"/>
                <w:szCs w:val="16"/>
              </w:rPr>
              <w:t>et</w:t>
            </w:r>
            <w:r w:rsidRPr="00DE5C27">
              <w:rPr>
                <w:rFonts w:ascii="Garamond" w:hAnsi="Garamond"/>
                <w:spacing w:val="11"/>
                <w:sz w:val="16"/>
                <w:szCs w:val="16"/>
              </w:rPr>
              <w:t xml:space="preserve"> </w:t>
            </w:r>
            <w:r w:rsidRPr="00DE5C27">
              <w:rPr>
                <w:rFonts w:ascii="Garamond" w:hAnsi="Garamond"/>
                <w:sz w:val="16"/>
                <w:szCs w:val="16"/>
              </w:rPr>
              <w:t>véhicules) acquis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les équipements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haute</w:t>
            </w:r>
            <w:r w:rsidRPr="00DE5C27">
              <w:rPr>
                <w:rFonts w:ascii="Garamond" w:hAnsi="Garamond"/>
                <w:spacing w:val="-4"/>
                <w:sz w:val="16"/>
                <w:szCs w:val="16"/>
              </w:rPr>
              <w:t xml:space="preserve"> </w:t>
            </w:r>
            <w:r w:rsidRPr="00DE5C27">
              <w:rPr>
                <w:rFonts w:ascii="Garamond" w:hAnsi="Garamond"/>
                <w:sz w:val="16"/>
                <w:szCs w:val="16"/>
              </w:rPr>
              <w:t>technicité</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w:t>
            </w:r>
            <w:r w:rsidRPr="00DE5C27">
              <w:rPr>
                <w:rFonts w:ascii="Garamond" w:hAnsi="Garamond"/>
                <w:spacing w:val="-3"/>
                <w:sz w:val="16"/>
                <w:szCs w:val="16"/>
              </w:rPr>
              <w:t xml:space="preserve"> </w:t>
            </w:r>
            <w:r w:rsidRPr="00DE5C27">
              <w:rPr>
                <w:rFonts w:ascii="Garamond" w:hAnsi="Garamond"/>
                <w:sz w:val="16"/>
                <w:szCs w:val="16"/>
              </w:rPr>
              <w:t>d’acquisition</w:t>
            </w:r>
          </w:p>
        </w:tc>
        <w:tc>
          <w:tcPr>
            <w:tcW w:w="2114" w:type="dxa"/>
            <w:vAlign w:val="center"/>
          </w:tcPr>
          <w:p w:rsidRPr="00DE5C27" w:rsidR="00B412E3" w:rsidP="00A92A42" w:rsidRDefault="00B412E3" w14:paraId="31D03590" w14:textId="77777777">
            <w:pPr>
              <w:pStyle w:val="TableParagraph"/>
              <w:spacing w:before="9"/>
              <w:rPr>
                <w:rFonts w:ascii="Garamond" w:hAnsi="Garamond"/>
                <w:sz w:val="16"/>
                <w:szCs w:val="16"/>
              </w:rPr>
            </w:pPr>
            <w:r w:rsidRPr="00DE5C27">
              <w:rPr>
                <w:rFonts w:ascii="Garamond" w:hAnsi="Garamond"/>
                <w:sz w:val="16"/>
                <w:szCs w:val="16"/>
              </w:rPr>
              <w:t>RPM/UGP-entités</w:t>
            </w:r>
          </w:p>
        </w:tc>
        <w:tc>
          <w:tcPr>
            <w:tcW w:w="1147" w:type="dxa"/>
            <w:vAlign w:val="center"/>
          </w:tcPr>
          <w:p w:rsidRPr="00DE5C27" w:rsidR="00B412E3" w:rsidP="00A92A42" w:rsidRDefault="00B412E3" w14:paraId="1BA39C9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683EFE0" w14:textId="77777777">
        <w:trPr>
          <w:trHeight w:val="423"/>
        </w:trPr>
        <w:tc>
          <w:tcPr>
            <w:tcW w:w="1980" w:type="dxa"/>
            <w:vMerge/>
            <w:vAlign w:val="center"/>
          </w:tcPr>
          <w:p w:rsidRPr="00DE5C27" w:rsidR="00B412E3" w:rsidP="00A92A42" w:rsidRDefault="00B412E3" w14:paraId="7E8B489B"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406D6D27" w14:textId="77777777">
            <w:pPr>
              <w:rPr>
                <w:rFonts w:ascii="Garamond" w:hAnsi="Garamond"/>
                <w:sz w:val="16"/>
                <w:szCs w:val="16"/>
              </w:rPr>
            </w:pPr>
          </w:p>
        </w:tc>
        <w:tc>
          <w:tcPr>
            <w:tcW w:w="1419" w:type="dxa"/>
            <w:vMerge/>
            <w:vAlign w:val="center"/>
          </w:tcPr>
          <w:p w:rsidRPr="00DE5C27" w:rsidR="00B412E3" w:rsidP="00A92A42" w:rsidRDefault="00B412E3" w14:paraId="41013AF9" w14:textId="77777777">
            <w:pPr>
              <w:rPr>
                <w:rFonts w:ascii="Garamond" w:hAnsi="Garamond"/>
                <w:sz w:val="16"/>
                <w:szCs w:val="16"/>
              </w:rPr>
            </w:pPr>
          </w:p>
        </w:tc>
        <w:tc>
          <w:tcPr>
            <w:tcW w:w="6239" w:type="dxa"/>
            <w:vAlign w:val="center"/>
          </w:tcPr>
          <w:p w:rsidRPr="00A11103" w:rsidR="00B412E3" w:rsidP="00A92A42" w:rsidRDefault="00B412E3" w14:paraId="67403912" w14:textId="77777777">
            <w:pPr>
              <w:spacing w:line="218" w:lineRule="exact"/>
              <w:ind w:left="106"/>
              <w:rPr>
                <w:rFonts w:ascii="Garamond" w:hAnsi="Garamond"/>
                <w:sz w:val="16"/>
                <w:szCs w:val="16"/>
              </w:rPr>
            </w:pPr>
            <w:r w:rsidRPr="00A11103">
              <w:rPr>
                <w:rFonts w:ascii="Garamond" w:hAnsi="Garamond"/>
                <w:sz w:val="16"/>
                <w:szCs w:val="16"/>
              </w:rPr>
              <w:t>Une</w:t>
            </w:r>
            <w:r w:rsidRPr="00A11103">
              <w:rPr>
                <w:rFonts w:ascii="Garamond" w:hAnsi="Garamond"/>
                <w:spacing w:val="10"/>
                <w:sz w:val="16"/>
                <w:szCs w:val="16"/>
              </w:rPr>
              <w:t xml:space="preserve"> </w:t>
            </w:r>
            <w:r w:rsidRPr="00A11103">
              <w:rPr>
                <w:rFonts w:ascii="Garamond" w:hAnsi="Garamond"/>
                <w:sz w:val="16"/>
                <w:szCs w:val="16"/>
              </w:rPr>
              <w:t>grande</w:t>
            </w:r>
            <w:r w:rsidRPr="00A11103">
              <w:rPr>
                <w:rFonts w:ascii="Garamond" w:hAnsi="Garamond"/>
                <w:spacing w:val="11"/>
                <w:sz w:val="16"/>
                <w:szCs w:val="16"/>
              </w:rPr>
              <w:t xml:space="preserve"> </w:t>
            </w:r>
            <w:r w:rsidRPr="00A11103">
              <w:rPr>
                <w:rFonts w:ascii="Garamond" w:hAnsi="Garamond"/>
                <w:sz w:val="16"/>
                <w:szCs w:val="16"/>
              </w:rPr>
              <w:t>partie</w:t>
            </w:r>
            <w:r w:rsidRPr="00A11103">
              <w:rPr>
                <w:rFonts w:ascii="Garamond" w:hAnsi="Garamond"/>
                <w:spacing w:val="10"/>
                <w:sz w:val="16"/>
                <w:szCs w:val="16"/>
              </w:rPr>
              <w:t xml:space="preserve"> </w:t>
            </w:r>
            <w:r w:rsidRPr="00A11103">
              <w:rPr>
                <w:rFonts w:ascii="Garamond" w:hAnsi="Garamond"/>
                <w:sz w:val="16"/>
                <w:szCs w:val="16"/>
              </w:rPr>
              <w:t>des</w:t>
            </w:r>
            <w:r w:rsidRPr="00A11103">
              <w:rPr>
                <w:rFonts w:ascii="Garamond" w:hAnsi="Garamond"/>
                <w:spacing w:val="11"/>
                <w:sz w:val="16"/>
                <w:szCs w:val="16"/>
              </w:rPr>
              <w:t xml:space="preserve"> </w:t>
            </w:r>
            <w:r w:rsidRPr="00A11103">
              <w:rPr>
                <w:rFonts w:ascii="Garamond" w:hAnsi="Garamond"/>
                <w:sz w:val="16"/>
                <w:szCs w:val="16"/>
              </w:rPr>
              <w:t>équipement</w:t>
            </w:r>
            <w:r w:rsidRPr="00A11103">
              <w:rPr>
                <w:rFonts w:ascii="Garamond" w:hAnsi="Garamond"/>
                <w:spacing w:val="11"/>
                <w:sz w:val="16"/>
                <w:szCs w:val="16"/>
              </w:rPr>
              <w:t xml:space="preserve"> </w:t>
            </w:r>
            <w:r w:rsidRPr="00A11103">
              <w:rPr>
                <w:rFonts w:ascii="Garamond" w:hAnsi="Garamond"/>
                <w:sz w:val="16"/>
                <w:szCs w:val="16"/>
              </w:rPr>
              <w:t>(matériel</w:t>
            </w:r>
            <w:r w:rsidRPr="00A11103">
              <w:rPr>
                <w:rFonts w:ascii="Garamond" w:hAnsi="Garamond"/>
                <w:spacing w:val="10"/>
                <w:sz w:val="16"/>
                <w:szCs w:val="16"/>
              </w:rPr>
              <w:t xml:space="preserve"> </w:t>
            </w:r>
            <w:r w:rsidRPr="00A11103">
              <w:rPr>
                <w:rFonts w:ascii="Garamond" w:hAnsi="Garamond"/>
                <w:sz w:val="16"/>
                <w:szCs w:val="16"/>
              </w:rPr>
              <w:t>informatique,</w:t>
            </w:r>
            <w:r w:rsidRPr="00A11103">
              <w:rPr>
                <w:rFonts w:ascii="Garamond" w:hAnsi="Garamond"/>
                <w:spacing w:val="12"/>
                <w:sz w:val="16"/>
                <w:szCs w:val="16"/>
              </w:rPr>
              <w:t xml:space="preserve"> </w:t>
            </w:r>
            <w:r w:rsidRPr="00A11103">
              <w:rPr>
                <w:rFonts w:ascii="Garamond" w:hAnsi="Garamond"/>
                <w:sz w:val="16"/>
                <w:szCs w:val="16"/>
              </w:rPr>
              <w:t>logiciels</w:t>
            </w:r>
            <w:r w:rsidRPr="00A11103">
              <w:rPr>
                <w:rFonts w:ascii="Garamond" w:hAnsi="Garamond"/>
                <w:spacing w:val="10"/>
                <w:sz w:val="16"/>
                <w:szCs w:val="16"/>
              </w:rPr>
              <w:t xml:space="preserve"> </w:t>
            </w:r>
            <w:r w:rsidRPr="00A11103">
              <w:rPr>
                <w:rFonts w:ascii="Garamond" w:hAnsi="Garamond"/>
                <w:sz w:val="16"/>
                <w:szCs w:val="16"/>
              </w:rPr>
              <w:t>et</w:t>
            </w:r>
            <w:r w:rsidRPr="00A11103">
              <w:rPr>
                <w:rFonts w:ascii="Garamond" w:hAnsi="Garamond"/>
                <w:spacing w:val="15"/>
                <w:sz w:val="16"/>
                <w:szCs w:val="16"/>
              </w:rPr>
              <w:t xml:space="preserve"> </w:t>
            </w:r>
            <w:r w:rsidRPr="00A11103">
              <w:rPr>
                <w:rFonts w:ascii="Garamond" w:hAnsi="Garamond"/>
                <w:sz w:val="16"/>
                <w:szCs w:val="16"/>
              </w:rPr>
              <w:t>véhicules)</w:t>
            </w:r>
            <w:r w:rsidRPr="00A11103">
              <w:rPr>
                <w:rFonts w:ascii="Garamond" w:hAnsi="Garamond"/>
                <w:spacing w:val="-38"/>
                <w:sz w:val="16"/>
                <w:szCs w:val="16"/>
              </w:rPr>
              <w:t xml:space="preserve"> </w:t>
            </w:r>
            <w:r w:rsidRPr="00A11103">
              <w:rPr>
                <w:rFonts w:ascii="Garamond" w:hAnsi="Garamond"/>
                <w:sz w:val="16"/>
                <w:szCs w:val="16"/>
              </w:rPr>
              <w:t>acquis</w:t>
            </w:r>
            <w:r w:rsidRPr="00A11103">
              <w:rPr>
                <w:rFonts w:ascii="Garamond" w:hAnsi="Garamond"/>
                <w:spacing w:val="-2"/>
                <w:sz w:val="16"/>
                <w:szCs w:val="16"/>
              </w:rPr>
              <w:t xml:space="preserve"> </w:t>
            </w:r>
            <w:r w:rsidRPr="00A11103">
              <w:rPr>
                <w:rFonts w:ascii="Garamond" w:hAnsi="Garamond"/>
                <w:sz w:val="16"/>
                <w:szCs w:val="16"/>
              </w:rPr>
              <w:t>et</w:t>
            </w:r>
            <w:r w:rsidRPr="00A11103">
              <w:rPr>
                <w:rFonts w:ascii="Garamond" w:hAnsi="Garamond"/>
                <w:spacing w:val="1"/>
                <w:sz w:val="16"/>
                <w:szCs w:val="16"/>
              </w:rPr>
              <w:t xml:space="preserve"> </w:t>
            </w:r>
            <w:r w:rsidRPr="00A11103">
              <w:rPr>
                <w:rFonts w:ascii="Garamond" w:hAnsi="Garamond"/>
                <w:sz w:val="16"/>
                <w:szCs w:val="16"/>
              </w:rPr>
              <w:t>les équipements</w:t>
            </w:r>
            <w:r w:rsidRPr="00A11103">
              <w:rPr>
                <w:rFonts w:ascii="Garamond" w:hAnsi="Garamond"/>
                <w:spacing w:val="1"/>
                <w:sz w:val="16"/>
                <w:szCs w:val="16"/>
              </w:rPr>
              <w:t xml:space="preserve"> </w:t>
            </w:r>
            <w:r w:rsidRPr="00A11103">
              <w:rPr>
                <w:rFonts w:ascii="Garamond" w:hAnsi="Garamond"/>
                <w:sz w:val="16"/>
                <w:szCs w:val="16"/>
              </w:rPr>
              <w:t>de</w:t>
            </w:r>
            <w:r w:rsidRPr="00A11103">
              <w:rPr>
                <w:rFonts w:ascii="Garamond" w:hAnsi="Garamond"/>
                <w:spacing w:val="-2"/>
                <w:sz w:val="16"/>
                <w:szCs w:val="16"/>
              </w:rPr>
              <w:t xml:space="preserve"> </w:t>
            </w:r>
            <w:r w:rsidRPr="00A11103">
              <w:rPr>
                <w:rFonts w:ascii="Garamond" w:hAnsi="Garamond"/>
                <w:sz w:val="16"/>
                <w:szCs w:val="16"/>
              </w:rPr>
              <w:t>haute</w:t>
            </w:r>
            <w:r w:rsidRPr="00A11103">
              <w:rPr>
                <w:rFonts w:ascii="Garamond" w:hAnsi="Garamond"/>
                <w:spacing w:val="-2"/>
                <w:sz w:val="16"/>
                <w:szCs w:val="16"/>
              </w:rPr>
              <w:t xml:space="preserve"> </w:t>
            </w:r>
            <w:r w:rsidRPr="00A11103">
              <w:rPr>
                <w:rFonts w:ascii="Garamond" w:hAnsi="Garamond"/>
                <w:sz w:val="16"/>
                <w:szCs w:val="16"/>
              </w:rPr>
              <w:t>technicité</w:t>
            </w:r>
            <w:r w:rsidRPr="00A11103">
              <w:rPr>
                <w:rFonts w:ascii="Garamond" w:hAnsi="Garamond"/>
                <w:spacing w:val="-3"/>
                <w:sz w:val="16"/>
                <w:szCs w:val="16"/>
              </w:rPr>
              <w:t xml:space="preserve"> </w:t>
            </w:r>
            <w:r w:rsidRPr="00A11103">
              <w:rPr>
                <w:rFonts w:ascii="Garamond" w:hAnsi="Garamond"/>
                <w:sz w:val="16"/>
                <w:szCs w:val="16"/>
              </w:rPr>
              <w:t>en</w:t>
            </w:r>
            <w:r w:rsidRPr="00A11103">
              <w:rPr>
                <w:rFonts w:ascii="Garamond" w:hAnsi="Garamond"/>
                <w:spacing w:val="-1"/>
                <w:sz w:val="16"/>
                <w:szCs w:val="16"/>
              </w:rPr>
              <w:t xml:space="preserve"> </w:t>
            </w:r>
            <w:r w:rsidRPr="00A11103">
              <w:rPr>
                <w:rFonts w:ascii="Garamond" w:hAnsi="Garamond"/>
                <w:sz w:val="16"/>
                <w:szCs w:val="16"/>
              </w:rPr>
              <w:t>cours</w:t>
            </w:r>
            <w:r w:rsidRPr="00A11103">
              <w:rPr>
                <w:rFonts w:ascii="Garamond" w:hAnsi="Garamond"/>
                <w:spacing w:val="-3"/>
                <w:sz w:val="16"/>
                <w:szCs w:val="16"/>
              </w:rPr>
              <w:t xml:space="preserve"> </w:t>
            </w:r>
            <w:r w:rsidRPr="00A11103">
              <w:rPr>
                <w:rFonts w:ascii="Garamond" w:hAnsi="Garamond"/>
                <w:sz w:val="16"/>
                <w:szCs w:val="16"/>
              </w:rPr>
              <w:t>d’acquisition</w:t>
            </w:r>
          </w:p>
        </w:tc>
        <w:tc>
          <w:tcPr>
            <w:tcW w:w="2114" w:type="dxa"/>
            <w:vAlign w:val="center"/>
          </w:tcPr>
          <w:p w:rsidRPr="00DE5C27" w:rsidR="00B412E3" w:rsidP="00A92A42" w:rsidRDefault="00B412E3" w14:paraId="25DA66D8" w14:textId="77777777">
            <w:pPr>
              <w:pStyle w:val="TableParagraph"/>
              <w:spacing w:before="3"/>
              <w:rPr>
                <w:rFonts w:ascii="Garamond" w:hAnsi="Garamond"/>
                <w:sz w:val="16"/>
                <w:szCs w:val="16"/>
              </w:rPr>
            </w:pPr>
          </w:p>
          <w:p w:rsidRPr="00DE5C27" w:rsidR="00B412E3" w:rsidP="00A92A42" w:rsidRDefault="00B412E3" w14:paraId="46A8373F" w14:textId="77777777">
            <w:pPr>
              <w:pStyle w:val="TableParagraph"/>
              <w:spacing w:before="9"/>
              <w:rPr>
                <w:rFonts w:ascii="Garamond" w:hAnsi="Garamond"/>
                <w:sz w:val="16"/>
                <w:szCs w:val="16"/>
              </w:rPr>
            </w:pPr>
            <w:r w:rsidRPr="00DE5C27">
              <w:rPr>
                <w:rFonts w:ascii="Garamond" w:hAnsi="Garamond"/>
                <w:sz w:val="16"/>
                <w:szCs w:val="16"/>
              </w:rPr>
              <w:t>RPM/UGP-entités</w:t>
            </w:r>
          </w:p>
        </w:tc>
        <w:tc>
          <w:tcPr>
            <w:tcW w:w="1147" w:type="dxa"/>
            <w:vAlign w:val="center"/>
          </w:tcPr>
          <w:p w:rsidRPr="00DE5C27" w:rsidR="00B412E3" w:rsidP="00A92A42" w:rsidRDefault="00B412E3" w14:paraId="3E5C505E"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E13DC07" w14:textId="77777777">
        <w:trPr>
          <w:trHeight w:val="543"/>
        </w:trPr>
        <w:tc>
          <w:tcPr>
            <w:tcW w:w="1980" w:type="dxa"/>
            <w:vMerge w:val="restart"/>
            <w:vAlign w:val="center"/>
          </w:tcPr>
          <w:p w:rsidRPr="00DE5C27" w:rsidR="00B412E3" w:rsidP="00A92A42" w:rsidRDefault="00B412E3" w14:paraId="3E965A63" w14:textId="624F58B9">
            <w:pPr>
              <w:spacing w:before="1"/>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1</w:t>
            </w:r>
            <w:r w:rsidRPr="00DE5C27">
              <w:rPr>
                <w:rFonts w:ascii="Garamond" w:hAnsi="Garamond"/>
                <w:sz w:val="16"/>
                <w:szCs w:val="16"/>
              </w:rPr>
              <w:t>-</w:t>
            </w:r>
            <w:r w:rsidRPr="00DE5C27">
              <w:rPr>
                <w:rFonts w:ascii="Garamond" w:hAnsi="Garamond"/>
                <w:spacing w:val="31"/>
                <w:sz w:val="16"/>
                <w:szCs w:val="16"/>
              </w:rPr>
              <w:t xml:space="preserve"> </w:t>
            </w:r>
            <w:r w:rsidRPr="00DE5C27">
              <w:rPr>
                <w:rFonts w:ascii="Garamond" w:hAnsi="Garamond"/>
                <w:sz w:val="16"/>
                <w:szCs w:val="16"/>
              </w:rPr>
              <w:t>Conflits</w:t>
            </w:r>
            <w:r w:rsidRPr="00DE5C27">
              <w:rPr>
                <w:rFonts w:ascii="Garamond" w:hAnsi="Garamond"/>
                <w:sz w:val="16"/>
                <w:szCs w:val="16"/>
              </w:rPr>
              <w:tab/>
            </w:r>
            <w:r w:rsidRPr="00DE5C27">
              <w:rPr>
                <w:rFonts w:ascii="Garamond" w:hAnsi="Garamond"/>
                <w:sz w:val="16"/>
                <w:szCs w:val="16"/>
              </w:rPr>
              <w:t>non</w:t>
            </w:r>
            <w:r w:rsidRPr="00DE5C27">
              <w:rPr>
                <w:rFonts w:ascii="Garamond" w:hAnsi="Garamond"/>
                <w:spacing w:val="17"/>
                <w:sz w:val="16"/>
                <w:szCs w:val="16"/>
              </w:rPr>
              <w:t xml:space="preserve"> </w:t>
            </w:r>
            <w:r w:rsidRPr="00DE5C27">
              <w:rPr>
                <w:rFonts w:ascii="Garamond" w:hAnsi="Garamond"/>
                <w:sz w:val="16"/>
                <w:szCs w:val="16"/>
              </w:rPr>
              <w:t>résolu</w:t>
            </w:r>
            <w:r w:rsidR="00750A46">
              <w:rPr>
                <w:rFonts w:ascii="Garamond" w:hAnsi="Garamond"/>
                <w:sz w:val="16"/>
                <w:szCs w:val="16"/>
              </w:rPr>
              <w:t xml:space="preserve">tion </w:t>
            </w:r>
            <w:r w:rsidRPr="00DE5C27">
              <w:rPr>
                <w:rFonts w:ascii="Garamond" w:hAnsi="Garamond"/>
                <w:spacing w:val="-37"/>
                <w:sz w:val="16"/>
                <w:szCs w:val="16"/>
              </w:rPr>
              <w:t xml:space="preserve">  </w:t>
            </w:r>
            <w:r w:rsidRPr="00DE5C27">
              <w:rPr>
                <w:rFonts w:ascii="Garamond" w:hAnsi="Garamond"/>
                <w:sz w:val="16"/>
                <w:szCs w:val="16"/>
              </w:rPr>
              <w:t>d’affectation</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terres</w:t>
            </w:r>
          </w:p>
        </w:tc>
        <w:tc>
          <w:tcPr>
            <w:tcW w:w="1851" w:type="dxa"/>
            <w:gridSpan w:val="2"/>
            <w:vMerge w:val="restart"/>
            <w:vAlign w:val="center"/>
          </w:tcPr>
          <w:p w:rsidRPr="00DE5C27" w:rsidR="00B412E3" w:rsidP="00A92A42" w:rsidRDefault="00B412E3" w14:paraId="2916651A"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5B3167D1"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A11103" w:rsidR="00B412E3" w:rsidP="00A92A42" w:rsidRDefault="00CE58C3" w14:paraId="1168A0CF" w14:textId="3559E452">
            <w:pPr>
              <w:pStyle w:val="TableParagraph"/>
              <w:ind w:left="106" w:right="96"/>
              <w:rPr>
                <w:rFonts w:ascii="Garamond" w:hAnsi="Garamond"/>
                <w:sz w:val="16"/>
                <w:szCs w:val="16"/>
              </w:rPr>
            </w:pPr>
            <w:r w:rsidRPr="00A11103">
              <w:rPr>
                <w:rFonts w:ascii="Garamond" w:hAnsi="Garamond"/>
                <w:sz w:val="16"/>
                <w:szCs w:val="16"/>
              </w:rPr>
              <w:t>1 cabinet</w:t>
            </w:r>
            <w:r w:rsidRPr="00A11103" w:rsidR="00B412E3">
              <w:rPr>
                <w:rFonts w:ascii="Garamond" w:hAnsi="Garamond"/>
                <w:sz w:val="16"/>
                <w:szCs w:val="16"/>
              </w:rPr>
              <w:t xml:space="preserve"> en appui à la sous-commission juridique de la CNCAT pour l’élaboration</w:t>
            </w:r>
            <w:r w:rsidRPr="00A11103" w:rsidR="00B412E3">
              <w:rPr>
                <w:rFonts w:ascii="Garamond" w:hAnsi="Garamond"/>
                <w:spacing w:val="-38"/>
                <w:sz w:val="16"/>
                <w:szCs w:val="16"/>
              </w:rPr>
              <w:t xml:space="preserve"> </w:t>
            </w:r>
            <w:r w:rsidRPr="00A11103" w:rsidR="00B412E3">
              <w:rPr>
                <w:rFonts w:ascii="Garamond" w:hAnsi="Garamond"/>
                <w:sz w:val="16"/>
                <w:szCs w:val="16"/>
              </w:rPr>
              <w:t>du</w:t>
            </w:r>
            <w:r w:rsidRPr="00A11103" w:rsidR="00B412E3">
              <w:rPr>
                <w:rFonts w:ascii="Garamond" w:hAnsi="Garamond"/>
                <w:spacing w:val="1"/>
                <w:sz w:val="16"/>
                <w:szCs w:val="16"/>
              </w:rPr>
              <w:t xml:space="preserve"> </w:t>
            </w:r>
            <w:r w:rsidRPr="00A11103" w:rsidR="00B412E3">
              <w:rPr>
                <w:rFonts w:ascii="Garamond" w:hAnsi="Garamond"/>
                <w:sz w:val="16"/>
                <w:szCs w:val="16"/>
              </w:rPr>
              <w:t>Manuel</w:t>
            </w:r>
            <w:r w:rsidRPr="00A11103" w:rsidR="00B412E3">
              <w:rPr>
                <w:rFonts w:ascii="Garamond" w:hAnsi="Garamond"/>
                <w:spacing w:val="3"/>
                <w:sz w:val="16"/>
                <w:szCs w:val="16"/>
              </w:rPr>
              <w:t xml:space="preserve"> </w:t>
            </w:r>
            <w:r w:rsidRPr="00A11103" w:rsidR="00B412E3">
              <w:rPr>
                <w:rFonts w:ascii="Garamond" w:hAnsi="Garamond"/>
                <w:sz w:val="16"/>
                <w:szCs w:val="16"/>
              </w:rPr>
              <w:t>de</w:t>
            </w:r>
            <w:r w:rsidRPr="00A11103" w:rsidR="00B412E3">
              <w:rPr>
                <w:rFonts w:ascii="Garamond" w:hAnsi="Garamond"/>
                <w:spacing w:val="2"/>
                <w:sz w:val="16"/>
                <w:szCs w:val="16"/>
              </w:rPr>
              <w:t xml:space="preserve"> </w:t>
            </w:r>
            <w:r w:rsidRPr="00A11103" w:rsidR="00B412E3">
              <w:rPr>
                <w:rFonts w:ascii="Garamond" w:hAnsi="Garamond"/>
                <w:sz w:val="16"/>
                <w:szCs w:val="16"/>
              </w:rPr>
              <w:t>Procédures</w:t>
            </w:r>
            <w:r w:rsidRPr="00A11103" w:rsidR="00B412E3">
              <w:rPr>
                <w:rFonts w:ascii="Garamond" w:hAnsi="Garamond"/>
                <w:spacing w:val="5"/>
                <w:sz w:val="16"/>
                <w:szCs w:val="16"/>
              </w:rPr>
              <w:t xml:space="preserve"> </w:t>
            </w:r>
            <w:r w:rsidRPr="00A11103" w:rsidR="00B412E3">
              <w:rPr>
                <w:rFonts w:ascii="Garamond" w:hAnsi="Garamond"/>
                <w:sz w:val="16"/>
                <w:szCs w:val="16"/>
              </w:rPr>
              <w:t>et</w:t>
            </w:r>
            <w:r w:rsidRPr="00A11103" w:rsidR="00B412E3">
              <w:rPr>
                <w:rFonts w:ascii="Garamond" w:hAnsi="Garamond"/>
                <w:spacing w:val="5"/>
                <w:sz w:val="16"/>
                <w:szCs w:val="16"/>
              </w:rPr>
              <w:t xml:space="preserve"> </w:t>
            </w:r>
            <w:r w:rsidRPr="00A11103">
              <w:rPr>
                <w:rFonts w:ascii="Garamond" w:hAnsi="Garamond"/>
                <w:spacing w:val="5"/>
                <w:sz w:val="16"/>
                <w:szCs w:val="16"/>
              </w:rPr>
              <w:t xml:space="preserve">1 groupe de travail mis en place </w:t>
            </w:r>
            <w:r w:rsidRPr="00A11103" w:rsidR="00B412E3">
              <w:rPr>
                <w:rFonts w:ascii="Garamond" w:hAnsi="Garamond"/>
                <w:sz w:val="16"/>
                <w:szCs w:val="16"/>
              </w:rPr>
              <w:t>pour</w:t>
            </w:r>
            <w:r w:rsidRPr="00A11103" w:rsidR="00B412E3">
              <w:rPr>
                <w:rFonts w:ascii="Garamond" w:hAnsi="Garamond"/>
                <w:spacing w:val="3"/>
                <w:sz w:val="16"/>
                <w:szCs w:val="16"/>
              </w:rPr>
              <w:t xml:space="preserve"> </w:t>
            </w:r>
            <w:r w:rsidRPr="00A11103" w:rsidR="00B412E3">
              <w:rPr>
                <w:rFonts w:ascii="Garamond" w:hAnsi="Garamond"/>
                <w:sz w:val="16"/>
                <w:szCs w:val="16"/>
              </w:rPr>
              <w:t>appuyer</w:t>
            </w:r>
            <w:r w:rsidRPr="00A11103" w:rsidR="00B412E3">
              <w:rPr>
                <w:rFonts w:ascii="Garamond" w:hAnsi="Garamond"/>
                <w:spacing w:val="3"/>
                <w:sz w:val="16"/>
                <w:szCs w:val="16"/>
              </w:rPr>
              <w:t xml:space="preserve"> </w:t>
            </w:r>
            <w:r w:rsidRPr="00A11103" w:rsidR="00B412E3">
              <w:rPr>
                <w:rFonts w:ascii="Garamond" w:hAnsi="Garamond"/>
                <w:sz w:val="16"/>
                <w:szCs w:val="16"/>
              </w:rPr>
              <w:t>juridiquement</w:t>
            </w:r>
            <w:r w:rsidRPr="00A11103" w:rsidR="00B412E3">
              <w:rPr>
                <w:rFonts w:ascii="Garamond" w:hAnsi="Garamond"/>
                <w:spacing w:val="3"/>
                <w:sz w:val="16"/>
                <w:szCs w:val="16"/>
              </w:rPr>
              <w:t xml:space="preserve"> </w:t>
            </w:r>
            <w:r w:rsidRPr="00A11103" w:rsidR="00B412E3">
              <w:rPr>
                <w:rFonts w:ascii="Garamond" w:hAnsi="Garamond"/>
                <w:sz w:val="16"/>
                <w:szCs w:val="16"/>
              </w:rPr>
              <w:t>la</w:t>
            </w:r>
            <w:r w:rsidRPr="00A11103" w:rsidR="00B412E3">
              <w:rPr>
                <w:rFonts w:ascii="Garamond" w:hAnsi="Garamond"/>
                <w:spacing w:val="6"/>
                <w:sz w:val="16"/>
                <w:szCs w:val="16"/>
              </w:rPr>
              <w:t xml:space="preserve"> </w:t>
            </w:r>
            <w:r w:rsidRPr="00A11103" w:rsidR="00B412E3">
              <w:rPr>
                <w:rFonts w:ascii="Garamond" w:hAnsi="Garamond"/>
                <w:sz w:val="16"/>
                <w:szCs w:val="16"/>
              </w:rPr>
              <w:t>CNAT</w:t>
            </w:r>
            <w:r w:rsidRPr="00A11103" w:rsidR="00B412E3">
              <w:rPr>
                <w:rFonts w:ascii="Garamond" w:hAnsi="Garamond"/>
                <w:spacing w:val="6"/>
                <w:sz w:val="16"/>
                <w:szCs w:val="16"/>
              </w:rPr>
              <w:t xml:space="preserve"> </w:t>
            </w:r>
            <w:r w:rsidRPr="00A11103" w:rsidR="00B412E3">
              <w:rPr>
                <w:rFonts w:ascii="Garamond" w:hAnsi="Garamond"/>
                <w:sz w:val="16"/>
                <w:szCs w:val="16"/>
              </w:rPr>
              <w:t>ont</w:t>
            </w:r>
            <w:r w:rsidRPr="00A11103" w:rsidR="00B412E3">
              <w:rPr>
                <w:rFonts w:ascii="Garamond" w:hAnsi="Garamond"/>
                <w:spacing w:val="3"/>
                <w:sz w:val="16"/>
                <w:szCs w:val="16"/>
              </w:rPr>
              <w:t xml:space="preserve"> </w:t>
            </w:r>
            <w:r w:rsidRPr="00A11103" w:rsidR="00B412E3">
              <w:rPr>
                <w:rFonts w:ascii="Garamond" w:hAnsi="Garamond"/>
                <w:sz w:val="16"/>
                <w:szCs w:val="16"/>
              </w:rPr>
              <w:t>été</w:t>
            </w:r>
            <w:r w:rsidRPr="00A11103" w:rsidR="00B412E3">
              <w:rPr>
                <w:rFonts w:ascii="Garamond" w:hAnsi="Garamond"/>
                <w:spacing w:val="2"/>
                <w:sz w:val="16"/>
                <w:szCs w:val="16"/>
              </w:rPr>
              <w:t xml:space="preserve"> </w:t>
            </w:r>
            <w:r w:rsidRPr="00A11103" w:rsidR="00B412E3">
              <w:rPr>
                <w:rFonts w:ascii="Garamond" w:hAnsi="Garamond"/>
                <w:sz w:val="16"/>
                <w:szCs w:val="16"/>
              </w:rPr>
              <w:t>recruté et</w:t>
            </w:r>
            <w:r w:rsidRPr="00A11103" w:rsidR="00B412E3">
              <w:rPr>
                <w:rFonts w:ascii="Garamond" w:hAnsi="Garamond"/>
                <w:spacing w:val="-1"/>
                <w:sz w:val="16"/>
                <w:szCs w:val="16"/>
              </w:rPr>
              <w:t xml:space="preserve"> </w:t>
            </w:r>
            <w:r w:rsidRPr="00A11103" w:rsidR="00B412E3">
              <w:rPr>
                <w:rFonts w:ascii="Garamond" w:hAnsi="Garamond"/>
                <w:sz w:val="16"/>
                <w:szCs w:val="16"/>
              </w:rPr>
              <w:t>sont</w:t>
            </w:r>
            <w:r w:rsidRPr="00A11103" w:rsidR="00B412E3">
              <w:rPr>
                <w:rFonts w:ascii="Garamond" w:hAnsi="Garamond"/>
                <w:spacing w:val="-1"/>
                <w:sz w:val="16"/>
                <w:szCs w:val="16"/>
              </w:rPr>
              <w:t xml:space="preserve"> </w:t>
            </w:r>
            <w:r w:rsidRPr="00A11103" w:rsidR="00B412E3">
              <w:rPr>
                <w:rFonts w:ascii="Garamond" w:hAnsi="Garamond"/>
                <w:sz w:val="16"/>
                <w:szCs w:val="16"/>
              </w:rPr>
              <w:t>en</w:t>
            </w:r>
            <w:r w:rsidRPr="00A11103" w:rsidR="00B412E3">
              <w:rPr>
                <w:rFonts w:ascii="Garamond" w:hAnsi="Garamond"/>
                <w:spacing w:val="-2"/>
                <w:sz w:val="16"/>
                <w:szCs w:val="16"/>
              </w:rPr>
              <w:t xml:space="preserve"> </w:t>
            </w:r>
            <w:r w:rsidRPr="00A11103" w:rsidR="00B412E3">
              <w:rPr>
                <w:rFonts w:ascii="Garamond" w:hAnsi="Garamond"/>
                <w:sz w:val="16"/>
                <w:szCs w:val="16"/>
              </w:rPr>
              <w:t>activité</w:t>
            </w:r>
          </w:p>
        </w:tc>
        <w:tc>
          <w:tcPr>
            <w:tcW w:w="2114" w:type="dxa"/>
            <w:vAlign w:val="center"/>
          </w:tcPr>
          <w:p w:rsidRPr="00DE5C27" w:rsidR="00B412E3" w:rsidP="00A92A42" w:rsidRDefault="00B412E3" w14:paraId="75EDDD8B" w14:textId="77777777">
            <w:pPr>
              <w:pStyle w:val="TableParagraph"/>
              <w:spacing w:before="12"/>
              <w:rPr>
                <w:rFonts w:ascii="Garamond" w:hAnsi="Garamond"/>
                <w:sz w:val="16"/>
                <w:szCs w:val="16"/>
              </w:rPr>
            </w:pPr>
          </w:p>
          <w:p w:rsidRPr="00DE5C27" w:rsidR="00B412E3" w:rsidP="00A92A42" w:rsidRDefault="00B412E3" w14:paraId="41590E1D" w14:textId="77777777">
            <w:pPr>
              <w:spacing w:before="3"/>
              <w:rPr>
                <w:rFonts w:ascii="Garamond" w:hAnsi="Garamond"/>
                <w:sz w:val="16"/>
                <w:szCs w:val="16"/>
              </w:rPr>
            </w:pPr>
            <w:r w:rsidRPr="00DE5C27">
              <w:rPr>
                <w:rFonts w:ascii="Garamond" w:hAnsi="Garamond"/>
                <w:sz w:val="16"/>
                <w:szCs w:val="16"/>
              </w:rPr>
              <w:t>PNAT/CNC</w:t>
            </w:r>
          </w:p>
        </w:tc>
        <w:tc>
          <w:tcPr>
            <w:tcW w:w="1147" w:type="dxa"/>
            <w:vAlign w:val="center"/>
          </w:tcPr>
          <w:p w:rsidRPr="00DE5C27" w:rsidR="00B412E3" w:rsidP="00A92A42" w:rsidRDefault="00B412E3" w14:paraId="107F48A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66222E6" w14:textId="77777777">
        <w:trPr>
          <w:trHeight w:val="44"/>
        </w:trPr>
        <w:tc>
          <w:tcPr>
            <w:tcW w:w="1980" w:type="dxa"/>
            <w:vMerge/>
            <w:vAlign w:val="center"/>
          </w:tcPr>
          <w:p w:rsidRPr="00DE5C27" w:rsidR="00B412E3" w:rsidP="00A92A42" w:rsidRDefault="00B412E3" w14:paraId="5AECE7CF"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4D85E65C" w14:textId="77777777">
            <w:pPr>
              <w:rPr>
                <w:rFonts w:ascii="Garamond" w:hAnsi="Garamond"/>
                <w:sz w:val="16"/>
                <w:szCs w:val="16"/>
              </w:rPr>
            </w:pPr>
          </w:p>
        </w:tc>
        <w:tc>
          <w:tcPr>
            <w:tcW w:w="1419" w:type="dxa"/>
            <w:vMerge/>
            <w:vAlign w:val="center"/>
          </w:tcPr>
          <w:p w:rsidRPr="00DE5C27" w:rsidR="00B412E3" w:rsidP="00A92A42" w:rsidRDefault="00B412E3" w14:paraId="24E3426C"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3D77EB66" w14:textId="77777777">
            <w:pPr>
              <w:pStyle w:val="TableParagraph"/>
              <w:spacing w:line="219" w:lineRule="exact"/>
              <w:ind w:left="106"/>
              <w:rPr>
                <w:rFonts w:ascii="Garamond" w:hAnsi="Garamond"/>
                <w:sz w:val="16"/>
                <w:szCs w:val="16"/>
              </w:rPr>
            </w:pP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cabinet</w:t>
            </w:r>
            <w:r w:rsidRPr="00DE5C27">
              <w:rPr>
                <w:rFonts w:ascii="Garamond" w:hAnsi="Garamond"/>
                <w:spacing w:val="4"/>
                <w:sz w:val="16"/>
                <w:szCs w:val="16"/>
              </w:rPr>
              <w:t xml:space="preserve"> </w:t>
            </w:r>
            <w:r w:rsidRPr="00DE5C27">
              <w:rPr>
                <w:rFonts w:ascii="Garamond" w:hAnsi="Garamond"/>
                <w:sz w:val="16"/>
                <w:szCs w:val="16"/>
              </w:rPr>
              <w:t>chargé</w:t>
            </w:r>
            <w:r w:rsidRPr="00DE5C27">
              <w:rPr>
                <w:rFonts w:ascii="Garamond" w:hAnsi="Garamond"/>
                <w:spacing w:val="4"/>
                <w:sz w:val="16"/>
                <w:szCs w:val="16"/>
              </w:rPr>
              <w:t xml:space="preserve"> </w:t>
            </w:r>
            <w:r w:rsidRPr="00DE5C27">
              <w:rPr>
                <w:rFonts w:ascii="Garamond" w:hAnsi="Garamond"/>
                <w:sz w:val="16"/>
                <w:szCs w:val="16"/>
              </w:rPr>
              <w:t>d’élaborer</w:t>
            </w:r>
            <w:r w:rsidRPr="00DE5C27">
              <w:rPr>
                <w:rFonts w:ascii="Garamond" w:hAnsi="Garamond"/>
                <w:spacing w:val="4"/>
                <w:sz w:val="16"/>
                <w:szCs w:val="16"/>
              </w:rPr>
              <w:t xml:space="preserve"> </w:t>
            </w:r>
            <w:r w:rsidRPr="00DE5C27">
              <w:rPr>
                <w:rFonts w:ascii="Garamond" w:hAnsi="Garamond"/>
                <w:sz w:val="16"/>
                <w:szCs w:val="16"/>
              </w:rPr>
              <w:t>la</w:t>
            </w:r>
            <w:r w:rsidRPr="00DE5C27">
              <w:rPr>
                <w:rFonts w:ascii="Garamond" w:hAnsi="Garamond"/>
                <w:spacing w:val="5"/>
                <w:sz w:val="16"/>
                <w:szCs w:val="16"/>
              </w:rPr>
              <w:t xml:space="preserve"> </w:t>
            </w:r>
            <w:r w:rsidRPr="00DE5C27">
              <w:rPr>
                <w:rFonts w:ascii="Garamond" w:hAnsi="Garamond"/>
                <w:sz w:val="16"/>
                <w:szCs w:val="16"/>
              </w:rPr>
              <w:t>stratégie,</w:t>
            </w:r>
            <w:r w:rsidRPr="00DE5C27">
              <w:rPr>
                <w:rFonts w:ascii="Garamond" w:hAnsi="Garamond"/>
                <w:spacing w:val="6"/>
                <w:sz w:val="16"/>
                <w:szCs w:val="16"/>
              </w:rPr>
              <w:t xml:space="preserve"> </w:t>
            </w: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plan</w:t>
            </w:r>
            <w:r w:rsidRPr="00DE5C27">
              <w:rPr>
                <w:rFonts w:ascii="Garamond" w:hAnsi="Garamond"/>
                <w:spacing w:val="4"/>
                <w:sz w:val="16"/>
                <w:szCs w:val="16"/>
              </w:rPr>
              <w:t xml:space="preserve"> </w:t>
            </w:r>
            <w:r w:rsidRPr="00DE5C27">
              <w:rPr>
                <w:rFonts w:ascii="Garamond" w:hAnsi="Garamond"/>
                <w:sz w:val="16"/>
                <w:szCs w:val="16"/>
              </w:rPr>
              <w:t>de</w:t>
            </w:r>
            <w:r w:rsidRPr="00DE5C27">
              <w:rPr>
                <w:rFonts w:ascii="Garamond" w:hAnsi="Garamond"/>
                <w:spacing w:val="4"/>
                <w:sz w:val="16"/>
                <w:szCs w:val="16"/>
              </w:rPr>
              <w:t xml:space="preserve"> </w:t>
            </w:r>
            <w:r w:rsidRPr="00DE5C27">
              <w:rPr>
                <w:rFonts w:ascii="Garamond" w:hAnsi="Garamond"/>
                <w:sz w:val="16"/>
                <w:szCs w:val="16"/>
              </w:rPr>
              <w:t>communication</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5"/>
                <w:sz w:val="16"/>
                <w:szCs w:val="16"/>
              </w:rPr>
              <w:t xml:space="preserve"> </w:t>
            </w:r>
            <w:r w:rsidRPr="00DE5C27">
              <w:rPr>
                <w:rFonts w:ascii="Garamond" w:hAnsi="Garamond"/>
                <w:sz w:val="16"/>
                <w:szCs w:val="16"/>
              </w:rPr>
              <w:t>le</w:t>
            </w:r>
            <w:r w:rsidRPr="00DE5C27">
              <w:rPr>
                <w:rFonts w:ascii="Garamond" w:hAnsi="Garamond"/>
                <w:spacing w:val="9"/>
                <w:sz w:val="16"/>
                <w:szCs w:val="16"/>
              </w:rPr>
              <w:t xml:space="preserve"> </w:t>
            </w:r>
            <w:r w:rsidRPr="00DE5C27">
              <w:rPr>
                <w:rFonts w:ascii="Garamond" w:hAnsi="Garamond"/>
                <w:sz w:val="16"/>
                <w:szCs w:val="16"/>
              </w:rPr>
              <w:t>site</w:t>
            </w:r>
            <w:r w:rsidRPr="00DE5C27">
              <w:rPr>
                <w:rFonts w:ascii="Garamond" w:hAnsi="Garamond"/>
                <w:spacing w:val="4"/>
                <w:sz w:val="16"/>
                <w:szCs w:val="16"/>
              </w:rPr>
              <w:t xml:space="preserve"> </w:t>
            </w:r>
            <w:r w:rsidRPr="00DE5C27">
              <w:rPr>
                <w:rFonts w:ascii="Garamond" w:hAnsi="Garamond"/>
                <w:sz w:val="16"/>
                <w:szCs w:val="16"/>
              </w:rPr>
              <w:t>web du</w:t>
            </w:r>
            <w:r w:rsidRPr="00DE5C27">
              <w:rPr>
                <w:rFonts w:ascii="Garamond" w:hAnsi="Garamond"/>
                <w:spacing w:val="-2"/>
                <w:sz w:val="16"/>
                <w:szCs w:val="16"/>
              </w:rPr>
              <w:t xml:space="preserve"> </w:t>
            </w:r>
            <w:r w:rsidRPr="00DE5C27">
              <w:rPr>
                <w:rFonts w:ascii="Garamond" w:hAnsi="Garamond"/>
                <w:sz w:val="16"/>
                <w:szCs w:val="16"/>
              </w:rPr>
              <w:t>Programme</w:t>
            </w:r>
            <w:r w:rsidRPr="00DE5C27">
              <w:rPr>
                <w:rFonts w:ascii="Garamond" w:hAnsi="Garamond"/>
                <w:spacing w:val="-2"/>
                <w:sz w:val="16"/>
                <w:szCs w:val="16"/>
              </w:rPr>
              <w:t xml:space="preserve"> </w:t>
            </w:r>
            <w:r w:rsidRPr="00DE5C27">
              <w:rPr>
                <w:rFonts w:ascii="Garamond" w:hAnsi="Garamond"/>
                <w:sz w:val="16"/>
                <w:szCs w:val="16"/>
              </w:rPr>
              <w:t>a</w:t>
            </w:r>
            <w:r w:rsidRPr="00DE5C27">
              <w:rPr>
                <w:rFonts w:ascii="Garamond" w:hAnsi="Garamond"/>
                <w:spacing w:val="-2"/>
                <w:sz w:val="16"/>
                <w:szCs w:val="16"/>
              </w:rPr>
              <w:t xml:space="preserve"> </w:t>
            </w:r>
            <w:r w:rsidRPr="00DE5C27">
              <w:rPr>
                <w:rFonts w:ascii="Garamond" w:hAnsi="Garamond"/>
                <w:sz w:val="16"/>
                <w:szCs w:val="16"/>
              </w:rPr>
              <w:t>été</w:t>
            </w:r>
            <w:r w:rsidRPr="00DE5C27">
              <w:rPr>
                <w:rFonts w:ascii="Garamond" w:hAnsi="Garamond"/>
                <w:spacing w:val="-2"/>
                <w:sz w:val="16"/>
                <w:szCs w:val="16"/>
              </w:rPr>
              <w:t xml:space="preserve"> </w:t>
            </w:r>
            <w:r w:rsidRPr="00DE5C27">
              <w:rPr>
                <w:rFonts w:ascii="Garamond" w:hAnsi="Garamond"/>
                <w:sz w:val="16"/>
                <w:szCs w:val="16"/>
              </w:rPr>
              <w:t>recruté</w:t>
            </w:r>
            <w:r w:rsidRPr="00DE5C27">
              <w:rPr>
                <w:rFonts w:ascii="Garamond" w:hAnsi="Garamond"/>
                <w:spacing w:val="-1"/>
                <w:sz w:val="16"/>
                <w:szCs w:val="16"/>
              </w:rPr>
              <w:t xml:space="preserve"> </w:t>
            </w:r>
            <w:r w:rsidRPr="00DE5C27">
              <w:rPr>
                <w:rFonts w:ascii="Garamond" w:hAnsi="Garamond"/>
                <w:sz w:val="16"/>
                <w:szCs w:val="16"/>
              </w:rPr>
              <w:t>en décembre</w:t>
            </w:r>
            <w:r w:rsidRPr="00DE5C27">
              <w:rPr>
                <w:rFonts w:ascii="Garamond" w:hAnsi="Garamond"/>
                <w:spacing w:val="-3"/>
                <w:sz w:val="16"/>
                <w:szCs w:val="16"/>
              </w:rPr>
              <w:t xml:space="preserve"> </w:t>
            </w:r>
            <w:r w:rsidRPr="00DE5C27">
              <w:rPr>
                <w:rFonts w:ascii="Garamond" w:hAnsi="Garamond"/>
                <w:sz w:val="16"/>
                <w:szCs w:val="16"/>
              </w:rPr>
              <w:t>2021</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est en</w:t>
            </w:r>
            <w:r w:rsidRPr="00DE5C27">
              <w:rPr>
                <w:rFonts w:ascii="Garamond" w:hAnsi="Garamond"/>
                <w:spacing w:val="-1"/>
                <w:sz w:val="16"/>
                <w:szCs w:val="16"/>
              </w:rPr>
              <w:t xml:space="preserve"> </w:t>
            </w:r>
            <w:r w:rsidRPr="00DE5C27">
              <w:rPr>
                <w:rFonts w:ascii="Garamond" w:hAnsi="Garamond"/>
                <w:sz w:val="16"/>
                <w:szCs w:val="16"/>
              </w:rPr>
              <w:t>activité</w:t>
            </w:r>
          </w:p>
        </w:tc>
        <w:tc>
          <w:tcPr>
            <w:tcW w:w="2114" w:type="dxa"/>
            <w:vAlign w:val="center"/>
          </w:tcPr>
          <w:p w:rsidRPr="00DE5C27" w:rsidR="00B412E3" w:rsidP="00A92A42" w:rsidRDefault="00B412E3" w14:paraId="3C8E6A71" w14:textId="77777777">
            <w:pPr>
              <w:pStyle w:val="TableParagraph"/>
              <w:spacing w:before="12"/>
              <w:rPr>
                <w:rFonts w:ascii="Garamond" w:hAnsi="Garamond"/>
                <w:sz w:val="16"/>
                <w:szCs w:val="16"/>
              </w:rPr>
            </w:pPr>
            <w:r w:rsidRPr="00DE5C27">
              <w:rPr>
                <w:rFonts w:ascii="Garamond" w:hAnsi="Garamond"/>
                <w:sz w:val="16"/>
                <w:szCs w:val="16"/>
              </w:rPr>
              <w:t>PNAT/CNC</w:t>
            </w:r>
          </w:p>
        </w:tc>
        <w:tc>
          <w:tcPr>
            <w:tcW w:w="1147" w:type="dxa"/>
            <w:vAlign w:val="center"/>
          </w:tcPr>
          <w:p w:rsidRPr="00DE5C27" w:rsidR="00B412E3" w:rsidP="00A92A42" w:rsidRDefault="00B412E3" w14:paraId="3E96485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44072C8" w14:textId="77777777">
        <w:trPr>
          <w:trHeight w:val="476"/>
        </w:trPr>
        <w:tc>
          <w:tcPr>
            <w:tcW w:w="1980" w:type="dxa"/>
            <w:vMerge/>
            <w:vAlign w:val="center"/>
          </w:tcPr>
          <w:p w:rsidRPr="00DE5C27" w:rsidR="00B412E3" w:rsidP="00A92A42" w:rsidRDefault="00B412E3" w14:paraId="1DE19D9C"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73682B28" w14:textId="77777777">
            <w:pPr>
              <w:rPr>
                <w:rFonts w:ascii="Garamond" w:hAnsi="Garamond"/>
                <w:sz w:val="16"/>
                <w:szCs w:val="16"/>
              </w:rPr>
            </w:pPr>
          </w:p>
        </w:tc>
        <w:tc>
          <w:tcPr>
            <w:tcW w:w="1419" w:type="dxa"/>
            <w:vMerge/>
            <w:vAlign w:val="center"/>
          </w:tcPr>
          <w:p w:rsidRPr="00DE5C27" w:rsidR="00B412E3" w:rsidP="00A92A42" w:rsidRDefault="00B412E3" w14:paraId="7E4C944A"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5AE1D756" w14:textId="77777777">
            <w:pPr>
              <w:pStyle w:val="TableParagraph"/>
              <w:spacing w:line="219" w:lineRule="exact"/>
              <w:ind w:left="106"/>
              <w:rPr>
                <w:rFonts w:ascii="Garamond" w:hAnsi="Garamond"/>
                <w:sz w:val="16"/>
                <w:szCs w:val="16"/>
              </w:rPr>
            </w:pPr>
            <w:r w:rsidRPr="00DE5C27">
              <w:rPr>
                <w:rFonts w:ascii="Garamond" w:hAnsi="Garamond"/>
                <w:sz w:val="16"/>
                <w:szCs w:val="16"/>
              </w:rPr>
              <w:t>Renforcement</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capacités</w:t>
            </w:r>
            <w:r w:rsidRPr="00DE5C27">
              <w:rPr>
                <w:rFonts w:ascii="Garamond" w:hAnsi="Garamond"/>
                <w:spacing w:val="4"/>
                <w:sz w:val="16"/>
                <w:szCs w:val="16"/>
              </w:rPr>
              <w:t xml:space="preserve"> </w:t>
            </w:r>
            <w:r w:rsidRPr="00DE5C27">
              <w:rPr>
                <w:rFonts w:ascii="Garamond" w:hAnsi="Garamond"/>
                <w:sz w:val="16"/>
                <w:szCs w:val="16"/>
              </w:rPr>
              <w:t>techniques</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4"/>
                <w:sz w:val="16"/>
                <w:szCs w:val="16"/>
              </w:rPr>
              <w:t xml:space="preserve"> </w:t>
            </w:r>
            <w:r w:rsidRPr="00DE5C27">
              <w:rPr>
                <w:rFonts w:ascii="Garamond" w:hAnsi="Garamond"/>
                <w:sz w:val="16"/>
                <w:szCs w:val="16"/>
              </w:rPr>
              <w:t>administrations</w:t>
            </w:r>
            <w:r w:rsidRPr="00DE5C27">
              <w:rPr>
                <w:rFonts w:ascii="Garamond" w:hAnsi="Garamond"/>
                <w:spacing w:val="3"/>
                <w:sz w:val="16"/>
                <w:szCs w:val="16"/>
              </w:rPr>
              <w:t xml:space="preserve"> </w:t>
            </w:r>
            <w:r w:rsidRPr="00DE5C27">
              <w:rPr>
                <w:rFonts w:ascii="Garamond" w:hAnsi="Garamond"/>
                <w:sz w:val="16"/>
                <w:szCs w:val="16"/>
              </w:rPr>
              <w:t>membres</w:t>
            </w:r>
            <w:r w:rsidRPr="00DE5C27">
              <w:rPr>
                <w:rFonts w:ascii="Garamond" w:hAnsi="Garamond"/>
                <w:spacing w:val="4"/>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la</w:t>
            </w:r>
            <w:r w:rsidRPr="00DE5C27">
              <w:rPr>
                <w:rFonts w:ascii="Garamond" w:hAnsi="Garamond"/>
                <w:spacing w:val="5"/>
                <w:sz w:val="16"/>
                <w:szCs w:val="16"/>
              </w:rPr>
              <w:t xml:space="preserve"> </w:t>
            </w:r>
            <w:r w:rsidRPr="00DE5C27">
              <w:rPr>
                <w:rFonts w:ascii="Garamond" w:hAnsi="Garamond"/>
                <w:sz w:val="16"/>
                <w:szCs w:val="16"/>
              </w:rPr>
              <w:t>CNAT (équipement</w:t>
            </w:r>
            <w:r w:rsidRPr="00DE5C27">
              <w:rPr>
                <w:rFonts w:ascii="Garamond" w:hAnsi="Garamond"/>
                <w:spacing w:val="-4"/>
                <w:sz w:val="16"/>
                <w:szCs w:val="16"/>
              </w:rPr>
              <w:t xml:space="preserve"> </w:t>
            </w:r>
            <w:r w:rsidRPr="00DE5C27">
              <w:rPr>
                <w:rFonts w:ascii="Garamond" w:hAnsi="Garamond"/>
                <w:sz w:val="16"/>
                <w:szCs w:val="16"/>
              </w:rPr>
              <w:t>informatique)</w:t>
            </w:r>
          </w:p>
        </w:tc>
        <w:tc>
          <w:tcPr>
            <w:tcW w:w="2114" w:type="dxa"/>
            <w:vAlign w:val="center"/>
          </w:tcPr>
          <w:p w:rsidRPr="00DE5C27" w:rsidR="00B412E3" w:rsidP="00A92A42" w:rsidRDefault="00B412E3" w14:paraId="250EF335" w14:textId="77777777">
            <w:pPr>
              <w:pStyle w:val="TableParagraph"/>
              <w:spacing w:before="12"/>
              <w:rPr>
                <w:rFonts w:ascii="Garamond" w:hAnsi="Garamond"/>
                <w:sz w:val="16"/>
                <w:szCs w:val="16"/>
              </w:rPr>
            </w:pPr>
            <w:r w:rsidRPr="00DE5C27">
              <w:rPr>
                <w:rFonts w:ascii="Garamond" w:hAnsi="Garamond"/>
                <w:sz w:val="16"/>
                <w:szCs w:val="16"/>
              </w:rPr>
              <w:t>PNAT/CNC</w:t>
            </w:r>
          </w:p>
        </w:tc>
        <w:tc>
          <w:tcPr>
            <w:tcW w:w="1147" w:type="dxa"/>
            <w:vAlign w:val="center"/>
          </w:tcPr>
          <w:p w:rsidRPr="00DE5C27" w:rsidR="00B412E3" w:rsidP="00A92A42" w:rsidRDefault="00B412E3" w14:paraId="4995007C"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B133721" w14:textId="77777777">
        <w:trPr>
          <w:trHeight w:val="554"/>
        </w:trPr>
        <w:tc>
          <w:tcPr>
            <w:tcW w:w="1980" w:type="dxa"/>
            <w:vMerge/>
            <w:vAlign w:val="center"/>
          </w:tcPr>
          <w:p w:rsidRPr="00DE5C27" w:rsidR="00B412E3" w:rsidP="00A92A42" w:rsidRDefault="00B412E3" w14:paraId="67804569"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3EF3B692" w14:textId="77777777">
            <w:pPr>
              <w:rPr>
                <w:rFonts w:ascii="Garamond" w:hAnsi="Garamond"/>
                <w:sz w:val="16"/>
                <w:szCs w:val="16"/>
              </w:rPr>
            </w:pPr>
          </w:p>
        </w:tc>
        <w:tc>
          <w:tcPr>
            <w:tcW w:w="1419" w:type="dxa"/>
            <w:vMerge/>
            <w:vAlign w:val="center"/>
          </w:tcPr>
          <w:p w:rsidRPr="00DE5C27" w:rsidR="00B412E3" w:rsidP="00A92A42" w:rsidRDefault="00B412E3" w14:paraId="26AFC852"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40A4BDFE" w14:textId="77777777">
            <w:pPr>
              <w:pStyle w:val="TableParagraph"/>
              <w:spacing w:before="1"/>
              <w:ind w:left="106"/>
              <w:rPr>
                <w:rFonts w:ascii="Garamond" w:hAnsi="Garamond"/>
                <w:sz w:val="16"/>
                <w:szCs w:val="16"/>
              </w:rPr>
            </w:pPr>
            <w:r w:rsidRPr="00DE5C27">
              <w:rPr>
                <w:rFonts w:ascii="Garamond" w:hAnsi="Garamond"/>
                <w:sz w:val="16"/>
                <w:szCs w:val="16"/>
              </w:rPr>
              <w:t>Les</w:t>
            </w:r>
            <w:r w:rsidRPr="00DE5C27">
              <w:rPr>
                <w:rFonts w:ascii="Garamond" w:hAnsi="Garamond"/>
                <w:spacing w:val="-8"/>
                <w:sz w:val="16"/>
                <w:szCs w:val="16"/>
              </w:rPr>
              <w:t xml:space="preserve"> </w:t>
            </w:r>
            <w:r w:rsidRPr="00DE5C27">
              <w:rPr>
                <w:rFonts w:ascii="Garamond" w:hAnsi="Garamond"/>
                <w:sz w:val="16"/>
                <w:szCs w:val="16"/>
              </w:rPr>
              <w:t>missions</w:t>
            </w:r>
            <w:r w:rsidRPr="00DE5C27">
              <w:rPr>
                <w:rFonts w:ascii="Garamond" w:hAnsi="Garamond"/>
                <w:spacing w:val="-8"/>
                <w:sz w:val="16"/>
                <w:szCs w:val="16"/>
              </w:rPr>
              <w:t xml:space="preserve"> </w:t>
            </w:r>
            <w:r w:rsidRPr="00DE5C27">
              <w:rPr>
                <w:rFonts w:ascii="Garamond" w:hAnsi="Garamond"/>
                <w:sz w:val="16"/>
                <w:szCs w:val="16"/>
              </w:rPr>
              <w:t>de</w:t>
            </w:r>
            <w:r w:rsidRPr="00DE5C27">
              <w:rPr>
                <w:rFonts w:ascii="Garamond" w:hAnsi="Garamond"/>
                <w:spacing w:val="-8"/>
                <w:sz w:val="16"/>
                <w:szCs w:val="16"/>
              </w:rPr>
              <w:t xml:space="preserve"> </w:t>
            </w:r>
            <w:r w:rsidRPr="00DE5C27">
              <w:rPr>
                <w:rFonts w:ascii="Garamond" w:hAnsi="Garamond"/>
                <w:sz w:val="16"/>
                <w:szCs w:val="16"/>
              </w:rPr>
              <w:t>communication</w:t>
            </w:r>
            <w:r w:rsidRPr="00DE5C27">
              <w:rPr>
                <w:rFonts w:ascii="Garamond" w:hAnsi="Garamond"/>
                <w:spacing w:val="-6"/>
                <w:sz w:val="16"/>
                <w:szCs w:val="16"/>
              </w:rPr>
              <w:t xml:space="preserve"> </w:t>
            </w:r>
            <w:r w:rsidRPr="00DE5C27">
              <w:rPr>
                <w:rFonts w:ascii="Garamond" w:hAnsi="Garamond"/>
                <w:sz w:val="16"/>
                <w:szCs w:val="16"/>
              </w:rPr>
              <w:t>et</w:t>
            </w:r>
            <w:r w:rsidRPr="00DE5C27">
              <w:rPr>
                <w:rFonts w:ascii="Garamond" w:hAnsi="Garamond"/>
                <w:spacing w:val="-7"/>
                <w:sz w:val="16"/>
                <w:szCs w:val="16"/>
              </w:rPr>
              <w:t xml:space="preserve"> </w:t>
            </w:r>
            <w:r w:rsidRPr="00DE5C27">
              <w:rPr>
                <w:rFonts w:ascii="Garamond" w:hAnsi="Garamond"/>
                <w:sz w:val="16"/>
                <w:szCs w:val="16"/>
              </w:rPr>
              <w:t>de</w:t>
            </w:r>
            <w:r w:rsidRPr="00DE5C27">
              <w:rPr>
                <w:rFonts w:ascii="Garamond" w:hAnsi="Garamond"/>
                <w:spacing w:val="-8"/>
                <w:sz w:val="16"/>
                <w:szCs w:val="16"/>
              </w:rPr>
              <w:t xml:space="preserve"> </w:t>
            </w:r>
            <w:r w:rsidRPr="00DE5C27">
              <w:rPr>
                <w:rFonts w:ascii="Garamond" w:hAnsi="Garamond"/>
                <w:sz w:val="16"/>
                <w:szCs w:val="16"/>
              </w:rPr>
              <w:t>consultation</w:t>
            </w:r>
            <w:r w:rsidRPr="00DE5C27">
              <w:rPr>
                <w:rFonts w:ascii="Garamond" w:hAnsi="Garamond"/>
                <w:spacing w:val="-6"/>
                <w:sz w:val="16"/>
                <w:szCs w:val="16"/>
              </w:rPr>
              <w:t xml:space="preserve"> </w:t>
            </w:r>
            <w:r w:rsidRPr="00DE5C27">
              <w:rPr>
                <w:rFonts w:ascii="Garamond" w:hAnsi="Garamond"/>
                <w:sz w:val="16"/>
                <w:szCs w:val="16"/>
              </w:rPr>
              <w:t>des</w:t>
            </w:r>
            <w:r w:rsidRPr="00DE5C27">
              <w:rPr>
                <w:rFonts w:ascii="Garamond" w:hAnsi="Garamond"/>
                <w:spacing w:val="-6"/>
                <w:sz w:val="16"/>
                <w:szCs w:val="16"/>
              </w:rPr>
              <w:t xml:space="preserve"> </w:t>
            </w:r>
            <w:r w:rsidRPr="00DE5C27">
              <w:rPr>
                <w:rFonts w:ascii="Garamond" w:hAnsi="Garamond"/>
                <w:sz w:val="16"/>
                <w:szCs w:val="16"/>
              </w:rPr>
              <w:t>parties</w:t>
            </w:r>
            <w:r w:rsidRPr="00DE5C27">
              <w:rPr>
                <w:rFonts w:ascii="Garamond" w:hAnsi="Garamond"/>
                <w:spacing w:val="-7"/>
                <w:sz w:val="16"/>
                <w:szCs w:val="16"/>
              </w:rPr>
              <w:t xml:space="preserve"> </w:t>
            </w:r>
            <w:r w:rsidRPr="00DE5C27">
              <w:rPr>
                <w:rFonts w:ascii="Garamond" w:hAnsi="Garamond"/>
                <w:sz w:val="16"/>
                <w:szCs w:val="16"/>
              </w:rPr>
              <w:t>prenantes</w:t>
            </w:r>
            <w:r w:rsidRPr="00DE5C27">
              <w:rPr>
                <w:rFonts w:ascii="Garamond" w:hAnsi="Garamond"/>
                <w:spacing w:val="-6"/>
                <w:sz w:val="16"/>
                <w:szCs w:val="16"/>
              </w:rPr>
              <w:t xml:space="preserve"> </w:t>
            </w:r>
            <w:r w:rsidRPr="00DE5C27">
              <w:rPr>
                <w:rFonts w:ascii="Garamond" w:hAnsi="Garamond"/>
                <w:sz w:val="16"/>
                <w:szCs w:val="16"/>
              </w:rPr>
              <w:t>entamées</w:t>
            </w:r>
            <w:r w:rsidRPr="00DE5C27">
              <w:rPr>
                <w:rFonts w:ascii="Garamond" w:hAnsi="Garamond"/>
                <w:spacing w:val="-38"/>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décembre</w:t>
            </w:r>
            <w:r w:rsidRPr="00DE5C27">
              <w:rPr>
                <w:rFonts w:ascii="Garamond" w:hAnsi="Garamond"/>
                <w:spacing w:val="-4"/>
                <w:sz w:val="16"/>
                <w:szCs w:val="16"/>
              </w:rPr>
              <w:t xml:space="preserve"> </w:t>
            </w:r>
            <w:r w:rsidRPr="00DE5C27">
              <w:rPr>
                <w:rFonts w:ascii="Garamond" w:hAnsi="Garamond"/>
                <w:sz w:val="16"/>
                <w:szCs w:val="16"/>
              </w:rPr>
              <w:t>2020 se</w:t>
            </w:r>
            <w:r w:rsidRPr="00DE5C27">
              <w:rPr>
                <w:rFonts w:ascii="Garamond" w:hAnsi="Garamond"/>
                <w:spacing w:val="-2"/>
                <w:sz w:val="16"/>
                <w:szCs w:val="16"/>
              </w:rPr>
              <w:t xml:space="preserve"> </w:t>
            </w:r>
            <w:r w:rsidRPr="00DE5C27">
              <w:rPr>
                <w:rFonts w:ascii="Garamond" w:hAnsi="Garamond"/>
                <w:sz w:val="16"/>
                <w:szCs w:val="16"/>
              </w:rPr>
              <w:t>poursuives, 1</w:t>
            </w:r>
            <w:r w:rsidRPr="00DE5C27">
              <w:rPr>
                <w:rFonts w:ascii="Garamond" w:hAnsi="Garamond"/>
                <w:spacing w:val="-2"/>
                <w:sz w:val="16"/>
                <w:szCs w:val="16"/>
              </w:rPr>
              <w:t xml:space="preserve"> </w:t>
            </w:r>
            <w:r w:rsidRPr="00DE5C27">
              <w:rPr>
                <w:rFonts w:ascii="Garamond" w:hAnsi="Garamond"/>
                <w:sz w:val="16"/>
                <w:szCs w:val="16"/>
              </w:rPr>
              <w:t>atelier provincial</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6</w:t>
            </w:r>
            <w:r w:rsidRPr="00DE5C27">
              <w:rPr>
                <w:rFonts w:ascii="Garamond" w:hAnsi="Garamond"/>
                <w:spacing w:val="-2"/>
                <w:sz w:val="16"/>
                <w:szCs w:val="16"/>
              </w:rPr>
              <w:t xml:space="preserve"> </w:t>
            </w:r>
            <w:r w:rsidRPr="00DE5C27">
              <w:rPr>
                <w:rFonts w:ascii="Garamond" w:hAnsi="Garamond"/>
                <w:sz w:val="16"/>
                <w:szCs w:val="16"/>
              </w:rPr>
              <w:t>ateliers</w:t>
            </w:r>
            <w:r w:rsidRPr="00DE5C27">
              <w:rPr>
                <w:rFonts w:ascii="Garamond" w:hAnsi="Garamond"/>
                <w:spacing w:val="-4"/>
                <w:sz w:val="16"/>
                <w:szCs w:val="16"/>
              </w:rPr>
              <w:t xml:space="preserve"> </w:t>
            </w:r>
            <w:r w:rsidRPr="00DE5C27">
              <w:rPr>
                <w:rFonts w:ascii="Garamond" w:hAnsi="Garamond"/>
                <w:sz w:val="16"/>
                <w:szCs w:val="16"/>
              </w:rPr>
              <w:t>départementaux organisés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6</w:t>
            </w:r>
            <w:r w:rsidRPr="00DE5C27">
              <w:rPr>
                <w:rFonts w:ascii="Garamond" w:hAnsi="Garamond"/>
                <w:spacing w:val="-1"/>
                <w:sz w:val="16"/>
                <w:szCs w:val="16"/>
              </w:rPr>
              <w:t xml:space="preserve"> </w:t>
            </w:r>
            <w:r w:rsidRPr="00DE5C27">
              <w:rPr>
                <w:rFonts w:ascii="Garamond" w:hAnsi="Garamond"/>
                <w:sz w:val="16"/>
                <w:szCs w:val="16"/>
              </w:rPr>
              <w:t>référents</w:t>
            </w:r>
            <w:r w:rsidRPr="00DE5C27">
              <w:rPr>
                <w:rFonts w:ascii="Garamond" w:hAnsi="Garamond"/>
                <w:spacing w:val="-4"/>
                <w:sz w:val="16"/>
                <w:szCs w:val="16"/>
              </w:rPr>
              <w:t xml:space="preserve"> </w:t>
            </w:r>
            <w:r w:rsidRPr="00DE5C27">
              <w:rPr>
                <w:rFonts w:ascii="Garamond" w:hAnsi="Garamond"/>
                <w:sz w:val="16"/>
                <w:szCs w:val="16"/>
              </w:rPr>
              <w:t>locaux</w:t>
            </w:r>
            <w:r w:rsidRPr="00DE5C27">
              <w:rPr>
                <w:rFonts w:ascii="Garamond" w:hAnsi="Garamond"/>
                <w:spacing w:val="-3"/>
                <w:sz w:val="16"/>
                <w:szCs w:val="16"/>
              </w:rPr>
              <w:t xml:space="preserve"> </w:t>
            </w:r>
            <w:r w:rsidRPr="00DE5C27">
              <w:rPr>
                <w:rFonts w:ascii="Garamond" w:hAnsi="Garamond"/>
                <w:sz w:val="16"/>
                <w:szCs w:val="16"/>
              </w:rPr>
              <w:t>sélectionnés</w:t>
            </w:r>
          </w:p>
        </w:tc>
        <w:tc>
          <w:tcPr>
            <w:tcW w:w="2114" w:type="dxa"/>
            <w:vAlign w:val="center"/>
          </w:tcPr>
          <w:p w:rsidRPr="00DE5C27" w:rsidR="00B412E3" w:rsidP="00A92A42" w:rsidRDefault="00B412E3" w14:paraId="0B1988B3" w14:textId="77777777">
            <w:pPr>
              <w:pStyle w:val="TableParagraph"/>
              <w:spacing w:before="12"/>
              <w:rPr>
                <w:rFonts w:ascii="Garamond" w:hAnsi="Garamond"/>
                <w:sz w:val="16"/>
                <w:szCs w:val="16"/>
              </w:rPr>
            </w:pPr>
          </w:p>
          <w:p w:rsidRPr="00DE5C27" w:rsidR="00B412E3" w:rsidP="00A92A42" w:rsidRDefault="00B412E3" w14:paraId="6D9E032E" w14:textId="77777777">
            <w:pPr>
              <w:pStyle w:val="TableParagraph"/>
              <w:spacing w:before="12"/>
              <w:rPr>
                <w:rFonts w:ascii="Garamond" w:hAnsi="Garamond"/>
                <w:sz w:val="16"/>
                <w:szCs w:val="16"/>
              </w:rPr>
            </w:pPr>
            <w:r w:rsidRPr="00DE5C27">
              <w:rPr>
                <w:rFonts w:ascii="Garamond" w:hAnsi="Garamond"/>
                <w:sz w:val="16"/>
                <w:szCs w:val="16"/>
              </w:rPr>
              <w:t>PNAT/CNC</w:t>
            </w:r>
          </w:p>
        </w:tc>
        <w:tc>
          <w:tcPr>
            <w:tcW w:w="1147" w:type="dxa"/>
            <w:vAlign w:val="center"/>
          </w:tcPr>
          <w:p w:rsidRPr="00DE5C27" w:rsidR="00B412E3" w:rsidP="00A92A42" w:rsidRDefault="00B412E3" w14:paraId="61ECF8D7"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23B2ECD" w14:textId="77777777">
        <w:trPr>
          <w:trHeight w:val="237"/>
        </w:trPr>
        <w:tc>
          <w:tcPr>
            <w:tcW w:w="1980" w:type="dxa"/>
            <w:vMerge/>
            <w:vAlign w:val="center"/>
          </w:tcPr>
          <w:p w:rsidRPr="00DE5C27" w:rsidR="00B412E3" w:rsidP="00A92A42" w:rsidRDefault="00B412E3" w14:paraId="0B36E3D4"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53CEF2A3" w14:textId="77777777">
            <w:pPr>
              <w:rPr>
                <w:rFonts w:ascii="Garamond" w:hAnsi="Garamond"/>
                <w:sz w:val="16"/>
                <w:szCs w:val="16"/>
              </w:rPr>
            </w:pPr>
          </w:p>
        </w:tc>
        <w:tc>
          <w:tcPr>
            <w:tcW w:w="1419" w:type="dxa"/>
            <w:vMerge/>
            <w:vAlign w:val="center"/>
          </w:tcPr>
          <w:p w:rsidRPr="00DE5C27" w:rsidR="00B412E3" w:rsidP="00A92A42" w:rsidRDefault="00B412E3" w14:paraId="453F4103"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26ADFC37" w14:textId="77777777">
            <w:pPr>
              <w:pStyle w:val="TableParagraph"/>
              <w:spacing w:line="219" w:lineRule="exact"/>
              <w:ind w:left="106"/>
              <w:rPr>
                <w:rFonts w:ascii="Garamond" w:hAnsi="Garamond"/>
                <w:sz w:val="16"/>
                <w:szCs w:val="16"/>
              </w:rPr>
            </w:pPr>
            <w:r w:rsidRPr="00DE5C27">
              <w:rPr>
                <w:rFonts w:ascii="Garamond" w:hAnsi="Garamond"/>
                <w:spacing w:val="-1"/>
                <w:sz w:val="16"/>
                <w:szCs w:val="16"/>
              </w:rPr>
              <w:t>Les</w:t>
            </w:r>
            <w:r w:rsidRPr="00DE5C27">
              <w:rPr>
                <w:rFonts w:ascii="Garamond" w:hAnsi="Garamond"/>
                <w:spacing w:val="-11"/>
                <w:sz w:val="16"/>
                <w:szCs w:val="16"/>
              </w:rPr>
              <w:t xml:space="preserve"> </w:t>
            </w:r>
            <w:r w:rsidRPr="00DE5C27">
              <w:rPr>
                <w:rFonts w:ascii="Garamond" w:hAnsi="Garamond"/>
                <w:spacing w:val="-1"/>
                <w:sz w:val="16"/>
                <w:szCs w:val="16"/>
              </w:rPr>
              <w:t>3</w:t>
            </w:r>
            <w:r w:rsidRPr="00DE5C27">
              <w:rPr>
                <w:rFonts w:ascii="Garamond" w:hAnsi="Garamond"/>
                <w:spacing w:val="-9"/>
                <w:sz w:val="16"/>
                <w:szCs w:val="16"/>
              </w:rPr>
              <w:t xml:space="preserve"> </w:t>
            </w:r>
            <w:r w:rsidRPr="00DE5C27">
              <w:rPr>
                <w:rFonts w:ascii="Garamond" w:hAnsi="Garamond"/>
                <w:spacing w:val="-1"/>
                <w:sz w:val="16"/>
                <w:szCs w:val="16"/>
              </w:rPr>
              <w:t>cabinets</w:t>
            </w:r>
            <w:r w:rsidRPr="00DE5C27">
              <w:rPr>
                <w:rFonts w:ascii="Garamond" w:hAnsi="Garamond"/>
                <w:spacing w:val="-10"/>
                <w:sz w:val="16"/>
                <w:szCs w:val="16"/>
              </w:rPr>
              <w:t xml:space="preserve"> </w:t>
            </w:r>
            <w:r w:rsidRPr="00DE5C27">
              <w:rPr>
                <w:rFonts w:ascii="Garamond" w:hAnsi="Garamond"/>
                <w:spacing w:val="-1"/>
                <w:sz w:val="16"/>
                <w:szCs w:val="16"/>
              </w:rPr>
              <w:t>devant</w:t>
            </w:r>
            <w:r w:rsidRPr="00DE5C27">
              <w:rPr>
                <w:rFonts w:ascii="Garamond" w:hAnsi="Garamond"/>
                <w:spacing w:val="-10"/>
                <w:sz w:val="16"/>
                <w:szCs w:val="16"/>
              </w:rPr>
              <w:t xml:space="preserve"> </w:t>
            </w:r>
            <w:r w:rsidRPr="00DE5C27">
              <w:rPr>
                <w:rFonts w:ascii="Garamond" w:hAnsi="Garamond"/>
                <w:spacing w:val="-1"/>
                <w:sz w:val="16"/>
                <w:szCs w:val="16"/>
              </w:rPr>
              <w:t>élaborer</w:t>
            </w:r>
            <w:r w:rsidRPr="00DE5C27">
              <w:rPr>
                <w:rFonts w:ascii="Garamond" w:hAnsi="Garamond"/>
                <w:spacing w:val="-9"/>
                <w:sz w:val="16"/>
                <w:szCs w:val="16"/>
              </w:rPr>
              <w:t xml:space="preserve"> </w:t>
            </w:r>
            <w:r w:rsidRPr="00DE5C27">
              <w:rPr>
                <w:rFonts w:ascii="Garamond" w:hAnsi="Garamond"/>
                <w:spacing w:val="-1"/>
                <w:sz w:val="16"/>
                <w:szCs w:val="16"/>
              </w:rPr>
              <w:t>la</w:t>
            </w:r>
            <w:r w:rsidRPr="00DE5C27">
              <w:rPr>
                <w:rFonts w:ascii="Garamond" w:hAnsi="Garamond"/>
                <w:spacing w:val="-10"/>
                <w:sz w:val="16"/>
                <w:szCs w:val="16"/>
              </w:rPr>
              <w:t xml:space="preserve"> </w:t>
            </w:r>
            <w:r w:rsidRPr="00DE5C27">
              <w:rPr>
                <w:rFonts w:ascii="Garamond" w:hAnsi="Garamond"/>
                <w:spacing w:val="-1"/>
                <w:sz w:val="16"/>
                <w:szCs w:val="16"/>
              </w:rPr>
              <w:t>cartographie</w:t>
            </w:r>
            <w:r w:rsidRPr="00DE5C27">
              <w:rPr>
                <w:rFonts w:ascii="Garamond" w:hAnsi="Garamond"/>
                <w:spacing w:val="-7"/>
                <w:sz w:val="16"/>
                <w:szCs w:val="16"/>
              </w:rPr>
              <w:t xml:space="preserve"> </w:t>
            </w:r>
            <w:r w:rsidRPr="00DE5C27">
              <w:rPr>
                <w:rFonts w:ascii="Garamond" w:hAnsi="Garamond"/>
                <w:sz w:val="16"/>
                <w:szCs w:val="16"/>
              </w:rPr>
              <w:t>des</w:t>
            </w:r>
            <w:r w:rsidRPr="00DE5C27">
              <w:rPr>
                <w:rFonts w:ascii="Garamond" w:hAnsi="Garamond"/>
                <w:spacing w:val="-6"/>
                <w:sz w:val="16"/>
                <w:szCs w:val="16"/>
              </w:rPr>
              <w:t xml:space="preserve"> </w:t>
            </w:r>
            <w:r w:rsidRPr="00DE5C27">
              <w:rPr>
                <w:rFonts w:ascii="Garamond" w:hAnsi="Garamond"/>
                <w:sz w:val="16"/>
                <w:szCs w:val="16"/>
              </w:rPr>
              <w:t>principales</w:t>
            </w:r>
            <w:r w:rsidRPr="00DE5C27">
              <w:rPr>
                <w:rFonts w:ascii="Garamond" w:hAnsi="Garamond"/>
                <w:spacing w:val="-7"/>
                <w:sz w:val="16"/>
                <w:szCs w:val="16"/>
              </w:rPr>
              <w:t xml:space="preserve"> </w:t>
            </w:r>
            <w:r w:rsidRPr="00DE5C27">
              <w:rPr>
                <w:rFonts w:ascii="Garamond" w:hAnsi="Garamond"/>
                <w:sz w:val="16"/>
                <w:szCs w:val="16"/>
              </w:rPr>
              <w:t>potentialités</w:t>
            </w:r>
            <w:r w:rsidRPr="00DE5C27">
              <w:rPr>
                <w:rFonts w:ascii="Garamond" w:hAnsi="Garamond"/>
                <w:spacing w:val="-10"/>
                <w:sz w:val="16"/>
                <w:szCs w:val="16"/>
              </w:rPr>
              <w:t xml:space="preserve"> </w:t>
            </w:r>
            <w:r w:rsidRPr="00DE5C27">
              <w:rPr>
                <w:rFonts w:ascii="Garamond" w:hAnsi="Garamond"/>
                <w:sz w:val="16"/>
                <w:szCs w:val="16"/>
              </w:rPr>
              <w:t>de</w:t>
            </w:r>
            <w:r w:rsidRPr="00DE5C27">
              <w:rPr>
                <w:rFonts w:ascii="Garamond" w:hAnsi="Garamond"/>
                <w:spacing w:val="-10"/>
                <w:sz w:val="16"/>
                <w:szCs w:val="16"/>
              </w:rPr>
              <w:t xml:space="preserve"> </w:t>
            </w:r>
            <w:r w:rsidRPr="00DE5C27">
              <w:rPr>
                <w:rFonts w:ascii="Garamond" w:hAnsi="Garamond"/>
                <w:sz w:val="16"/>
                <w:szCs w:val="16"/>
              </w:rPr>
              <w:t>l’UTCF sont</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 de</w:t>
            </w:r>
            <w:r w:rsidRPr="00DE5C27">
              <w:rPr>
                <w:rFonts w:ascii="Garamond" w:hAnsi="Garamond"/>
                <w:spacing w:val="-3"/>
                <w:sz w:val="16"/>
                <w:szCs w:val="16"/>
              </w:rPr>
              <w:t xml:space="preserve"> </w:t>
            </w:r>
            <w:r w:rsidRPr="00DE5C27">
              <w:rPr>
                <w:rFonts w:ascii="Garamond" w:hAnsi="Garamond"/>
                <w:sz w:val="16"/>
                <w:szCs w:val="16"/>
              </w:rPr>
              <w:t>recrutement</w:t>
            </w:r>
          </w:p>
        </w:tc>
        <w:tc>
          <w:tcPr>
            <w:tcW w:w="2114" w:type="dxa"/>
            <w:vAlign w:val="center"/>
          </w:tcPr>
          <w:p w:rsidRPr="00DE5C27" w:rsidR="00B412E3" w:rsidP="00A92A42" w:rsidRDefault="00B412E3" w14:paraId="7BB18193" w14:textId="77777777">
            <w:pPr>
              <w:pStyle w:val="TableParagraph"/>
              <w:spacing w:before="12"/>
              <w:rPr>
                <w:rFonts w:ascii="Garamond" w:hAnsi="Garamond"/>
                <w:sz w:val="16"/>
                <w:szCs w:val="16"/>
              </w:rPr>
            </w:pPr>
            <w:r w:rsidRPr="00DE5C27">
              <w:rPr>
                <w:rFonts w:ascii="Garamond" w:hAnsi="Garamond"/>
                <w:sz w:val="16"/>
                <w:szCs w:val="16"/>
              </w:rPr>
              <w:t>RPM-</w:t>
            </w:r>
            <w:r w:rsidRPr="00DE5C27">
              <w:rPr>
                <w:rFonts w:ascii="Garamond" w:hAnsi="Garamond"/>
                <w:spacing w:val="-3"/>
                <w:sz w:val="16"/>
                <w:szCs w:val="16"/>
              </w:rPr>
              <w:t xml:space="preserve"> </w:t>
            </w:r>
            <w:r w:rsidRPr="00DE5C27">
              <w:rPr>
                <w:rFonts w:ascii="Garamond" w:hAnsi="Garamond"/>
                <w:sz w:val="16"/>
                <w:szCs w:val="16"/>
              </w:rPr>
              <w:t>PNAT/CNC</w:t>
            </w:r>
          </w:p>
        </w:tc>
        <w:tc>
          <w:tcPr>
            <w:tcW w:w="1147" w:type="dxa"/>
            <w:vAlign w:val="center"/>
          </w:tcPr>
          <w:p w:rsidRPr="00DE5C27" w:rsidR="00B412E3" w:rsidP="00A92A42" w:rsidRDefault="00B412E3" w14:paraId="63C4DC1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E55A9DF" w14:textId="77777777">
        <w:trPr>
          <w:trHeight w:val="44"/>
        </w:trPr>
        <w:tc>
          <w:tcPr>
            <w:tcW w:w="1980" w:type="dxa"/>
            <w:vMerge w:val="restart"/>
            <w:vAlign w:val="center"/>
          </w:tcPr>
          <w:p w:rsidRPr="00DE5C27" w:rsidR="00B412E3" w:rsidP="00A92A42" w:rsidRDefault="00B412E3" w14:paraId="037F31EA" w14:textId="6717AAA4">
            <w:pPr>
              <w:spacing w:before="1"/>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2</w:t>
            </w:r>
            <w:r w:rsidRPr="00DE5C27">
              <w:rPr>
                <w:rFonts w:ascii="Garamond" w:hAnsi="Garamond"/>
                <w:sz w:val="16"/>
                <w:szCs w:val="16"/>
              </w:rPr>
              <w:t>-</w:t>
            </w:r>
            <w:r w:rsidRPr="00DE5C27">
              <w:rPr>
                <w:rFonts w:ascii="Garamond" w:hAnsi="Garamond"/>
                <w:spacing w:val="-3"/>
                <w:sz w:val="16"/>
                <w:szCs w:val="16"/>
              </w:rPr>
              <w:t xml:space="preserve"> </w:t>
            </w:r>
            <w:r w:rsidRPr="00DE5C27">
              <w:rPr>
                <w:rFonts w:ascii="Garamond" w:hAnsi="Garamond"/>
                <w:sz w:val="16"/>
                <w:szCs w:val="16"/>
              </w:rPr>
              <w:t>Complexité</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projet</w:t>
            </w:r>
          </w:p>
        </w:tc>
        <w:tc>
          <w:tcPr>
            <w:tcW w:w="1851" w:type="dxa"/>
            <w:gridSpan w:val="2"/>
            <w:vMerge w:val="restart"/>
            <w:vAlign w:val="center"/>
          </w:tcPr>
          <w:p w:rsidRPr="00DE5C27" w:rsidR="00B412E3" w:rsidP="00A92A42" w:rsidRDefault="00B412E3" w14:paraId="41AA7D67"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4499B661" w14:textId="77777777">
            <w:pPr>
              <w:pStyle w:val="TableParagraph"/>
              <w:spacing w:before="12"/>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57F67889" w14:textId="77777777">
            <w:pPr>
              <w:pStyle w:val="TableParagraph"/>
              <w:spacing w:before="1" w:line="219" w:lineRule="exact"/>
              <w:ind w:left="106"/>
              <w:rPr>
                <w:rFonts w:ascii="Garamond" w:hAnsi="Garamond"/>
                <w:sz w:val="16"/>
                <w:szCs w:val="16"/>
              </w:rPr>
            </w:pPr>
          </w:p>
        </w:tc>
        <w:tc>
          <w:tcPr>
            <w:tcW w:w="2114" w:type="dxa"/>
            <w:vAlign w:val="center"/>
          </w:tcPr>
          <w:p w:rsidRPr="00DE5C27" w:rsidR="00B412E3" w:rsidP="00A92A42" w:rsidRDefault="00B412E3" w14:paraId="257AFCAF" w14:textId="77777777">
            <w:pPr>
              <w:pStyle w:val="TableParagraph"/>
              <w:spacing w:before="12"/>
              <w:rPr>
                <w:rFonts w:ascii="Garamond" w:hAnsi="Garamond"/>
                <w:sz w:val="16"/>
                <w:szCs w:val="16"/>
              </w:rPr>
            </w:pPr>
          </w:p>
        </w:tc>
        <w:tc>
          <w:tcPr>
            <w:tcW w:w="1147" w:type="dxa"/>
            <w:vAlign w:val="center"/>
          </w:tcPr>
          <w:p w:rsidRPr="00DE5C27" w:rsidR="00B412E3" w:rsidP="00A92A42" w:rsidRDefault="00B412E3" w14:paraId="7A3C820A" w14:textId="77777777">
            <w:pPr>
              <w:pStyle w:val="TableParagraph"/>
              <w:spacing w:line="219" w:lineRule="exact"/>
              <w:ind w:left="105"/>
              <w:rPr>
                <w:rFonts w:ascii="Garamond" w:hAnsi="Garamond"/>
                <w:sz w:val="16"/>
                <w:szCs w:val="16"/>
              </w:rPr>
            </w:pPr>
          </w:p>
        </w:tc>
      </w:tr>
      <w:tr w:rsidRPr="00DE5C27" w:rsidR="00B412E3" w:rsidTr="00A92A42" w14:paraId="26D6588F" w14:textId="77777777">
        <w:trPr>
          <w:trHeight w:val="757"/>
        </w:trPr>
        <w:tc>
          <w:tcPr>
            <w:tcW w:w="1980" w:type="dxa"/>
            <w:vMerge/>
            <w:vAlign w:val="center"/>
          </w:tcPr>
          <w:p w:rsidRPr="00DE5C27" w:rsidR="00B412E3" w:rsidP="00A92A42" w:rsidRDefault="00B412E3" w14:paraId="3762D41C"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65701900" w14:textId="77777777">
            <w:pPr>
              <w:rPr>
                <w:rFonts w:ascii="Garamond" w:hAnsi="Garamond"/>
                <w:sz w:val="16"/>
                <w:szCs w:val="16"/>
              </w:rPr>
            </w:pPr>
          </w:p>
        </w:tc>
        <w:tc>
          <w:tcPr>
            <w:tcW w:w="1419" w:type="dxa"/>
            <w:vMerge/>
            <w:vAlign w:val="center"/>
          </w:tcPr>
          <w:p w:rsidRPr="00DE5C27" w:rsidR="00B412E3" w:rsidP="00A92A42" w:rsidRDefault="00B412E3" w14:paraId="187C053F"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68E1F91B" w14:textId="190B8C19">
            <w:pPr>
              <w:pStyle w:val="TableParagraph"/>
              <w:ind w:left="106" w:right="99"/>
              <w:rPr>
                <w:rFonts w:ascii="Garamond" w:hAnsi="Garamond"/>
                <w:sz w:val="16"/>
                <w:szCs w:val="16"/>
              </w:rPr>
            </w:pPr>
            <w:r w:rsidRPr="00DE5C27">
              <w:rPr>
                <w:rFonts w:ascii="Garamond" w:hAnsi="Garamond"/>
                <w:spacing w:val="-1"/>
                <w:sz w:val="16"/>
                <w:szCs w:val="16"/>
              </w:rPr>
              <w:t>Recrutement</w:t>
            </w:r>
            <w:r w:rsidRPr="00DE5C27">
              <w:rPr>
                <w:rFonts w:ascii="Garamond" w:hAnsi="Garamond"/>
                <w:spacing w:val="-9"/>
                <w:sz w:val="16"/>
                <w:szCs w:val="16"/>
              </w:rPr>
              <w:t xml:space="preserve"> </w:t>
            </w:r>
            <w:r w:rsidRPr="00DE5C27">
              <w:rPr>
                <w:rFonts w:ascii="Garamond" w:hAnsi="Garamond"/>
                <w:spacing w:val="-1"/>
                <w:sz w:val="16"/>
                <w:szCs w:val="16"/>
              </w:rPr>
              <w:t>progressif</w:t>
            </w:r>
            <w:r w:rsidRPr="00DE5C27">
              <w:rPr>
                <w:rFonts w:ascii="Garamond" w:hAnsi="Garamond"/>
                <w:spacing w:val="-8"/>
                <w:sz w:val="16"/>
                <w:szCs w:val="16"/>
              </w:rPr>
              <w:t xml:space="preserve"> </w:t>
            </w:r>
            <w:r w:rsidRPr="00DE5C27">
              <w:rPr>
                <w:rFonts w:ascii="Garamond" w:hAnsi="Garamond"/>
                <w:sz w:val="16"/>
                <w:szCs w:val="16"/>
              </w:rPr>
              <w:t>des</w:t>
            </w:r>
            <w:r w:rsidRPr="00DE5C27">
              <w:rPr>
                <w:rFonts w:ascii="Garamond" w:hAnsi="Garamond"/>
                <w:spacing w:val="-8"/>
                <w:sz w:val="16"/>
                <w:szCs w:val="16"/>
              </w:rPr>
              <w:t xml:space="preserve"> </w:t>
            </w:r>
            <w:r w:rsidRPr="00DE5C27">
              <w:rPr>
                <w:rFonts w:ascii="Garamond" w:hAnsi="Garamond"/>
                <w:sz w:val="16"/>
                <w:szCs w:val="16"/>
              </w:rPr>
              <w:t>consultants</w:t>
            </w:r>
            <w:r w:rsidRPr="00DE5C27">
              <w:rPr>
                <w:rFonts w:ascii="Garamond" w:hAnsi="Garamond"/>
                <w:spacing w:val="-9"/>
                <w:sz w:val="16"/>
                <w:szCs w:val="16"/>
              </w:rPr>
              <w:t xml:space="preserve"> </w:t>
            </w:r>
            <w:r w:rsidRPr="00DE5C27">
              <w:rPr>
                <w:rFonts w:ascii="Garamond" w:hAnsi="Garamond"/>
                <w:sz w:val="16"/>
                <w:szCs w:val="16"/>
              </w:rPr>
              <w:t>internationaux</w:t>
            </w:r>
            <w:r w:rsidRPr="00DE5C27">
              <w:rPr>
                <w:rFonts w:ascii="Garamond" w:hAnsi="Garamond"/>
                <w:spacing w:val="-9"/>
                <w:sz w:val="16"/>
                <w:szCs w:val="16"/>
              </w:rPr>
              <w:t xml:space="preserve"> </w:t>
            </w:r>
            <w:r w:rsidRPr="00DE5C27">
              <w:rPr>
                <w:rFonts w:ascii="Garamond" w:hAnsi="Garamond"/>
                <w:sz w:val="16"/>
                <w:szCs w:val="16"/>
              </w:rPr>
              <w:t>dans</w:t>
            </w:r>
            <w:r w:rsidRPr="00DE5C27">
              <w:rPr>
                <w:rFonts w:ascii="Garamond" w:hAnsi="Garamond"/>
                <w:spacing w:val="-9"/>
                <w:sz w:val="16"/>
                <w:szCs w:val="16"/>
              </w:rPr>
              <w:t xml:space="preserve"> </w:t>
            </w:r>
            <w:r w:rsidRPr="00DE5C27">
              <w:rPr>
                <w:rFonts w:ascii="Garamond" w:hAnsi="Garamond"/>
                <w:sz w:val="16"/>
                <w:szCs w:val="16"/>
              </w:rPr>
              <w:t>le</w:t>
            </w:r>
            <w:r w:rsidRPr="00DE5C27">
              <w:rPr>
                <w:rFonts w:ascii="Garamond" w:hAnsi="Garamond"/>
                <w:spacing w:val="-8"/>
                <w:sz w:val="16"/>
                <w:szCs w:val="16"/>
              </w:rPr>
              <w:t xml:space="preserve"> </w:t>
            </w:r>
            <w:r w:rsidRPr="00DE5C27">
              <w:rPr>
                <w:rFonts w:ascii="Garamond" w:hAnsi="Garamond"/>
                <w:sz w:val="16"/>
                <w:szCs w:val="16"/>
              </w:rPr>
              <w:t>domaines</w:t>
            </w:r>
            <w:r w:rsidRPr="00DE5C27">
              <w:rPr>
                <w:rFonts w:ascii="Garamond" w:hAnsi="Garamond"/>
                <w:spacing w:val="-9"/>
                <w:sz w:val="16"/>
                <w:szCs w:val="16"/>
              </w:rPr>
              <w:t xml:space="preserve"> </w:t>
            </w:r>
            <w:r w:rsidRPr="00DE5C27">
              <w:rPr>
                <w:rFonts w:ascii="Garamond" w:hAnsi="Garamond"/>
                <w:sz w:val="16"/>
                <w:szCs w:val="16"/>
              </w:rPr>
              <w:t>complexe</w:t>
            </w:r>
            <w:r w:rsidRPr="00DE5C27">
              <w:rPr>
                <w:rFonts w:ascii="Garamond" w:hAnsi="Garamond"/>
                <w:spacing w:val="-38"/>
                <w:sz w:val="16"/>
                <w:szCs w:val="16"/>
              </w:rPr>
              <w:t xml:space="preserve"> </w:t>
            </w:r>
            <w:r w:rsidRPr="00DE5C27">
              <w:rPr>
                <w:rFonts w:ascii="Garamond" w:hAnsi="Garamond"/>
                <w:sz w:val="16"/>
                <w:szCs w:val="16"/>
              </w:rPr>
              <w:t>(contrat</w:t>
            </w:r>
            <w:r w:rsidRPr="00DE5C27">
              <w:rPr>
                <w:rFonts w:ascii="Garamond" w:hAnsi="Garamond"/>
                <w:spacing w:val="1"/>
                <w:sz w:val="16"/>
                <w:szCs w:val="16"/>
              </w:rPr>
              <w:t xml:space="preserve"> </w:t>
            </w:r>
            <w:r w:rsidRPr="00DE5C27">
              <w:rPr>
                <w:rFonts w:ascii="Garamond" w:hAnsi="Garamond"/>
                <w:sz w:val="16"/>
                <w:szCs w:val="16"/>
              </w:rPr>
              <w:t>avec</w:t>
            </w:r>
            <w:r w:rsidRPr="00DE5C27">
              <w:rPr>
                <w:rFonts w:ascii="Garamond" w:hAnsi="Garamond"/>
                <w:spacing w:val="1"/>
                <w:sz w:val="16"/>
                <w:szCs w:val="16"/>
              </w:rPr>
              <w:t xml:space="preserve"> </w:t>
            </w:r>
            <w:r w:rsidRPr="00DE5C27">
              <w:rPr>
                <w:rFonts w:ascii="Garamond" w:hAnsi="Garamond"/>
                <w:sz w:val="16"/>
                <w:szCs w:val="16"/>
              </w:rPr>
              <w:t>CLS/CIRS</w:t>
            </w:r>
            <w:r w:rsidRPr="00DE5C27">
              <w:rPr>
                <w:rFonts w:ascii="Garamond" w:hAnsi="Garamond"/>
                <w:spacing w:val="1"/>
                <w:sz w:val="16"/>
                <w:szCs w:val="16"/>
              </w:rPr>
              <w:t xml:space="preserve"> </w:t>
            </w:r>
            <w:r w:rsidRPr="00DE5C27">
              <w:rPr>
                <w:rFonts w:ascii="Garamond" w:hAnsi="Garamond"/>
                <w:sz w:val="16"/>
                <w:szCs w:val="16"/>
              </w:rPr>
              <w:t>pour</w:t>
            </w:r>
            <w:r w:rsidRPr="00DE5C27">
              <w:rPr>
                <w:rFonts w:ascii="Garamond" w:hAnsi="Garamond"/>
                <w:spacing w:val="1"/>
                <w:sz w:val="16"/>
                <w:szCs w:val="16"/>
              </w:rPr>
              <w:t xml:space="preserve"> </w:t>
            </w:r>
            <w:r w:rsidRPr="00DE5C27">
              <w:rPr>
                <w:rFonts w:ascii="Garamond" w:hAnsi="Garamond"/>
                <w:sz w:val="16"/>
                <w:szCs w:val="16"/>
              </w:rPr>
              <w:t>le</w:t>
            </w:r>
            <w:r w:rsidRPr="00DE5C27">
              <w:rPr>
                <w:rFonts w:ascii="Garamond" w:hAnsi="Garamond"/>
                <w:spacing w:val="1"/>
                <w:sz w:val="16"/>
                <w:szCs w:val="16"/>
              </w:rPr>
              <w:t xml:space="preserve"> </w:t>
            </w:r>
            <w:r w:rsidRPr="00DE5C27">
              <w:rPr>
                <w:rFonts w:ascii="Garamond" w:hAnsi="Garamond"/>
                <w:sz w:val="16"/>
                <w:szCs w:val="16"/>
              </w:rPr>
              <w:t>SNORNF,</w:t>
            </w:r>
            <w:r w:rsidRPr="00DE5C27">
              <w:rPr>
                <w:rFonts w:ascii="Garamond" w:hAnsi="Garamond"/>
                <w:spacing w:val="1"/>
                <w:sz w:val="16"/>
                <w:szCs w:val="16"/>
              </w:rPr>
              <w:t xml:space="preserve"> </w:t>
            </w:r>
            <w:r w:rsidRPr="00DE5C27">
              <w:rPr>
                <w:rFonts w:ascii="Garamond" w:hAnsi="Garamond"/>
                <w:sz w:val="16"/>
                <w:szCs w:val="16"/>
              </w:rPr>
              <w:t>contrat</w:t>
            </w:r>
            <w:r w:rsidRPr="00DE5C27">
              <w:rPr>
                <w:rFonts w:ascii="Garamond" w:hAnsi="Garamond"/>
                <w:spacing w:val="1"/>
                <w:sz w:val="16"/>
                <w:szCs w:val="16"/>
              </w:rPr>
              <w:t xml:space="preserve"> </w:t>
            </w:r>
            <w:r w:rsidRPr="00DE5C27">
              <w:rPr>
                <w:rFonts w:ascii="Garamond" w:hAnsi="Garamond"/>
                <w:sz w:val="16"/>
                <w:szCs w:val="16"/>
              </w:rPr>
              <w:t>avec</w:t>
            </w:r>
            <w:r w:rsidRPr="00DE5C27">
              <w:rPr>
                <w:rFonts w:ascii="Garamond" w:hAnsi="Garamond"/>
                <w:spacing w:val="1"/>
                <w:sz w:val="16"/>
                <w:szCs w:val="16"/>
              </w:rPr>
              <w:t xml:space="preserve"> </w:t>
            </w:r>
            <w:r w:rsidRPr="00DE5C27">
              <w:rPr>
                <w:rFonts w:ascii="Garamond" w:hAnsi="Garamond"/>
                <w:sz w:val="16"/>
                <w:szCs w:val="16"/>
              </w:rPr>
              <w:t>TNC</w:t>
            </w:r>
            <w:r w:rsidRPr="00DE5C27">
              <w:rPr>
                <w:rFonts w:ascii="Garamond" w:hAnsi="Garamond"/>
                <w:spacing w:val="1"/>
                <w:sz w:val="16"/>
                <w:szCs w:val="16"/>
              </w:rPr>
              <w:t xml:space="preserve"> </w:t>
            </w:r>
            <w:r w:rsidRPr="00DE5C27">
              <w:rPr>
                <w:rFonts w:ascii="Garamond" w:hAnsi="Garamond"/>
                <w:sz w:val="16"/>
                <w:szCs w:val="16"/>
              </w:rPr>
              <w:t>pour</w:t>
            </w:r>
            <w:r w:rsidRPr="00DE5C27">
              <w:rPr>
                <w:rFonts w:ascii="Garamond" w:hAnsi="Garamond"/>
                <w:spacing w:val="1"/>
                <w:sz w:val="16"/>
                <w:szCs w:val="16"/>
              </w:rPr>
              <w:t xml:space="preserve"> </w:t>
            </w:r>
            <w:r w:rsidRPr="00DE5C27">
              <w:rPr>
                <w:rFonts w:ascii="Garamond" w:hAnsi="Garamond"/>
                <w:sz w:val="16"/>
                <w:szCs w:val="16"/>
              </w:rPr>
              <w:t>les</w:t>
            </w:r>
            <w:r w:rsidRPr="00DE5C27">
              <w:rPr>
                <w:rFonts w:ascii="Garamond" w:hAnsi="Garamond"/>
                <w:spacing w:val="1"/>
                <w:sz w:val="16"/>
                <w:szCs w:val="16"/>
              </w:rPr>
              <w:t xml:space="preserve"> </w:t>
            </w:r>
            <w:r w:rsidRPr="00DE5C27">
              <w:rPr>
                <w:rFonts w:ascii="Garamond" w:hAnsi="Garamond"/>
                <w:sz w:val="16"/>
                <w:szCs w:val="16"/>
              </w:rPr>
              <w:t>stations</w:t>
            </w:r>
            <w:r w:rsidRPr="00DE5C27">
              <w:rPr>
                <w:rFonts w:ascii="Garamond" w:hAnsi="Garamond"/>
                <w:spacing w:val="1"/>
                <w:sz w:val="16"/>
                <w:szCs w:val="16"/>
              </w:rPr>
              <w:t xml:space="preserve"> </w:t>
            </w:r>
            <w:r w:rsidRPr="00DE5C27">
              <w:rPr>
                <w:rFonts w:ascii="Garamond" w:hAnsi="Garamond"/>
                <w:sz w:val="16"/>
                <w:szCs w:val="16"/>
              </w:rPr>
              <w:t>hydrométéorologiques, consultant international pour l’étude de préfiguration de</w:t>
            </w:r>
            <w:r w:rsidRPr="00DE5C27">
              <w:rPr>
                <w:rFonts w:ascii="Garamond" w:hAnsi="Garamond"/>
                <w:spacing w:val="1"/>
                <w:sz w:val="16"/>
                <w:szCs w:val="16"/>
              </w:rPr>
              <w:t xml:space="preserve"> </w:t>
            </w:r>
            <w:r w:rsidRPr="00DE5C27">
              <w:rPr>
                <w:rFonts w:ascii="Garamond" w:hAnsi="Garamond"/>
                <w:sz w:val="16"/>
                <w:szCs w:val="16"/>
              </w:rPr>
              <w:t>la</w:t>
            </w:r>
            <w:r w:rsidRPr="00DE5C27">
              <w:rPr>
                <w:rFonts w:ascii="Garamond" w:hAnsi="Garamond"/>
                <w:spacing w:val="29"/>
                <w:sz w:val="16"/>
                <w:szCs w:val="16"/>
              </w:rPr>
              <w:t xml:space="preserve"> </w:t>
            </w:r>
            <w:r w:rsidRPr="00DE5C27">
              <w:rPr>
                <w:rFonts w:ascii="Garamond" w:hAnsi="Garamond"/>
                <w:sz w:val="16"/>
                <w:szCs w:val="16"/>
              </w:rPr>
              <w:t>méthodologie</w:t>
            </w:r>
            <w:r w:rsidRPr="00DE5C27">
              <w:rPr>
                <w:rFonts w:ascii="Garamond" w:hAnsi="Garamond"/>
                <w:spacing w:val="29"/>
                <w:sz w:val="16"/>
                <w:szCs w:val="16"/>
              </w:rPr>
              <w:t xml:space="preserve"> </w:t>
            </w:r>
            <w:r w:rsidRPr="00DE5C27">
              <w:rPr>
                <w:rFonts w:ascii="Garamond" w:hAnsi="Garamond"/>
                <w:sz w:val="16"/>
                <w:szCs w:val="16"/>
              </w:rPr>
              <w:t>de</w:t>
            </w:r>
            <w:r w:rsidRPr="00DE5C27">
              <w:rPr>
                <w:rFonts w:ascii="Garamond" w:hAnsi="Garamond"/>
                <w:spacing w:val="28"/>
                <w:sz w:val="16"/>
                <w:szCs w:val="16"/>
              </w:rPr>
              <w:t xml:space="preserve"> </w:t>
            </w:r>
            <w:r w:rsidRPr="00DE5C27">
              <w:rPr>
                <w:rFonts w:ascii="Garamond" w:hAnsi="Garamond"/>
                <w:sz w:val="16"/>
                <w:szCs w:val="16"/>
              </w:rPr>
              <w:t>la</w:t>
            </w:r>
            <w:r w:rsidRPr="00DE5C27">
              <w:rPr>
                <w:rFonts w:ascii="Garamond" w:hAnsi="Garamond"/>
                <w:spacing w:val="30"/>
                <w:sz w:val="16"/>
                <w:szCs w:val="16"/>
              </w:rPr>
              <w:t xml:space="preserve"> </w:t>
            </w:r>
            <w:r w:rsidRPr="00DE5C27">
              <w:rPr>
                <w:rFonts w:ascii="Garamond" w:hAnsi="Garamond"/>
                <w:sz w:val="16"/>
                <w:szCs w:val="16"/>
              </w:rPr>
              <w:t>cartographie</w:t>
            </w:r>
            <w:r w:rsidRPr="00DE5C27">
              <w:rPr>
                <w:rFonts w:ascii="Garamond" w:hAnsi="Garamond"/>
                <w:spacing w:val="31"/>
                <w:sz w:val="16"/>
                <w:szCs w:val="16"/>
              </w:rPr>
              <w:t xml:space="preserve"> </w:t>
            </w:r>
            <w:r w:rsidRPr="00DE5C27">
              <w:rPr>
                <w:rFonts w:ascii="Garamond" w:hAnsi="Garamond"/>
                <w:sz w:val="16"/>
                <w:szCs w:val="16"/>
              </w:rPr>
              <w:t>participative,</w:t>
            </w:r>
            <w:r w:rsidRPr="00DE5C27">
              <w:rPr>
                <w:rFonts w:ascii="Garamond" w:hAnsi="Garamond"/>
                <w:spacing w:val="31"/>
                <w:sz w:val="16"/>
                <w:szCs w:val="16"/>
              </w:rPr>
              <w:t xml:space="preserve"> </w:t>
            </w:r>
            <w:r w:rsidRPr="00DE5C27">
              <w:rPr>
                <w:rFonts w:ascii="Garamond" w:hAnsi="Garamond"/>
                <w:sz w:val="16"/>
                <w:szCs w:val="16"/>
              </w:rPr>
              <w:t>consultant</w:t>
            </w:r>
            <w:r w:rsidRPr="00DE5C27">
              <w:rPr>
                <w:rFonts w:ascii="Garamond" w:hAnsi="Garamond"/>
                <w:spacing w:val="29"/>
                <w:sz w:val="16"/>
                <w:szCs w:val="16"/>
              </w:rPr>
              <w:t xml:space="preserve"> </w:t>
            </w:r>
            <w:r w:rsidRPr="00DE5C27">
              <w:rPr>
                <w:rFonts w:ascii="Garamond" w:hAnsi="Garamond"/>
                <w:sz w:val="16"/>
                <w:szCs w:val="16"/>
              </w:rPr>
              <w:t>international</w:t>
            </w:r>
            <w:r w:rsidRPr="00DE5C27">
              <w:rPr>
                <w:rFonts w:ascii="Garamond" w:hAnsi="Garamond"/>
                <w:spacing w:val="32"/>
                <w:sz w:val="16"/>
                <w:szCs w:val="16"/>
              </w:rPr>
              <w:t xml:space="preserve"> </w:t>
            </w:r>
            <w:r w:rsidRPr="00DE5C27">
              <w:rPr>
                <w:rFonts w:ascii="Garamond" w:hAnsi="Garamond"/>
                <w:sz w:val="16"/>
                <w:szCs w:val="16"/>
              </w:rPr>
              <w:t>pour l’analyse</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données</w:t>
            </w:r>
            <w:r w:rsidRPr="00DE5C27">
              <w:rPr>
                <w:rFonts w:ascii="Garamond" w:hAnsi="Garamond"/>
                <w:spacing w:val="-3"/>
                <w:sz w:val="16"/>
                <w:szCs w:val="16"/>
              </w:rPr>
              <w:t xml:space="preserve"> </w:t>
            </w:r>
            <w:r w:rsidRPr="00DE5C27">
              <w:rPr>
                <w:rFonts w:ascii="Garamond" w:hAnsi="Garamond"/>
                <w:sz w:val="16"/>
                <w:szCs w:val="16"/>
              </w:rPr>
              <w:t>d’IRN,</w:t>
            </w:r>
            <w:r w:rsidRPr="00DE5C27">
              <w:rPr>
                <w:rFonts w:ascii="Garamond" w:hAnsi="Garamond"/>
                <w:spacing w:val="-1"/>
                <w:sz w:val="16"/>
                <w:szCs w:val="16"/>
              </w:rPr>
              <w:t xml:space="preserve"> </w:t>
            </w:r>
            <w:r w:rsidRPr="00DE5C27">
              <w:rPr>
                <w:rFonts w:ascii="Garamond" w:hAnsi="Garamond"/>
                <w:sz w:val="16"/>
                <w:szCs w:val="16"/>
              </w:rPr>
              <w:t>etc</w:t>
            </w:r>
            <w:r w:rsidR="00750A46">
              <w:rPr>
                <w:rFonts w:ascii="Garamond" w:hAnsi="Garamond"/>
                <w:sz w:val="16"/>
                <w:szCs w:val="16"/>
              </w:rPr>
              <w:t>.</w:t>
            </w:r>
            <w:r w:rsidRPr="00DE5C27">
              <w:rPr>
                <w:rFonts w:ascii="Garamond" w:hAnsi="Garamond"/>
                <w:sz w:val="16"/>
                <w:szCs w:val="16"/>
              </w:rPr>
              <w:t>)</w:t>
            </w:r>
          </w:p>
        </w:tc>
        <w:tc>
          <w:tcPr>
            <w:tcW w:w="2114" w:type="dxa"/>
            <w:vAlign w:val="center"/>
          </w:tcPr>
          <w:p w:rsidRPr="00DE5C27" w:rsidR="00B412E3" w:rsidP="00A92A42" w:rsidRDefault="00B412E3" w14:paraId="401E7BFE" w14:textId="77777777">
            <w:pPr>
              <w:pStyle w:val="TableParagraph"/>
              <w:spacing w:before="12"/>
              <w:rPr>
                <w:rFonts w:ascii="Garamond" w:hAnsi="Garamond"/>
                <w:sz w:val="16"/>
                <w:szCs w:val="16"/>
              </w:rPr>
            </w:pPr>
            <w:r w:rsidRPr="00DE5C27">
              <w:rPr>
                <w:rFonts w:ascii="Garamond" w:hAnsi="Garamond"/>
                <w:sz w:val="16"/>
                <w:szCs w:val="16"/>
              </w:rPr>
              <w:t xml:space="preserve"> UGP/RPM</w:t>
            </w:r>
          </w:p>
        </w:tc>
        <w:tc>
          <w:tcPr>
            <w:tcW w:w="1147" w:type="dxa"/>
            <w:vAlign w:val="center"/>
          </w:tcPr>
          <w:p w:rsidRPr="00DE5C27" w:rsidR="00B412E3" w:rsidP="00A92A42" w:rsidRDefault="00B412E3" w14:paraId="6C878A6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736B1A4" w14:textId="77777777">
        <w:trPr>
          <w:trHeight w:val="528"/>
        </w:trPr>
        <w:tc>
          <w:tcPr>
            <w:tcW w:w="1980" w:type="dxa"/>
            <w:vMerge/>
            <w:vAlign w:val="center"/>
          </w:tcPr>
          <w:p w:rsidRPr="00DE5C27" w:rsidR="00B412E3" w:rsidP="00A92A42" w:rsidRDefault="00B412E3" w14:paraId="08101B3A"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6CF1392A" w14:textId="77777777">
            <w:pPr>
              <w:rPr>
                <w:rFonts w:ascii="Garamond" w:hAnsi="Garamond"/>
                <w:sz w:val="16"/>
                <w:szCs w:val="16"/>
              </w:rPr>
            </w:pPr>
          </w:p>
        </w:tc>
        <w:tc>
          <w:tcPr>
            <w:tcW w:w="1419" w:type="dxa"/>
            <w:vMerge/>
            <w:vAlign w:val="center"/>
          </w:tcPr>
          <w:p w:rsidRPr="00DE5C27" w:rsidR="00B412E3" w:rsidP="00A92A42" w:rsidRDefault="00B412E3" w14:paraId="7D2AE9D4"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725967AB" w14:textId="77777777">
            <w:pPr>
              <w:pStyle w:val="TableParagraph"/>
              <w:spacing w:line="218" w:lineRule="exact"/>
              <w:ind w:left="106"/>
              <w:rPr>
                <w:rFonts w:ascii="Garamond" w:hAnsi="Garamond"/>
                <w:sz w:val="16"/>
                <w:szCs w:val="16"/>
              </w:rPr>
            </w:pPr>
            <w:r w:rsidRPr="00DE5C27">
              <w:rPr>
                <w:rFonts w:ascii="Garamond" w:hAnsi="Garamond"/>
                <w:sz w:val="16"/>
                <w:szCs w:val="16"/>
              </w:rPr>
              <w:t>Personnel</w:t>
            </w:r>
            <w:r w:rsidRPr="00DE5C27">
              <w:rPr>
                <w:rFonts w:ascii="Garamond" w:hAnsi="Garamond"/>
                <w:spacing w:val="32"/>
                <w:sz w:val="16"/>
                <w:szCs w:val="16"/>
              </w:rPr>
              <w:t xml:space="preserve"> </w:t>
            </w:r>
            <w:r w:rsidRPr="00DE5C27">
              <w:rPr>
                <w:rFonts w:ascii="Garamond" w:hAnsi="Garamond"/>
                <w:sz w:val="16"/>
                <w:szCs w:val="16"/>
              </w:rPr>
              <w:t>technique</w:t>
            </w:r>
            <w:r w:rsidRPr="00DE5C27">
              <w:rPr>
                <w:rFonts w:ascii="Garamond" w:hAnsi="Garamond"/>
                <w:spacing w:val="33"/>
                <w:sz w:val="16"/>
                <w:szCs w:val="16"/>
              </w:rPr>
              <w:t xml:space="preserve"> </w:t>
            </w:r>
            <w:r w:rsidRPr="00DE5C27">
              <w:rPr>
                <w:rFonts w:ascii="Garamond" w:hAnsi="Garamond"/>
                <w:sz w:val="16"/>
                <w:szCs w:val="16"/>
              </w:rPr>
              <w:t>de</w:t>
            </w:r>
            <w:r w:rsidRPr="00DE5C27">
              <w:rPr>
                <w:rFonts w:ascii="Garamond" w:hAnsi="Garamond"/>
                <w:spacing w:val="32"/>
                <w:sz w:val="16"/>
                <w:szCs w:val="16"/>
              </w:rPr>
              <w:t xml:space="preserve"> </w:t>
            </w:r>
            <w:r w:rsidRPr="00DE5C27">
              <w:rPr>
                <w:rFonts w:ascii="Garamond" w:hAnsi="Garamond"/>
                <w:sz w:val="16"/>
                <w:szCs w:val="16"/>
              </w:rPr>
              <w:t>l’AGEOS,</w:t>
            </w:r>
            <w:r w:rsidRPr="00DE5C27">
              <w:rPr>
                <w:rFonts w:ascii="Garamond" w:hAnsi="Garamond"/>
                <w:spacing w:val="34"/>
                <w:sz w:val="16"/>
                <w:szCs w:val="16"/>
              </w:rPr>
              <w:t xml:space="preserve"> </w:t>
            </w:r>
            <w:r w:rsidRPr="00DE5C27">
              <w:rPr>
                <w:rFonts w:ascii="Garamond" w:hAnsi="Garamond"/>
                <w:sz w:val="16"/>
                <w:szCs w:val="16"/>
              </w:rPr>
              <w:t>du</w:t>
            </w:r>
            <w:r w:rsidRPr="00DE5C27">
              <w:rPr>
                <w:rFonts w:ascii="Garamond" w:hAnsi="Garamond"/>
                <w:spacing w:val="32"/>
                <w:sz w:val="16"/>
                <w:szCs w:val="16"/>
              </w:rPr>
              <w:t xml:space="preserve"> </w:t>
            </w:r>
            <w:r w:rsidRPr="00DE5C27">
              <w:rPr>
                <w:rFonts w:ascii="Garamond" w:hAnsi="Garamond"/>
                <w:sz w:val="16"/>
                <w:szCs w:val="16"/>
              </w:rPr>
              <w:t>CNC</w:t>
            </w:r>
            <w:r w:rsidRPr="00DE5C27">
              <w:rPr>
                <w:rFonts w:ascii="Garamond" w:hAnsi="Garamond"/>
                <w:spacing w:val="34"/>
                <w:sz w:val="16"/>
                <w:szCs w:val="16"/>
              </w:rPr>
              <w:t xml:space="preserve"> </w:t>
            </w:r>
            <w:r w:rsidRPr="00DE5C27">
              <w:rPr>
                <w:rFonts w:ascii="Garamond" w:hAnsi="Garamond"/>
                <w:sz w:val="16"/>
                <w:szCs w:val="16"/>
              </w:rPr>
              <w:t>et</w:t>
            </w:r>
            <w:r w:rsidRPr="00DE5C27">
              <w:rPr>
                <w:rFonts w:ascii="Garamond" w:hAnsi="Garamond"/>
                <w:spacing w:val="32"/>
                <w:sz w:val="16"/>
                <w:szCs w:val="16"/>
              </w:rPr>
              <w:t xml:space="preserve"> </w:t>
            </w:r>
            <w:r w:rsidRPr="00DE5C27">
              <w:rPr>
                <w:rFonts w:ascii="Garamond" w:hAnsi="Garamond"/>
                <w:sz w:val="16"/>
                <w:szCs w:val="16"/>
              </w:rPr>
              <w:t>de</w:t>
            </w:r>
            <w:r w:rsidRPr="00DE5C27">
              <w:rPr>
                <w:rFonts w:ascii="Garamond" w:hAnsi="Garamond"/>
                <w:spacing w:val="33"/>
                <w:sz w:val="16"/>
                <w:szCs w:val="16"/>
              </w:rPr>
              <w:t xml:space="preserve"> </w:t>
            </w:r>
            <w:r w:rsidRPr="00DE5C27">
              <w:rPr>
                <w:rFonts w:ascii="Garamond" w:hAnsi="Garamond"/>
                <w:sz w:val="16"/>
                <w:szCs w:val="16"/>
              </w:rPr>
              <w:t>l’ANPN</w:t>
            </w:r>
            <w:r w:rsidRPr="00DE5C27">
              <w:rPr>
                <w:rFonts w:ascii="Garamond" w:hAnsi="Garamond"/>
                <w:spacing w:val="32"/>
                <w:sz w:val="16"/>
                <w:szCs w:val="16"/>
              </w:rPr>
              <w:t xml:space="preserve"> </w:t>
            </w:r>
            <w:r w:rsidRPr="00DE5C27">
              <w:rPr>
                <w:rFonts w:ascii="Garamond" w:hAnsi="Garamond"/>
                <w:sz w:val="16"/>
                <w:szCs w:val="16"/>
              </w:rPr>
              <w:t>et</w:t>
            </w:r>
            <w:r w:rsidRPr="00DE5C27">
              <w:rPr>
                <w:rFonts w:ascii="Garamond" w:hAnsi="Garamond"/>
                <w:spacing w:val="33"/>
                <w:sz w:val="16"/>
                <w:szCs w:val="16"/>
              </w:rPr>
              <w:t xml:space="preserve"> </w:t>
            </w:r>
            <w:r w:rsidRPr="00DE5C27">
              <w:rPr>
                <w:rFonts w:ascii="Garamond" w:hAnsi="Garamond"/>
                <w:sz w:val="16"/>
                <w:szCs w:val="16"/>
              </w:rPr>
              <w:t>personnel</w:t>
            </w:r>
            <w:r w:rsidRPr="00DE5C27">
              <w:rPr>
                <w:rFonts w:ascii="Garamond" w:hAnsi="Garamond"/>
                <w:spacing w:val="32"/>
                <w:sz w:val="16"/>
                <w:szCs w:val="16"/>
              </w:rPr>
              <w:t xml:space="preserve"> </w:t>
            </w:r>
            <w:r w:rsidRPr="00DE5C27">
              <w:rPr>
                <w:rFonts w:ascii="Garamond" w:hAnsi="Garamond"/>
                <w:sz w:val="16"/>
                <w:szCs w:val="16"/>
              </w:rPr>
              <w:t>de</w:t>
            </w:r>
            <w:r w:rsidRPr="00DE5C27">
              <w:rPr>
                <w:rFonts w:ascii="Garamond" w:hAnsi="Garamond"/>
                <w:spacing w:val="33"/>
                <w:sz w:val="16"/>
                <w:szCs w:val="16"/>
              </w:rPr>
              <w:t xml:space="preserve"> </w:t>
            </w:r>
            <w:r w:rsidRPr="00DE5C27">
              <w:rPr>
                <w:rFonts w:ascii="Garamond" w:hAnsi="Garamond"/>
                <w:sz w:val="16"/>
                <w:szCs w:val="16"/>
              </w:rPr>
              <w:t>l’UGP recruté</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1"/>
                <w:sz w:val="16"/>
                <w:szCs w:val="16"/>
              </w:rPr>
              <w:t xml:space="preserve"> </w:t>
            </w:r>
            <w:r w:rsidRPr="00DE5C27">
              <w:rPr>
                <w:rFonts w:ascii="Garamond" w:hAnsi="Garamond"/>
                <w:sz w:val="16"/>
                <w:szCs w:val="16"/>
              </w:rPr>
              <w:t>poste</w:t>
            </w:r>
          </w:p>
        </w:tc>
        <w:tc>
          <w:tcPr>
            <w:tcW w:w="2114" w:type="dxa"/>
            <w:vAlign w:val="center"/>
          </w:tcPr>
          <w:p w:rsidRPr="00DE5C27" w:rsidR="00B412E3" w:rsidP="00A92A42" w:rsidRDefault="00B412E3" w14:paraId="6AEAFC7C" w14:textId="77777777">
            <w:pPr>
              <w:pStyle w:val="TableParagraph"/>
              <w:spacing w:before="12"/>
              <w:rPr>
                <w:rFonts w:ascii="Garamond" w:hAnsi="Garamond"/>
                <w:sz w:val="16"/>
                <w:szCs w:val="16"/>
              </w:rPr>
            </w:pPr>
            <w:r w:rsidRPr="00DE5C27">
              <w:rPr>
                <w:rFonts w:ascii="Garamond" w:hAnsi="Garamond"/>
                <w:sz w:val="16"/>
                <w:szCs w:val="16"/>
              </w:rPr>
              <w:t xml:space="preserve"> UGP/RPM</w:t>
            </w:r>
          </w:p>
        </w:tc>
        <w:tc>
          <w:tcPr>
            <w:tcW w:w="1147" w:type="dxa"/>
            <w:vAlign w:val="center"/>
          </w:tcPr>
          <w:p w:rsidRPr="00DE5C27" w:rsidR="00B412E3" w:rsidP="00A92A42" w:rsidRDefault="00B412E3" w14:paraId="53E51A81"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ED990CC" w14:textId="77777777">
        <w:trPr>
          <w:trHeight w:val="407"/>
        </w:trPr>
        <w:tc>
          <w:tcPr>
            <w:tcW w:w="1980" w:type="dxa"/>
            <w:vMerge/>
            <w:vAlign w:val="center"/>
          </w:tcPr>
          <w:p w:rsidRPr="00DE5C27" w:rsidR="00B412E3" w:rsidP="00A92A42" w:rsidRDefault="00B412E3" w14:paraId="28498DD6" w14:textId="77777777">
            <w:pPr>
              <w:spacing w:before="1"/>
              <w:rPr>
                <w:rFonts w:ascii="Garamond" w:hAnsi="Garamond"/>
                <w:sz w:val="16"/>
                <w:szCs w:val="16"/>
              </w:rPr>
            </w:pPr>
          </w:p>
        </w:tc>
        <w:tc>
          <w:tcPr>
            <w:tcW w:w="1851" w:type="dxa"/>
            <w:gridSpan w:val="2"/>
            <w:vMerge/>
            <w:vAlign w:val="center"/>
          </w:tcPr>
          <w:p w:rsidRPr="00DE5C27" w:rsidR="00B412E3" w:rsidP="00A92A42" w:rsidRDefault="00B412E3" w14:paraId="28D3197E" w14:textId="77777777">
            <w:pPr>
              <w:rPr>
                <w:rFonts w:ascii="Garamond" w:hAnsi="Garamond"/>
                <w:sz w:val="16"/>
                <w:szCs w:val="16"/>
              </w:rPr>
            </w:pPr>
          </w:p>
        </w:tc>
        <w:tc>
          <w:tcPr>
            <w:tcW w:w="1419" w:type="dxa"/>
            <w:vMerge/>
            <w:vAlign w:val="center"/>
          </w:tcPr>
          <w:p w:rsidRPr="00DE5C27" w:rsidR="00B412E3" w:rsidP="00A92A42" w:rsidRDefault="00B412E3" w14:paraId="4585CCF1" w14:textId="77777777">
            <w:pPr>
              <w:pStyle w:val="TableParagraph"/>
              <w:spacing w:before="12"/>
              <w:rPr>
                <w:rFonts w:ascii="Garamond" w:hAnsi="Garamond"/>
                <w:sz w:val="16"/>
                <w:szCs w:val="16"/>
              </w:rPr>
            </w:pPr>
          </w:p>
        </w:tc>
        <w:tc>
          <w:tcPr>
            <w:tcW w:w="6239" w:type="dxa"/>
            <w:vAlign w:val="center"/>
          </w:tcPr>
          <w:p w:rsidRPr="00DE5C27" w:rsidR="00B412E3" w:rsidP="00A92A42" w:rsidRDefault="00B412E3" w14:paraId="39140F0B" w14:textId="77777777">
            <w:pPr>
              <w:pStyle w:val="TableParagraph"/>
              <w:spacing w:line="219" w:lineRule="exact"/>
              <w:ind w:left="106"/>
              <w:rPr>
                <w:rFonts w:ascii="Garamond" w:hAnsi="Garamond"/>
                <w:sz w:val="16"/>
                <w:szCs w:val="16"/>
              </w:rPr>
            </w:pPr>
            <w:r w:rsidRPr="00DE5C27">
              <w:rPr>
                <w:rFonts w:ascii="Garamond" w:hAnsi="Garamond"/>
                <w:sz w:val="16"/>
                <w:szCs w:val="16"/>
              </w:rPr>
              <w:t>Une</w:t>
            </w:r>
            <w:r w:rsidRPr="00DE5C27">
              <w:rPr>
                <w:rFonts w:ascii="Garamond" w:hAnsi="Garamond"/>
                <w:spacing w:val="10"/>
                <w:sz w:val="16"/>
                <w:szCs w:val="16"/>
              </w:rPr>
              <w:t xml:space="preserve"> </w:t>
            </w:r>
            <w:r w:rsidRPr="00DE5C27">
              <w:rPr>
                <w:rFonts w:ascii="Garamond" w:hAnsi="Garamond"/>
                <w:sz w:val="16"/>
                <w:szCs w:val="16"/>
              </w:rPr>
              <w:t>grande</w:t>
            </w:r>
            <w:r w:rsidRPr="00DE5C27">
              <w:rPr>
                <w:rFonts w:ascii="Garamond" w:hAnsi="Garamond"/>
                <w:spacing w:val="11"/>
                <w:sz w:val="16"/>
                <w:szCs w:val="16"/>
              </w:rPr>
              <w:t xml:space="preserve"> </w:t>
            </w:r>
            <w:r w:rsidRPr="00DE5C27">
              <w:rPr>
                <w:rFonts w:ascii="Garamond" w:hAnsi="Garamond"/>
                <w:sz w:val="16"/>
                <w:szCs w:val="16"/>
              </w:rPr>
              <w:t>partie</w:t>
            </w:r>
            <w:r w:rsidRPr="00DE5C27">
              <w:rPr>
                <w:rFonts w:ascii="Garamond" w:hAnsi="Garamond"/>
                <w:spacing w:val="10"/>
                <w:sz w:val="16"/>
                <w:szCs w:val="16"/>
              </w:rPr>
              <w:t xml:space="preserve"> </w:t>
            </w:r>
            <w:r w:rsidRPr="00DE5C27">
              <w:rPr>
                <w:rFonts w:ascii="Garamond" w:hAnsi="Garamond"/>
                <w:sz w:val="16"/>
                <w:szCs w:val="16"/>
              </w:rPr>
              <w:t>des</w:t>
            </w:r>
            <w:r w:rsidRPr="00DE5C27">
              <w:rPr>
                <w:rFonts w:ascii="Garamond" w:hAnsi="Garamond"/>
                <w:spacing w:val="11"/>
                <w:sz w:val="16"/>
                <w:szCs w:val="16"/>
              </w:rPr>
              <w:t xml:space="preserve"> </w:t>
            </w:r>
            <w:r w:rsidRPr="00DE5C27">
              <w:rPr>
                <w:rFonts w:ascii="Garamond" w:hAnsi="Garamond"/>
                <w:sz w:val="16"/>
                <w:szCs w:val="16"/>
              </w:rPr>
              <w:t>équipement</w:t>
            </w:r>
            <w:r w:rsidRPr="00DE5C27">
              <w:rPr>
                <w:rFonts w:ascii="Garamond" w:hAnsi="Garamond"/>
                <w:spacing w:val="12"/>
                <w:sz w:val="16"/>
                <w:szCs w:val="16"/>
              </w:rPr>
              <w:t xml:space="preserve"> </w:t>
            </w:r>
            <w:r w:rsidRPr="00DE5C27">
              <w:rPr>
                <w:rFonts w:ascii="Garamond" w:hAnsi="Garamond"/>
                <w:sz w:val="16"/>
                <w:szCs w:val="16"/>
              </w:rPr>
              <w:t>(matériel</w:t>
            </w:r>
            <w:r w:rsidRPr="00DE5C27">
              <w:rPr>
                <w:rFonts w:ascii="Garamond" w:hAnsi="Garamond"/>
                <w:spacing w:val="10"/>
                <w:sz w:val="16"/>
                <w:szCs w:val="16"/>
              </w:rPr>
              <w:t xml:space="preserve"> </w:t>
            </w:r>
            <w:r w:rsidRPr="00DE5C27">
              <w:rPr>
                <w:rFonts w:ascii="Garamond" w:hAnsi="Garamond"/>
                <w:sz w:val="16"/>
                <w:szCs w:val="16"/>
              </w:rPr>
              <w:t>informatique,</w:t>
            </w:r>
            <w:r w:rsidRPr="00DE5C27">
              <w:rPr>
                <w:rFonts w:ascii="Garamond" w:hAnsi="Garamond"/>
                <w:spacing w:val="12"/>
                <w:sz w:val="16"/>
                <w:szCs w:val="16"/>
              </w:rPr>
              <w:t xml:space="preserve"> </w:t>
            </w:r>
            <w:r w:rsidRPr="00DE5C27">
              <w:rPr>
                <w:rFonts w:ascii="Garamond" w:hAnsi="Garamond"/>
                <w:sz w:val="16"/>
                <w:szCs w:val="16"/>
              </w:rPr>
              <w:t>logiciels</w:t>
            </w:r>
            <w:r w:rsidRPr="00DE5C27">
              <w:rPr>
                <w:rFonts w:ascii="Garamond" w:hAnsi="Garamond"/>
                <w:spacing w:val="11"/>
                <w:sz w:val="16"/>
                <w:szCs w:val="16"/>
              </w:rPr>
              <w:t xml:space="preserve"> </w:t>
            </w:r>
            <w:r w:rsidRPr="00DE5C27">
              <w:rPr>
                <w:rFonts w:ascii="Garamond" w:hAnsi="Garamond"/>
                <w:sz w:val="16"/>
                <w:szCs w:val="16"/>
              </w:rPr>
              <w:t>et</w:t>
            </w:r>
            <w:r w:rsidRPr="00DE5C27">
              <w:rPr>
                <w:rFonts w:ascii="Garamond" w:hAnsi="Garamond"/>
                <w:spacing w:val="11"/>
                <w:sz w:val="16"/>
                <w:szCs w:val="16"/>
              </w:rPr>
              <w:t xml:space="preserve"> </w:t>
            </w:r>
            <w:r w:rsidRPr="00DE5C27">
              <w:rPr>
                <w:rFonts w:ascii="Garamond" w:hAnsi="Garamond"/>
                <w:sz w:val="16"/>
                <w:szCs w:val="16"/>
              </w:rPr>
              <w:t>véhicules) acquis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les équipements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haute</w:t>
            </w:r>
            <w:r w:rsidRPr="00DE5C27">
              <w:rPr>
                <w:rFonts w:ascii="Garamond" w:hAnsi="Garamond"/>
                <w:spacing w:val="-4"/>
                <w:sz w:val="16"/>
                <w:szCs w:val="16"/>
              </w:rPr>
              <w:t xml:space="preserve"> </w:t>
            </w:r>
            <w:r w:rsidRPr="00DE5C27">
              <w:rPr>
                <w:rFonts w:ascii="Garamond" w:hAnsi="Garamond"/>
                <w:sz w:val="16"/>
                <w:szCs w:val="16"/>
              </w:rPr>
              <w:t>technicité</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w:t>
            </w:r>
            <w:r w:rsidRPr="00DE5C27">
              <w:rPr>
                <w:rFonts w:ascii="Garamond" w:hAnsi="Garamond"/>
                <w:spacing w:val="-3"/>
                <w:sz w:val="16"/>
                <w:szCs w:val="16"/>
              </w:rPr>
              <w:t xml:space="preserve"> </w:t>
            </w:r>
            <w:r w:rsidRPr="00DE5C27">
              <w:rPr>
                <w:rFonts w:ascii="Garamond" w:hAnsi="Garamond"/>
                <w:sz w:val="16"/>
                <w:szCs w:val="16"/>
              </w:rPr>
              <w:t>d’acquisition</w:t>
            </w:r>
          </w:p>
        </w:tc>
        <w:tc>
          <w:tcPr>
            <w:tcW w:w="2114" w:type="dxa"/>
            <w:vAlign w:val="center"/>
          </w:tcPr>
          <w:p w:rsidRPr="00DE5C27" w:rsidR="00B412E3" w:rsidP="00A92A42" w:rsidRDefault="00B412E3" w14:paraId="5191FC80" w14:textId="77777777">
            <w:pPr>
              <w:pStyle w:val="TableParagraph"/>
              <w:spacing w:before="12"/>
              <w:rPr>
                <w:rFonts w:ascii="Garamond" w:hAnsi="Garamond"/>
                <w:sz w:val="16"/>
                <w:szCs w:val="16"/>
              </w:rPr>
            </w:pPr>
            <w:r w:rsidRPr="00DE5C27">
              <w:rPr>
                <w:rFonts w:ascii="Garamond" w:hAnsi="Garamond"/>
                <w:sz w:val="16"/>
                <w:szCs w:val="16"/>
              </w:rPr>
              <w:t xml:space="preserve"> UGP/RPM</w:t>
            </w:r>
          </w:p>
        </w:tc>
        <w:tc>
          <w:tcPr>
            <w:tcW w:w="1147" w:type="dxa"/>
            <w:vAlign w:val="center"/>
          </w:tcPr>
          <w:p w:rsidRPr="00DE5C27" w:rsidR="00B412E3" w:rsidP="00A92A42" w:rsidRDefault="00B412E3" w14:paraId="68909CBB"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4E94B426" w14:textId="77777777">
        <w:trPr>
          <w:trHeight w:val="421"/>
        </w:trPr>
        <w:tc>
          <w:tcPr>
            <w:tcW w:w="1980" w:type="dxa"/>
            <w:vMerge w:val="restart"/>
            <w:vAlign w:val="center"/>
          </w:tcPr>
          <w:p w:rsidRPr="00DE5C27" w:rsidR="00B412E3" w:rsidP="00A92A42" w:rsidRDefault="00B412E3" w14:paraId="4B9493F0" w14:textId="551D35C9">
            <w:pPr>
              <w:spacing w:before="1"/>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3</w:t>
            </w:r>
            <w:r w:rsidRPr="00DE5C27">
              <w:rPr>
                <w:rFonts w:ascii="Garamond" w:hAnsi="Garamond"/>
                <w:sz w:val="16"/>
                <w:szCs w:val="16"/>
              </w:rPr>
              <w:t>-</w:t>
            </w:r>
            <w:r w:rsidRPr="00DE5C27">
              <w:rPr>
                <w:rFonts w:ascii="Garamond" w:hAnsi="Garamond"/>
                <w:spacing w:val="-1"/>
                <w:sz w:val="16"/>
                <w:szCs w:val="16"/>
              </w:rPr>
              <w:t>Dispersion</w:t>
            </w:r>
            <w:r w:rsidRPr="00DE5C27" w:rsidR="0044250E">
              <w:rPr>
                <w:rFonts w:ascii="Garamond" w:hAnsi="Garamond"/>
                <w:spacing w:val="-1"/>
                <w:sz w:val="16"/>
                <w:szCs w:val="16"/>
              </w:rPr>
              <w:t xml:space="preserve"> </w:t>
            </w:r>
            <w:r w:rsidRPr="00DE5C27">
              <w:rPr>
                <w:rFonts w:ascii="Garamond" w:hAnsi="Garamond"/>
                <w:spacing w:val="-38"/>
                <w:sz w:val="16"/>
                <w:szCs w:val="16"/>
              </w:rPr>
              <w:t xml:space="preserve"> </w:t>
            </w:r>
            <w:r w:rsidRPr="00DE5C27" w:rsidR="0044250E">
              <w:rPr>
                <w:rFonts w:ascii="Garamond" w:hAnsi="Garamond"/>
                <w:spacing w:val="-38"/>
                <w:sz w:val="16"/>
                <w:szCs w:val="16"/>
              </w:rPr>
              <w:t xml:space="preserve">  </w:t>
            </w:r>
            <w:r w:rsidRPr="00DE5C27">
              <w:rPr>
                <w:rFonts w:ascii="Garamond" w:hAnsi="Garamond"/>
                <w:sz w:val="16"/>
                <w:szCs w:val="16"/>
              </w:rPr>
              <w:t>géographique</w:t>
            </w:r>
          </w:p>
        </w:tc>
        <w:tc>
          <w:tcPr>
            <w:tcW w:w="1851" w:type="dxa"/>
            <w:gridSpan w:val="2"/>
            <w:vMerge w:val="restart"/>
            <w:vAlign w:val="center"/>
          </w:tcPr>
          <w:p w:rsidRPr="00DE5C27" w:rsidR="00B412E3" w:rsidP="00A92A42" w:rsidRDefault="00B412E3" w14:paraId="1DFC3003"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4"/>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6ECAA40D" w14:textId="77777777">
            <w:pPr>
              <w:pStyle w:val="TableParagraph"/>
              <w:spacing w:before="12"/>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6F047311" w14:textId="77777777">
            <w:pPr>
              <w:pStyle w:val="TableParagraph"/>
              <w:spacing w:line="219" w:lineRule="exact"/>
              <w:ind w:left="106"/>
              <w:rPr>
                <w:rFonts w:ascii="Garamond" w:hAnsi="Garamond"/>
                <w:sz w:val="16"/>
                <w:szCs w:val="16"/>
              </w:rPr>
            </w:pPr>
            <w:r w:rsidRPr="00DE5C27">
              <w:rPr>
                <w:rFonts w:ascii="Garamond" w:hAnsi="Garamond"/>
                <w:sz w:val="16"/>
                <w:szCs w:val="16"/>
              </w:rPr>
              <w:t>Sélection</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1"/>
                <w:sz w:val="16"/>
                <w:szCs w:val="16"/>
              </w:rPr>
              <w:t xml:space="preserve"> </w:t>
            </w:r>
            <w:r w:rsidRPr="00DE5C27">
              <w:rPr>
                <w:rFonts w:ascii="Garamond" w:hAnsi="Garamond"/>
                <w:sz w:val="16"/>
                <w:szCs w:val="16"/>
              </w:rPr>
              <w:t>cours</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référents</w:t>
            </w:r>
            <w:r w:rsidRPr="00DE5C27">
              <w:rPr>
                <w:rFonts w:ascii="Garamond" w:hAnsi="Garamond"/>
                <w:spacing w:val="-3"/>
                <w:sz w:val="16"/>
                <w:szCs w:val="16"/>
              </w:rPr>
              <w:t xml:space="preserve"> </w:t>
            </w:r>
            <w:r w:rsidRPr="00DE5C27">
              <w:rPr>
                <w:rFonts w:ascii="Garamond" w:hAnsi="Garamond"/>
                <w:sz w:val="16"/>
                <w:szCs w:val="16"/>
              </w:rPr>
              <w:t>locaux</w:t>
            </w:r>
            <w:r w:rsidRPr="00DE5C27">
              <w:rPr>
                <w:rFonts w:ascii="Garamond" w:hAnsi="Garamond"/>
                <w:spacing w:val="-5"/>
                <w:sz w:val="16"/>
                <w:szCs w:val="16"/>
              </w:rPr>
              <w:t xml:space="preserve"> </w:t>
            </w:r>
            <w:r w:rsidRPr="00DE5C27">
              <w:rPr>
                <w:rFonts w:ascii="Garamond" w:hAnsi="Garamond"/>
                <w:sz w:val="16"/>
                <w:szCs w:val="16"/>
              </w:rPr>
              <w:t>au</w:t>
            </w:r>
            <w:r w:rsidRPr="00DE5C27">
              <w:rPr>
                <w:rFonts w:ascii="Garamond" w:hAnsi="Garamond"/>
                <w:spacing w:val="-1"/>
                <w:sz w:val="16"/>
                <w:szCs w:val="16"/>
              </w:rPr>
              <w:t xml:space="preserve"> </w:t>
            </w:r>
            <w:r w:rsidRPr="00DE5C27">
              <w:rPr>
                <w:rFonts w:ascii="Garamond" w:hAnsi="Garamond"/>
                <w:sz w:val="16"/>
                <w:szCs w:val="16"/>
              </w:rPr>
              <w:t>sein</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préfectures</w:t>
            </w:r>
            <w:r w:rsidRPr="00DE5C27">
              <w:rPr>
                <w:rFonts w:ascii="Garamond" w:hAnsi="Garamond"/>
                <w:spacing w:val="-1"/>
                <w:sz w:val="16"/>
                <w:szCs w:val="16"/>
              </w:rPr>
              <w:t xml:space="preserve"> </w:t>
            </w:r>
            <w:r w:rsidRPr="00DE5C27">
              <w:rPr>
                <w:rFonts w:ascii="Garamond" w:hAnsi="Garamond"/>
                <w:sz w:val="16"/>
                <w:szCs w:val="16"/>
              </w:rPr>
              <w:t>(6</w:t>
            </w:r>
            <w:r w:rsidRPr="00DE5C27">
              <w:rPr>
                <w:rFonts w:ascii="Garamond" w:hAnsi="Garamond"/>
                <w:spacing w:val="-1"/>
                <w:sz w:val="16"/>
                <w:szCs w:val="16"/>
              </w:rPr>
              <w:t xml:space="preserve"> </w:t>
            </w:r>
            <w:r w:rsidRPr="00DE5C27">
              <w:rPr>
                <w:rFonts w:ascii="Garamond" w:hAnsi="Garamond"/>
                <w:sz w:val="16"/>
                <w:szCs w:val="16"/>
              </w:rPr>
              <w:t>référents</w:t>
            </w:r>
            <w:r w:rsidRPr="00DE5C27">
              <w:rPr>
                <w:rFonts w:ascii="Garamond" w:hAnsi="Garamond"/>
                <w:spacing w:val="-1"/>
                <w:sz w:val="16"/>
                <w:szCs w:val="16"/>
              </w:rPr>
              <w:t xml:space="preserve"> </w:t>
            </w:r>
            <w:r w:rsidRPr="00DE5C27">
              <w:rPr>
                <w:rFonts w:ascii="Garamond" w:hAnsi="Garamond"/>
                <w:sz w:val="16"/>
                <w:szCs w:val="16"/>
              </w:rPr>
              <w:t>locaux sélectionné</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2021).</w:t>
            </w:r>
            <w:r w:rsidRPr="00DE5C27">
              <w:rPr>
                <w:rFonts w:ascii="Garamond" w:hAnsi="Garamond"/>
                <w:spacing w:val="-1"/>
                <w:sz w:val="16"/>
                <w:szCs w:val="16"/>
              </w:rPr>
              <w:t xml:space="preserve"> </w:t>
            </w: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processus</w:t>
            </w:r>
            <w:r w:rsidRPr="00DE5C27">
              <w:rPr>
                <w:rFonts w:ascii="Garamond" w:hAnsi="Garamond"/>
                <w:spacing w:val="-2"/>
                <w:sz w:val="16"/>
                <w:szCs w:val="16"/>
              </w:rPr>
              <w:t xml:space="preserve"> </w:t>
            </w:r>
            <w:r w:rsidRPr="00DE5C27">
              <w:rPr>
                <w:rFonts w:ascii="Garamond" w:hAnsi="Garamond"/>
                <w:sz w:val="16"/>
                <w:szCs w:val="16"/>
              </w:rPr>
              <w:t>va</w:t>
            </w:r>
            <w:r w:rsidRPr="00DE5C27">
              <w:rPr>
                <w:rFonts w:ascii="Garamond" w:hAnsi="Garamond"/>
                <w:spacing w:val="-1"/>
                <w:sz w:val="16"/>
                <w:szCs w:val="16"/>
              </w:rPr>
              <w:t xml:space="preserve"> </w:t>
            </w:r>
            <w:r w:rsidRPr="00DE5C27">
              <w:rPr>
                <w:rFonts w:ascii="Garamond" w:hAnsi="Garamond"/>
                <w:sz w:val="16"/>
                <w:szCs w:val="16"/>
              </w:rPr>
              <w:t>se</w:t>
            </w:r>
            <w:r w:rsidRPr="00DE5C27">
              <w:rPr>
                <w:rFonts w:ascii="Garamond" w:hAnsi="Garamond"/>
                <w:spacing w:val="-3"/>
                <w:sz w:val="16"/>
                <w:szCs w:val="16"/>
              </w:rPr>
              <w:t xml:space="preserve"> </w:t>
            </w:r>
            <w:r w:rsidRPr="00DE5C27">
              <w:rPr>
                <w:rFonts w:ascii="Garamond" w:hAnsi="Garamond"/>
                <w:sz w:val="16"/>
                <w:szCs w:val="16"/>
              </w:rPr>
              <w:t>poursuivre en</w:t>
            </w:r>
            <w:r w:rsidRPr="00DE5C27">
              <w:rPr>
                <w:rFonts w:ascii="Garamond" w:hAnsi="Garamond"/>
                <w:spacing w:val="-2"/>
                <w:sz w:val="16"/>
                <w:szCs w:val="16"/>
              </w:rPr>
              <w:t xml:space="preserve"> </w:t>
            </w:r>
            <w:r w:rsidRPr="00DE5C27">
              <w:rPr>
                <w:rFonts w:ascii="Garamond" w:hAnsi="Garamond"/>
                <w:sz w:val="16"/>
                <w:szCs w:val="16"/>
              </w:rPr>
              <w:t>s’intensifiant</w:t>
            </w:r>
          </w:p>
        </w:tc>
        <w:tc>
          <w:tcPr>
            <w:tcW w:w="2114" w:type="dxa"/>
            <w:vAlign w:val="center"/>
          </w:tcPr>
          <w:p w:rsidRPr="00DE5C27" w:rsidR="00B412E3" w:rsidP="00A92A42" w:rsidRDefault="00B412E3" w14:paraId="18BF4632" w14:textId="77777777">
            <w:pPr>
              <w:pStyle w:val="TableParagraph"/>
              <w:spacing w:line="219" w:lineRule="exact"/>
              <w:ind w:left="103"/>
              <w:rPr>
                <w:rFonts w:ascii="Garamond" w:hAnsi="Garamond"/>
                <w:sz w:val="16"/>
                <w:szCs w:val="16"/>
              </w:rPr>
            </w:pPr>
            <w:r w:rsidRPr="00DE5C27">
              <w:rPr>
                <w:rFonts w:ascii="Garamond" w:hAnsi="Garamond"/>
                <w:sz w:val="16"/>
                <w:szCs w:val="16"/>
              </w:rPr>
              <w:t>UGP/RPM-PNAT/CNC</w:t>
            </w:r>
          </w:p>
        </w:tc>
        <w:tc>
          <w:tcPr>
            <w:tcW w:w="1147" w:type="dxa"/>
            <w:vAlign w:val="center"/>
          </w:tcPr>
          <w:p w:rsidRPr="00DE5C27" w:rsidR="00B412E3" w:rsidP="00A92A42" w:rsidRDefault="00B412E3" w14:paraId="7CF498BE"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EACC5AC" w14:textId="77777777">
        <w:trPr>
          <w:trHeight w:val="646"/>
        </w:trPr>
        <w:tc>
          <w:tcPr>
            <w:tcW w:w="1980" w:type="dxa"/>
            <w:vMerge/>
            <w:vAlign w:val="center"/>
          </w:tcPr>
          <w:p w:rsidRPr="00DE5C27" w:rsidR="00B412E3" w:rsidP="00A92A42" w:rsidRDefault="00B412E3" w14:paraId="39CFEAD9" w14:textId="77777777">
            <w:pPr>
              <w:rPr>
                <w:rFonts w:ascii="Garamond" w:hAnsi="Garamond"/>
                <w:sz w:val="16"/>
                <w:szCs w:val="16"/>
              </w:rPr>
            </w:pPr>
          </w:p>
        </w:tc>
        <w:tc>
          <w:tcPr>
            <w:tcW w:w="1851" w:type="dxa"/>
            <w:gridSpan w:val="2"/>
            <w:vMerge/>
            <w:vAlign w:val="center"/>
          </w:tcPr>
          <w:p w:rsidRPr="00DE5C27" w:rsidR="00B412E3" w:rsidP="00A92A42" w:rsidRDefault="00B412E3" w14:paraId="787166E3" w14:textId="77777777">
            <w:pPr>
              <w:rPr>
                <w:rFonts w:ascii="Garamond" w:hAnsi="Garamond"/>
                <w:sz w:val="16"/>
                <w:szCs w:val="16"/>
              </w:rPr>
            </w:pPr>
          </w:p>
        </w:tc>
        <w:tc>
          <w:tcPr>
            <w:tcW w:w="1419" w:type="dxa"/>
            <w:vMerge/>
            <w:vAlign w:val="center"/>
          </w:tcPr>
          <w:p w:rsidRPr="00DE5C27" w:rsidR="00B412E3" w:rsidP="00A92A42" w:rsidRDefault="00B412E3" w14:paraId="31850D6C" w14:textId="77777777">
            <w:pPr>
              <w:rPr>
                <w:rFonts w:ascii="Garamond" w:hAnsi="Garamond"/>
                <w:sz w:val="16"/>
                <w:szCs w:val="16"/>
              </w:rPr>
            </w:pPr>
          </w:p>
        </w:tc>
        <w:tc>
          <w:tcPr>
            <w:tcW w:w="6239" w:type="dxa"/>
            <w:vAlign w:val="center"/>
          </w:tcPr>
          <w:p w:rsidRPr="00DE5C27" w:rsidR="00B412E3" w:rsidP="00A92A42" w:rsidRDefault="00B412E3" w14:paraId="76F97270" w14:textId="77777777">
            <w:pPr>
              <w:pStyle w:val="TableParagraph"/>
              <w:spacing w:before="1"/>
              <w:ind w:left="106"/>
              <w:rPr>
                <w:rFonts w:ascii="Garamond" w:hAnsi="Garamond"/>
                <w:sz w:val="16"/>
                <w:szCs w:val="16"/>
              </w:rPr>
            </w:pPr>
            <w:r w:rsidRPr="00DE5C27">
              <w:rPr>
                <w:rFonts w:ascii="Garamond" w:hAnsi="Garamond"/>
                <w:sz w:val="16"/>
                <w:szCs w:val="16"/>
              </w:rPr>
              <w:t>Organisation</w:t>
            </w:r>
            <w:r w:rsidRPr="00DE5C27">
              <w:rPr>
                <w:rFonts w:ascii="Garamond" w:hAnsi="Garamond"/>
                <w:spacing w:val="12"/>
                <w:sz w:val="16"/>
                <w:szCs w:val="16"/>
              </w:rPr>
              <w:t xml:space="preserve"> </w:t>
            </w:r>
            <w:r w:rsidRPr="00DE5C27">
              <w:rPr>
                <w:rFonts w:ascii="Garamond" w:hAnsi="Garamond"/>
                <w:sz w:val="16"/>
                <w:szCs w:val="16"/>
              </w:rPr>
              <w:t>des</w:t>
            </w:r>
            <w:r w:rsidRPr="00DE5C27">
              <w:rPr>
                <w:rFonts w:ascii="Garamond" w:hAnsi="Garamond"/>
                <w:spacing w:val="11"/>
                <w:sz w:val="16"/>
                <w:szCs w:val="16"/>
              </w:rPr>
              <w:t xml:space="preserve"> </w:t>
            </w:r>
            <w:r w:rsidRPr="00DE5C27">
              <w:rPr>
                <w:rFonts w:ascii="Garamond" w:hAnsi="Garamond"/>
                <w:sz w:val="16"/>
                <w:szCs w:val="16"/>
              </w:rPr>
              <w:t>missions</w:t>
            </w:r>
            <w:r w:rsidRPr="00DE5C27">
              <w:rPr>
                <w:rFonts w:ascii="Garamond" w:hAnsi="Garamond"/>
                <w:spacing w:val="13"/>
                <w:sz w:val="16"/>
                <w:szCs w:val="16"/>
              </w:rPr>
              <w:t xml:space="preserve"> </w:t>
            </w:r>
            <w:r w:rsidRPr="00DE5C27">
              <w:rPr>
                <w:rFonts w:ascii="Garamond" w:hAnsi="Garamond"/>
                <w:sz w:val="16"/>
                <w:szCs w:val="16"/>
              </w:rPr>
              <w:t>de</w:t>
            </w:r>
            <w:r w:rsidRPr="00DE5C27">
              <w:rPr>
                <w:rFonts w:ascii="Garamond" w:hAnsi="Garamond"/>
                <w:spacing w:val="15"/>
                <w:sz w:val="16"/>
                <w:szCs w:val="16"/>
              </w:rPr>
              <w:t xml:space="preserve"> </w:t>
            </w:r>
            <w:r w:rsidRPr="00DE5C27">
              <w:rPr>
                <w:rFonts w:ascii="Garamond" w:hAnsi="Garamond"/>
                <w:sz w:val="16"/>
                <w:szCs w:val="16"/>
              </w:rPr>
              <w:t>communication</w:t>
            </w:r>
            <w:r w:rsidRPr="00DE5C27">
              <w:rPr>
                <w:rFonts w:ascii="Garamond" w:hAnsi="Garamond"/>
                <w:spacing w:val="11"/>
                <w:sz w:val="16"/>
                <w:szCs w:val="16"/>
              </w:rPr>
              <w:t xml:space="preserve"> </w:t>
            </w:r>
            <w:r w:rsidRPr="00DE5C27">
              <w:rPr>
                <w:rFonts w:ascii="Garamond" w:hAnsi="Garamond"/>
                <w:sz w:val="16"/>
                <w:szCs w:val="16"/>
              </w:rPr>
              <w:t>et</w:t>
            </w:r>
            <w:r w:rsidRPr="00DE5C27">
              <w:rPr>
                <w:rFonts w:ascii="Garamond" w:hAnsi="Garamond"/>
                <w:spacing w:val="12"/>
                <w:sz w:val="16"/>
                <w:szCs w:val="16"/>
              </w:rPr>
              <w:t xml:space="preserve"> </w:t>
            </w:r>
            <w:r w:rsidRPr="00DE5C27">
              <w:rPr>
                <w:rFonts w:ascii="Garamond" w:hAnsi="Garamond"/>
                <w:sz w:val="16"/>
                <w:szCs w:val="16"/>
              </w:rPr>
              <w:t>consultation</w:t>
            </w:r>
            <w:r w:rsidRPr="00DE5C27">
              <w:rPr>
                <w:rFonts w:ascii="Garamond" w:hAnsi="Garamond"/>
                <w:spacing w:val="11"/>
                <w:sz w:val="16"/>
                <w:szCs w:val="16"/>
              </w:rPr>
              <w:t xml:space="preserve"> </w:t>
            </w:r>
            <w:r w:rsidRPr="00DE5C27">
              <w:rPr>
                <w:rFonts w:ascii="Garamond" w:hAnsi="Garamond"/>
                <w:sz w:val="16"/>
                <w:szCs w:val="16"/>
              </w:rPr>
              <w:t>au</w:t>
            </w:r>
            <w:r w:rsidRPr="00DE5C27">
              <w:rPr>
                <w:rFonts w:ascii="Garamond" w:hAnsi="Garamond"/>
                <w:spacing w:val="13"/>
                <w:sz w:val="16"/>
                <w:szCs w:val="16"/>
              </w:rPr>
              <w:t xml:space="preserve"> </w:t>
            </w:r>
            <w:r w:rsidRPr="00DE5C27">
              <w:rPr>
                <w:rFonts w:ascii="Garamond" w:hAnsi="Garamond"/>
                <w:sz w:val="16"/>
                <w:szCs w:val="16"/>
              </w:rPr>
              <w:t>niveau</w:t>
            </w:r>
            <w:r w:rsidRPr="00DE5C27">
              <w:rPr>
                <w:rFonts w:ascii="Garamond" w:hAnsi="Garamond"/>
                <w:spacing w:val="13"/>
                <w:sz w:val="16"/>
                <w:szCs w:val="16"/>
              </w:rPr>
              <w:t xml:space="preserve"> </w:t>
            </w:r>
            <w:r w:rsidRPr="00DE5C27">
              <w:rPr>
                <w:rFonts w:ascii="Garamond" w:hAnsi="Garamond"/>
                <w:sz w:val="16"/>
                <w:szCs w:val="16"/>
              </w:rPr>
              <w:t>national,</w:t>
            </w:r>
            <w:r w:rsidRPr="00DE5C27">
              <w:rPr>
                <w:rFonts w:ascii="Garamond" w:hAnsi="Garamond"/>
                <w:spacing w:val="-38"/>
                <w:sz w:val="16"/>
                <w:szCs w:val="16"/>
              </w:rPr>
              <w:t xml:space="preserve"> </w:t>
            </w:r>
            <w:r w:rsidRPr="00DE5C27">
              <w:rPr>
                <w:rFonts w:ascii="Garamond" w:hAnsi="Garamond"/>
                <w:sz w:val="16"/>
                <w:szCs w:val="16"/>
              </w:rPr>
              <w:t>provincial</w:t>
            </w:r>
            <w:r w:rsidRPr="00DE5C27">
              <w:rPr>
                <w:rFonts w:ascii="Garamond" w:hAnsi="Garamond"/>
                <w:spacing w:val="37"/>
                <w:sz w:val="16"/>
                <w:szCs w:val="16"/>
              </w:rPr>
              <w:t xml:space="preserve"> </w:t>
            </w:r>
            <w:r w:rsidRPr="00DE5C27">
              <w:rPr>
                <w:rFonts w:ascii="Garamond" w:hAnsi="Garamond"/>
                <w:sz w:val="16"/>
                <w:szCs w:val="16"/>
              </w:rPr>
              <w:t>et</w:t>
            </w:r>
            <w:r w:rsidRPr="00DE5C27">
              <w:rPr>
                <w:rFonts w:ascii="Garamond" w:hAnsi="Garamond"/>
                <w:spacing w:val="37"/>
                <w:sz w:val="16"/>
                <w:szCs w:val="16"/>
              </w:rPr>
              <w:t xml:space="preserve"> </w:t>
            </w:r>
            <w:r w:rsidRPr="00DE5C27">
              <w:rPr>
                <w:rFonts w:ascii="Garamond" w:hAnsi="Garamond"/>
                <w:sz w:val="16"/>
                <w:szCs w:val="16"/>
              </w:rPr>
              <w:t>départemental</w:t>
            </w:r>
            <w:r w:rsidRPr="00DE5C27">
              <w:rPr>
                <w:rFonts w:ascii="Garamond" w:hAnsi="Garamond"/>
                <w:spacing w:val="37"/>
                <w:sz w:val="16"/>
                <w:szCs w:val="16"/>
              </w:rPr>
              <w:t xml:space="preserve"> </w:t>
            </w:r>
            <w:r w:rsidRPr="00DE5C27">
              <w:rPr>
                <w:rFonts w:ascii="Garamond" w:hAnsi="Garamond"/>
                <w:sz w:val="16"/>
                <w:szCs w:val="16"/>
              </w:rPr>
              <w:t>(1</w:t>
            </w:r>
            <w:r w:rsidRPr="00DE5C27">
              <w:rPr>
                <w:rFonts w:ascii="Garamond" w:hAnsi="Garamond"/>
                <w:spacing w:val="38"/>
                <w:sz w:val="16"/>
                <w:szCs w:val="16"/>
              </w:rPr>
              <w:t xml:space="preserve"> </w:t>
            </w:r>
            <w:r w:rsidRPr="00DE5C27">
              <w:rPr>
                <w:rFonts w:ascii="Garamond" w:hAnsi="Garamond"/>
                <w:sz w:val="16"/>
                <w:szCs w:val="16"/>
              </w:rPr>
              <w:t>atelier</w:t>
            </w:r>
            <w:r w:rsidRPr="00DE5C27">
              <w:rPr>
                <w:rFonts w:ascii="Garamond" w:hAnsi="Garamond"/>
                <w:spacing w:val="37"/>
                <w:sz w:val="16"/>
                <w:szCs w:val="16"/>
              </w:rPr>
              <w:t xml:space="preserve"> </w:t>
            </w:r>
            <w:r w:rsidRPr="00DE5C27">
              <w:rPr>
                <w:rFonts w:ascii="Garamond" w:hAnsi="Garamond"/>
                <w:sz w:val="16"/>
                <w:szCs w:val="16"/>
              </w:rPr>
              <w:t>provincial</w:t>
            </w:r>
            <w:r w:rsidRPr="00DE5C27">
              <w:rPr>
                <w:rFonts w:ascii="Garamond" w:hAnsi="Garamond"/>
                <w:spacing w:val="37"/>
                <w:sz w:val="16"/>
                <w:szCs w:val="16"/>
              </w:rPr>
              <w:t xml:space="preserve"> </w:t>
            </w:r>
            <w:r w:rsidRPr="00DE5C27">
              <w:rPr>
                <w:rFonts w:ascii="Garamond" w:hAnsi="Garamond"/>
                <w:sz w:val="16"/>
                <w:szCs w:val="16"/>
              </w:rPr>
              <w:t>et</w:t>
            </w:r>
            <w:r w:rsidRPr="00DE5C27">
              <w:rPr>
                <w:rFonts w:ascii="Garamond" w:hAnsi="Garamond"/>
                <w:spacing w:val="37"/>
                <w:sz w:val="16"/>
                <w:szCs w:val="16"/>
              </w:rPr>
              <w:t xml:space="preserve"> </w:t>
            </w:r>
            <w:r w:rsidRPr="00DE5C27">
              <w:rPr>
                <w:rFonts w:ascii="Garamond" w:hAnsi="Garamond"/>
                <w:sz w:val="16"/>
                <w:szCs w:val="16"/>
              </w:rPr>
              <w:t>6</w:t>
            </w:r>
            <w:r w:rsidRPr="00DE5C27">
              <w:rPr>
                <w:rFonts w:ascii="Garamond" w:hAnsi="Garamond"/>
                <w:spacing w:val="38"/>
                <w:sz w:val="16"/>
                <w:szCs w:val="16"/>
              </w:rPr>
              <w:t xml:space="preserve"> </w:t>
            </w:r>
            <w:r w:rsidRPr="00DE5C27">
              <w:rPr>
                <w:rFonts w:ascii="Garamond" w:hAnsi="Garamond"/>
                <w:sz w:val="16"/>
                <w:szCs w:val="16"/>
              </w:rPr>
              <w:t>ateliers</w:t>
            </w:r>
            <w:r w:rsidRPr="00DE5C27">
              <w:rPr>
                <w:rFonts w:ascii="Garamond" w:hAnsi="Garamond"/>
                <w:spacing w:val="39"/>
                <w:sz w:val="16"/>
                <w:szCs w:val="16"/>
              </w:rPr>
              <w:t xml:space="preserve"> </w:t>
            </w:r>
            <w:r w:rsidRPr="00DE5C27">
              <w:rPr>
                <w:rFonts w:ascii="Garamond" w:hAnsi="Garamond"/>
                <w:sz w:val="16"/>
                <w:szCs w:val="16"/>
              </w:rPr>
              <w:t>départementaux organisés).</w:t>
            </w:r>
            <w:r w:rsidRPr="00DE5C27">
              <w:rPr>
                <w:rFonts w:ascii="Garamond" w:hAnsi="Garamond"/>
                <w:spacing w:val="-3"/>
                <w:sz w:val="16"/>
                <w:szCs w:val="16"/>
              </w:rPr>
              <w:t xml:space="preserve"> </w:t>
            </w: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processus</w:t>
            </w:r>
            <w:r w:rsidRPr="00DE5C27">
              <w:rPr>
                <w:rFonts w:ascii="Garamond" w:hAnsi="Garamond"/>
                <w:spacing w:val="-3"/>
                <w:sz w:val="16"/>
                <w:szCs w:val="16"/>
              </w:rPr>
              <w:t xml:space="preserve"> </w:t>
            </w:r>
            <w:r w:rsidRPr="00DE5C27">
              <w:rPr>
                <w:rFonts w:ascii="Garamond" w:hAnsi="Garamond"/>
                <w:sz w:val="16"/>
                <w:szCs w:val="16"/>
              </w:rPr>
              <w:t>va</w:t>
            </w:r>
            <w:r w:rsidRPr="00DE5C27">
              <w:rPr>
                <w:rFonts w:ascii="Garamond" w:hAnsi="Garamond"/>
                <w:spacing w:val="-3"/>
                <w:sz w:val="16"/>
                <w:szCs w:val="16"/>
              </w:rPr>
              <w:t xml:space="preserve"> </w:t>
            </w:r>
            <w:r w:rsidRPr="00DE5C27">
              <w:rPr>
                <w:rFonts w:ascii="Garamond" w:hAnsi="Garamond"/>
                <w:sz w:val="16"/>
                <w:szCs w:val="16"/>
              </w:rPr>
              <w:t>se</w:t>
            </w:r>
            <w:r w:rsidRPr="00DE5C27">
              <w:rPr>
                <w:rFonts w:ascii="Garamond" w:hAnsi="Garamond"/>
                <w:spacing w:val="-3"/>
                <w:sz w:val="16"/>
                <w:szCs w:val="16"/>
              </w:rPr>
              <w:t xml:space="preserve"> </w:t>
            </w:r>
            <w:r w:rsidRPr="00DE5C27">
              <w:rPr>
                <w:rFonts w:ascii="Garamond" w:hAnsi="Garamond"/>
                <w:sz w:val="16"/>
                <w:szCs w:val="16"/>
              </w:rPr>
              <w:t>poursuivre</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s’intensifiant</w:t>
            </w:r>
          </w:p>
          <w:p w:rsidRPr="00DE5C27" w:rsidR="00CE58C3" w:rsidP="00A92A42" w:rsidRDefault="00CE58C3" w14:paraId="3AEE5C4E" w14:textId="77777777">
            <w:pPr>
              <w:pStyle w:val="TableParagraph"/>
              <w:spacing w:before="1"/>
              <w:ind w:left="106"/>
              <w:rPr>
                <w:rFonts w:ascii="Garamond" w:hAnsi="Garamond"/>
                <w:sz w:val="16"/>
                <w:szCs w:val="16"/>
              </w:rPr>
            </w:pPr>
          </w:p>
          <w:p w:rsidRPr="00DE5C27" w:rsidR="00CE58C3" w:rsidP="00A92A42" w:rsidRDefault="00CE58C3" w14:paraId="5860C4EB" w14:textId="7D6A5792">
            <w:pPr>
              <w:pStyle w:val="TableParagraph"/>
              <w:spacing w:before="1"/>
              <w:ind w:left="106"/>
              <w:rPr>
                <w:rFonts w:ascii="Garamond" w:hAnsi="Garamond"/>
                <w:sz w:val="16"/>
                <w:szCs w:val="16"/>
              </w:rPr>
            </w:pPr>
            <w:r w:rsidRPr="00DE5C27">
              <w:rPr>
                <w:rFonts w:ascii="Garamond" w:hAnsi="Garamond"/>
                <w:sz w:val="16"/>
                <w:szCs w:val="16"/>
              </w:rPr>
              <w:t xml:space="preserve">5 </w:t>
            </w:r>
            <w:r w:rsidRPr="00DE5C27" w:rsidR="00C36A54">
              <w:rPr>
                <w:rFonts w:ascii="Garamond" w:hAnsi="Garamond"/>
                <w:sz w:val="16"/>
                <w:szCs w:val="16"/>
              </w:rPr>
              <w:t>référents</w:t>
            </w:r>
            <w:r w:rsidRPr="00DE5C27">
              <w:rPr>
                <w:rFonts w:ascii="Garamond" w:hAnsi="Garamond"/>
                <w:sz w:val="16"/>
                <w:szCs w:val="16"/>
              </w:rPr>
              <w:t xml:space="preserve"> sont en poste</w:t>
            </w:r>
            <w:r w:rsidRPr="00DE5C27" w:rsidR="00C36A54">
              <w:rPr>
                <w:rFonts w:ascii="Garamond" w:hAnsi="Garamond"/>
                <w:sz w:val="16"/>
                <w:szCs w:val="16"/>
              </w:rPr>
              <w:t>.</w:t>
            </w:r>
          </w:p>
        </w:tc>
        <w:tc>
          <w:tcPr>
            <w:tcW w:w="2114" w:type="dxa"/>
            <w:vAlign w:val="center"/>
          </w:tcPr>
          <w:p w:rsidRPr="00DE5C27" w:rsidR="00B412E3" w:rsidP="00A92A42" w:rsidRDefault="00B412E3" w14:paraId="136F5FAA" w14:textId="77777777">
            <w:pPr>
              <w:pStyle w:val="TableParagraph"/>
              <w:spacing w:before="109"/>
              <w:ind w:left="103"/>
              <w:rPr>
                <w:rFonts w:ascii="Garamond" w:hAnsi="Garamond"/>
                <w:sz w:val="16"/>
                <w:szCs w:val="16"/>
              </w:rPr>
            </w:pPr>
            <w:r w:rsidRPr="00DE5C27">
              <w:rPr>
                <w:rFonts w:ascii="Garamond" w:hAnsi="Garamond"/>
                <w:sz w:val="16"/>
                <w:szCs w:val="16"/>
              </w:rPr>
              <w:t>UGP/RSE-Référent/entités</w:t>
            </w:r>
          </w:p>
        </w:tc>
        <w:tc>
          <w:tcPr>
            <w:tcW w:w="1147" w:type="dxa"/>
            <w:vAlign w:val="center"/>
          </w:tcPr>
          <w:p w:rsidRPr="00DE5C27" w:rsidR="00B412E3" w:rsidP="00A92A42" w:rsidRDefault="00B412E3" w14:paraId="32B5ACA3"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ED866C5" w14:textId="77777777">
        <w:trPr>
          <w:trHeight w:val="556"/>
        </w:trPr>
        <w:tc>
          <w:tcPr>
            <w:tcW w:w="1980" w:type="dxa"/>
            <w:vMerge w:val="restart"/>
            <w:vAlign w:val="center"/>
          </w:tcPr>
          <w:p w:rsidRPr="00DE5C27" w:rsidR="00B412E3" w:rsidP="00A92A42" w:rsidRDefault="00B412E3" w14:paraId="45285D3B" w14:textId="497B80AA">
            <w:pPr>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4</w:t>
            </w:r>
            <w:r w:rsidRPr="00DE5C27">
              <w:rPr>
                <w:rFonts w:ascii="Garamond" w:hAnsi="Garamond"/>
                <w:sz w:val="16"/>
                <w:szCs w:val="16"/>
              </w:rPr>
              <w:t>-</w:t>
            </w:r>
            <w:r w:rsidRPr="00DE5C27">
              <w:rPr>
                <w:rFonts w:ascii="Garamond" w:hAnsi="Garamond"/>
                <w:spacing w:val="12"/>
                <w:sz w:val="16"/>
                <w:szCs w:val="16"/>
              </w:rPr>
              <w:t xml:space="preserve"> </w:t>
            </w:r>
            <w:r w:rsidRPr="00DE5C27">
              <w:rPr>
                <w:rFonts w:ascii="Garamond" w:hAnsi="Garamond"/>
                <w:sz w:val="16"/>
                <w:szCs w:val="16"/>
              </w:rPr>
              <w:t>Manque</w:t>
            </w:r>
            <w:r w:rsidRPr="00DE5C27">
              <w:rPr>
                <w:rFonts w:ascii="Garamond" w:hAnsi="Garamond"/>
                <w:spacing w:val="14"/>
                <w:sz w:val="16"/>
                <w:szCs w:val="16"/>
              </w:rPr>
              <w:t xml:space="preserve"> </w:t>
            </w:r>
            <w:r w:rsidRPr="00DE5C27">
              <w:rPr>
                <w:rFonts w:ascii="Garamond" w:hAnsi="Garamond"/>
                <w:sz w:val="16"/>
                <w:szCs w:val="16"/>
              </w:rPr>
              <w:t>de</w:t>
            </w:r>
            <w:r w:rsidRPr="00DE5C27">
              <w:rPr>
                <w:rFonts w:ascii="Garamond" w:hAnsi="Garamond"/>
                <w:spacing w:val="11"/>
                <w:sz w:val="16"/>
                <w:szCs w:val="16"/>
              </w:rPr>
              <w:t xml:space="preserve"> </w:t>
            </w:r>
            <w:r w:rsidRPr="00DE5C27">
              <w:rPr>
                <w:rFonts w:ascii="Garamond" w:hAnsi="Garamond"/>
                <w:sz w:val="16"/>
                <w:szCs w:val="16"/>
              </w:rPr>
              <w:t>flexibilité</w:t>
            </w:r>
            <w:r w:rsidRPr="00DE5C27">
              <w:rPr>
                <w:rFonts w:ascii="Garamond" w:hAnsi="Garamond"/>
                <w:spacing w:val="-37"/>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la</w:t>
            </w:r>
            <w:r w:rsidRPr="00DE5C27">
              <w:rPr>
                <w:rFonts w:ascii="Garamond" w:hAnsi="Garamond"/>
                <w:spacing w:val="-1"/>
                <w:sz w:val="16"/>
                <w:szCs w:val="16"/>
              </w:rPr>
              <w:t xml:space="preserve"> </w:t>
            </w:r>
            <w:r w:rsidRPr="00DE5C27">
              <w:rPr>
                <w:rFonts w:ascii="Garamond" w:hAnsi="Garamond"/>
                <w:sz w:val="16"/>
                <w:szCs w:val="16"/>
              </w:rPr>
              <w:t>conception</w:t>
            </w:r>
          </w:p>
        </w:tc>
        <w:tc>
          <w:tcPr>
            <w:tcW w:w="1851" w:type="dxa"/>
            <w:gridSpan w:val="2"/>
            <w:vMerge w:val="restart"/>
            <w:vAlign w:val="center"/>
          </w:tcPr>
          <w:p w:rsidRPr="00DE5C27" w:rsidR="00B412E3" w:rsidP="00A92A42" w:rsidRDefault="00B412E3" w14:paraId="388D831D"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27EBD1D8"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1CDE0AEF" w14:textId="77777777">
            <w:pPr>
              <w:pStyle w:val="TableParagraph"/>
              <w:ind w:left="106"/>
              <w:rPr>
                <w:rFonts w:ascii="Garamond" w:hAnsi="Garamond"/>
                <w:sz w:val="16"/>
                <w:szCs w:val="16"/>
              </w:rPr>
            </w:pPr>
            <w:r w:rsidRPr="00DE5C27">
              <w:rPr>
                <w:rFonts w:ascii="Garamond" w:hAnsi="Garamond"/>
                <w:sz w:val="16"/>
                <w:szCs w:val="16"/>
              </w:rPr>
              <w:t>Elaboration</w:t>
            </w:r>
            <w:r w:rsidRPr="00DE5C27">
              <w:rPr>
                <w:rFonts w:ascii="Garamond" w:hAnsi="Garamond"/>
                <w:spacing w:val="-3"/>
                <w:sz w:val="16"/>
                <w:szCs w:val="16"/>
              </w:rPr>
              <w:t xml:space="preserve"> </w:t>
            </w:r>
            <w:r w:rsidRPr="00DE5C27">
              <w:rPr>
                <w:rFonts w:ascii="Garamond" w:hAnsi="Garamond"/>
                <w:sz w:val="16"/>
                <w:szCs w:val="16"/>
              </w:rPr>
              <w:t>d’un</w:t>
            </w:r>
            <w:r w:rsidRPr="00DE5C27">
              <w:rPr>
                <w:rFonts w:ascii="Garamond" w:hAnsi="Garamond"/>
                <w:spacing w:val="-3"/>
                <w:sz w:val="16"/>
                <w:szCs w:val="16"/>
              </w:rPr>
              <w:t xml:space="preserve"> </w:t>
            </w:r>
            <w:r w:rsidRPr="00DE5C27">
              <w:rPr>
                <w:rFonts w:ascii="Garamond" w:hAnsi="Garamond"/>
                <w:sz w:val="16"/>
                <w:szCs w:val="16"/>
              </w:rPr>
              <w:t>PTBA</w:t>
            </w:r>
            <w:r w:rsidRPr="00DE5C27">
              <w:rPr>
                <w:rFonts w:ascii="Garamond" w:hAnsi="Garamond"/>
                <w:spacing w:val="-3"/>
                <w:sz w:val="16"/>
                <w:szCs w:val="16"/>
              </w:rPr>
              <w:t xml:space="preserve"> </w:t>
            </w:r>
            <w:r w:rsidRPr="00DE5C27">
              <w:rPr>
                <w:rFonts w:ascii="Garamond" w:hAnsi="Garamond"/>
                <w:sz w:val="16"/>
                <w:szCs w:val="16"/>
              </w:rPr>
              <w:t>validé</w:t>
            </w:r>
            <w:r w:rsidRPr="00DE5C27">
              <w:rPr>
                <w:rFonts w:ascii="Garamond" w:hAnsi="Garamond"/>
                <w:spacing w:val="-3"/>
                <w:sz w:val="16"/>
                <w:szCs w:val="16"/>
              </w:rPr>
              <w:t xml:space="preserve"> </w:t>
            </w:r>
            <w:r w:rsidRPr="00DE5C27">
              <w:rPr>
                <w:rFonts w:ascii="Garamond" w:hAnsi="Garamond"/>
                <w:sz w:val="16"/>
                <w:szCs w:val="16"/>
              </w:rPr>
              <w:t>par</w:t>
            </w:r>
            <w:r w:rsidRPr="00DE5C27">
              <w:rPr>
                <w:rFonts w:ascii="Garamond" w:hAnsi="Garamond"/>
                <w:spacing w:val="-3"/>
                <w:sz w:val="16"/>
                <w:szCs w:val="16"/>
              </w:rPr>
              <w:t xml:space="preserve"> </w:t>
            </w: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COPIL</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chaque</w:t>
            </w:r>
            <w:r w:rsidRPr="00DE5C27">
              <w:rPr>
                <w:rFonts w:ascii="Garamond" w:hAnsi="Garamond"/>
                <w:spacing w:val="-3"/>
                <w:sz w:val="16"/>
                <w:szCs w:val="16"/>
              </w:rPr>
              <w:t xml:space="preserve"> </w:t>
            </w:r>
            <w:r w:rsidRPr="00DE5C27">
              <w:rPr>
                <w:rFonts w:ascii="Garamond" w:hAnsi="Garamond"/>
                <w:sz w:val="16"/>
                <w:szCs w:val="16"/>
              </w:rPr>
              <w:t>début</w:t>
            </w:r>
            <w:r w:rsidRPr="00DE5C27">
              <w:rPr>
                <w:rFonts w:ascii="Garamond" w:hAnsi="Garamond"/>
                <w:spacing w:val="-2"/>
                <w:sz w:val="16"/>
                <w:szCs w:val="16"/>
              </w:rPr>
              <w:t xml:space="preserve"> </w:t>
            </w:r>
            <w:r w:rsidRPr="00DE5C27">
              <w:rPr>
                <w:rFonts w:ascii="Garamond" w:hAnsi="Garamond"/>
                <w:sz w:val="16"/>
                <w:szCs w:val="16"/>
              </w:rPr>
              <w:t>d’année</w:t>
            </w:r>
            <w:r w:rsidRPr="00DE5C27">
              <w:rPr>
                <w:rFonts w:ascii="Garamond" w:hAnsi="Garamond"/>
                <w:spacing w:val="-3"/>
                <w:sz w:val="16"/>
                <w:szCs w:val="16"/>
              </w:rPr>
              <w:t xml:space="preserve"> </w:t>
            </w:r>
            <w:r w:rsidRPr="00DE5C27">
              <w:rPr>
                <w:rFonts w:ascii="Garamond" w:hAnsi="Garamond"/>
                <w:sz w:val="16"/>
                <w:szCs w:val="16"/>
              </w:rPr>
              <w:t>pour</w:t>
            </w:r>
            <w:r w:rsidRPr="00DE5C27">
              <w:rPr>
                <w:rFonts w:ascii="Garamond" w:hAnsi="Garamond"/>
                <w:spacing w:val="-2"/>
                <w:sz w:val="16"/>
                <w:szCs w:val="16"/>
              </w:rPr>
              <w:t xml:space="preserve"> </w:t>
            </w:r>
            <w:r w:rsidRPr="00DE5C27">
              <w:rPr>
                <w:rFonts w:ascii="Garamond" w:hAnsi="Garamond"/>
                <w:sz w:val="16"/>
                <w:szCs w:val="16"/>
              </w:rPr>
              <w:t>s’assurer</w:t>
            </w:r>
            <w:r w:rsidRPr="00DE5C27">
              <w:rPr>
                <w:rFonts w:ascii="Garamond" w:hAnsi="Garamond"/>
                <w:spacing w:val="-38"/>
                <w:sz w:val="16"/>
                <w:szCs w:val="16"/>
              </w:rPr>
              <w:t xml:space="preserve"> </w:t>
            </w:r>
            <w:r w:rsidRPr="00DE5C27">
              <w:rPr>
                <w:rFonts w:ascii="Garamond" w:hAnsi="Garamond"/>
                <w:sz w:val="16"/>
                <w:szCs w:val="16"/>
              </w:rPr>
              <w:t>d’une</w:t>
            </w:r>
            <w:r w:rsidRPr="00DE5C27">
              <w:rPr>
                <w:rFonts w:ascii="Garamond" w:hAnsi="Garamond"/>
                <w:spacing w:val="11"/>
                <w:sz w:val="16"/>
                <w:szCs w:val="16"/>
              </w:rPr>
              <w:t xml:space="preserve"> </w:t>
            </w:r>
            <w:r w:rsidRPr="00DE5C27">
              <w:rPr>
                <w:rFonts w:ascii="Garamond" w:hAnsi="Garamond"/>
                <w:sz w:val="16"/>
                <w:szCs w:val="16"/>
              </w:rPr>
              <w:t>meilleure</w:t>
            </w:r>
            <w:r w:rsidRPr="00DE5C27">
              <w:rPr>
                <w:rFonts w:ascii="Garamond" w:hAnsi="Garamond"/>
                <w:spacing w:val="12"/>
                <w:sz w:val="16"/>
                <w:szCs w:val="16"/>
              </w:rPr>
              <w:t xml:space="preserve"> </w:t>
            </w:r>
            <w:r w:rsidRPr="00DE5C27">
              <w:rPr>
                <w:rFonts w:ascii="Garamond" w:hAnsi="Garamond"/>
                <w:sz w:val="16"/>
                <w:szCs w:val="16"/>
              </w:rPr>
              <w:t>visibilité</w:t>
            </w:r>
            <w:r w:rsidRPr="00DE5C27">
              <w:rPr>
                <w:rFonts w:ascii="Garamond" w:hAnsi="Garamond"/>
                <w:spacing w:val="12"/>
                <w:sz w:val="16"/>
                <w:szCs w:val="16"/>
              </w:rPr>
              <w:t xml:space="preserve"> </w:t>
            </w:r>
            <w:r w:rsidRPr="00DE5C27">
              <w:rPr>
                <w:rFonts w:ascii="Garamond" w:hAnsi="Garamond"/>
                <w:sz w:val="16"/>
                <w:szCs w:val="16"/>
              </w:rPr>
              <w:t>dans</w:t>
            </w:r>
            <w:r w:rsidRPr="00DE5C27">
              <w:rPr>
                <w:rFonts w:ascii="Garamond" w:hAnsi="Garamond"/>
                <w:spacing w:val="13"/>
                <w:sz w:val="16"/>
                <w:szCs w:val="16"/>
              </w:rPr>
              <w:t xml:space="preserve"> </w:t>
            </w:r>
            <w:r w:rsidRPr="00DE5C27">
              <w:rPr>
                <w:rFonts w:ascii="Garamond" w:hAnsi="Garamond"/>
                <w:sz w:val="16"/>
                <w:szCs w:val="16"/>
              </w:rPr>
              <w:t>la</w:t>
            </w:r>
            <w:r w:rsidRPr="00DE5C27">
              <w:rPr>
                <w:rFonts w:ascii="Garamond" w:hAnsi="Garamond"/>
                <w:spacing w:val="13"/>
                <w:sz w:val="16"/>
                <w:szCs w:val="16"/>
              </w:rPr>
              <w:t xml:space="preserve"> </w:t>
            </w:r>
            <w:r w:rsidRPr="00DE5C27">
              <w:rPr>
                <w:rFonts w:ascii="Garamond" w:hAnsi="Garamond"/>
                <w:sz w:val="16"/>
                <w:szCs w:val="16"/>
              </w:rPr>
              <w:t>mise</w:t>
            </w:r>
            <w:r w:rsidRPr="00DE5C27">
              <w:rPr>
                <w:rFonts w:ascii="Garamond" w:hAnsi="Garamond"/>
                <w:spacing w:val="12"/>
                <w:sz w:val="16"/>
                <w:szCs w:val="16"/>
              </w:rPr>
              <w:t xml:space="preserve"> </w:t>
            </w:r>
            <w:r w:rsidRPr="00DE5C27">
              <w:rPr>
                <w:rFonts w:ascii="Garamond" w:hAnsi="Garamond"/>
                <w:sz w:val="16"/>
                <w:szCs w:val="16"/>
              </w:rPr>
              <w:t>en</w:t>
            </w:r>
            <w:r w:rsidRPr="00DE5C27">
              <w:rPr>
                <w:rFonts w:ascii="Garamond" w:hAnsi="Garamond"/>
                <w:spacing w:val="11"/>
                <w:sz w:val="16"/>
                <w:szCs w:val="16"/>
              </w:rPr>
              <w:t xml:space="preserve"> </w:t>
            </w:r>
            <w:r w:rsidRPr="00DE5C27">
              <w:rPr>
                <w:rFonts w:ascii="Garamond" w:hAnsi="Garamond"/>
                <w:sz w:val="16"/>
                <w:szCs w:val="16"/>
              </w:rPr>
              <w:t>œuvre</w:t>
            </w:r>
            <w:r w:rsidRPr="00DE5C27">
              <w:rPr>
                <w:rFonts w:ascii="Garamond" w:hAnsi="Garamond"/>
                <w:spacing w:val="12"/>
                <w:sz w:val="16"/>
                <w:szCs w:val="16"/>
              </w:rPr>
              <w:t xml:space="preserve"> </w:t>
            </w:r>
            <w:r w:rsidRPr="00DE5C27">
              <w:rPr>
                <w:rFonts w:ascii="Garamond" w:hAnsi="Garamond"/>
                <w:sz w:val="16"/>
                <w:szCs w:val="16"/>
              </w:rPr>
              <w:t>opérationnelle</w:t>
            </w:r>
            <w:r w:rsidRPr="00DE5C27">
              <w:rPr>
                <w:rFonts w:ascii="Garamond" w:hAnsi="Garamond"/>
                <w:spacing w:val="12"/>
                <w:sz w:val="16"/>
                <w:szCs w:val="16"/>
              </w:rPr>
              <w:t xml:space="preserve"> </w:t>
            </w:r>
            <w:r w:rsidRPr="00DE5C27">
              <w:rPr>
                <w:rFonts w:ascii="Garamond" w:hAnsi="Garamond"/>
                <w:sz w:val="16"/>
                <w:szCs w:val="16"/>
              </w:rPr>
              <w:t>et</w:t>
            </w:r>
            <w:r w:rsidRPr="00DE5C27">
              <w:rPr>
                <w:rFonts w:ascii="Garamond" w:hAnsi="Garamond"/>
                <w:spacing w:val="13"/>
                <w:sz w:val="16"/>
                <w:szCs w:val="16"/>
              </w:rPr>
              <w:t xml:space="preserve"> </w:t>
            </w:r>
            <w:r w:rsidRPr="00DE5C27">
              <w:rPr>
                <w:rFonts w:ascii="Garamond" w:hAnsi="Garamond"/>
                <w:sz w:val="16"/>
                <w:szCs w:val="16"/>
              </w:rPr>
              <w:t>financière</w:t>
            </w:r>
            <w:r w:rsidRPr="00DE5C27">
              <w:rPr>
                <w:rFonts w:ascii="Garamond" w:hAnsi="Garamond"/>
                <w:spacing w:val="11"/>
                <w:sz w:val="16"/>
                <w:szCs w:val="16"/>
              </w:rPr>
              <w:t xml:space="preserve"> </w:t>
            </w:r>
            <w:r w:rsidRPr="00DE5C27">
              <w:rPr>
                <w:rFonts w:ascii="Garamond" w:hAnsi="Garamond"/>
                <w:sz w:val="16"/>
                <w:szCs w:val="16"/>
              </w:rPr>
              <w:t>des activités</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0D5646E6" w14:textId="77777777">
            <w:pPr>
              <w:pStyle w:val="TableParagraph"/>
              <w:spacing w:before="109"/>
              <w:ind w:left="103"/>
              <w:rPr>
                <w:rFonts w:ascii="Garamond" w:hAnsi="Garamond"/>
                <w:sz w:val="16"/>
                <w:szCs w:val="16"/>
              </w:rPr>
            </w:pPr>
            <w:r w:rsidRPr="00DE5C27">
              <w:rPr>
                <w:rFonts w:ascii="Garamond" w:hAnsi="Garamond"/>
                <w:sz w:val="16"/>
                <w:szCs w:val="16"/>
              </w:rPr>
              <w:t>UGP/ATI-Référent/entités</w:t>
            </w:r>
          </w:p>
        </w:tc>
        <w:tc>
          <w:tcPr>
            <w:tcW w:w="1147" w:type="dxa"/>
            <w:vAlign w:val="center"/>
          </w:tcPr>
          <w:p w:rsidRPr="00DE5C27" w:rsidR="00B412E3" w:rsidP="00A92A42" w:rsidRDefault="00B412E3" w14:paraId="41EA9163"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4A783314" w14:textId="77777777">
        <w:trPr>
          <w:trHeight w:val="281"/>
        </w:trPr>
        <w:tc>
          <w:tcPr>
            <w:tcW w:w="1980" w:type="dxa"/>
            <w:vMerge/>
            <w:vAlign w:val="center"/>
          </w:tcPr>
          <w:p w:rsidRPr="00DE5C27" w:rsidR="00B412E3" w:rsidP="00A92A42" w:rsidRDefault="00B412E3" w14:paraId="2EEB6B4F" w14:textId="77777777">
            <w:pPr>
              <w:rPr>
                <w:rFonts w:ascii="Garamond" w:hAnsi="Garamond"/>
                <w:sz w:val="16"/>
                <w:szCs w:val="16"/>
              </w:rPr>
            </w:pPr>
          </w:p>
        </w:tc>
        <w:tc>
          <w:tcPr>
            <w:tcW w:w="1851" w:type="dxa"/>
            <w:gridSpan w:val="2"/>
            <w:vMerge/>
            <w:vAlign w:val="center"/>
          </w:tcPr>
          <w:p w:rsidRPr="00DE5C27" w:rsidR="00B412E3" w:rsidP="00A92A42" w:rsidRDefault="00B412E3" w14:paraId="18808414" w14:textId="77777777">
            <w:pPr>
              <w:rPr>
                <w:rFonts w:ascii="Garamond" w:hAnsi="Garamond"/>
                <w:sz w:val="16"/>
                <w:szCs w:val="16"/>
              </w:rPr>
            </w:pPr>
          </w:p>
        </w:tc>
        <w:tc>
          <w:tcPr>
            <w:tcW w:w="1419" w:type="dxa"/>
            <w:vMerge/>
            <w:vAlign w:val="center"/>
          </w:tcPr>
          <w:p w:rsidRPr="00DE5C27" w:rsidR="00B412E3" w:rsidP="00A92A42" w:rsidRDefault="00B412E3" w14:paraId="1557A698" w14:textId="77777777">
            <w:pPr>
              <w:rPr>
                <w:rFonts w:ascii="Garamond" w:hAnsi="Garamond"/>
                <w:sz w:val="16"/>
                <w:szCs w:val="16"/>
              </w:rPr>
            </w:pPr>
          </w:p>
        </w:tc>
        <w:tc>
          <w:tcPr>
            <w:tcW w:w="6239" w:type="dxa"/>
            <w:vAlign w:val="center"/>
          </w:tcPr>
          <w:p w:rsidRPr="00DE5C27" w:rsidR="00B412E3" w:rsidP="00A92A42" w:rsidRDefault="00B412E3" w14:paraId="5E9ED8F4" w14:textId="77777777">
            <w:pPr>
              <w:pStyle w:val="TableParagraph"/>
              <w:spacing w:line="219" w:lineRule="exact"/>
              <w:ind w:left="106"/>
              <w:rPr>
                <w:rFonts w:ascii="Garamond" w:hAnsi="Garamond"/>
                <w:sz w:val="16"/>
                <w:szCs w:val="16"/>
              </w:rPr>
            </w:pPr>
            <w:r w:rsidRPr="00DE5C27">
              <w:rPr>
                <w:rFonts w:ascii="Garamond" w:hAnsi="Garamond"/>
                <w:sz w:val="16"/>
                <w:szCs w:val="16"/>
              </w:rPr>
              <w:t>Le</w:t>
            </w:r>
            <w:r w:rsidRPr="00DE5C27">
              <w:rPr>
                <w:rFonts w:ascii="Garamond" w:hAnsi="Garamond"/>
                <w:spacing w:val="11"/>
                <w:sz w:val="16"/>
                <w:szCs w:val="16"/>
              </w:rPr>
              <w:t xml:space="preserve"> </w:t>
            </w:r>
            <w:r w:rsidRPr="00DE5C27">
              <w:rPr>
                <w:rFonts w:ascii="Garamond" w:hAnsi="Garamond"/>
                <w:sz w:val="16"/>
                <w:szCs w:val="16"/>
              </w:rPr>
              <w:t>COPIL</w:t>
            </w:r>
            <w:r w:rsidRPr="00DE5C27">
              <w:rPr>
                <w:rFonts w:ascii="Garamond" w:hAnsi="Garamond"/>
                <w:spacing w:val="52"/>
                <w:sz w:val="16"/>
                <w:szCs w:val="16"/>
              </w:rPr>
              <w:t xml:space="preserve"> </w:t>
            </w:r>
            <w:r w:rsidRPr="00DE5C27">
              <w:rPr>
                <w:rFonts w:ascii="Garamond" w:hAnsi="Garamond"/>
                <w:sz w:val="16"/>
                <w:szCs w:val="16"/>
              </w:rPr>
              <w:t>du</w:t>
            </w:r>
            <w:r w:rsidRPr="00DE5C27">
              <w:rPr>
                <w:rFonts w:ascii="Garamond" w:hAnsi="Garamond"/>
                <w:spacing w:val="50"/>
                <w:sz w:val="16"/>
                <w:szCs w:val="16"/>
              </w:rPr>
              <w:t xml:space="preserve"> </w:t>
            </w:r>
            <w:r w:rsidRPr="00DE5C27">
              <w:rPr>
                <w:rFonts w:ascii="Garamond" w:hAnsi="Garamond"/>
                <w:sz w:val="16"/>
                <w:szCs w:val="16"/>
              </w:rPr>
              <w:t>Programme</w:t>
            </w:r>
            <w:r w:rsidRPr="00DE5C27">
              <w:rPr>
                <w:rFonts w:ascii="Garamond" w:hAnsi="Garamond"/>
                <w:spacing w:val="50"/>
                <w:sz w:val="16"/>
                <w:szCs w:val="16"/>
              </w:rPr>
              <w:t xml:space="preserve"> </w:t>
            </w:r>
            <w:r w:rsidRPr="00DE5C27">
              <w:rPr>
                <w:rFonts w:ascii="Garamond" w:hAnsi="Garamond"/>
                <w:sz w:val="16"/>
                <w:szCs w:val="16"/>
              </w:rPr>
              <w:t>se</w:t>
            </w:r>
            <w:r w:rsidRPr="00DE5C27">
              <w:rPr>
                <w:rFonts w:ascii="Garamond" w:hAnsi="Garamond"/>
                <w:spacing w:val="50"/>
                <w:sz w:val="16"/>
                <w:szCs w:val="16"/>
              </w:rPr>
              <w:t xml:space="preserve"> </w:t>
            </w:r>
            <w:r w:rsidRPr="00DE5C27">
              <w:rPr>
                <w:rFonts w:ascii="Garamond" w:hAnsi="Garamond"/>
                <w:sz w:val="16"/>
                <w:szCs w:val="16"/>
              </w:rPr>
              <w:t>réuni</w:t>
            </w:r>
            <w:r w:rsidRPr="00DE5C27">
              <w:rPr>
                <w:rFonts w:ascii="Garamond" w:hAnsi="Garamond"/>
                <w:spacing w:val="51"/>
                <w:sz w:val="16"/>
                <w:szCs w:val="16"/>
              </w:rPr>
              <w:t xml:space="preserve"> </w:t>
            </w:r>
            <w:r w:rsidRPr="00DE5C27">
              <w:rPr>
                <w:rFonts w:ascii="Garamond" w:hAnsi="Garamond"/>
                <w:sz w:val="16"/>
                <w:szCs w:val="16"/>
              </w:rPr>
              <w:t>tous</w:t>
            </w:r>
            <w:r w:rsidRPr="00DE5C27">
              <w:rPr>
                <w:rFonts w:ascii="Garamond" w:hAnsi="Garamond"/>
                <w:spacing w:val="50"/>
                <w:sz w:val="16"/>
                <w:szCs w:val="16"/>
              </w:rPr>
              <w:t xml:space="preserve"> </w:t>
            </w:r>
            <w:r w:rsidRPr="00DE5C27">
              <w:rPr>
                <w:rFonts w:ascii="Garamond" w:hAnsi="Garamond"/>
                <w:sz w:val="16"/>
                <w:szCs w:val="16"/>
              </w:rPr>
              <w:t>les</w:t>
            </w:r>
            <w:r w:rsidRPr="00DE5C27">
              <w:rPr>
                <w:rFonts w:ascii="Garamond" w:hAnsi="Garamond"/>
                <w:spacing w:val="50"/>
                <w:sz w:val="16"/>
                <w:szCs w:val="16"/>
              </w:rPr>
              <w:t xml:space="preserve"> </w:t>
            </w:r>
            <w:r w:rsidRPr="00DE5C27">
              <w:rPr>
                <w:rFonts w:ascii="Garamond" w:hAnsi="Garamond"/>
                <w:sz w:val="16"/>
                <w:szCs w:val="16"/>
              </w:rPr>
              <w:t>6</w:t>
            </w:r>
            <w:r w:rsidRPr="00DE5C27">
              <w:rPr>
                <w:rFonts w:ascii="Garamond" w:hAnsi="Garamond"/>
                <w:spacing w:val="51"/>
                <w:sz w:val="16"/>
                <w:szCs w:val="16"/>
              </w:rPr>
              <w:t xml:space="preserve"> </w:t>
            </w:r>
            <w:r w:rsidRPr="00DE5C27">
              <w:rPr>
                <w:rFonts w:ascii="Garamond" w:hAnsi="Garamond"/>
                <w:sz w:val="16"/>
                <w:szCs w:val="16"/>
              </w:rPr>
              <w:t>mois</w:t>
            </w:r>
            <w:r w:rsidRPr="00DE5C27">
              <w:rPr>
                <w:rFonts w:ascii="Garamond" w:hAnsi="Garamond"/>
                <w:spacing w:val="51"/>
                <w:sz w:val="16"/>
                <w:szCs w:val="16"/>
              </w:rPr>
              <w:t xml:space="preserve"> </w:t>
            </w:r>
            <w:r w:rsidRPr="00DE5C27">
              <w:rPr>
                <w:rFonts w:ascii="Garamond" w:hAnsi="Garamond"/>
                <w:sz w:val="16"/>
                <w:szCs w:val="16"/>
              </w:rPr>
              <w:t>pour</w:t>
            </w:r>
            <w:r w:rsidRPr="00DE5C27">
              <w:rPr>
                <w:rFonts w:ascii="Garamond" w:hAnsi="Garamond"/>
                <w:spacing w:val="50"/>
                <w:sz w:val="16"/>
                <w:szCs w:val="16"/>
              </w:rPr>
              <w:t xml:space="preserve"> </w:t>
            </w:r>
            <w:r w:rsidRPr="00DE5C27">
              <w:rPr>
                <w:rFonts w:ascii="Garamond" w:hAnsi="Garamond"/>
                <w:sz w:val="16"/>
                <w:szCs w:val="16"/>
              </w:rPr>
              <w:t>assurer</w:t>
            </w:r>
            <w:r w:rsidRPr="00DE5C27">
              <w:rPr>
                <w:rFonts w:ascii="Garamond" w:hAnsi="Garamond"/>
                <w:spacing w:val="50"/>
                <w:sz w:val="16"/>
                <w:szCs w:val="16"/>
              </w:rPr>
              <w:t xml:space="preserve"> </w:t>
            </w:r>
            <w:r w:rsidRPr="00DE5C27">
              <w:rPr>
                <w:rFonts w:ascii="Garamond" w:hAnsi="Garamond"/>
                <w:sz w:val="16"/>
                <w:szCs w:val="16"/>
              </w:rPr>
              <w:t>les</w:t>
            </w:r>
            <w:r w:rsidRPr="00DE5C27">
              <w:rPr>
                <w:rFonts w:ascii="Garamond" w:hAnsi="Garamond"/>
                <w:spacing w:val="50"/>
                <w:sz w:val="16"/>
                <w:szCs w:val="16"/>
              </w:rPr>
              <w:t xml:space="preserve"> </w:t>
            </w:r>
            <w:r w:rsidRPr="00DE5C27">
              <w:rPr>
                <w:rFonts w:ascii="Garamond" w:hAnsi="Garamond"/>
                <w:sz w:val="16"/>
                <w:szCs w:val="16"/>
              </w:rPr>
              <w:t>grandes orientations</w:t>
            </w:r>
            <w:r w:rsidRPr="00DE5C27">
              <w:rPr>
                <w:rFonts w:ascii="Garamond" w:hAnsi="Garamond"/>
                <w:spacing w:val="-1"/>
                <w:sz w:val="16"/>
                <w:szCs w:val="16"/>
              </w:rPr>
              <w:t xml:space="preserve"> </w:t>
            </w:r>
            <w:r w:rsidRPr="00DE5C27">
              <w:rPr>
                <w:rFonts w:ascii="Garamond" w:hAnsi="Garamond"/>
                <w:sz w:val="16"/>
                <w:szCs w:val="16"/>
              </w:rPr>
              <w:t>dans la</w:t>
            </w:r>
            <w:r w:rsidRPr="00DE5C27">
              <w:rPr>
                <w:rFonts w:ascii="Garamond" w:hAnsi="Garamond"/>
                <w:spacing w:val="-3"/>
                <w:sz w:val="16"/>
                <w:szCs w:val="16"/>
              </w:rPr>
              <w:t xml:space="preserve"> </w:t>
            </w:r>
            <w:r w:rsidRPr="00DE5C27">
              <w:rPr>
                <w:rFonts w:ascii="Garamond" w:hAnsi="Garamond"/>
                <w:sz w:val="16"/>
                <w:szCs w:val="16"/>
              </w:rPr>
              <w:t>mise</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œuvre</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activités</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0EF5EA47" w14:textId="77777777">
            <w:pPr>
              <w:spacing w:before="109"/>
              <w:ind w:left="103"/>
              <w:rPr>
                <w:rFonts w:ascii="Garamond" w:hAnsi="Garamond"/>
                <w:sz w:val="16"/>
                <w:szCs w:val="16"/>
              </w:rPr>
            </w:pPr>
            <w:r w:rsidRPr="00DE5C27">
              <w:rPr>
                <w:rFonts w:ascii="Garamond" w:hAnsi="Garamond"/>
                <w:sz w:val="16"/>
                <w:szCs w:val="16"/>
              </w:rPr>
              <w:t>UGP-MOD</w:t>
            </w:r>
          </w:p>
        </w:tc>
        <w:tc>
          <w:tcPr>
            <w:tcW w:w="1147" w:type="dxa"/>
            <w:vAlign w:val="center"/>
          </w:tcPr>
          <w:p w:rsidRPr="00DE5C27" w:rsidR="00B412E3" w:rsidP="00A92A42" w:rsidRDefault="00B412E3" w14:paraId="0B294CE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5F33961" w14:textId="77777777">
        <w:trPr>
          <w:trHeight w:val="276"/>
        </w:trPr>
        <w:tc>
          <w:tcPr>
            <w:tcW w:w="1980" w:type="dxa"/>
            <w:vMerge/>
            <w:vAlign w:val="center"/>
          </w:tcPr>
          <w:p w:rsidRPr="00DE5C27" w:rsidR="00B412E3" w:rsidP="00A92A42" w:rsidRDefault="00B412E3" w14:paraId="004C5518" w14:textId="77777777">
            <w:pPr>
              <w:rPr>
                <w:rFonts w:ascii="Garamond" w:hAnsi="Garamond"/>
                <w:sz w:val="16"/>
                <w:szCs w:val="16"/>
              </w:rPr>
            </w:pPr>
          </w:p>
        </w:tc>
        <w:tc>
          <w:tcPr>
            <w:tcW w:w="1851" w:type="dxa"/>
            <w:gridSpan w:val="2"/>
            <w:vMerge/>
            <w:vAlign w:val="center"/>
          </w:tcPr>
          <w:p w:rsidRPr="00DE5C27" w:rsidR="00B412E3" w:rsidP="00A92A42" w:rsidRDefault="00B412E3" w14:paraId="0B69307F" w14:textId="77777777">
            <w:pPr>
              <w:rPr>
                <w:rFonts w:ascii="Garamond" w:hAnsi="Garamond"/>
                <w:sz w:val="16"/>
                <w:szCs w:val="16"/>
              </w:rPr>
            </w:pPr>
          </w:p>
        </w:tc>
        <w:tc>
          <w:tcPr>
            <w:tcW w:w="1419" w:type="dxa"/>
            <w:vMerge/>
            <w:vAlign w:val="center"/>
          </w:tcPr>
          <w:p w:rsidRPr="00DE5C27" w:rsidR="00B412E3" w:rsidP="00A92A42" w:rsidRDefault="00B412E3" w14:paraId="5D762325" w14:textId="77777777">
            <w:pPr>
              <w:rPr>
                <w:rFonts w:ascii="Garamond" w:hAnsi="Garamond"/>
                <w:sz w:val="16"/>
                <w:szCs w:val="16"/>
              </w:rPr>
            </w:pPr>
          </w:p>
        </w:tc>
        <w:tc>
          <w:tcPr>
            <w:tcW w:w="6239" w:type="dxa"/>
            <w:vAlign w:val="center"/>
          </w:tcPr>
          <w:p w:rsidRPr="00DE5C27" w:rsidR="00B412E3" w:rsidP="00A92A42" w:rsidRDefault="00B412E3" w14:paraId="182F34B3" w14:textId="77777777">
            <w:pPr>
              <w:pStyle w:val="TableParagraph"/>
              <w:spacing w:before="1" w:line="219" w:lineRule="exact"/>
              <w:ind w:left="106"/>
              <w:rPr>
                <w:rFonts w:ascii="Garamond" w:hAnsi="Garamond"/>
                <w:sz w:val="16"/>
                <w:szCs w:val="16"/>
              </w:rPr>
            </w:pP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cabinet</w:t>
            </w:r>
            <w:r w:rsidRPr="00DE5C27">
              <w:rPr>
                <w:rFonts w:ascii="Garamond" w:hAnsi="Garamond"/>
                <w:spacing w:val="4"/>
                <w:sz w:val="16"/>
                <w:szCs w:val="16"/>
              </w:rPr>
              <w:t xml:space="preserve"> </w:t>
            </w:r>
            <w:r w:rsidRPr="00DE5C27">
              <w:rPr>
                <w:rFonts w:ascii="Garamond" w:hAnsi="Garamond"/>
                <w:sz w:val="16"/>
                <w:szCs w:val="16"/>
              </w:rPr>
              <w:t>chargé</w:t>
            </w:r>
            <w:r w:rsidRPr="00DE5C27">
              <w:rPr>
                <w:rFonts w:ascii="Garamond" w:hAnsi="Garamond"/>
                <w:spacing w:val="4"/>
                <w:sz w:val="16"/>
                <w:szCs w:val="16"/>
              </w:rPr>
              <w:t xml:space="preserve"> </w:t>
            </w:r>
            <w:r w:rsidRPr="00DE5C27">
              <w:rPr>
                <w:rFonts w:ascii="Garamond" w:hAnsi="Garamond"/>
                <w:sz w:val="16"/>
                <w:szCs w:val="16"/>
              </w:rPr>
              <w:t>d’élaborer</w:t>
            </w:r>
            <w:r w:rsidRPr="00DE5C27">
              <w:rPr>
                <w:rFonts w:ascii="Garamond" w:hAnsi="Garamond"/>
                <w:spacing w:val="4"/>
                <w:sz w:val="16"/>
                <w:szCs w:val="16"/>
              </w:rPr>
              <w:t xml:space="preserve"> </w:t>
            </w:r>
            <w:r w:rsidRPr="00DE5C27">
              <w:rPr>
                <w:rFonts w:ascii="Garamond" w:hAnsi="Garamond"/>
                <w:sz w:val="16"/>
                <w:szCs w:val="16"/>
              </w:rPr>
              <w:t>la</w:t>
            </w:r>
            <w:r w:rsidRPr="00DE5C27">
              <w:rPr>
                <w:rFonts w:ascii="Garamond" w:hAnsi="Garamond"/>
                <w:spacing w:val="5"/>
                <w:sz w:val="16"/>
                <w:szCs w:val="16"/>
              </w:rPr>
              <w:t xml:space="preserve"> </w:t>
            </w:r>
            <w:r w:rsidRPr="00DE5C27">
              <w:rPr>
                <w:rFonts w:ascii="Garamond" w:hAnsi="Garamond"/>
                <w:sz w:val="16"/>
                <w:szCs w:val="16"/>
              </w:rPr>
              <w:t>stratégie,</w:t>
            </w:r>
            <w:r w:rsidRPr="00DE5C27">
              <w:rPr>
                <w:rFonts w:ascii="Garamond" w:hAnsi="Garamond"/>
                <w:spacing w:val="6"/>
                <w:sz w:val="16"/>
                <w:szCs w:val="16"/>
              </w:rPr>
              <w:t xml:space="preserve"> </w:t>
            </w: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plan</w:t>
            </w:r>
            <w:r w:rsidRPr="00DE5C27">
              <w:rPr>
                <w:rFonts w:ascii="Garamond" w:hAnsi="Garamond"/>
                <w:spacing w:val="4"/>
                <w:sz w:val="16"/>
                <w:szCs w:val="16"/>
              </w:rPr>
              <w:t xml:space="preserve"> </w:t>
            </w:r>
            <w:r w:rsidRPr="00DE5C27">
              <w:rPr>
                <w:rFonts w:ascii="Garamond" w:hAnsi="Garamond"/>
                <w:sz w:val="16"/>
                <w:szCs w:val="16"/>
              </w:rPr>
              <w:t>de</w:t>
            </w:r>
            <w:r w:rsidRPr="00DE5C27">
              <w:rPr>
                <w:rFonts w:ascii="Garamond" w:hAnsi="Garamond"/>
                <w:spacing w:val="7"/>
                <w:sz w:val="16"/>
                <w:szCs w:val="16"/>
              </w:rPr>
              <w:t xml:space="preserve"> </w:t>
            </w:r>
            <w:r w:rsidRPr="00DE5C27">
              <w:rPr>
                <w:rFonts w:ascii="Garamond" w:hAnsi="Garamond"/>
                <w:sz w:val="16"/>
                <w:szCs w:val="16"/>
              </w:rPr>
              <w:t>communication</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4"/>
                <w:sz w:val="16"/>
                <w:szCs w:val="16"/>
              </w:rPr>
              <w:t xml:space="preserve"> </w:t>
            </w:r>
            <w:r w:rsidRPr="00DE5C27">
              <w:rPr>
                <w:rFonts w:ascii="Garamond" w:hAnsi="Garamond"/>
                <w:sz w:val="16"/>
                <w:szCs w:val="16"/>
              </w:rPr>
              <w:t>le</w:t>
            </w:r>
            <w:r w:rsidRPr="00DE5C27">
              <w:rPr>
                <w:rFonts w:ascii="Garamond" w:hAnsi="Garamond"/>
                <w:spacing w:val="5"/>
                <w:sz w:val="16"/>
                <w:szCs w:val="16"/>
              </w:rPr>
              <w:t xml:space="preserve"> </w:t>
            </w:r>
            <w:r w:rsidRPr="00DE5C27">
              <w:rPr>
                <w:rFonts w:ascii="Garamond" w:hAnsi="Garamond"/>
                <w:sz w:val="16"/>
                <w:szCs w:val="16"/>
              </w:rPr>
              <w:t>site</w:t>
            </w:r>
            <w:r w:rsidRPr="00DE5C27">
              <w:rPr>
                <w:rFonts w:ascii="Garamond" w:hAnsi="Garamond"/>
                <w:spacing w:val="4"/>
                <w:sz w:val="16"/>
                <w:szCs w:val="16"/>
              </w:rPr>
              <w:t xml:space="preserve"> </w:t>
            </w:r>
            <w:r w:rsidRPr="00DE5C27">
              <w:rPr>
                <w:rFonts w:ascii="Garamond" w:hAnsi="Garamond"/>
                <w:sz w:val="16"/>
                <w:szCs w:val="16"/>
              </w:rPr>
              <w:t>web du</w:t>
            </w:r>
            <w:r w:rsidRPr="00DE5C27">
              <w:rPr>
                <w:rFonts w:ascii="Garamond" w:hAnsi="Garamond"/>
                <w:spacing w:val="-2"/>
                <w:sz w:val="16"/>
                <w:szCs w:val="16"/>
              </w:rPr>
              <w:t xml:space="preserve"> </w:t>
            </w:r>
            <w:r w:rsidRPr="00DE5C27">
              <w:rPr>
                <w:rFonts w:ascii="Garamond" w:hAnsi="Garamond"/>
                <w:sz w:val="16"/>
                <w:szCs w:val="16"/>
              </w:rPr>
              <w:t>Programme</w:t>
            </w:r>
            <w:r w:rsidRPr="00DE5C27">
              <w:rPr>
                <w:rFonts w:ascii="Garamond" w:hAnsi="Garamond"/>
                <w:spacing w:val="-2"/>
                <w:sz w:val="16"/>
                <w:szCs w:val="16"/>
              </w:rPr>
              <w:t xml:space="preserve"> </w:t>
            </w:r>
            <w:r w:rsidRPr="00DE5C27">
              <w:rPr>
                <w:rFonts w:ascii="Garamond" w:hAnsi="Garamond"/>
                <w:sz w:val="16"/>
                <w:szCs w:val="16"/>
              </w:rPr>
              <w:t>a</w:t>
            </w:r>
            <w:r w:rsidRPr="00DE5C27">
              <w:rPr>
                <w:rFonts w:ascii="Garamond" w:hAnsi="Garamond"/>
                <w:spacing w:val="-2"/>
                <w:sz w:val="16"/>
                <w:szCs w:val="16"/>
              </w:rPr>
              <w:t xml:space="preserve"> </w:t>
            </w:r>
            <w:r w:rsidRPr="00DE5C27">
              <w:rPr>
                <w:rFonts w:ascii="Garamond" w:hAnsi="Garamond"/>
                <w:sz w:val="16"/>
                <w:szCs w:val="16"/>
              </w:rPr>
              <w:t>été</w:t>
            </w:r>
            <w:r w:rsidRPr="00DE5C27">
              <w:rPr>
                <w:rFonts w:ascii="Garamond" w:hAnsi="Garamond"/>
                <w:spacing w:val="-2"/>
                <w:sz w:val="16"/>
                <w:szCs w:val="16"/>
              </w:rPr>
              <w:t xml:space="preserve"> </w:t>
            </w:r>
            <w:r w:rsidRPr="00DE5C27">
              <w:rPr>
                <w:rFonts w:ascii="Garamond" w:hAnsi="Garamond"/>
                <w:sz w:val="16"/>
                <w:szCs w:val="16"/>
              </w:rPr>
              <w:t>recruté</w:t>
            </w:r>
            <w:r w:rsidRPr="00DE5C27">
              <w:rPr>
                <w:rFonts w:ascii="Garamond" w:hAnsi="Garamond"/>
                <w:spacing w:val="-1"/>
                <w:sz w:val="16"/>
                <w:szCs w:val="16"/>
              </w:rPr>
              <w:t xml:space="preserve"> </w:t>
            </w:r>
            <w:r w:rsidRPr="00DE5C27">
              <w:rPr>
                <w:rFonts w:ascii="Garamond" w:hAnsi="Garamond"/>
                <w:sz w:val="16"/>
                <w:szCs w:val="16"/>
              </w:rPr>
              <w:t>en décembre</w:t>
            </w:r>
            <w:r w:rsidRPr="00DE5C27">
              <w:rPr>
                <w:rFonts w:ascii="Garamond" w:hAnsi="Garamond"/>
                <w:spacing w:val="-3"/>
                <w:sz w:val="16"/>
                <w:szCs w:val="16"/>
              </w:rPr>
              <w:t xml:space="preserve"> </w:t>
            </w:r>
            <w:r w:rsidRPr="00DE5C27">
              <w:rPr>
                <w:rFonts w:ascii="Garamond" w:hAnsi="Garamond"/>
                <w:sz w:val="16"/>
                <w:szCs w:val="16"/>
              </w:rPr>
              <w:t>2021</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est en</w:t>
            </w:r>
            <w:r w:rsidRPr="00DE5C27">
              <w:rPr>
                <w:rFonts w:ascii="Garamond" w:hAnsi="Garamond"/>
                <w:spacing w:val="-1"/>
                <w:sz w:val="16"/>
                <w:szCs w:val="16"/>
              </w:rPr>
              <w:t xml:space="preserve"> </w:t>
            </w:r>
            <w:r w:rsidRPr="00DE5C27">
              <w:rPr>
                <w:rFonts w:ascii="Garamond" w:hAnsi="Garamond"/>
                <w:sz w:val="16"/>
                <w:szCs w:val="16"/>
              </w:rPr>
              <w:t>activité</w:t>
            </w:r>
          </w:p>
        </w:tc>
        <w:tc>
          <w:tcPr>
            <w:tcW w:w="2114" w:type="dxa"/>
            <w:vAlign w:val="center"/>
          </w:tcPr>
          <w:p w:rsidRPr="00DE5C27" w:rsidR="00B412E3" w:rsidP="00A92A42" w:rsidRDefault="00B412E3" w14:paraId="660581A7" w14:textId="77777777">
            <w:pPr>
              <w:pStyle w:val="TableParagraph"/>
              <w:spacing w:before="1" w:line="219" w:lineRule="exact"/>
              <w:ind w:left="103"/>
              <w:rPr>
                <w:rFonts w:ascii="Garamond" w:hAnsi="Garamond"/>
                <w:sz w:val="16"/>
                <w:szCs w:val="16"/>
              </w:rPr>
            </w:pPr>
            <w:r w:rsidRPr="00DE5C27">
              <w:rPr>
                <w:rFonts w:ascii="Garamond" w:hAnsi="Garamond"/>
                <w:sz w:val="16"/>
                <w:szCs w:val="16"/>
              </w:rPr>
              <w:t>UGP/RPM-PNAT/CNC</w:t>
            </w:r>
          </w:p>
        </w:tc>
        <w:tc>
          <w:tcPr>
            <w:tcW w:w="1147" w:type="dxa"/>
            <w:vAlign w:val="center"/>
          </w:tcPr>
          <w:p w:rsidRPr="00DE5C27" w:rsidR="00B412E3" w:rsidP="00A92A42" w:rsidRDefault="00B412E3" w14:paraId="7C4BE09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1C23D07" w14:textId="77777777">
        <w:trPr>
          <w:trHeight w:val="426"/>
        </w:trPr>
        <w:tc>
          <w:tcPr>
            <w:tcW w:w="1980" w:type="dxa"/>
            <w:vMerge w:val="restart"/>
            <w:vAlign w:val="center"/>
          </w:tcPr>
          <w:p w:rsidRPr="00DE5C27" w:rsidR="00B412E3" w:rsidP="00A92A42" w:rsidRDefault="00B412E3" w14:paraId="5EECE6EC" w14:textId="2E36AD2B">
            <w:pPr>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5</w:t>
            </w:r>
            <w:r w:rsidR="009564C3">
              <w:rPr>
                <w:rFonts w:ascii="Garamond" w:hAnsi="Garamond"/>
                <w:sz w:val="16"/>
                <w:szCs w:val="16"/>
              </w:rPr>
              <w:t xml:space="preserve">- Complexité </w:t>
            </w:r>
            <w:r w:rsidRPr="00DE5C27">
              <w:rPr>
                <w:rFonts w:ascii="Garamond" w:hAnsi="Garamond"/>
                <w:spacing w:val="-2"/>
                <w:sz w:val="16"/>
                <w:szCs w:val="16"/>
              </w:rPr>
              <w:t>des</w:t>
            </w:r>
            <w:r w:rsidRPr="00DE5C27">
              <w:rPr>
                <w:rFonts w:ascii="Garamond" w:hAnsi="Garamond"/>
                <w:spacing w:val="-38"/>
                <w:sz w:val="16"/>
                <w:szCs w:val="16"/>
              </w:rPr>
              <w:t xml:space="preserve"> </w:t>
            </w:r>
            <w:r w:rsidRPr="00DE5C27">
              <w:rPr>
                <w:rFonts w:ascii="Garamond" w:hAnsi="Garamond"/>
                <w:sz w:val="16"/>
                <w:szCs w:val="16"/>
              </w:rPr>
              <w:t>arrangements</w:t>
            </w:r>
          </w:p>
        </w:tc>
        <w:tc>
          <w:tcPr>
            <w:tcW w:w="1851" w:type="dxa"/>
            <w:gridSpan w:val="2"/>
            <w:vMerge w:val="restart"/>
            <w:vAlign w:val="center"/>
          </w:tcPr>
          <w:p w:rsidRPr="00DE5C27" w:rsidR="00B412E3" w:rsidP="00A92A42" w:rsidRDefault="00B412E3" w14:paraId="4163DDC7"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2"/>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conception</w:t>
            </w:r>
          </w:p>
        </w:tc>
        <w:tc>
          <w:tcPr>
            <w:tcW w:w="1419" w:type="dxa"/>
            <w:vMerge w:val="restart"/>
            <w:vAlign w:val="center"/>
          </w:tcPr>
          <w:p w:rsidRPr="00DE5C27" w:rsidR="00B412E3" w:rsidP="00A92A42" w:rsidRDefault="00B412E3" w14:paraId="2F3FE04E"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408CCEFA" w14:textId="07F8273D">
            <w:pPr>
              <w:pStyle w:val="TableParagraph"/>
              <w:spacing w:line="218" w:lineRule="exact"/>
              <w:ind w:left="106"/>
              <w:rPr>
                <w:rFonts w:ascii="Garamond" w:hAnsi="Garamond"/>
                <w:sz w:val="16"/>
                <w:szCs w:val="16"/>
              </w:rPr>
            </w:pPr>
            <w:r w:rsidRPr="00DE5C27">
              <w:rPr>
                <w:rFonts w:ascii="Garamond" w:hAnsi="Garamond"/>
                <w:sz w:val="16"/>
                <w:szCs w:val="16"/>
              </w:rPr>
              <w:t>Renfo</w:t>
            </w:r>
            <w:r w:rsidRPr="00DE5C27" w:rsidR="00C36A54">
              <w:rPr>
                <w:rFonts w:ascii="Garamond" w:hAnsi="Garamond"/>
                <w:sz w:val="16"/>
                <w:szCs w:val="16"/>
              </w:rPr>
              <w:t>r</w:t>
            </w:r>
            <w:r w:rsidRPr="00DE5C27">
              <w:rPr>
                <w:rFonts w:ascii="Garamond" w:hAnsi="Garamond"/>
                <w:sz w:val="16"/>
                <w:szCs w:val="16"/>
              </w:rPr>
              <w:t>cement</w:t>
            </w:r>
            <w:r w:rsidRPr="00DE5C27">
              <w:rPr>
                <w:rFonts w:ascii="Garamond" w:hAnsi="Garamond"/>
                <w:spacing w:val="-9"/>
                <w:sz w:val="16"/>
                <w:szCs w:val="16"/>
              </w:rPr>
              <w:t xml:space="preserve"> </w:t>
            </w:r>
            <w:r w:rsidRPr="00DE5C27">
              <w:rPr>
                <w:rFonts w:ascii="Garamond" w:hAnsi="Garamond"/>
                <w:sz w:val="16"/>
                <w:szCs w:val="16"/>
              </w:rPr>
              <w:t>des</w:t>
            </w:r>
            <w:r w:rsidRPr="00DE5C27">
              <w:rPr>
                <w:rFonts w:ascii="Garamond" w:hAnsi="Garamond"/>
                <w:spacing w:val="-9"/>
                <w:sz w:val="16"/>
                <w:szCs w:val="16"/>
              </w:rPr>
              <w:t xml:space="preserve"> </w:t>
            </w:r>
            <w:r w:rsidRPr="00DE5C27">
              <w:rPr>
                <w:rFonts w:ascii="Garamond" w:hAnsi="Garamond"/>
                <w:sz w:val="16"/>
                <w:szCs w:val="16"/>
              </w:rPr>
              <w:t>capacités</w:t>
            </w:r>
            <w:r w:rsidRPr="00DE5C27">
              <w:rPr>
                <w:rFonts w:ascii="Garamond" w:hAnsi="Garamond"/>
                <w:spacing w:val="23"/>
                <w:sz w:val="16"/>
                <w:szCs w:val="16"/>
              </w:rPr>
              <w:t xml:space="preserve"> </w:t>
            </w:r>
            <w:r w:rsidRPr="00DE5C27">
              <w:rPr>
                <w:rFonts w:ascii="Garamond" w:hAnsi="Garamond"/>
                <w:sz w:val="16"/>
                <w:szCs w:val="16"/>
              </w:rPr>
              <w:t>techniques</w:t>
            </w:r>
            <w:r w:rsidRPr="00DE5C27">
              <w:rPr>
                <w:rFonts w:ascii="Garamond" w:hAnsi="Garamond"/>
                <w:spacing w:val="-7"/>
                <w:sz w:val="16"/>
                <w:szCs w:val="16"/>
              </w:rPr>
              <w:t xml:space="preserve"> </w:t>
            </w:r>
            <w:r w:rsidRPr="00DE5C27">
              <w:rPr>
                <w:rFonts w:ascii="Garamond" w:hAnsi="Garamond"/>
                <w:sz w:val="16"/>
                <w:szCs w:val="16"/>
              </w:rPr>
              <w:t>des</w:t>
            </w:r>
            <w:r w:rsidRPr="00DE5C27">
              <w:rPr>
                <w:rFonts w:ascii="Garamond" w:hAnsi="Garamond"/>
                <w:spacing w:val="-7"/>
                <w:sz w:val="16"/>
                <w:szCs w:val="16"/>
              </w:rPr>
              <w:t xml:space="preserve"> </w:t>
            </w:r>
            <w:r w:rsidRPr="00DE5C27">
              <w:rPr>
                <w:rFonts w:ascii="Garamond" w:hAnsi="Garamond"/>
                <w:sz w:val="16"/>
                <w:szCs w:val="16"/>
              </w:rPr>
              <w:t>administrations</w:t>
            </w:r>
            <w:r w:rsidRPr="00DE5C27">
              <w:rPr>
                <w:rFonts w:ascii="Garamond" w:hAnsi="Garamond"/>
                <w:spacing w:val="-9"/>
                <w:sz w:val="16"/>
                <w:szCs w:val="16"/>
              </w:rPr>
              <w:t xml:space="preserve"> </w:t>
            </w:r>
            <w:r w:rsidRPr="00DE5C27">
              <w:rPr>
                <w:rFonts w:ascii="Garamond" w:hAnsi="Garamond"/>
                <w:sz w:val="16"/>
                <w:szCs w:val="16"/>
              </w:rPr>
              <w:t>sectorielles</w:t>
            </w:r>
            <w:r w:rsidRPr="00DE5C27">
              <w:rPr>
                <w:rFonts w:ascii="Garamond" w:hAnsi="Garamond"/>
                <w:spacing w:val="-9"/>
                <w:sz w:val="16"/>
                <w:szCs w:val="16"/>
              </w:rPr>
              <w:t xml:space="preserve"> </w:t>
            </w:r>
            <w:r w:rsidRPr="00DE5C27">
              <w:rPr>
                <w:rFonts w:ascii="Garamond" w:hAnsi="Garamond"/>
                <w:sz w:val="16"/>
                <w:szCs w:val="16"/>
              </w:rPr>
              <w:t>membres de</w:t>
            </w:r>
            <w:r w:rsidRPr="00DE5C27">
              <w:rPr>
                <w:rFonts w:ascii="Garamond" w:hAnsi="Garamond"/>
                <w:spacing w:val="-3"/>
                <w:sz w:val="16"/>
                <w:szCs w:val="16"/>
              </w:rPr>
              <w:t xml:space="preserve"> </w:t>
            </w:r>
            <w:r w:rsidRPr="00DE5C27">
              <w:rPr>
                <w:rFonts w:ascii="Garamond" w:hAnsi="Garamond"/>
                <w:sz w:val="16"/>
                <w:szCs w:val="16"/>
              </w:rPr>
              <w:t>la</w:t>
            </w:r>
            <w:r w:rsidRPr="00DE5C27">
              <w:rPr>
                <w:rFonts w:ascii="Garamond" w:hAnsi="Garamond"/>
                <w:spacing w:val="-2"/>
                <w:sz w:val="16"/>
                <w:szCs w:val="16"/>
              </w:rPr>
              <w:t xml:space="preserve"> </w:t>
            </w:r>
            <w:r w:rsidRPr="00DE5C27">
              <w:rPr>
                <w:rFonts w:ascii="Garamond" w:hAnsi="Garamond"/>
                <w:sz w:val="16"/>
                <w:szCs w:val="16"/>
              </w:rPr>
              <w:t>CNAT</w:t>
            </w:r>
            <w:r w:rsidRPr="00DE5C27">
              <w:rPr>
                <w:rFonts w:ascii="Garamond" w:hAnsi="Garamond"/>
                <w:spacing w:val="-1"/>
                <w:sz w:val="16"/>
                <w:szCs w:val="16"/>
              </w:rPr>
              <w:t xml:space="preserve"> </w:t>
            </w:r>
            <w:r w:rsidRPr="00DE5C27">
              <w:rPr>
                <w:rFonts w:ascii="Garamond" w:hAnsi="Garamond"/>
                <w:sz w:val="16"/>
                <w:szCs w:val="16"/>
              </w:rPr>
              <w:t>(matériel</w:t>
            </w:r>
            <w:r w:rsidRPr="00DE5C27">
              <w:rPr>
                <w:rFonts w:ascii="Garamond" w:hAnsi="Garamond"/>
                <w:spacing w:val="-3"/>
                <w:sz w:val="16"/>
                <w:szCs w:val="16"/>
              </w:rPr>
              <w:t xml:space="preserve"> </w:t>
            </w:r>
            <w:r w:rsidRPr="00DE5C27">
              <w:rPr>
                <w:rFonts w:ascii="Garamond" w:hAnsi="Garamond"/>
                <w:sz w:val="16"/>
                <w:szCs w:val="16"/>
              </w:rPr>
              <w:t>informatique)</w:t>
            </w:r>
          </w:p>
        </w:tc>
        <w:tc>
          <w:tcPr>
            <w:tcW w:w="2114" w:type="dxa"/>
            <w:vAlign w:val="center"/>
          </w:tcPr>
          <w:p w:rsidRPr="00DE5C27" w:rsidR="00B412E3" w:rsidP="00A92A42" w:rsidRDefault="00B412E3" w14:paraId="74ED20F6" w14:textId="77777777">
            <w:pPr>
              <w:spacing w:before="1" w:line="219" w:lineRule="exact"/>
              <w:ind w:left="103"/>
              <w:rPr>
                <w:rFonts w:ascii="Garamond" w:hAnsi="Garamond"/>
                <w:sz w:val="16"/>
                <w:szCs w:val="16"/>
              </w:rPr>
            </w:pPr>
            <w:r w:rsidRPr="00DE5C27">
              <w:rPr>
                <w:rFonts w:ascii="Garamond" w:hAnsi="Garamond"/>
                <w:sz w:val="16"/>
                <w:szCs w:val="16"/>
              </w:rPr>
              <w:t>UGP/CNC</w:t>
            </w:r>
          </w:p>
        </w:tc>
        <w:tc>
          <w:tcPr>
            <w:tcW w:w="1147" w:type="dxa"/>
            <w:vAlign w:val="center"/>
          </w:tcPr>
          <w:p w:rsidRPr="00DE5C27" w:rsidR="00B412E3" w:rsidP="00A92A42" w:rsidRDefault="00B412E3" w14:paraId="48167CE5"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3D069CCD" w14:textId="77777777">
        <w:trPr>
          <w:trHeight w:val="247"/>
        </w:trPr>
        <w:tc>
          <w:tcPr>
            <w:tcW w:w="1980" w:type="dxa"/>
            <w:vMerge/>
            <w:vAlign w:val="center"/>
          </w:tcPr>
          <w:p w:rsidRPr="00DE5C27" w:rsidR="00B412E3" w:rsidP="00A92A42" w:rsidRDefault="00B412E3" w14:paraId="33ABF53C" w14:textId="77777777">
            <w:pPr>
              <w:rPr>
                <w:rFonts w:ascii="Garamond" w:hAnsi="Garamond"/>
                <w:sz w:val="16"/>
                <w:szCs w:val="16"/>
              </w:rPr>
            </w:pPr>
          </w:p>
        </w:tc>
        <w:tc>
          <w:tcPr>
            <w:tcW w:w="1851" w:type="dxa"/>
            <w:gridSpan w:val="2"/>
            <w:vMerge/>
            <w:vAlign w:val="center"/>
          </w:tcPr>
          <w:p w:rsidRPr="00DE5C27" w:rsidR="00B412E3" w:rsidP="00A92A42" w:rsidRDefault="00B412E3" w14:paraId="66EBC168" w14:textId="77777777">
            <w:pPr>
              <w:rPr>
                <w:rFonts w:ascii="Garamond" w:hAnsi="Garamond"/>
                <w:sz w:val="16"/>
                <w:szCs w:val="16"/>
              </w:rPr>
            </w:pPr>
          </w:p>
        </w:tc>
        <w:tc>
          <w:tcPr>
            <w:tcW w:w="1419" w:type="dxa"/>
            <w:vMerge/>
            <w:vAlign w:val="center"/>
          </w:tcPr>
          <w:p w:rsidRPr="00DE5C27" w:rsidR="00B412E3" w:rsidP="00A92A42" w:rsidRDefault="00B412E3" w14:paraId="7D679EF9" w14:textId="77777777">
            <w:pPr>
              <w:rPr>
                <w:rFonts w:ascii="Garamond" w:hAnsi="Garamond"/>
                <w:sz w:val="16"/>
                <w:szCs w:val="16"/>
              </w:rPr>
            </w:pPr>
          </w:p>
        </w:tc>
        <w:tc>
          <w:tcPr>
            <w:tcW w:w="6239" w:type="dxa"/>
            <w:vAlign w:val="center"/>
          </w:tcPr>
          <w:p w:rsidRPr="00172CF0" w:rsidR="00B412E3" w:rsidP="00172CF0" w:rsidRDefault="00CE58C3" w14:paraId="0B4AC1C1" w14:textId="138DE2D6">
            <w:pPr>
              <w:spacing w:line="218" w:lineRule="exact"/>
              <w:ind w:left="106"/>
              <w:rPr>
                <w:rFonts w:ascii="Garamond" w:hAnsi="Garamond"/>
                <w:sz w:val="16"/>
                <w:szCs w:val="16"/>
              </w:rPr>
            </w:pPr>
            <w:r w:rsidRPr="00DE5C27">
              <w:rPr>
                <w:rFonts w:ascii="Garamond" w:hAnsi="Garamond"/>
                <w:sz w:val="16"/>
                <w:szCs w:val="16"/>
              </w:rPr>
              <w:t xml:space="preserve">Le </w:t>
            </w:r>
            <w:r w:rsidR="00F967DC">
              <w:rPr>
                <w:rFonts w:ascii="Garamond" w:hAnsi="Garamond"/>
                <w:sz w:val="16"/>
                <w:szCs w:val="16"/>
              </w:rPr>
              <w:t>COPIL</w:t>
            </w:r>
            <w:r w:rsidRPr="00DE5C27">
              <w:rPr>
                <w:rFonts w:ascii="Garamond" w:hAnsi="Garamond"/>
                <w:sz w:val="16"/>
                <w:szCs w:val="16"/>
              </w:rPr>
              <w:t xml:space="preserve"> du programme se réuni au minimum tous les 6 mois</w:t>
            </w:r>
            <w:r w:rsidRPr="00DE5C27" w:rsidR="00C36A54">
              <w:rPr>
                <w:rFonts w:ascii="Garamond" w:hAnsi="Garamond"/>
                <w:sz w:val="16"/>
                <w:szCs w:val="16"/>
              </w:rPr>
              <w:t>.</w:t>
            </w:r>
          </w:p>
        </w:tc>
        <w:tc>
          <w:tcPr>
            <w:tcW w:w="2114" w:type="dxa"/>
            <w:vAlign w:val="center"/>
          </w:tcPr>
          <w:p w:rsidRPr="00DE5C27" w:rsidR="00B412E3" w:rsidP="00A92A42" w:rsidRDefault="00B412E3" w14:paraId="4DF7B000" w14:textId="77777777">
            <w:pPr>
              <w:spacing w:before="1" w:line="219" w:lineRule="exact"/>
              <w:ind w:left="103"/>
              <w:rPr>
                <w:rFonts w:ascii="Garamond" w:hAnsi="Garamond"/>
                <w:sz w:val="16"/>
                <w:szCs w:val="16"/>
              </w:rPr>
            </w:pPr>
            <w:r w:rsidRPr="00DE5C27">
              <w:rPr>
                <w:rFonts w:ascii="Garamond" w:hAnsi="Garamond"/>
                <w:sz w:val="16"/>
                <w:szCs w:val="16"/>
              </w:rPr>
              <w:t>UGP-MOD</w:t>
            </w:r>
          </w:p>
        </w:tc>
        <w:tc>
          <w:tcPr>
            <w:tcW w:w="1147" w:type="dxa"/>
            <w:vAlign w:val="center"/>
          </w:tcPr>
          <w:p w:rsidRPr="00DE5C27" w:rsidR="00B412E3" w:rsidP="00A92A42" w:rsidRDefault="00B412E3" w14:paraId="3227D441"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68D44C6D" w14:textId="77777777">
        <w:trPr>
          <w:trHeight w:val="421"/>
        </w:trPr>
        <w:tc>
          <w:tcPr>
            <w:tcW w:w="1980" w:type="dxa"/>
            <w:vMerge/>
            <w:vAlign w:val="center"/>
          </w:tcPr>
          <w:p w:rsidRPr="00DE5C27" w:rsidR="00B412E3" w:rsidP="00A92A42" w:rsidRDefault="00B412E3" w14:paraId="41BA407C" w14:textId="77777777">
            <w:pPr>
              <w:rPr>
                <w:rFonts w:ascii="Garamond" w:hAnsi="Garamond"/>
                <w:sz w:val="16"/>
                <w:szCs w:val="16"/>
              </w:rPr>
            </w:pPr>
          </w:p>
        </w:tc>
        <w:tc>
          <w:tcPr>
            <w:tcW w:w="1851" w:type="dxa"/>
            <w:gridSpan w:val="2"/>
            <w:vMerge/>
            <w:vAlign w:val="center"/>
          </w:tcPr>
          <w:p w:rsidRPr="00DE5C27" w:rsidR="00B412E3" w:rsidP="00A92A42" w:rsidRDefault="00B412E3" w14:paraId="2148B0FC" w14:textId="77777777">
            <w:pPr>
              <w:rPr>
                <w:rFonts w:ascii="Garamond" w:hAnsi="Garamond"/>
                <w:sz w:val="16"/>
                <w:szCs w:val="16"/>
              </w:rPr>
            </w:pPr>
          </w:p>
        </w:tc>
        <w:tc>
          <w:tcPr>
            <w:tcW w:w="1419" w:type="dxa"/>
            <w:vMerge/>
            <w:vAlign w:val="center"/>
          </w:tcPr>
          <w:p w:rsidRPr="00DE5C27" w:rsidR="00B412E3" w:rsidP="00A92A42" w:rsidRDefault="00B412E3" w14:paraId="7CBA8883" w14:textId="77777777">
            <w:pPr>
              <w:rPr>
                <w:rFonts w:ascii="Garamond" w:hAnsi="Garamond"/>
                <w:sz w:val="16"/>
                <w:szCs w:val="16"/>
              </w:rPr>
            </w:pPr>
          </w:p>
        </w:tc>
        <w:tc>
          <w:tcPr>
            <w:tcW w:w="6239" w:type="dxa"/>
            <w:vAlign w:val="center"/>
          </w:tcPr>
          <w:p w:rsidRPr="00DE5C27" w:rsidR="00B412E3" w:rsidP="00A92A42" w:rsidRDefault="00B412E3" w14:paraId="1B14090C" w14:textId="77777777">
            <w:pPr>
              <w:pStyle w:val="TableParagraph"/>
              <w:spacing w:line="218" w:lineRule="exact"/>
              <w:ind w:left="106"/>
              <w:rPr>
                <w:rFonts w:ascii="Garamond" w:hAnsi="Garamond"/>
                <w:sz w:val="16"/>
                <w:szCs w:val="16"/>
              </w:rPr>
            </w:pPr>
            <w:r w:rsidRPr="00DE5C27">
              <w:rPr>
                <w:rFonts w:ascii="Garamond" w:hAnsi="Garamond"/>
                <w:sz w:val="16"/>
                <w:szCs w:val="16"/>
              </w:rPr>
              <w:t>Application</w:t>
            </w:r>
            <w:r w:rsidRPr="00DE5C27">
              <w:rPr>
                <w:rFonts w:ascii="Garamond" w:hAnsi="Garamond"/>
                <w:spacing w:val="30"/>
                <w:sz w:val="16"/>
                <w:szCs w:val="16"/>
              </w:rPr>
              <w:t xml:space="preserve"> </w:t>
            </w:r>
            <w:r w:rsidRPr="00DE5C27">
              <w:rPr>
                <w:rFonts w:ascii="Garamond" w:hAnsi="Garamond"/>
                <w:sz w:val="16"/>
                <w:szCs w:val="16"/>
              </w:rPr>
              <w:t>stricte</w:t>
            </w:r>
            <w:r w:rsidRPr="00DE5C27">
              <w:rPr>
                <w:rFonts w:ascii="Garamond" w:hAnsi="Garamond"/>
                <w:spacing w:val="31"/>
                <w:sz w:val="16"/>
                <w:szCs w:val="16"/>
              </w:rPr>
              <w:t xml:space="preserve"> </w:t>
            </w:r>
            <w:r w:rsidRPr="00DE5C27">
              <w:rPr>
                <w:rFonts w:ascii="Garamond" w:hAnsi="Garamond"/>
                <w:sz w:val="16"/>
                <w:szCs w:val="16"/>
              </w:rPr>
              <w:t>du</w:t>
            </w:r>
            <w:r w:rsidRPr="00DE5C27">
              <w:rPr>
                <w:rFonts w:ascii="Garamond" w:hAnsi="Garamond"/>
                <w:spacing w:val="30"/>
                <w:sz w:val="16"/>
                <w:szCs w:val="16"/>
              </w:rPr>
              <w:t xml:space="preserve"> </w:t>
            </w:r>
            <w:r w:rsidRPr="00DE5C27">
              <w:rPr>
                <w:rFonts w:ascii="Garamond" w:hAnsi="Garamond"/>
                <w:sz w:val="16"/>
                <w:szCs w:val="16"/>
              </w:rPr>
              <w:t>Manuel</w:t>
            </w:r>
            <w:r w:rsidRPr="00DE5C27">
              <w:rPr>
                <w:rFonts w:ascii="Garamond" w:hAnsi="Garamond"/>
                <w:spacing w:val="32"/>
                <w:sz w:val="16"/>
                <w:szCs w:val="16"/>
              </w:rPr>
              <w:t xml:space="preserve"> </w:t>
            </w:r>
            <w:r w:rsidRPr="00DE5C27">
              <w:rPr>
                <w:rFonts w:ascii="Garamond" w:hAnsi="Garamond"/>
                <w:sz w:val="16"/>
                <w:szCs w:val="16"/>
              </w:rPr>
              <w:t>de</w:t>
            </w:r>
            <w:r w:rsidRPr="00DE5C27">
              <w:rPr>
                <w:rFonts w:ascii="Garamond" w:hAnsi="Garamond"/>
                <w:spacing w:val="31"/>
                <w:sz w:val="16"/>
                <w:szCs w:val="16"/>
              </w:rPr>
              <w:t xml:space="preserve"> </w:t>
            </w:r>
            <w:r w:rsidRPr="00DE5C27">
              <w:rPr>
                <w:rFonts w:ascii="Garamond" w:hAnsi="Garamond"/>
                <w:sz w:val="16"/>
                <w:szCs w:val="16"/>
              </w:rPr>
              <w:t>processus</w:t>
            </w:r>
            <w:r w:rsidRPr="00DE5C27">
              <w:rPr>
                <w:rFonts w:ascii="Garamond" w:hAnsi="Garamond"/>
                <w:spacing w:val="31"/>
                <w:sz w:val="16"/>
                <w:szCs w:val="16"/>
              </w:rPr>
              <w:t xml:space="preserve"> </w:t>
            </w:r>
            <w:r w:rsidRPr="00DE5C27">
              <w:rPr>
                <w:rFonts w:ascii="Garamond" w:hAnsi="Garamond"/>
                <w:sz w:val="16"/>
                <w:szCs w:val="16"/>
              </w:rPr>
              <w:t>de</w:t>
            </w:r>
            <w:r w:rsidRPr="00DE5C27">
              <w:rPr>
                <w:rFonts w:ascii="Garamond" w:hAnsi="Garamond"/>
                <w:spacing w:val="31"/>
                <w:sz w:val="16"/>
                <w:szCs w:val="16"/>
              </w:rPr>
              <w:t xml:space="preserve"> </w:t>
            </w:r>
            <w:r w:rsidRPr="00DE5C27">
              <w:rPr>
                <w:rFonts w:ascii="Garamond" w:hAnsi="Garamond"/>
                <w:sz w:val="16"/>
                <w:szCs w:val="16"/>
              </w:rPr>
              <w:t>l’UGP</w:t>
            </w:r>
            <w:r w:rsidRPr="00DE5C27">
              <w:rPr>
                <w:rFonts w:ascii="Garamond" w:hAnsi="Garamond"/>
                <w:spacing w:val="32"/>
                <w:sz w:val="16"/>
                <w:szCs w:val="16"/>
              </w:rPr>
              <w:t xml:space="preserve"> </w:t>
            </w:r>
            <w:r w:rsidRPr="00DE5C27">
              <w:rPr>
                <w:rFonts w:ascii="Garamond" w:hAnsi="Garamond"/>
                <w:sz w:val="16"/>
                <w:szCs w:val="16"/>
              </w:rPr>
              <w:t>permet</w:t>
            </w:r>
            <w:r w:rsidRPr="00DE5C27">
              <w:rPr>
                <w:rFonts w:ascii="Garamond" w:hAnsi="Garamond"/>
                <w:spacing w:val="32"/>
                <w:sz w:val="16"/>
                <w:szCs w:val="16"/>
              </w:rPr>
              <w:t xml:space="preserve"> </w:t>
            </w:r>
            <w:r w:rsidRPr="00DE5C27">
              <w:rPr>
                <w:rFonts w:ascii="Garamond" w:hAnsi="Garamond"/>
                <w:sz w:val="16"/>
                <w:szCs w:val="16"/>
              </w:rPr>
              <w:t>de</w:t>
            </w:r>
            <w:r w:rsidRPr="00DE5C27">
              <w:rPr>
                <w:rFonts w:ascii="Garamond" w:hAnsi="Garamond"/>
                <w:spacing w:val="31"/>
                <w:sz w:val="16"/>
                <w:szCs w:val="16"/>
              </w:rPr>
              <w:t xml:space="preserve"> </w:t>
            </w:r>
            <w:r w:rsidRPr="00DE5C27">
              <w:rPr>
                <w:rFonts w:ascii="Garamond" w:hAnsi="Garamond"/>
                <w:sz w:val="16"/>
                <w:szCs w:val="16"/>
              </w:rPr>
              <w:t>régler</w:t>
            </w:r>
            <w:r w:rsidRPr="00DE5C27">
              <w:rPr>
                <w:rFonts w:ascii="Garamond" w:hAnsi="Garamond"/>
                <w:spacing w:val="31"/>
                <w:sz w:val="16"/>
                <w:szCs w:val="16"/>
              </w:rPr>
              <w:t xml:space="preserve"> </w:t>
            </w:r>
            <w:r w:rsidRPr="00DE5C27">
              <w:rPr>
                <w:rFonts w:ascii="Garamond" w:hAnsi="Garamond"/>
                <w:sz w:val="16"/>
                <w:szCs w:val="16"/>
              </w:rPr>
              <w:t>les</w:t>
            </w:r>
            <w:r w:rsidRPr="00DE5C27">
              <w:rPr>
                <w:rFonts w:ascii="Garamond" w:hAnsi="Garamond"/>
                <w:spacing w:val="32"/>
                <w:sz w:val="16"/>
                <w:szCs w:val="16"/>
              </w:rPr>
              <w:t xml:space="preserve"> </w:t>
            </w:r>
            <w:r w:rsidRPr="00DE5C27">
              <w:rPr>
                <w:rFonts w:ascii="Garamond" w:hAnsi="Garamond"/>
                <w:sz w:val="16"/>
                <w:szCs w:val="16"/>
              </w:rPr>
              <w:t>cas complexes.</w:t>
            </w:r>
          </w:p>
        </w:tc>
        <w:tc>
          <w:tcPr>
            <w:tcW w:w="2114" w:type="dxa"/>
            <w:vAlign w:val="center"/>
          </w:tcPr>
          <w:p w:rsidRPr="00DE5C27" w:rsidR="00B412E3" w:rsidP="00A92A42" w:rsidRDefault="00B412E3" w14:paraId="6AABC3C9" w14:textId="77777777">
            <w:pPr>
              <w:spacing w:before="1" w:line="219" w:lineRule="exact"/>
              <w:ind w:left="103"/>
              <w:rPr>
                <w:rFonts w:ascii="Garamond" w:hAnsi="Garamond"/>
                <w:sz w:val="16"/>
                <w:szCs w:val="16"/>
              </w:rPr>
            </w:pPr>
            <w:r w:rsidRPr="00DE5C27">
              <w:rPr>
                <w:rFonts w:ascii="Garamond" w:hAnsi="Garamond"/>
                <w:sz w:val="16"/>
                <w:szCs w:val="16"/>
              </w:rPr>
              <w:t>UGP/entités</w:t>
            </w:r>
          </w:p>
        </w:tc>
        <w:tc>
          <w:tcPr>
            <w:tcW w:w="1147" w:type="dxa"/>
            <w:vAlign w:val="center"/>
          </w:tcPr>
          <w:p w:rsidRPr="00DE5C27" w:rsidR="00B412E3" w:rsidP="00A92A42" w:rsidRDefault="00B412E3" w14:paraId="5A82D93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0EE8D28" w14:textId="77777777">
        <w:trPr>
          <w:trHeight w:val="414"/>
        </w:trPr>
        <w:tc>
          <w:tcPr>
            <w:tcW w:w="1980" w:type="dxa"/>
            <w:vMerge w:val="restart"/>
            <w:vAlign w:val="center"/>
          </w:tcPr>
          <w:p w:rsidRPr="00DE5C27" w:rsidR="00B412E3" w:rsidP="009564C3" w:rsidRDefault="00B412E3" w14:paraId="0BB6543F" w14:textId="5EAA5359">
            <w:pPr>
              <w:pStyle w:val="TableParagraph"/>
              <w:spacing w:line="219" w:lineRule="exact"/>
              <w:ind w:left="107"/>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6</w:t>
            </w:r>
            <w:r w:rsidR="009564C3">
              <w:rPr>
                <w:rFonts w:ascii="Garamond" w:hAnsi="Garamond"/>
                <w:sz w:val="16"/>
                <w:szCs w:val="16"/>
              </w:rPr>
              <w:t xml:space="preserve">- Relations </w:t>
            </w:r>
            <w:r w:rsidRPr="00DE5C27">
              <w:rPr>
                <w:rFonts w:ascii="Garamond" w:hAnsi="Garamond"/>
                <w:sz w:val="16"/>
                <w:szCs w:val="16"/>
              </w:rPr>
              <w:t>difficiles</w:t>
            </w:r>
            <w:r w:rsidR="009564C3">
              <w:rPr>
                <w:rFonts w:ascii="Garamond" w:hAnsi="Garamond"/>
                <w:sz w:val="16"/>
                <w:szCs w:val="16"/>
              </w:rPr>
              <w:t xml:space="preserve"> </w:t>
            </w:r>
            <w:r w:rsidRPr="00DE5C27">
              <w:rPr>
                <w:rFonts w:ascii="Garamond" w:hAnsi="Garamond"/>
                <w:sz w:val="16"/>
                <w:szCs w:val="16"/>
              </w:rPr>
              <w:t>entre</w:t>
            </w:r>
            <w:r w:rsidRPr="00DE5C27">
              <w:rPr>
                <w:rFonts w:ascii="Garamond" w:hAnsi="Garamond"/>
                <w:spacing w:val="-3"/>
                <w:sz w:val="16"/>
                <w:szCs w:val="16"/>
              </w:rPr>
              <w:t xml:space="preserve"> </w:t>
            </w:r>
            <w:r w:rsidRPr="00DE5C27">
              <w:rPr>
                <w:rFonts w:ascii="Garamond" w:hAnsi="Garamond"/>
                <w:sz w:val="16"/>
                <w:szCs w:val="16"/>
              </w:rPr>
              <w:t>les</w:t>
            </w:r>
            <w:r w:rsidRPr="00DE5C27">
              <w:rPr>
                <w:rFonts w:ascii="Garamond" w:hAnsi="Garamond"/>
                <w:spacing w:val="-1"/>
                <w:sz w:val="16"/>
                <w:szCs w:val="16"/>
              </w:rPr>
              <w:t xml:space="preserve"> </w:t>
            </w:r>
            <w:r w:rsidRPr="00DE5C27">
              <w:rPr>
                <w:rFonts w:ascii="Garamond" w:hAnsi="Garamond"/>
                <w:sz w:val="16"/>
                <w:szCs w:val="16"/>
              </w:rPr>
              <w:t>donateurs</w:t>
            </w:r>
          </w:p>
        </w:tc>
        <w:tc>
          <w:tcPr>
            <w:tcW w:w="1851" w:type="dxa"/>
            <w:gridSpan w:val="2"/>
            <w:vMerge w:val="restart"/>
            <w:vAlign w:val="center"/>
          </w:tcPr>
          <w:p w:rsidRPr="00DE5C27" w:rsidR="00B412E3" w:rsidP="009564C3" w:rsidRDefault="009564C3" w14:paraId="36929EFC" w14:textId="3AA7F6A7">
            <w:pPr>
              <w:pStyle w:val="TableParagraph"/>
              <w:tabs>
                <w:tab w:val="left" w:pos="947"/>
                <w:tab w:val="left" w:pos="1472"/>
              </w:tabs>
              <w:spacing w:line="219" w:lineRule="exact"/>
              <w:ind w:left="107"/>
              <w:rPr>
                <w:rFonts w:ascii="Garamond" w:hAnsi="Garamond"/>
                <w:sz w:val="16"/>
                <w:szCs w:val="16"/>
              </w:rPr>
            </w:pPr>
            <w:r>
              <w:rPr>
                <w:rFonts w:ascii="Garamond" w:hAnsi="Garamond"/>
                <w:sz w:val="16"/>
                <w:szCs w:val="16"/>
              </w:rPr>
              <w:t xml:space="preserve">Risques liés </w:t>
            </w:r>
            <w:r w:rsidRPr="00DE5C27" w:rsidR="00B412E3">
              <w:rPr>
                <w:rFonts w:ascii="Garamond" w:hAnsi="Garamond"/>
                <w:sz w:val="16"/>
                <w:szCs w:val="16"/>
              </w:rPr>
              <w:t>aux</w:t>
            </w:r>
            <w:r>
              <w:rPr>
                <w:rFonts w:ascii="Garamond" w:hAnsi="Garamond"/>
                <w:sz w:val="16"/>
                <w:szCs w:val="16"/>
              </w:rPr>
              <w:t xml:space="preserve"> </w:t>
            </w:r>
            <w:r w:rsidRPr="00DE5C27" w:rsidR="00B412E3">
              <w:rPr>
                <w:rFonts w:ascii="Garamond" w:hAnsi="Garamond"/>
                <w:sz w:val="16"/>
                <w:szCs w:val="16"/>
              </w:rPr>
              <w:t>parties</w:t>
            </w:r>
            <w:r w:rsidRPr="00DE5C27" w:rsidR="00B412E3">
              <w:rPr>
                <w:rFonts w:ascii="Garamond" w:hAnsi="Garamond"/>
                <w:spacing w:val="-2"/>
                <w:sz w:val="16"/>
                <w:szCs w:val="16"/>
              </w:rPr>
              <w:t xml:space="preserve"> </w:t>
            </w:r>
            <w:r w:rsidRPr="00DE5C27" w:rsidR="00B412E3">
              <w:rPr>
                <w:rFonts w:ascii="Garamond" w:hAnsi="Garamond"/>
                <w:sz w:val="16"/>
                <w:szCs w:val="16"/>
              </w:rPr>
              <w:t>prenantes</w:t>
            </w:r>
          </w:p>
        </w:tc>
        <w:tc>
          <w:tcPr>
            <w:tcW w:w="1419" w:type="dxa"/>
            <w:vMerge w:val="restart"/>
            <w:vAlign w:val="center"/>
          </w:tcPr>
          <w:p w:rsidRPr="00DE5C27" w:rsidR="00B412E3" w:rsidP="00A92A42" w:rsidRDefault="00B412E3" w14:paraId="31E9E81D" w14:textId="77777777">
            <w:pPr>
              <w:pBdr>
                <w:top w:val="nil"/>
                <w:left w:val="nil"/>
                <w:bottom w:val="nil"/>
                <w:right w:val="nil"/>
                <w:between w:val="nil"/>
                <w:bar w:val="nil"/>
              </w:pBdr>
              <w:spacing w:after="0" w:line="240" w:lineRule="auto"/>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B42970" w:rsidRDefault="00B412E3" w14:paraId="757A6DB5" w14:textId="187B81B1">
            <w:pPr>
              <w:pStyle w:val="TableParagraph"/>
              <w:spacing w:line="219" w:lineRule="exact"/>
              <w:ind w:left="106"/>
              <w:rPr>
                <w:rFonts w:ascii="Garamond" w:hAnsi="Garamond"/>
                <w:sz w:val="16"/>
                <w:szCs w:val="16"/>
              </w:rPr>
            </w:pP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Programme</w:t>
            </w:r>
            <w:r w:rsidRPr="00DE5C27">
              <w:rPr>
                <w:rFonts w:ascii="Garamond" w:hAnsi="Garamond"/>
                <w:spacing w:val="-2"/>
                <w:sz w:val="16"/>
                <w:szCs w:val="16"/>
              </w:rPr>
              <w:t xml:space="preserve"> </w:t>
            </w:r>
            <w:r w:rsidRPr="00DE5C27">
              <w:rPr>
                <w:rFonts w:ascii="Garamond" w:hAnsi="Garamond"/>
                <w:sz w:val="16"/>
                <w:szCs w:val="16"/>
              </w:rPr>
              <w:t>a</w:t>
            </w:r>
            <w:r w:rsidRPr="00DE5C27">
              <w:rPr>
                <w:rFonts w:ascii="Garamond" w:hAnsi="Garamond"/>
                <w:spacing w:val="-2"/>
                <w:sz w:val="16"/>
                <w:szCs w:val="16"/>
              </w:rPr>
              <w:t xml:space="preserve"> </w:t>
            </w:r>
            <w:r w:rsidRPr="00DE5C27">
              <w:rPr>
                <w:rFonts w:ascii="Garamond" w:hAnsi="Garamond"/>
                <w:sz w:val="16"/>
                <w:szCs w:val="16"/>
              </w:rPr>
              <w:t>un</w:t>
            </w:r>
            <w:r w:rsidRPr="00DE5C27">
              <w:rPr>
                <w:rFonts w:ascii="Garamond" w:hAnsi="Garamond"/>
                <w:spacing w:val="-3"/>
                <w:sz w:val="16"/>
                <w:szCs w:val="16"/>
              </w:rPr>
              <w:t xml:space="preserve"> </w:t>
            </w:r>
            <w:r w:rsidRPr="00DE5C27">
              <w:rPr>
                <w:rFonts w:ascii="Garamond" w:hAnsi="Garamond"/>
                <w:sz w:val="16"/>
                <w:szCs w:val="16"/>
              </w:rPr>
              <w:t>seul</w:t>
            </w:r>
            <w:r w:rsidRPr="00DE5C27">
              <w:rPr>
                <w:rFonts w:ascii="Garamond" w:hAnsi="Garamond"/>
                <w:spacing w:val="-1"/>
                <w:sz w:val="16"/>
                <w:szCs w:val="16"/>
              </w:rPr>
              <w:t xml:space="preserve"> </w:t>
            </w:r>
            <w:r w:rsidRPr="00DE5C27" w:rsidR="00622B91">
              <w:rPr>
                <w:rFonts w:ascii="Garamond" w:hAnsi="Garamond"/>
                <w:sz w:val="16"/>
                <w:szCs w:val="16"/>
              </w:rPr>
              <w:t>donateur</w:t>
            </w:r>
            <w:r w:rsidRPr="00DE5C27" w:rsidR="00622B91">
              <w:rPr>
                <w:rFonts w:ascii="Garamond" w:hAnsi="Garamond"/>
                <w:spacing w:val="-1"/>
                <w:sz w:val="16"/>
                <w:szCs w:val="16"/>
              </w:rPr>
              <w:t xml:space="preserve"> </w:t>
            </w:r>
            <w:r w:rsidR="00622B91">
              <w:rPr>
                <w:rFonts w:ascii="Garamond" w:hAnsi="Garamond"/>
                <w:sz w:val="16"/>
                <w:szCs w:val="16"/>
              </w:rPr>
              <w:t>:</w:t>
            </w:r>
            <w:r w:rsidRPr="00DE5C27">
              <w:rPr>
                <w:rFonts w:ascii="Garamond" w:hAnsi="Garamond"/>
                <w:spacing w:val="-4"/>
                <w:sz w:val="16"/>
                <w:szCs w:val="16"/>
              </w:rPr>
              <w:t xml:space="preserve"> </w:t>
            </w:r>
            <w:r w:rsidRPr="00DE5C27">
              <w:rPr>
                <w:rFonts w:ascii="Garamond" w:hAnsi="Garamond"/>
                <w:sz w:val="16"/>
                <w:szCs w:val="16"/>
              </w:rPr>
              <w:t>CAFI. Il</w:t>
            </w:r>
            <w:r w:rsidRPr="00DE5C27">
              <w:rPr>
                <w:rFonts w:ascii="Garamond" w:hAnsi="Garamond"/>
                <w:spacing w:val="-2"/>
                <w:sz w:val="16"/>
                <w:szCs w:val="16"/>
              </w:rPr>
              <w:t xml:space="preserve"> </w:t>
            </w:r>
            <w:r w:rsidRPr="00DE5C27">
              <w:rPr>
                <w:rFonts w:ascii="Garamond" w:hAnsi="Garamond"/>
                <w:sz w:val="16"/>
                <w:szCs w:val="16"/>
              </w:rPr>
              <w:t>n’y</w:t>
            </w:r>
            <w:r w:rsidRPr="00DE5C27">
              <w:rPr>
                <w:rFonts w:ascii="Garamond" w:hAnsi="Garamond"/>
                <w:spacing w:val="-2"/>
                <w:sz w:val="16"/>
                <w:szCs w:val="16"/>
              </w:rPr>
              <w:t xml:space="preserve"> </w:t>
            </w:r>
            <w:r w:rsidRPr="00DE5C27">
              <w:rPr>
                <w:rFonts w:ascii="Garamond" w:hAnsi="Garamond"/>
                <w:sz w:val="16"/>
                <w:szCs w:val="16"/>
              </w:rPr>
              <w:t>a</w:t>
            </w:r>
            <w:r w:rsidRPr="00DE5C27">
              <w:rPr>
                <w:rFonts w:ascii="Garamond" w:hAnsi="Garamond"/>
                <w:spacing w:val="-2"/>
                <w:sz w:val="16"/>
                <w:szCs w:val="16"/>
              </w:rPr>
              <w:t xml:space="preserve"> </w:t>
            </w:r>
            <w:r w:rsidRPr="00DE5C27">
              <w:rPr>
                <w:rFonts w:ascii="Garamond" w:hAnsi="Garamond"/>
                <w:sz w:val="16"/>
                <w:szCs w:val="16"/>
              </w:rPr>
              <w:t>donc</w:t>
            </w:r>
            <w:r w:rsidRPr="00DE5C27">
              <w:rPr>
                <w:rFonts w:ascii="Garamond" w:hAnsi="Garamond"/>
                <w:spacing w:val="-2"/>
                <w:sz w:val="16"/>
                <w:szCs w:val="16"/>
              </w:rPr>
              <w:t xml:space="preserve"> </w:t>
            </w:r>
            <w:r w:rsidRPr="00DE5C27">
              <w:rPr>
                <w:rFonts w:ascii="Garamond" w:hAnsi="Garamond"/>
                <w:sz w:val="16"/>
                <w:szCs w:val="16"/>
              </w:rPr>
              <w:t>pas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risque quelconque</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tension.</w:t>
            </w:r>
            <w:r w:rsidRPr="00DE5C27">
              <w:rPr>
                <w:rFonts w:ascii="Garamond" w:hAnsi="Garamond"/>
                <w:spacing w:val="-3"/>
                <w:sz w:val="16"/>
                <w:szCs w:val="16"/>
              </w:rPr>
              <w:t xml:space="preserve"> </w:t>
            </w:r>
            <w:r w:rsidRPr="00DE5C27">
              <w:rPr>
                <w:rFonts w:ascii="Garamond" w:hAnsi="Garamond"/>
                <w:sz w:val="16"/>
                <w:szCs w:val="16"/>
              </w:rPr>
              <w:t>Pas d’intervention</w:t>
            </w:r>
            <w:r w:rsidRPr="00DE5C27">
              <w:rPr>
                <w:rFonts w:ascii="Garamond" w:hAnsi="Garamond"/>
                <w:spacing w:val="-2"/>
                <w:sz w:val="16"/>
                <w:szCs w:val="16"/>
              </w:rPr>
              <w:t xml:space="preserve"> </w:t>
            </w:r>
            <w:r w:rsidRPr="00DE5C27">
              <w:rPr>
                <w:rFonts w:ascii="Garamond" w:hAnsi="Garamond"/>
                <w:sz w:val="16"/>
                <w:szCs w:val="16"/>
              </w:rPr>
              <w:t>nécessaire.</w:t>
            </w:r>
          </w:p>
        </w:tc>
        <w:tc>
          <w:tcPr>
            <w:tcW w:w="2114" w:type="dxa"/>
            <w:vAlign w:val="center"/>
          </w:tcPr>
          <w:p w:rsidRPr="00DE5C27" w:rsidR="00B412E3" w:rsidP="00A92A42" w:rsidRDefault="00B412E3" w14:paraId="74CFBC66" w14:textId="77777777">
            <w:pPr>
              <w:spacing w:before="1" w:line="219" w:lineRule="exact"/>
              <w:ind w:left="103"/>
              <w:rPr>
                <w:rFonts w:ascii="Garamond" w:hAnsi="Garamond"/>
                <w:sz w:val="16"/>
                <w:szCs w:val="16"/>
              </w:rPr>
            </w:pPr>
            <w:r w:rsidRPr="00DE5C27">
              <w:rPr>
                <w:rFonts w:ascii="Garamond" w:hAnsi="Garamond"/>
                <w:sz w:val="16"/>
                <w:szCs w:val="16"/>
              </w:rPr>
              <w:t>MOD/AFD</w:t>
            </w:r>
          </w:p>
        </w:tc>
        <w:tc>
          <w:tcPr>
            <w:tcW w:w="1147" w:type="dxa"/>
            <w:vAlign w:val="center"/>
          </w:tcPr>
          <w:p w:rsidRPr="00DE5C27" w:rsidR="00B412E3" w:rsidP="00A92A42" w:rsidRDefault="00B412E3" w14:paraId="607B9AC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FB0245B" w14:textId="77777777">
        <w:trPr>
          <w:trHeight w:val="250"/>
        </w:trPr>
        <w:tc>
          <w:tcPr>
            <w:tcW w:w="1980" w:type="dxa"/>
            <w:vMerge/>
            <w:vAlign w:val="center"/>
          </w:tcPr>
          <w:p w:rsidRPr="00DE5C27" w:rsidR="00B412E3" w:rsidP="00A92A42" w:rsidRDefault="00B412E3" w14:paraId="5AA9F379" w14:textId="77777777">
            <w:pPr>
              <w:rPr>
                <w:rFonts w:ascii="Garamond" w:hAnsi="Garamond"/>
                <w:sz w:val="16"/>
                <w:szCs w:val="16"/>
              </w:rPr>
            </w:pPr>
          </w:p>
        </w:tc>
        <w:tc>
          <w:tcPr>
            <w:tcW w:w="1851" w:type="dxa"/>
            <w:gridSpan w:val="2"/>
            <w:vMerge/>
            <w:vAlign w:val="center"/>
          </w:tcPr>
          <w:p w:rsidRPr="00DE5C27" w:rsidR="00B412E3" w:rsidP="00A92A42" w:rsidRDefault="00B412E3" w14:paraId="44EE4EC9" w14:textId="77777777">
            <w:pPr>
              <w:rPr>
                <w:rFonts w:ascii="Garamond" w:hAnsi="Garamond"/>
                <w:sz w:val="16"/>
                <w:szCs w:val="16"/>
              </w:rPr>
            </w:pPr>
          </w:p>
        </w:tc>
        <w:tc>
          <w:tcPr>
            <w:tcW w:w="1419" w:type="dxa"/>
            <w:vMerge/>
            <w:vAlign w:val="center"/>
          </w:tcPr>
          <w:p w:rsidRPr="00DE5C27" w:rsidR="00B412E3" w:rsidP="00A92A42" w:rsidRDefault="00B412E3" w14:paraId="0551548F" w14:textId="77777777">
            <w:pPr>
              <w:rPr>
                <w:rFonts w:ascii="Garamond" w:hAnsi="Garamond"/>
                <w:sz w:val="16"/>
                <w:szCs w:val="16"/>
              </w:rPr>
            </w:pPr>
          </w:p>
        </w:tc>
        <w:tc>
          <w:tcPr>
            <w:tcW w:w="6239" w:type="dxa"/>
            <w:vAlign w:val="center"/>
          </w:tcPr>
          <w:p w:rsidRPr="00DE5C27" w:rsidR="00B412E3" w:rsidP="00A92A42" w:rsidRDefault="00B412E3" w14:paraId="1C2595C4" w14:textId="77777777">
            <w:pPr>
              <w:pStyle w:val="TableParagraph"/>
              <w:spacing w:line="218" w:lineRule="exact"/>
              <w:ind w:left="106"/>
              <w:rPr>
                <w:rFonts w:ascii="Garamond" w:hAnsi="Garamond"/>
                <w:sz w:val="16"/>
                <w:szCs w:val="16"/>
              </w:rPr>
            </w:pPr>
            <w:r w:rsidRPr="00DE5C27">
              <w:rPr>
                <w:rFonts w:ascii="Garamond" w:hAnsi="Garamond"/>
                <w:sz w:val="16"/>
                <w:szCs w:val="16"/>
              </w:rPr>
              <w:t>Tenue</w:t>
            </w:r>
            <w:r w:rsidRPr="00DE5C27">
              <w:rPr>
                <w:rFonts w:ascii="Garamond" w:hAnsi="Garamond"/>
                <w:spacing w:val="-3"/>
                <w:sz w:val="16"/>
                <w:szCs w:val="16"/>
              </w:rPr>
              <w:t xml:space="preserve"> </w:t>
            </w:r>
            <w:r w:rsidRPr="00DE5C27">
              <w:rPr>
                <w:rFonts w:ascii="Garamond" w:hAnsi="Garamond"/>
                <w:sz w:val="16"/>
                <w:szCs w:val="16"/>
              </w:rPr>
              <w:t>régulière des</w:t>
            </w:r>
            <w:r w:rsidRPr="00DE5C27">
              <w:rPr>
                <w:rFonts w:ascii="Garamond" w:hAnsi="Garamond"/>
                <w:spacing w:val="-3"/>
                <w:sz w:val="16"/>
                <w:szCs w:val="16"/>
              </w:rPr>
              <w:t xml:space="preserve"> </w:t>
            </w:r>
            <w:r w:rsidRPr="00DE5C27">
              <w:rPr>
                <w:rFonts w:ascii="Garamond" w:hAnsi="Garamond"/>
                <w:sz w:val="16"/>
                <w:szCs w:val="16"/>
              </w:rPr>
              <w:t>réunions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la</w:t>
            </w:r>
            <w:r w:rsidRPr="00DE5C27">
              <w:rPr>
                <w:rFonts w:ascii="Garamond" w:hAnsi="Garamond"/>
                <w:spacing w:val="-2"/>
                <w:sz w:val="16"/>
                <w:szCs w:val="16"/>
              </w:rPr>
              <w:t xml:space="preserve"> </w:t>
            </w:r>
            <w:r w:rsidRPr="00DE5C27">
              <w:rPr>
                <w:rFonts w:ascii="Garamond" w:hAnsi="Garamond"/>
                <w:sz w:val="16"/>
                <w:szCs w:val="16"/>
              </w:rPr>
              <w:t>CNAT</w:t>
            </w:r>
          </w:p>
        </w:tc>
        <w:tc>
          <w:tcPr>
            <w:tcW w:w="2114" w:type="dxa"/>
            <w:vAlign w:val="center"/>
          </w:tcPr>
          <w:p w:rsidRPr="00DE5C27" w:rsidR="00B412E3" w:rsidP="00A92A42" w:rsidRDefault="00B412E3" w14:paraId="68EF534C" w14:textId="77777777">
            <w:pPr>
              <w:spacing w:before="1" w:line="219" w:lineRule="exact"/>
              <w:ind w:left="103"/>
              <w:rPr>
                <w:rFonts w:ascii="Garamond" w:hAnsi="Garamond"/>
                <w:sz w:val="16"/>
                <w:szCs w:val="16"/>
              </w:rPr>
            </w:pPr>
            <w:r w:rsidRPr="00DE5C27">
              <w:rPr>
                <w:rFonts w:ascii="Garamond" w:hAnsi="Garamond"/>
                <w:sz w:val="16"/>
                <w:szCs w:val="16"/>
              </w:rPr>
              <w:t>CNC/CNAT</w:t>
            </w:r>
          </w:p>
        </w:tc>
        <w:tc>
          <w:tcPr>
            <w:tcW w:w="1147" w:type="dxa"/>
            <w:vAlign w:val="center"/>
          </w:tcPr>
          <w:p w:rsidRPr="00DE5C27" w:rsidR="00B412E3" w:rsidP="00A92A42" w:rsidRDefault="00B412E3" w14:paraId="405B754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6D28A2C6" w14:textId="77777777">
        <w:trPr>
          <w:trHeight w:val="565"/>
        </w:trPr>
        <w:tc>
          <w:tcPr>
            <w:tcW w:w="1980" w:type="dxa"/>
            <w:vAlign w:val="center"/>
          </w:tcPr>
          <w:p w:rsidRPr="00DE5C27" w:rsidR="00B412E3" w:rsidP="00A92A42" w:rsidRDefault="00B412E3" w14:paraId="736F6390" w14:textId="695E01AE">
            <w:pPr>
              <w:pStyle w:val="TableParagraph"/>
              <w:tabs>
                <w:tab w:val="left" w:pos="1312"/>
              </w:tabs>
              <w:spacing w:before="109" w:line="219" w:lineRule="exact"/>
              <w:ind w:left="107"/>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7</w:t>
            </w:r>
            <w:r w:rsidRPr="00DE5C27">
              <w:rPr>
                <w:rFonts w:ascii="Garamond" w:hAnsi="Garamond"/>
                <w:sz w:val="16"/>
                <w:szCs w:val="16"/>
              </w:rPr>
              <w:t xml:space="preserve">- Relations </w:t>
            </w:r>
            <w:r w:rsidRPr="00DE5C27">
              <w:rPr>
                <w:rFonts w:ascii="Garamond" w:hAnsi="Garamond"/>
                <w:spacing w:val="-1"/>
                <w:sz w:val="16"/>
                <w:szCs w:val="16"/>
              </w:rPr>
              <w:t xml:space="preserve">Interministérielles </w:t>
            </w:r>
            <w:r w:rsidRPr="00DE5C27">
              <w:rPr>
                <w:rFonts w:ascii="Garamond" w:hAnsi="Garamond"/>
                <w:spacing w:val="-38"/>
                <w:sz w:val="16"/>
                <w:szCs w:val="16"/>
              </w:rPr>
              <w:t xml:space="preserve"> </w:t>
            </w:r>
            <w:r w:rsidRPr="00DE5C27">
              <w:rPr>
                <w:rFonts w:ascii="Garamond" w:hAnsi="Garamond"/>
                <w:sz w:val="16"/>
                <w:szCs w:val="16"/>
              </w:rPr>
              <w:t>difficiles</w:t>
            </w:r>
          </w:p>
        </w:tc>
        <w:tc>
          <w:tcPr>
            <w:tcW w:w="1851" w:type="dxa"/>
            <w:gridSpan w:val="2"/>
            <w:vAlign w:val="center"/>
          </w:tcPr>
          <w:p w:rsidRPr="00DE5C27" w:rsidR="00B412E3" w:rsidP="00A92A42" w:rsidRDefault="00B412E3" w14:paraId="134B8779" w14:textId="77777777">
            <w:pPr>
              <w:pStyle w:val="TableParagraph"/>
              <w:spacing w:before="12"/>
              <w:rPr>
                <w:rFonts w:ascii="Garamond" w:hAnsi="Garamond"/>
                <w:sz w:val="16"/>
                <w:szCs w:val="16"/>
              </w:rPr>
            </w:pPr>
          </w:p>
          <w:p w:rsidRPr="00DE5C27" w:rsidR="00B412E3" w:rsidP="00A92A42" w:rsidRDefault="009564C3" w14:paraId="5398DFAF" w14:textId="45C25733">
            <w:pPr>
              <w:rPr>
                <w:rFonts w:ascii="Garamond" w:hAnsi="Garamond"/>
                <w:sz w:val="16"/>
                <w:szCs w:val="16"/>
              </w:rPr>
            </w:pPr>
            <w:r>
              <w:rPr>
                <w:rFonts w:ascii="Garamond" w:hAnsi="Garamond"/>
                <w:sz w:val="16"/>
                <w:szCs w:val="16"/>
              </w:rPr>
              <w:t xml:space="preserve">Risques liés </w:t>
            </w:r>
            <w:r w:rsidRPr="00DE5C27" w:rsidR="00B412E3">
              <w:rPr>
                <w:rFonts w:ascii="Garamond" w:hAnsi="Garamond"/>
                <w:spacing w:val="-1"/>
                <w:sz w:val="16"/>
                <w:szCs w:val="16"/>
              </w:rPr>
              <w:t>aux</w:t>
            </w:r>
            <w:r w:rsidRPr="00DE5C27" w:rsidR="00B412E3">
              <w:rPr>
                <w:rFonts w:ascii="Garamond" w:hAnsi="Garamond"/>
                <w:spacing w:val="-38"/>
                <w:sz w:val="16"/>
                <w:szCs w:val="16"/>
              </w:rPr>
              <w:t xml:space="preserve"> </w:t>
            </w:r>
            <w:r w:rsidRPr="00DE5C27" w:rsidR="00B412E3">
              <w:rPr>
                <w:rFonts w:ascii="Garamond" w:hAnsi="Garamond"/>
                <w:sz w:val="16"/>
                <w:szCs w:val="16"/>
              </w:rPr>
              <w:t>parties prenantes</w:t>
            </w:r>
          </w:p>
        </w:tc>
        <w:tc>
          <w:tcPr>
            <w:tcW w:w="1419" w:type="dxa"/>
            <w:vAlign w:val="center"/>
          </w:tcPr>
          <w:p w:rsidRPr="00DE5C27" w:rsidR="00B412E3" w:rsidP="00A92A42" w:rsidRDefault="00B412E3" w14:paraId="2ACA154A" w14:textId="77777777">
            <w:pPr>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259F941F" w14:textId="77777777">
            <w:pPr>
              <w:pStyle w:val="TableParagraph"/>
              <w:ind w:left="106" w:right="101"/>
              <w:rPr>
                <w:rFonts w:ascii="Garamond" w:hAnsi="Garamond"/>
                <w:sz w:val="16"/>
                <w:szCs w:val="16"/>
              </w:rPr>
            </w:pPr>
            <w:r w:rsidRPr="00DE5C27">
              <w:rPr>
                <w:rFonts w:ascii="Garamond" w:hAnsi="Garamond"/>
                <w:sz w:val="16"/>
                <w:szCs w:val="16"/>
              </w:rPr>
              <w:t xml:space="preserve">Le ministère de l’Economie est le MO du Programme et la création d’un </w:t>
            </w:r>
            <w:r w:rsidRPr="00DE5C27">
              <w:rPr>
                <w:rFonts w:ascii="Garamond" w:hAnsi="Garamond"/>
                <w:spacing w:val="-38"/>
                <w:sz w:val="16"/>
                <w:szCs w:val="16"/>
              </w:rPr>
              <w:t xml:space="preserve"> </w:t>
            </w:r>
            <w:r w:rsidRPr="00DE5C27">
              <w:rPr>
                <w:rFonts w:ascii="Garamond" w:hAnsi="Garamond"/>
                <w:sz w:val="16"/>
                <w:szCs w:val="16"/>
              </w:rPr>
              <w:t>Ministère en charge du Plan national d’affectation des terres, chargé de faire le</w:t>
            </w:r>
            <w:r w:rsidRPr="00DE5C27">
              <w:rPr>
                <w:rFonts w:ascii="Garamond" w:hAnsi="Garamond"/>
                <w:spacing w:val="1"/>
                <w:sz w:val="16"/>
                <w:szCs w:val="16"/>
              </w:rPr>
              <w:t xml:space="preserve"> </w:t>
            </w:r>
            <w:r w:rsidRPr="00DE5C27">
              <w:rPr>
                <w:rFonts w:ascii="Garamond" w:hAnsi="Garamond"/>
                <w:sz w:val="16"/>
                <w:szCs w:val="16"/>
              </w:rPr>
              <w:t>plaidoyer</w:t>
            </w:r>
            <w:r w:rsidRPr="00DE5C27">
              <w:rPr>
                <w:rFonts w:ascii="Garamond" w:hAnsi="Garamond"/>
                <w:spacing w:val="6"/>
                <w:sz w:val="16"/>
                <w:szCs w:val="16"/>
              </w:rPr>
              <w:t xml:space="preserve"> </w:t>
            </w:r>
            <w:r w:rsidRPr="00DE5C27">
              <w:rPr>
                <w:rFonts w:ascii="Garamond" w:hAnsi="Garamond"/>
                <w:sz w:val="16"/>
                <w:szCs w:val="16"/>
              </w:rPr>
              <w:t>au</w:t>
            </w:r>
            <w:r w:rsidRPr="00DE5C27">
              <w:rPr>
                <w:rFonts w:ascii="Garamond" w:hAnsi="Garamond"/>
                <w:spacing w:val="6"/>
                <w:sz w:val="16"/>
                <w:szCs w:val="16"/>
              </w:rPr>
              <w:t xml:space="preserve"> </w:t>
            </w:r>
            <w:r w:rsidRPr="00DE5C27">
              <w:rPr>
                <w:rFonts w:ascii="Garamond" w:hAnsi="Garamond"/>
                <w:sz w:val="16"/>
                <w:szCs w:val="16"/>
              </w:rPr>
              <w:t>sein</w:t>
            </w:r>
            <w:r w:rsidRPr="00DE5C27">
              <w:rPr>
                <w:rFonts w:ascii="Garamond" w:hAnsi="Garamond"/>
                <w:spacing w:val="6"/>
                <w:sz w:val="16"/>
                <w:szCs w:val="16"/>
              </w:rPr>
              <w:t xml:space="preserve"> </w:t>
            </w:r>
            <w:r w:rsidRPr="00DE5C27">
              <w:rPr>
                <w:rFonts w:ascii="Garamond" w:hAnsi="Garamond"/>
                <w:sz w:val="16"/>
                <w:szCs w:val="16"/>
              </w:rPr>
              <w:t>du</w:t>
            </w:r>
            <w:r w:rsidRPr="00DE5C27">
              <w:rPr>
                <w:rFonts w:ascii="Garamond" w:hAnsi="Garamond"/>
                <w:spacing w:val="6"/>
                <w:sz w:val="16"/>
                <w:szCs w:val="16"/>
              </w:rPr>
              <w:t xml:space="preserve"> </w:t>
            </w:r>
            <w:r w:rsidRPr="00DE5C27">
              <w:rPr>
                <w:rFonts w:ascii="Garamond" w:hAnsi="Garamond"/>
                <w:sz w:val="16"/>
                <w:szCs w:val="16"/>
              </w:rPr>
              <w:t>Gouvernement,</w:t>
            </w:r>
            <w:r w:rsidRPr="00DE5C27">
              <w:rPr>
                <w:rFonts w:ascii="Garamond" w:hAnsi="Garamond"/>
                <w:spacing w:val="7"/>
                <w:sz w:val="16"/>
                <w:szCs w:val="16"/>
              </w:rPr>
              <w:t xml:space="preserve"> </w:t>
            </w:r>
            <w:r w:rsidRPr="00DE5C27">
              <w:rPr>
                <w:rFonts w:ascii="Garamond" w:hAnsi="Garamond"/>
                <w:sz w:val="16"/>
                <w:szCs w:val="16"/>
              </w:rPr>
              <w:t>est</w:t>
            </w:r>
            <w:r w:rsidRPr="00DE5C27">
              <w:rPr>
                <w:rFonts w:ascii="Garamond" w:hAnsi="Garamond"/>
                <w:spacing w:val="7"/>
                <w:sz w:val="16"/>
                <w:szCs w:val="16"/>
              </w:rPr>
              <w:t xml:space="preserve"> </w:t>
            </w:r>
            <w:r w:rsidRPr="00DE5C27">
              <w:rPr>
                <w:rFonts w:ascii="Garamond" w:hAnsi="Garamond"/>
                <w:sz w:val="16"/>
                <w:szCs w:val="16"/>
              </w:rPr>
              <w:t>un</w:t>
            </w:r>
            <w:r w:rsidRPr="00DE5C27">
              <w:rPr>
                <w:rFonts w:ascii="Garamond" w:hAnsi="Garamond"/>
                <w:spacing w:val="5"/>
                <w:sz w:val="16"/>
                <w:szCs w:val="16"/>
              </w:rPr>
              <w:t xml:space="preserve"> </w:t>
            </w:r>
            <w:r w:rsidRPr="00DE5C27">
              <w:rPr>
                <w:rFonts w:ascii="Garamond" w:hAnsi="Garamond"/>
                <w:sz w:val="16"/>
                <w:szCs w:val="16"/>
              </w:rPr>
              <w:t>gage</w:t>
            </w:r>
            <w:r w:rsidRPr="00DE5C27">
              <w:rPr>
                <w:rFonts w:ascii="Garamond" w:hAnsi="Garamond"/>
                <w:spacing w:val="6"/>
                <w:sz w:val="16"/>
                <w:szCs w:val="16"/>
              </w:rPr>
              <w:t xml:space="preserve"> </w:t>
            </w:r>
            <w:r w:rsidRPr="00DE5C27">
              <w:rPr>
                <w:rFonts w:ascii="Garamond" w:hAnsi="Garamond"/>
                <w:sz w:val="16"/>
                <w:szCs w:val="16"/>
              </w:rPr>
              <w:t>important</w:t>
            </w:r>
            <w:r w:rsidRPr="00DE5C27">
              <w:rPr>
                <w:rFonts w:ascii="Garamond" w:hAnsi="Garamond"/>
                <w:spacing w:val="7"/>
                <w:sz w:val="16"/>
                <w:szCs w:val="16"/>
              </w:rPr>
              <w:t xml:space="preserve"> </w:t>
            </w:r>
            <w:r w:rsidRPr="00DE5C27">
              <w:rPr>
                <w:rFonts w:ascii="Garamond" w:hAnsi="Garamond"/>
                <w:sz w:val="16"/>
                <w:szCs w:val="16"/>
              </w:rPr>
              <w:t>pour</w:t>
            </w:r>
            <w:r w:rsidRPr="00DE5C27">
              <w:rPr>
                <w:rFonts w:ascii="Garamond" w:hAnsi="Garamond"/>
                <w:spacing w:val="7"/>
                <w:sz w:val="16"/>
                <w:szCs w:val="16"/>
              </w:rPr>
              <w:t xml:space="preserve"> </w:t>
            </w:r>
            <w:r w:rsidRPr="00DE5C27">
              <w:rPr>
                <w:rFonts w:ascii="Garamond" w:hAnsi="Garamond"/>
                <w:sz w:val="16"/>
                <w:szCs w:val="16"/>
              </w:rPr>
              <w:t>l’atténuation</w:t>
            </w:r>
            <w:r w:rsidRPr="00DE5C27">
              <w:rPr>
                <w:rFonts w:ascii="Garamond" w:hAnsi="Garamond"/>
                <w:spacing w:val="6"/>
                <w:sz w:val="16"/>
                <w:szCs w:val="16"/>
              </w:rPr>
              <w:t xml:space="preserve"> </w:t>
            </w:r>
            <w:r w:rsidRPr="00DE5C27">
              <w:rPr>
                <w:rFonts w:ascii="Garamond" w:hAnsi="Garamond"/>
                <w:sz w:val="16"/>
                <w:szCs w:val="16"/>
              </w:rPr>
              <w:t>de ce</w:t>
            </w:r>
            <w:r w:rsidRPr="00DE5C27">
              <w:rPr>
                <w:rFonts w:ascii="Garamond" w:hAnsi="Garamond"/>
                <w:spacing w:val="-2"/>
                <w:sz w:val="16"/>
                <w:szCs w:val="16"/>
              </w:rPr>
              <w:t xml:space="preserve"> </w:t>
            </w:r>
            <w:r w:rsidRPr="00DE5C27">
              <w:rPr>
                <w:rFonts w:ascii="Garamond" w:hAnsi="Garamond"/>
                <w:sz w:val="16"/>
                <w:szCs w:val="16"/>
              </w:rPr>
              <w:t>risque</w:t>
            </w:r>
          </w:p>
        </w:tc>
        <w:tc>
          <w:tcPr>
            <w:tcW w:w="2114" w:type="dxa"/>
            <w:vAlign w:val="center"/>
          </w:tcPr>
          <w:p w:rsidRPr="00DE5C27" w:rsidR="00B412E3" w:rsidP="00A92A42" w:rsidRDefault="00B412E3" w14:paraId="760233BD" w14:textId="77777777">
            <w:pPr>
              <w:spacing w:before="1" w:line="219" w:lineRule="exact"/>
              <w:rPr>
                <w:rFonts w:ascii="Garamond" w:hAnsi="Garamond"/>
                <w:sz w:val="16"/>
                <w:szCs w:val="16"/>
              </w:rPr>
            </w:pPr>
            <w:r w:rsidRPr="00DE5C27">
              <w:rPr>
                <w:rFonts w:ascii="Garamond" w:hAnsi="Garamond"/>
                <w:sz w:val="16"/>
                <w:szCs w:val="16"/>
              </w:rPr>
              <w:t xml:space="preserve">   MOD</w:t>
            </w:r>
          </w:p>
        </w:tc>
        <w:tc>
          <w:tcPr>
            <w:tcW w:w="1147" w:type="dxa"/>
            <w:vAlign w:val="center"/>
          </w:tcPr>
          <w:p w:rsidRPr="00DE5C27" w:rsidR="00B412E3" w:rsidP="00A92A42" w:rsidRDefault="00B412E3" w14:paraId="4D87C8A1" w14:textId="77777777">
            <w:pPr>
              <w:pStyle w:val="TableParagraph"/>
              <w:spacing w:line="219" w:lineRule="exact"/>
              <w:ind w:left="105"/>
              <w:rPr>
                <w:rFonts w:ascii="Garamond" w:hAnsi="Garamond"/>
                <w:sz w:val="16"/>
                <w:szCs w:val="16"/>
              </w:rPr>
            </w:pPr>
          </w:p>
        </w:tc>
      </w:tr>
      <w:tr w:rsidRPr="00DE5C27" w:rsidR="00B412E3" w:rsidTr="00A92A42" w14:paraId="0F2F7D8B" w14:textId="77777777">
        <w:trPr>
          <w:trHeight w:val="187"/>
        </w:trPr>
        <w:tc>
          <w:tcPr>
            <w:tcW w:w="1980" w:type="dxa"/>
            <w:vMerge w:val="restart"/>
            <w:vAlign w:val="center"/>
          </w:tcPr>
          <w:p w:rsidRPr="00DE5C27" w:rsidR="00B412E3" w:rsidP="00A92A42" w:rsidRDefault="00B412E3" w14:paraId="4AF98169" w14:textId="77777777">
            <w:pPr>
              <w:pStyle w:val="TableParagraph"/>
              <w:rPr>
                <w:rFonts w:ascii="Garamond" w:hAnsi="Garamond"/>
                <w:sz w:val="16"/>
                <w:szCs w:val="16"/>
              </w:rPr>
            </w:pPr>
          </w:p>
          <w:p w:rsidRPr="00DE5C27" w:rsidR="00B412E3" w:rsidP="00A92A42" w:rsidRDefault="00B412E3" w14:paraId="60E6802B" w14:textId="5D28B862">
            <w:pPr>
              <w:rPr>
                <w:rFonts w:ascii="Garamond" w:hAnsi="Garamond"/>
                <w:sz w:val="16"/>
                <w:szCs w:val="16"/>
              </w:rPr>
            </w:pPr>
            <w:r w:rsidRPr="00DE5C27">
              <w:rPr>
                <w:rFonts w:ascii="Garamond" w:hAnsi="Garamond"/>
                <w:sz w:val="16"/>
                <w:szCs w:val="16"/>
              </w:rPr>
              <w:t>1</w:t>
            </w:r>
            <w:r w:rsidRPr="00DE5C27" w:rsidR="0044250E">
              <w:rPr>
                <w:rFonts w:ascii="Garamond" w:hAnsi="Garamond"/>
                <w:sz w:val="16"/>
                <w:szCs w:val="16"/>
              </w:rPr>
              <w:t>8</w:t>
            </w:r>
            <w:r w:rsidRPr="00DE5C27">
              <w:rPr>
                <w:rFonts w:ascii="Garamond" w:hAnsi="Garamond"/>
                <w:sz w:val="16"/>
                <w:szCs w:val="16"/>
              </w:rPr>
              <w:t>-</w:t>
            </w:r>
            <w:r w:rsidRPr="00DE5C27">
              <w:rPr>
                <w:rFonts w:ascii="Garamond" w:hAnsi="Garamond"/>
                <w:spacing w:val="1"/>
                <w:sz w:val="16"/>
                <w:szCs w:val="16"/>
              </w:rPr>
              <w:t xml:space="preserve"> </w:t>
            </w:r>
            <w:r w:rsidRPr="00DE5C27">
              <w:rPr>
                <w:rFonts w:ascii="Garamond" w:hAnsi="Garamond"/>
                <w:sz w:val="16"/>
                <w:szCs w:val="16"/>
              </w:rPr>
              <w:t>Non-respect</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38"/>
                <w:sz w:val="16"/>
                <w:szCs w:val="16"/>
              </w:rPr>
              <w:t xml:space="preserve"> </w:t>
            </w:r>
            <w:r w:rsidR="00B42970">
              <w:rPr>
                <w:rFonts w:ascii="Garamond" w:hAnsi="Garamond"/>
                <w:spacing w:val="-38"/>
                <w:sz w:val="16"/>
                <w:szCs w:val="16"/>
              </w:rPr>
              <w:t xml:space="preserve">  </w:t>
            </w:r>
            <w:r w:rsidRPr="00DE5C27">
              <w:rPr>
                <w:rFonts w:ascii="Garamond" w:hAnsi="Garamond"/>
                <w:sz w:val="16"/>
                <w:szCs w:val="16"/>
              </w:rPr>
              <w:t>droits</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populations</w:t>
            </w:r>
            <w:r w:rsidRPr="00DE5C27">
              <w:rPr>
                <w:rFonts w:ascii="Garamond" w:hAnsi="Garamond"/>
                <w:spacing w:val="1"/>
                <w:sz w:val="16"/>
                <w:szCs w:val="16"/>
              </w:rPr>
              <w:t xml:space="preserve"> </w:t>
            </w:r>
            <w:r w:rsidRPr="00DE5C27">
              <w:rPr>
                <w:rFonts w:ascii="Garamond" w:hAnsi="Garamond"/>
                <w:sz w:val="16"/>
                <w:szCs w:val="16"/>
              </w:rPr>
              <w:t>locales</w:t>
            </w:r>
          </w:p>
        </w:tc>
        <w:tc>
          <w:tcPr>
            <w:tcW w:w="1851" w:type="dxa"/>
            <w:gridSpan w:val="2"/>
            <w:vMerge w:val="restart"/>
            <w:vAlign w:val="center"/>
          </w:tcPr>
          <w:p w:rsidRPr="00DE5C27" w:rsidR="00B412E3" w:rsidP="00A92A42" w:rsidRDefault="00B412E3" w14:paraId="05CFE876" w14:textId="77777777">
            <w:pPr>
              <w:pStyle w:val="TableParagraph"/>
              <w:rPr>
                <w:rFonts w:ascii="Garamond" w:hAnsi="Garamond"/>
                <w:sz w:val="16"/>
                <w:szCs w:val="16"/>
              </w:rPr>
            </w:pPr>
          </w:p>
          <w:p w:rsidRPr="00DE5C27" w:rsidR="00B412E3" w:rsidP="00A92A42" w:rsidRDefault="009564C3" w14:paraId="1415AD7E" w14:textId="4C2A0307">
            <w:pPr>
              <w:rPr>
                <w:rFonts w:ascii="Garamond" w:hAnsi="Garamond"/>
                <w:sz w:val="16"/>
                <w:szCs w:val="16"/>
              </w:rPr>
            </w:pPr>
            <w:r>
              <w:rPr>
                <w:rFonts w:ascii="Garamond" w:hAnsi="Garamond"/>
                <w:sz w:val="16"/>
                <w:szCs w:val="16"/>
              </w:rPr>
              <w:t xml:space="preserve">Risques liés </w:t>
            </w:r>
            <w:r w:rsidRPr="00DE5C27" w:rsidR="00B412E3">
              <w:rPr>
                <w:rFonts w:ascii="Garamond" w:hAnsi="Garamond"/>
                <w:spacing w:val="-1"/>
                <w:sz w:val="16"/>
                <w:szCs w:val="16"/>
              </w:rPr>
              <w:t>aux</w:t>
            </w:r>
            <w:r w:rsidRPr="00DE5C27" w:rsidR="00B412E3">
              <w:rPr>
                <w:rFonts w:ascii="Garamond" w:hAnsi="Garamond"/>
                <w:spacing w:val="-38"/>
                <w:sz w:val="16"/>
                <w:szCs w:val="16"/>
              </w:rPr>
              <w:t xml:space="preserve"> </w:t>
            </w:r>
            <w:r w:rsidRPr="00DE5C27" w:rsidR="00B412E3">
              <w:rPr>
                <w:rFonts w:ascii="Garamond" w:hAnsi="Garamond"/>
                <w:sz w:val="16"/>
                <w:szCs w:val="16"/>
              </w:rPr>
              <w:t>parties prenantes</w:t>
            </w:r>
          </w:p>
        </w:tc>
        <w:tc>
          <w:tcPr>
            <w:tcW w:w="1419" w:type="dxa"/>
            <w:vMerge w:val="restart"/>
            <w:vAlign w:val="center"/>
          </w:tcPr>
          <w:p w:rsidRPr="00DE5C27" w:rsidR="00B412E3" w:rsidP="00A92A42" w:rsidRDefault="00B412E3" w14:paraId="1EAD7E36" w14:textId="77777777">
            <w:pPr>
              <w:pStyle w:val="TableParagraph"/>
              <w:rPr>
                <w:rFonts w:ascii="Garamond" w:hAnsi="Garamond"/>
                <w:sz w:val="16"/>
                <w:szCs w:val="16"/>
              </w:rPr>
            </w:pPr>
          </w:p>
          <w:p w:rsidRPr="00DE5C27" w:rsidR="00B412E3" w:rsidP="00A92A42" w:rsidRDefault="00B412E3" w14:paraId="00CFA361"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F5756C" w:rsidR="00B412E3" w:rsidP="00C36A54" w:rsidRDefault="00C36A54" w14:paraId="38BB77D6" w14:textId="3AFF9E2D">
            <w:pPr>
              <w:pStyle w:val="TableParagraph"/>
              <w:rPr>
                <w:rFonts w:ascii="Garamond" w:hAnsi="Garamond"/>
                <w:sz w:val="16"/>
                <w:szCs w:val="16"/>
              </w:rPr>
            </w:pPr>
            <w:r w:rsidRPr="00F5756C">
              <w:rPr>
                <w:rFonts w:ascii="Garamond" w:hAnsi="Garamond"/>
                <w:sz w:val="16"/>
                <w:szCs w:val="16"/>
              </w:rPr>
              <w:t>R</w:t>
            </w:r>
            <w:r w:rsidRPr="00F5756C" w:rsidR="00B412E3">
              <w:rPr>
                <w:rFonts w:ascii="Garamond" w:hAnsi="Garamond"/>
                <w:sz w:val="16"/>
                <w:szCs w:val="16"/>
              </w:rPr>
              <w:t>éférents</w:t>
            </w:r>
            <w:r w:rsidRPr="00F5756C" w:rsidR="00B412E3">
              <w:rPr>
                <w:rFonts w:ascii="Garamond" w:hAnsi="Garamond"/>
                <w:spacing w:val="1"/>
                <w:sz w:val="16"/>
                <w:szCs w:val="16"/>
              </w:rPr>
              <w:t xml:space="preserve"> </w:t>
            </w:r>
            <w:r w:rsidRPr="00F5756C" w:rsidR="00B412E3">
              <w:rPr>
                <w:rFonts w:ascii="Garamond" w:hAnsi="Garamond"/>
                <w:sz w:val="16"/>
                <w:szCs w:val="16"/>
              </w:rPr>
              <w:t>locaux</w:t>
            </w:r>
            <w:r w:rsidRPr="00F5756C">
              <w:rPr>
                <w:rFonts w:ascii="Garamond" w:hAnsi="Garamond"/>
                <w:spacing w:val="2"/>
                <w:sz w:val="16"/>
                <w:szCs w:val="16"/>
              </w:rPr>
              <w:t xml:space="preserve"> en poste </w:t>
            </w:r>
            <w:r w:rsidRPr="00F5756C" w:rsidR="00B412E3">
              <w:rPr>
                <w:rFonts w:ascii="Garamond" w:hAnsi="Garamond"/>
                <w:sz w:val="16"/>
                <w:szCs w:val="16"/>
              </w:rPr>
              <w:t>au</w:t>
            </w:r>
            <w:r w:rsidRPr="00F5756C" w:rsidR="00B412E3">
              <w:rPr>
                <w:rFonts w:ascii="Garamond" w:hAnsi="Garamond"/>
                <w:spacing w:val="1"/>
                <w:sz w:val="16"/>
                <w:szCs w:val="16"/>
              </w:rPr>
              <w:t xml:space="preserve"> </w:t>
            </w:r>
            <w:r w:rsidRPr="00F5756C" w:rsidR="00B412E3">
              <w:rPr>
                <w:rFonts w:ascii="Garamond" w:hAnsi="Garamond"/>
                <w:sz w:val="16"/>
                <w:szCs w:val="16"/>
              </w:rPr>
              <w:t>sein</w:t>
            </w:r>
            <w:r w:rsidRPr="00F5756C" w:rsidR="00B412E3">
              <w:rPr>
                <w:rFonts w:ascii="Garamond" w:hAnsi="Garamond"/>
                <w:spacing w:val="4"/>
                <w:sz w:val="16"/>
                <w:szCs w:val="16"/>
              </w:rPr>
              <w:t xml:space="preserve"> </w:t>
            </w:r>
            <w:r w:rsidRPr="00F5756C" w:rsidR="00B412E3">
              <w:rPr>
                <w:rFonts w:ascii="Garamond" w:hAnsi="Garamond"/>
                <w:sz w:val="16"/>
                <w:szCs w:val="16"/>
              </w:rPr>
              <w:t>des</w:t>
            </w:r>
            <w:r w:rsidRPr="00F5756C" w:rsidR="00B412E3">
              <w:rPr>
                <w:rFonts w:ascii="Garamond" w:hAnsi="Garamond"/>
                <w:spacing w:val="5"/>
                <w:sz w:val="16"/>
                <w:szCs w:val="16"/>
              </w:rPr>
              <w:t xml:space="preserve"> </w:t>
            </w:r>
            <w:r w:rsidRPr="00F5756C" w:rsidR="00B412E3">
              <w:rPr>
                <w:rFonts w:ascii="Garamond" w:hAnsi="Garamond"/>
                <w:sz w:val="16"/>
                <w:szCs w:val="16"/>
              </w:rPr>
              <w:t>préfectures</w:t>
            </w:r>
            <w:r w:rsidRPr="00F5756C">
              <w:rPr>
                <w:rFonts w:ascii="Garamond" w:hAnsi="Garamond"/>
                <w:spacing w:val="1"/>
                <w:sz w:val="16"/>
                <w:szCs w:val="16"/>
              </w:rPr>
              <w:t xml:space="preserve"> afin de </w:t>
            </w:r>
            <w:r w:rsidRPr="00F5756C" w:rsidR="006334D4">
              <w:rPr>
                <w:rFonts w:ascii="Garamond" w:hAnsi="Garamond"/>
                <w:spacing w:val="-38"/>
                <w:sz w:val="16"/>
                <w:szCs w:val="16"/>
              </w:rPr>
              <w:t>recueillir les</w:t>
            </w:r>
            <w:r w:rsidRPr="00F5756C" w:rsidR="00B412E3">
              <w:rPr>
                <w:rFonts w:ascii="Garamond" w:hAnsi="Garamond"/>
                <w:spacing w:val="-5"/>
                <w:sz w:val="16"/>
                <w:szCs w:val="16"/>
              </w:rPr>
              <w:t xml:space="preserve"> </w:t>
            </w:r>
            <w:r w:rsidRPr="00F5756C" w:rsidR="00B412E3">
              <w:rPr>
                <w:rFonts w:ascii="Garamond" w:hAnsi="Garamond"/>
                <w:sz w:val="16"/>
                <w:szCs w:val="16"/>
              </w:rPr>
              <w:t>plaintes</w:t>
            </w:r>
            <w:r w:rsidRPr="00F5756C" w:rsidR="00B412E3">
              <w:rPr>
                <w:rFonts w:ascii="Garamond" w:hAnsi="Garamond"/>
                <w:spacing w:val="-6"/>
                <w:sz w:val="16"/>
                <w:szCs w:val="16"/>
              </w:rPr>
              <w:t xml:space="preserve"> </w:t>
            </w:r>
            <w:r w:rsidRPr="00F5756C" w:rsidR="00B412E3">
              <w:rPr>
                <w:rFonts w:ascii="Garamond" w:hAnsi="Garamond"/>
                <w:sz w:val="16"/>
                <w:szCs w:val="16"/>
              </w:rPr>
              <w:t>et</w:t>
            </w:r>
            <w:r w:rsidRPr="00F5756C" w:rsidR="00B412E3">
              <w:rPr>
                <w:rFonts w:ascii="Garamond" w:hAnsi="Garamond"/>
                <w:spacing w:val="-8"/>
                <w:sz w:val="16"/>
                <w:szCs w:val="16"/>
              </w:rPr>
              <w:t xml:space="preserve"> </w:t>
            </w:r>
            <w:r w:rsidRPr="00F5756C" w:rsidR="00B412E3">
              <w:rPr>
                <w:rFonts w:ascii="Garamond" w:hAnsi="Garamond"/>
                <w:sz w:val="16"/>
                <w:szCs w:val="16"/>
              </w:rPr>
              <w:t>les</w:t>
            </w:r>
            <w:r w:rsidRPr="00F5756C" w:rsidR="00B412E3">
              <w:rPr>
                <w:rFonts w:ascii="Garamond" w:hAnsi="Garamond"/>
                <w:spacing w:val="-8"/>
                <w:sz w:val="16"/>
                <w:szCs w:val="16"/>
              </w:rPr>
              <w:t xml:space="preserve"> </w:t>
            </w:r>
            <w:r w:rsidRPr="00F5756C" w:rsidR="00B412E3">
              <w:rPr>
                <w:rFonts w:ascii="Garamond" w:hAnsi="Garamond"/>
                <w:sz w:val="16"/>
                <w:szCs w:val="16"/>
              </w:rPr>
              <w:t>transférer</w:t>
            </w:r>
            <w:r w:rsidRPr="00F5756C" w:rsidR="00B412E3">
              <w:rPr>
                <w:rFonts w:ascii="Garamond" w:hAnsi="Garamond"/>
                <w:spacing w:val="-7"/>
                <w:sz w:val="16"/>
                <w:szCs w:val="16"/>
              </w:rPr>
              <w:t xml:space="preserve"> </w:t>
            </w:r>
            <w:r w:rsidRPr="00F5756C" w:rsidR="00B412E3">
              <w:rPr>
                <w:rFonts w:ascii="Garamond" w:hAnsi="Garamond"/>
                <w:sz w:val="16"/>
                <w:szCs w:val="16"/>
              </w:rPr>
              <w:t>à</w:t>
            </w:r>
            <w:r w:rsidRPr="00F5756C" w:rsidR="00B412E3">
              <w:rPr>
                <w:rFonts w:ascii="Garamond" w:hAnsi="Garamond"/>
                <w:spacing w:val="-7"/>
                <w:sz w:val="16"/>
                <w:szCs w:val="16"/>
              </w:rPr>
              <w:t xml:space="preserve"> </w:t>
            </w:r>
            <w:r w:rsidRPr="00F5756C" w:rsidR="00B412E3">
              <w:rPr>
                <w:rFonts w:ascii="Garamond" w:hAnsi="Garamond"/>
                <w:sz w:val="16"/>
                <w:szCs w:val="16"/>
              </w:rPr>
              <w:t>la</w:t>
            </w:r>
            <w:r w:rsidRPr="00F5756C" w:rsidR="00B412E3">
              <w:rPr>
                <w:rFonts w:ascii="Garamond" w:hAnsi="Garamond"/>
                <w:spacing w:val="-5"/>
                <w:sz w:val="16"/>
                <w:szCs w:val="16"/>
              </w:rPr>
              <w:t xml:space="preserve"> </w:t>
            </w:r>
            <w:r w:rsidRPr="00F5756C" w:rsidR="00B412E3">
              <w:rPr>
                <w:rFonts w:ascii="Garamond" w:hAnsi="Garamond"/>
                <w:sz w:val="16"/>
                <w:szCs w:val="16"/>
              </w:rPr>
              <w:t>sous-commission</w:t>
            </w:r>
            <w:r w:rsidRPr="00F5756C" w:rsidR="00B412E3">
              <w:rPr>
                <w:rFonts w:ascii="Garamond" w:hAnsi="Garamond"/>
                <w:spacing w:val="-6"/>
                <w:sz w:val="16"/>
                <w:szCs w:val="16"/>
              </w:rPr>
              <w:t xml:space="preserve"> </w:t>
            </w:r>
            <w:r w:rsidRPr="00F5756C" w:rsidR="00B412E3">
              <w:rPr>
                <w:rFonts w:ascii="Garamond" w:hAnsi="Garamond"/>
                <w:sz w:val="16"/>
                <w:szCs w:val="16"/>
              </w:rPr>
              <w:t>juridique</w:t>
            </w:r>
            <w:r w:rsidRPr="00F5756C" w:rsidR="00B412E3">
              <w:rPr>
                <w:rFonts w:ascii="Garamond" w:hAnsi="Garamond"/>
                <w:spacing w:val="-7"/>
                <w:sz w:val="16"/>
                <w:szCs w:val="16"/>
              </w:rPr>
              <w:t xml:space="preserve"> </w:t>
            </w:r>
            <w:r w:rsidRPr="00F5756C" w:rsidR="00B412E3">
              <w:rPr>
                <w:rFonts w:ascii="Garamond" w:hAnsi="Garamond"/>
                <w:sz w:val="16"/>
                <w:szCs w:val="16"/>
              </w:rPr>
              <w:t>de</w:t>
            </w:r>
            <w:r w:rsidRPr="00F5756C" w:rsidR="00B412E3">
              <w:rPr>
                <w:rFonts w:ascii="Garamond" w:hAnsi="Garamond"/>
                <w:spacing w:val="-8"/>
                <w:sz w:val="16"/>
                <w:szCs w:val="16"/>
              </w:rPr>
              <w:t xml:space="preserve"> </w:t>
            </w:r>
            <w:r w:rsidRPr="00F5756C" w:rsidR="00B412E3">
              <w:rPr>
                <w:rFonts w:ascii="Garamond" w:hAnsi="Garamond"/>
                <w:sz w:val="16"/>
                <w:szCs w:val="16"/>
              </w:rPr>
              <w:t>la</w:t>
            </w:r>
            <w:r w:rsidRPr="00F5756C" w:rsidR="00B412E3">
              <w:rPr>
                <w:rFonts w:ascii="Garamond" w:hAnsi="Garamond"/>
                <w:spacing w:val="-7"/>
                <w:sz w:val="16"/>
                <w:szCs w:val="16"/>
              </w:rPr>
              <w:t xml:space="preserve"> </w:t>
            </w:r>
            <w:r w:rsidRPr="00F5756C" w:rsidR="00B412E3">
              <w:rPr>
                <w:rFonts w:ascii="Garamond" w:hAnsi="Garamond"/>
                <w:sz w:val="16"/>
                <w:szCs w:val="16"/>
              </w:rPr>
              <w:t>CNAT</w:t>
            </w:r>
            <w:r w:rsidRPr="00F5756C" w:rsidR="00B412E3">
              <w:rPr>
                <w:rFonts w:ascii="Garamond" w:hAnsi="Garamond"/>
                <w:spacing w:val="-6"/>
                <w:sz w:val="16"/>
                <w:szCs w:val="16"/>
              </w:rPr>
              <w:t xml:space="preserve"> </w:t>
            </w:r>
            <w:r w:rsidRPr="00F5756C" w:rsidR="00B412E3">
              <w:rPr>
                <w:rFonts w:ascii="Garamond" w:hAnsi="Garamond"/>
                <w:sz w:val="16"/>
                <w:szCs w:val="16"/>
              </w:rPr>
              <w:t>(</w:t>
            </w:r>
            <w:r w:rsidRPr="00F5756C" w:rsidR="00F5756C">
              <w:rPr>
                <w:rFonts w:ascii="Garamond" w:hAnsi="Garamond"/>
                <w:sz w:val="16"/>
                <w:szCs w:val="16"/>
              </w:rPr>
              <w:t xml:space="preserve">5 </w:t>
            </w:r>
            <w:r w:rsidRPr="00F5756C" w:rsidR="00B412E3">
              <w:rPr>
                <w:rFonts w:ascii="Garamond" w:hAnsi="Garamond"/>
                <w:sz w:val="16"/>
                <w:szCs w:val="16"/>
              </w:rPr>
              <w:t>référents</w:t>
            </w:r>
            <w:r w:rsidRPr="00F5756C" w:rsidR="00B412E3">
              <w:rPr>
                <w:rFonts w:ascii="Garamond" w:hAnsi="Garamond"/>
                <w:spacing w:val="-4"/>
                <w:sz w:val="16"/>
                <w:szCs w:val="16"/>
              </w:rPr>
              <w:t xml:space="preserve"> </w:t>
            </w:r>
            <w:r w:rsidRPr="00F5756C" w:rsidR="00F5756C">
              <w:rPr>
                <w:rFonts w:ascii="Garamond" w:hAnsi="Garamond"/>
                <w:sz w:val="16"/>
                <w:szCs w:val="16"/>
              </w:rPr>
              <w:t>en poste depuis</w:t>
            </w:r>
            <w:r w:rsidRPr="00F5756C" w:rsidR="00B412E3">
              <w:rPr>
                <w:rFonts w:ascii="Garamond" w:hAnsi="Garamond"/>
                <w:spacing w:val="-2"/>
                <w:sz w:val="16"/>
                <w:szCs w:val="16"/>
              </w:rPr>
              <w:t xml:space="preserve"> </w:t>
            </w:r>
            <w:r w:rsidRPr="00F5756C" w:rsidR="00B412E3">
              <w:rPr>
                <w:rFonts w:ascii="Garamond" w:hAnsi="Garamond"/>
                <w:sz w:val="16"/>
                <w:szCs w:val="16"/>
              </w:rPr>
              <w:t>2021)</w:t>
            </w:r>
          </w:p>
        </w:tc>
        <w:tc>
          <w:tcPr>
            <w:tcW w:w="2114" w:type="dxa"/>
            <w:vAlign w:val="center"/>
          </w:tcPr>
          <w:p w:rsidRPr="00DE5C27" w:rsidR="00B412E3" w:rsidP="00A92A42" w:rsidRDefault="00B412E3" w14:paraId="0AF11E0B" w14:textId="77777777">
            <w:pPr>
              <w:spacing w:before="1" w:line="219" w:lineRule="exact"/>
              <w:ind w:left="103"/>
              <w:rPr>
                <w:rFonts w:ascii="Garamond" w:hAnsi="Garamond"/>
                <w:sz w:val="16"/>
                <w:szCs w:val="16"/>
              </w:rPr>
            </w:pPr>
            <w:r w:rsidRPr="00DE5C27">
              <w:rPr>
                <w:rFonts w:ascii="Garamond" w:hAnsi="Garamond"/>
                <w:sz w:val="16"/>
                <w:szCs w:val="16"/>
              </w:rPr>
              <w:t>UGP/RPM-PNAT-</w:t>
            </w:r>
            <w:r w:rsidRPr="00DE5C27">
              <w:rPr>
                <w:rFonts w:ascii="Garamond" w:hAnsi="Garamond"/>
                <w:spacing w:val="-38"/>
                <w:sz w:val="16"/>
                <w:szCs w:val="16"/>
              </w:rPr>
              <w:t xml:space="preserve"> </w:t>
            </w:r>
            <w:r w:rsidRPr="00DE5C27">
              <w:rPr>
                <w:rFonts w:ascii="Garamond" w:hAnsi="Garamond"/>
                <w:sz w:val="16"/>
                <w:szCs w:val="16"/>
              </w:rPr>
              <w:t>CNC</w:t>
            </w:r>
          </w:p>
        </w:tc>
        <w:tc>
          <w:tcPr>
            <w:tcW w:w="1147" w:type="dxa"/>
            <w:vAlign w:val="center"/>
          </w:tcPr>
          <w:p w:rsidRPr="00DE5C27" w:rsidR="00B412E3" w:rsidP="00A92A42" w:rsidRDefault="00B412E3" w14:paraId="5F1A4E0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191EC74" w14:textId="77777777">
        <w:trPr>
          <w:trHeight w:val="437"/>
        </w:trPr>
        <w:tc>
          <w:tcPr>
            <w:tcW w:w="1980" w:type="dxa"/>
            <w:vMerge/>
            <w:vAlign w:val="center"/>
          </w:tcPr>
          <w:p w:rsidRPr="00DE5C27" w:rsidR="00B412E3" w:rsidP="00A92A42" w:rsidRDefault="00B412E3" w14:paraId="2BEFF6AB" w14:textId="77777777">
            <w:pPr>
              <w:rPr>
                <w:rFonts w:ascii="Garamond" w:hAnsi="Garamond"/>
                <w:sz w:val="16"/>
                <w:szCs w:val="16"/>
              </w:rPr>
            </w:pPr>
          </w:p>
        </w:tc>
        <w:tc>
          <w:tcPr>
            <w:tcW w:w="1851" w:type="dxa"/>
            <w:gridSpan w:val="2"/>
            <w:vMerge/>
            <w:vAlign w:val="center"/>
          </w:tcPr>
          <w:p w:rsidRPr="00DE5C27" w:rsidR="00B412E3" w:rsidP="00A92A42" w:rsidRDefault="00B412E3" w14:paraId="2FD6C84D" w14:textId="77777777">
            <w:pPr>
              <w:rPr>
                <w:rFonts w:ascii="Garamond" w:hAnsi="Garamond"/>
                <w:sz w:val="16"/>
                <w:szCs w:val="16"/>
              </w:rPr>
            </w:pPr>
          </w:p>
        </w:tc>
        <w:tc>
          <w:tcPr>
            <w:tcW w:w="1419" w:type="dxa"/>
            <w:vMerge/>
            <w:vAlign w:val="center"/>
          </w:tcPr>
          <w:p w:rsidRPr="00DE5C27" w:rsidR="00B412E3" w:rsidP="00A92A42" w:rsidRDefault="00B412E3" w14:paraId="5DCF0511" w14:textId="77777777">
            <w:pPr>
              <w:rPr>
                <w:rFonts w:ascii="Garamond" w:hAnsi="Garamond"/>
                <w:sz w:val="16"/>
                <w:szCs w:val="16"/>
              </w:rPr>
            </w:pPr>
          </w:p>
        </w:tc>
        <w:tc>
          <w:tcPr>
            <w:tcW w:w="6239" w:type="dxa"/>
            <w:vAlign w:val="center"/>
          </w:tcPr>
          <w:p w:rsidRPr="00F5756C" w:rsidR="00B412E3" w:rsidP="00A92A42" w:rsidRDefault="006334D4" w14:paraId="6A0247DF" w14:textId="4D80DFE4">
            <w:pPr>
              <w:pStyle w:val="TableParagraph"/>
              <w:ind w:left="106"/>
              <w:rPr>
                <w:rFonts w:ascii="Garamond" w:hAnsi="Garamond"/>
                <w:sz w:val="16"/>
                <w:szCs w:val="16"/>
              </w:rPr>
            </w:pPr>
            <w:r w:rsidRPr="00F5756C">
              <w:rPr>
                <w:rFonts w:ascii="Garamond" w:hAnsi="Garamond"/>
                <w:sz w:val="16"/>
                <w:szCs w:val="16"/>
              </w:rPr>
              <w:t>1</w:t>
            </w:r>
            <w:r w:rsidRPr="00F5756C" w:rsidR="00B412E3">
              <w:rPr>
                <w:rFonts w:ascii="Garamond" w:hAnsi="Garamond"/>
                <w:spacing w:val="3"/>
                <w:sz w:val="16"/>
                <w:szCs w:val="16"/>
              </w:rPr>
              <w:t xml:space="preserve"> </w:t>
            </w:r>
            <w:r w:rsidRPr="00F5756C" w:rsidR="00B412E3">
              <w:rPr>
                <w:rFonts w:ascii="Garamond" w:hAnsi="Garamond"/>
                <w:sz w:val="16"/>
                <w:szCs w:val="16"/>
              </w:rPr>
              <w:t>cabinet</w:t>
            </w:r>
            <w:r w:rsidRPr="00F5756C" w:rsidR="00B412E3">
              <w:rPr>
                <w:rFonts w:ascii="Garamond" w:hAnsi="Garamond"/>
                <w:spacing w:val="3"/>
                <w:sz w:val="16"/>
                <w:szCs w:val="16"/>
              </w:rPr>
              <w:t xml:space="preserve"> </w:t>
            </w:r>
            <w:r w:rsidRPr="00F5756C" w:rsidR="00B412E3">
              <w:rPr>
                <w:rFonts w:ascii="Garamond" w:hAnsi="Garamond"/>
                <w:sz w:val="16"/>
                <w:szCs w:val="16"/>
              </w:rPr>
              <w:t>sélectionné</w:t>
            </w:r>
            <w:r w:rsidRPr="00F5756C" w:rsidR="00B412E3">
              <w:rPr>
                <w:rFonts w:ascii="Garamond" w:hAnsi="Garamond"/>
                <w:spacing w:val="3"/>
                <w:sz w:val="16"/>
                <w:szCs w:val="16"/>
              </w:rPr>
              <w:t xml:space="preserve"> </w:t>
            </w:r>
            <w:r w:rsidRPr="00F5756C" w:rsidR="00B412E3">
              <w:rPr>
                <w:rFonts w:ascii="Garamond" w:hAnsi="Garamond"/>
                <w:sz w:val="16"/>
                <w:szCs w:val="16"/>
              </w:rPr>
              <w:t>en</w:t>
            </w:r>
            <w:r w:rsidRPr="00F5756C" w:rsidR="00B412E3">
              <w:rPr>
                <w:rFonts w:ascii="Garamond" w:hAnsi="Garamond"/>
                <w:spacing w:val="2"/>
                <w:sz w:val="16"/>
                <w:szCs w:val="16"/>
              </w:rPr>
              <w:t xml:space="preserve"> </w:t>
            </w:r>
            <w:r w:rsidRPr="00F5756C" w:rsidR="00B412E3">
              <w:rPr>
                <w:rFonts w:ascii="Garamond" w:hAnsi="Garamond"/>
                <w:sz w:val="16"/>
                <w:szCs w:val="16"/>
              </w:rPr>
              <w:t>décembre</w:t>
            </w:r>
            <w:r w:rsidRPr="00F5756C" w:rsidR="00B412E3">
              <w:rPr>
                <w:rFonts w:ascii="Garamond" w:hAnsi="Garamond"/>
                <w:spacing w:val="2"/>
                <w:sz w:val="16"/>
                <w:szCs w:val="16"/>
              </w:rPr>
              <w:t xml:space="preserve"> </w:t>
            </w:r>
            <w:r w:rsidRPr="00F5756C" w:rsidR="00B412E3">
              <w:rPr>
                <w:rFonts w:ascii="Garamond" w:hAnsi="Garamond"/>
                <w:sz w:val="16"/>
                <w:szCs w:val="16"/>
              </w:rPr>
              <w:t>2021</w:t>
            </w:r>
            <w:r w:rsidRPr="00F5756C" w:rsidR="00B412E3">
              <w:rPr>
                <w:rFonts w:ascii="Garamond" w:hAnsi="Garamond"/>
                <w:spacing w:val="6"/>
                <w:sz w:val="16"/>
                <w:szCs w:val="16"/>
              </w:rPr>
              <w:t xml:space="preserve"> </w:t>
            </w:r>
            <w:r w:rsidRPr="00F5756C" w:rsidR="00B412E3">
              <w:rPr>
                <w:rFonts w:ascii="Garamond" w:hAnsi="Garamond"/>
                <w:sz w:val="16"/>
                <w:szCs w:val="16"/>
              </w:rPr>
              <w:t>pour</w:t>
            </w:r>
            <w:r w:rsidRPr="00F5756C" w:rsidR="00B412E3">
              <w:rPr>
                <w:rFonts w:ascii="Garamond" w:hAnsi="Garamond"/>
                <w:spacing w:val="3"/>
                <w:sz w:val="16"/>
                <w:szCs w:val="16"/>
              </w:rPr>
              <w:t xml:space="preserve"> </w:t>
            </w:r>
            <w:r w:rsidRPr="00F5756C" w:rsidR="00B412E3">
              <w:rPr>
                <w:rFonts w:ascii="Garamond" w:hAnsi="Garamond"/>
                <w:sz w:val="16"/>
                <w:szCs w:val="16"/>
              </w:rPr>
              <w:t>appuyer</w:t>
            </w:r>
            <w:r w:rsidRPr="00F5756C" w:rsidR="00B412E3">
              <w:rPr>
                <w:rFonts w:ascii="Garamond" w:hAnsi="Garamond"/>
                <w:spacing w:val="3"/>
                <w:sz w:val="16"/>
                <w:szCs w:val="16"/>
              </w:rPr>
              <w:t xml:space="preserve"> </w:t>
            </w:r>
            <w:r w:rsidRPr="00F5756C" w:rsidR="00B412E3">
              <w:rPr>
                <w:rFonts w:ascii="Garamond" w:hAnsi="Garamond"/>
                <w:sz w:val="16"/>
                <w:szCs w:val="16"/>
              </w:rPr>
              <w:t>la</w:t>
            </w:r>
            <w:r w:rsidRPr="00F5756C" w:rsidR="00B412E3">
              <w:rPr>
                <w:rFonts w:ascii="Garamond" w:hAnsi="Garamond"/>
                <w:spacing w:val="4"/>
                <w:sz w:val="16"/>
                <w:szCs w:val="16"/>
              </w:rPr>
              <w:t xml:space="preserve"> </w:t>
            </w:r>
            <w:r w:rsidRPr="00F5756C" w:rsidR="00B412E3">
              <w:rPr>
                <w:rFonts w:ascii="Garamond" w:hAnsi="Garamond"/>
                <w:sz w:val="16"/>
                <w:szCs w:val="16"/>
              </w:rPr>
              <w:t>sous-commission</w:t>
            </w:r>
            <w:r w:rsidRPr="00F5756C" w:rsidR="00B412E3">
              <w:rPr>
                <w:rFonts w:ascii="Garamond" w:hAnsi="Garamond"/>
                <w:spacing w:val="-38"/>
                <w:sz w:val="16"/>
                <w:szCs w:val="16"/>
              </w:rPr>
              <w:t xml:space="preserve"> </w:t>
            </w:r>
            <w:r w:rsidRPr="00F5756C" w:rsidR="00B412E3">
              <w:rPr>
                <w:rFonts w:ascii="Garamond" w:hAnsi="Garamond"/>
                <w:sz w:val="16"/>
                <w:szCs w:val="16"/>
              </w:rPr>
              <w:t>juridique</w:t>
            </w:r>
            <w:r w:rsidRPr="00F5756C" w:rsidR="00B412E3">
              <w:rPr>
                <w:rFonts w:ascii="Garamond" w:hAnsi="Garamond"/>
                <w:spacing w:val="9"/>
                <w:sz w:val="16"/>
                <w:szCs w:val="16"/>
              </w:rPr>
              <w:t xml:space="preserve"> </w:t>
            </w:r>
            <w:r w:rsidRPr="00F5756C" w:rsidR="00B412E3">
              <w:rPr>
                <w:rFonts w:ascii="Garamond" w:hAnsi="Garamond"/>
                <w:sz w:val="16"/>
                <w:szCs w:val="16"/>
              </w:rPr>
              <w:t>de</w:t>
            </w:r>
            <w:r w:rsidRPr="00F5756C" w:rsidR="00B412E3">
              <w:rPr>
                <w:rFonts w:ascii="Garamond" w:hAnsi="Garamond"/>
                <w:spacing w:val="9"/>
                <w:sz w:val="16"/>
                <w:szCs w:val="16"/>
              </w:rPr>
              <w:t xml:space="preserve"> </w:t>
            </w:r>
            <w:r w:rsidRPr="00F5756C" w:rsidR="00B412E3">
              <w:rPr>
                <w:rFonts w:ascii="Garamond" w:hAnsi="Garamond"/>
                <w:sz w:val="16"/>
                <w:szCs w:val="16"/>
              </w:rPr>
              <w:t>la</w:t>
            </w:r>
            <w:r w:rsidRPr="00F5756C" w:rsidR="00B412E3">
              <w:rPr>
                <w:rFonts w:ascii="Garamond" w:hAnsi="Garamond"/>
                <w:spacing w:val="7"/>
                <w:sz w:val="16"/>
                <w:szCs w:val="16"/>
              </w:rPr>
              <w:t xml:space="preserve"> </w:t>
            </w:r>
            <w:r w:rsidRPr="00F5756C" w:rsidR="00B412E3">
              <w:rPr>
                <w:rFonts w:ascii="Garamond" w:hAnsi="Garamond"/>
                <w:sz w:val="16"/>
                <w:szCs w:val="16"/>
              </w:rPr>
              <w:t>CNAT</w:t>
            </w:r>
            <w:r w:rsidRPr="00F5756C" w:rsidR="00B412E3">
              <w:rPr>
                <w:rFonts w:ascii="Garamond" w:hAnsi="Garamond"/>
                <w:spacing w:val="9"/>
                <w:sz w:val="16"/>
                <w:szCs w:val="16"/>
              </w:rPr>
              <w:t xml:space="preserve"> </w:t>
            </w:r>
            <w:r w:rsidRPr="00F5756C" w:rsidR="00B412E3">
              <w:rPr>
                <w:rFonts w:ascii="Garamond" w:hAnsi="Garamond"/>
                <w:sz w:val="16"/>
                <w:szCs w:val="16"/>
              </w:rPr>
              <w:t>(</w:t>
            </w:r>
            <w:r w:rsidRPr="00F5756C" w:rsidR="00B412E3">
              <w:rPr>
                <w:rFonts w:ascii="Garamond" w:hAnsi="Garamond"/>
                <w:spacing w:val="8"/>
                <w:sz w:val="16"/>
                <w:szCs w:val="16"/>
              </w:rPr>
              <w:t>Elaboration</w:t>
            </w:r>
            <w:r w:rsidRPr="00F5756C" w:rsidR="00B412E3">
              <w:rPr>
                <w:rFonts w:ascii="Garamond" w:hAnsi="Garamond"/>
                <w:spacing w:val="6"/>
                <w:sz w:val="16"/>
                <w:szCs w:val="16"/>
              </w:rPr>
              <w:t xml:space="preserve"> </w:t>
            </w:r>
            <w:r w:rsidRPr="00F5756C" w:rsidR="00B412E3">
              <w:rPr>
                <w:rFonts w:ascii="Garamond" w:hAnsi="Garamond"/>
                <w:sz w:val="16"/>
                <w:szCs w:val="16"/>
              </w:rPr>
              <w:t>du</w:t>
            </w:r>
            <w:r w:rsidRPr="00F5756C" w:rsidR="00B412E3">
              <w:rPr>
                <w:rFonts w:ascii="Garamond" w:hAnsi="Garamond"/>
                <w:spacing w:val="8"/>
                <w:sz w:val="16"/>
                <w:szCs w:val="16"/>
              </w:rPr>
              <w:t xml:space="preserve"> </w:t>
            </w:r>
            <w:r w:rsidRPr="00F5756C" w:rsidR="00B412E3">
              <w:rPr>
                <w:rFonts w:ascii="Garamond" w:hAnsi="Garamond"/>
                <w:sz w:val="16"/>
                <w:szCs w:val="16"/>
              </w:rPr>
              <w:t>Manuel</w:t>
            </w:r>
            <w:r w:rsidRPr="00F5756C" w:rsidR="00B412E3">
              <w:rPr>
                <w:rFonts w:ascii="Garamond" w:hAnsi="Garamond"/>
                <w:spacing w:val="8"/>
                <w:sz w:val="16"/>
                <w:szCs w:val="16"/>
              </w:rPr>
              <w:t xml:space="preserve"> </w:t>
            </w:r>
            <w:r w:rsidRPr="00F5756C" w:rsidR="00B412E3">
              <w:rPr>
                <w:rFonts w:ascii="Garamond" w:hAnsi="Garamond"/>
                <w:sz w:val="16"/>
                <w:szCs w:val="16"/>
              </w:rPr>
              <w:t>de</w:t>
            </w:r>
            <w:r w:rsidRPr="00F5756C" w:rsidR="00B412E3">
              <w:rPr>
                <w:rFonts w:ascii="Garamond" w:hAnsi="Garamond"/>
                <w:spacing w:val="6"/>
                <w:sz w:val="16"/>
                <w:szCs w:val="16"/>
              </w:rPr>
              <w:t xml:space="preserve"> </w:t>
            </w:r>
            <w:r w:rsidRPr="00F5756C" w:rsidR="00B412E3">
              <w:rPr>
                <w:rFonts w:ascii="Garamond" w:hAnsi="Garamond"/>
                <w:sz w:val="16"/>
                <w:szCs w:val="16"/>
              </w:rPr>
              <w:t>procédures</w:t>
            </w:r>
            <w:r w:rsidRPr="00F5756C" w:rsidR="00B412E3">
              <w:rPr>
                <w:rFonts w:ascii="Garamond" w:hAnsi="Garamond"/>
                <w:spacing w:val="7"/>
                <w:sz w:val="16"/>
                <w:szCs w:val="16"/>
              </w:rPr>
              <w:t xml:space="preserve"> </w:t>
            </w:r>
            <w:r w:rsidRPr="00F5756C" w:rsidR="00B412E3">
              <w:rPr>
                <w:rFonts w:ascii="Garamond" w:hAnsi="Garamond"/>
                <w:sz w:val="16"/>
                <w:szCs w:val="16"/>
              </w:rPr>
              <w:t>de</w:t>
            </w:r>
            <w:r w:rsidRPr="00F5756C" w:rsidR="00B412E3">
              <w:rPr>
                <w:rFonts w:ascii="Garamond" w:hAnsi="Garamond"/>
                <w:spacing w:val="9"/>
                <w:sz w:val="16"/>
                <w:szCs w:val="16"/>
              </w:rPr>
              <w:t xml:space="preserve"> </w:t>
            </w:r>
            <w:r w:rsidRPr="00F5756C" w:rsidR="00B412E3">
              <w:rPr>
                <w:rFonts w:ascii="Garamond" w:hAnsi="Garamond"/>
                <w:sz w:val="16"/>
                <w:szCs w:val="16"/>
              </w:rPr>
              <w:t>la</w:t>
            </w:r>
            <w:r w:rsidRPr="00F5756C" w:rsidR="00B412E3">
              <w:rPr>
                <w:rFonts w:ascii="Garamond" w:hAnsi="Garamond"/>
                <w:spacing w:val="7"/>
                <w:sz w:val="16"/>
                <w:szCs w:val="16"/>
              </w:rPr>
              <w:t xml:space="preserve"> </w:t>
            </w:r>
            <w:r w:rsidRPr="00F5756C" w:rsidR="00B412E3">
              <w:rPr>
                <w:rFonts w:ascii="Garamond" w:hAnsi="Garamond"/>
                <w:sz w:val="16"/>
                <w:szCs w:val="16"/>
              </w:rPr>
              <w:t>CNAT</w:t>
            </w:r>
            <w:r w:rsidRPr="00F5756C" w:rsidR="00B412E3">
              <w:rPr>
                <w:rFonts w:ascii="Garamond" w:hAnsi="Garamond"/>
                <w:spacing w:val="8"/>
                <w:sz w:val="16"/>
                <w:szCs w:val="16"/>
              </w:rPr>
              <w:t xml:space="preserve"> </w:t>
            </w:r>
            <w:r w:rsidRPr="00F5756C" w:rsidR="00B412E3">
              <w:rPr>
                <w:rFonts w:ascii="Garamond" w:hAnsi="Garamond"/>
                <w:sz w:val="16"/>
                <w:szCs w:val="16"/>
              </w:rPr>
              <w:t>et</w:t>
            </w:r>
            <w:r w:rsidRPr="00F5756C" w:rsidR="00B412E3">
              <w:rPr>
                <w:rFonts w:ascii="Garamond" w:hAnsi="Garamond"/>
                <w:spacing w:val="8"/>
                <w:sz w:val="16"/>
                <w:szCs w:val="16"/>
              </w:rPr>
              <w:t xml:space="preserve"> </w:t>
            </w:r>
            <w:r w:rsidRPr="00F5756C" w:rsidR="00F5756C">
              <w:rPr>
                <w:rFonts w:ascii="Garamond" w:hAnsi="Garamond"/>
                <w:spacing w:val="8"/>
                <w:sz w:val="16"/>
                <w:szCs w:val="16"/>
              </w:rPr>
              <w:t xml:space="preserve">un </w:t>
            </w:r>
            <w:r w:rsidRPr="00F5756C" w:rsidR="00B412E3">
              <w:rPr>
                <w:rFonts w:ascii="Garamond" w:hAnsi="Garamond"/>
                <w:sz w:val="16"/>
                <w:szCs w:val="16"/>
              </w:rPr>
              <w:t>appui juridique</w:t>
            </w:r>
            <w:r w:rsidRPr="00F5756C" w:rsidR="00B412E3">
              <w:rPr>
                <w:rFonts w:ascii="Garamond" w:hAnsi="Garamond"/>
                <w:spacing w:val="-4"/>
                <w:sz w:val="16"/>
                <w:szCs w:val="16"/>
              </w:rPr>
              <w:t xml:space="preserve"> </w:t>
            </w:r>
            <w:r w:rsidRPr="00F5756C" w:rsidR="00B412E3">
              <w:rPr>
                <w:rFonts w:ascii="Garamond" w:hAnsi="Garamond"/>
                <w:sz w:val="16"/>
                <w:szCs w:val="16"/>
              </w:rPr>
              <w:t>à la</w:t>
            </w:r>
            <w:r w:rsidRPr="00F5756C" w:rsidR="00B412E3">
              <w:rPr>
                <w:rFonts w:ascii="Garamond" w:hAnsi="Garamond"/>
                <w:spacing w:val="-3"/>
                <w:sz w:val="16"/>
                <w:szCs w:val="16"/>
              </w:rPr>
              <w:t xml:space="preserve"> </w:t>
            </w:r>
            <w:r w:rsidRPr="00F5756C" w:rsidR="00B412E3">
              <w:rPr>
                <w:rFonts w:ascii="Garamond" w:hAnsi="Garamond"/>
                <w:sz w:val="16"/>
                <w:szCs w:val="16"/>
              </w:rPr>
              <w:t>S/C</w:t>
            </w:r>
            <w:r w:rsidRPr="00F5756C" w:rsidR="00B412E3">
              <w:rPr>
                <w:rFonts w:ascii="Garamond" w:hAnsi="Garamond"/>
                <w:spacing w:val="-2"/>
                <w:sz w:val="16"/>
                <w:szCs w:val="16"/>
              </w:rPr>
              <w:t xml:space="preserve"> </w:t>
            </w:r>
            <w:r w:rsidRPr="00F5756C" w:rsidR="00B412E3">
              <w:rPr>
                <w:rFonts w:ascii="Garamond" w:hAnsi="Garamond"/>
                <w:sz w:val="16"/>
                <w:szCs w:val="16"/>
              </w:rPr>
              <w:t>juridique</w:t>
            </w:r>
            <w:r w:rsidRPr="00F5756C" w:rsidR="00B412E3">
              <w:rPr>
                <w:rFonts w:ascii="Garamond" w:hAnsi="Garamond"/>
                <w:spacing w:val="-2"/>
                <w:sz w:val="16"/>
                <w:szCs w:val="16"/>
              </w:rPr>
              <w:t xml:space="preserve"> </w:t>
            </w:r>
            <w:r w:rsidRPr="00F5756C" w:rsidR="00B412E3">
              <w:rPr>
                <w:rFonts w:ascii="Garamond" w:hAnsi="Garamond"/>
                <w:sz w:val="16"/>
                <w:szCs w:val="16"/>
              </w:rPr>
              <w:t>de</w:t>
            </w:r>
            <w:r w:rsidRPr="00F5756C" w:rsidR="00B412E3">
              <w:rPr>
                <w:rFonts w:ascii="Garamond" w:hAnsi="Garamond"/>
                <w:spacing w:val="-3"/>
                <w:sz w:val="16"/>
                <w:szCs w:val="16"/>
              </w:rPr>
              <w:t xml:space="preserve"> </w:t>
            </w:r>
            <w:r w:rsidRPr="00F5756C" w:rsidR="00B412E3">
              <w:rPr>
                <w:rFonts w:ascii="Garamond" w:hAnsi="Garamond"/>
                <w:sz w:val="16"/>
                <w:szCs w:val="16"/>
              </w:rPr>
              <w:t>la CNAT)</w:t>
            </w:r>
          </w:p>
        </w:tc>
        <w:tc>
          <w:tcPr>
            <w:tcW w:w="2114" w:type="dxa"/>
            <w:vAlign w:val="center"/>
          </w:tcPr>
          <w:p w:rsidRPr="00DE5C27" w:rsidR="00B412E3" w:rsidP="00A92A42" w:rsidRDefault="00B412E3" w14:paraId="748C2906" w14:textId="77777777">
            <w:pPr>
              <w:spacing w:before="1" w:line="219" w:lineRule="exact"/>
              <w:ind w:left="103"/>
              <w:rPr>
                <w:rFonts w:ascii="Garamond" w:hAnsi="Garamond"/>
                <w:sz w:val="16"/>
                <w:szCs w:val="16"/>
              </w:rPr>
            </w:pPr>
            <w:r w:rsidRPr="00DE5C27">
              <w:rPr>
                <w:rFonts w:ascii="Garamond" w:hAnsi="Garamond"/>
                <w:sz w:val="16"/>
                <w:szCs w:val="16"/>
              </w:rPr>
              <w:t>UGP/RPM-PNAT-</w:t>
            </w:r>
            <w:r w:rsidRPr="00DE5C27">
              <w:rPr>
                <w:rFonts w:ascii="Garamond" w:hAnsi="Garamond"/>
                <w:spacing w:val="-38"/>
                <w:sz w:val="16"/>
                <w:szCs w:val="16"/>
              </w:rPr>
              <w:t xml:space="preserve"> </w:t>
            </w:r>
            <w:r w:rsidRPr="00DE5C27">
              <w:rPr>
                <w:rFonts w:ascii="Garamond" w:hAnsi="Garamond"/>
                <w:sz w:val="16"/>
                <w:szCs w:val="16"/>
              </w:rPr>
              <w:t>CNC</w:t>
            </w:r>
          </w:p>
        </w:tc>
        <w:tc>
          <w:tcPr>
            <w:tcW w:w="1147" w:type="dxa"/>
            <w:vAlign w:val="center"/>
          </w:tcPr>
          <w:p w:rsidRPr="00DE5C27" w:rsidR="00B412E3" w:rsidP="00A92A42" w:rsidRDefault="00B412E3" w14:paraId="400EC46A"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0B056EA" w14:textId="77777777">
        <w:trPr>
          <w:trHeight w:val="556"/>
        </w:trPr>
        <w:tc>
          <w:tcPr>
            <w:tcW w:w="1980" w:type="dxa"/>
            <w:vMerge/>
            <w:vAlign w:val="center"/>
          </w:tcPr>
          <w:p w:rsidRPr="00DE5C27" w:rsidR="00B412E3" w:rsidP="00A92A42" w:rsidRDefault="00B412E3" w14:paraId="2628DEBB" w14:textId="77777777">
            <w:pPr>
              <w:rPr>
                <w:rFonts w:ascii="Garamond" w:hAnsi="Garamond"/>
                <w:sz w:val="16"/>
                <w:szCs w:val="16"/>
              </w:rPr>
            </w:pPr>
          </w:p>
        </w:tc>
        <w:tc>
          <w:tcPr>
            <w:tcW w:w="1851" w:type="dxa"/>
            <w:gridSpan w:val="2"/>
            <w:vMerge/>
            <w:vAlign w:val="center"/>
          </w:tcPr>
          <w:p w:rsidRPr="00DE5C27" w:rsidR="00B412E3" w:rsidP="00A92A42" w:rsidRDefault="00B412E3" w14:paraId="08F57571" w14:textId="77777777">
            <w:pPr>
              <w:rPr>
                <w:rFonts w:ascii="Garamond" w:hAnsi="Garamond"/>
                <w:sz w:val="16"/>
                <w:szCs w:val="16"/>
              </w:rPr>
            </w:pPr>
          </w:p>
        </w:tc>
        <w:tc>
          <w:tcPr>
            <w:tcW w:w="1419" w:type="dxa"/>
            <w:vMerge/>
            <w:vAlign w:val="center"/>
          </w:tcPr>
          <w:p w:rsidRPr="00DE5C27" w:rsidR="00B412E3" w:rsidP="00A92A42" w:rsidRDefault="00B412E3" w14:paraId="4BA72ACB" w14:textId="77777777">
            <w:pPr>
              <w:rPr>
                <w:rFonts w:ascii="Garamond" w:hAnsi="Garamond"/>
                <w:sz w:val="16"/>
                <w:szCs w:val="16"/>
              </w:rPr>
            </w:pPr>
          </w:p>
        </w:tc>
        <w:tc>
          <w:tcPr>
            <w:tcW w:w="6239" w:type="dxa"/>
            <w:vAlign w:val="center"/>
          </w:tcPr>
          <w:p w:rsidRPr="00DE5C27" w:rsidR="00B412E3" w:rsidP="00A92A42" w:rsidRDefault="00B412E3" w14:paraId="6721972B" w14:textId="77777777">
            <w:pPr>
              <w:pStyle w:val="TableParagraph"/>
              <w:ind w:left="106"/>
              <w:rPr>
                <w:rFonts w:ascii="Garamond" w:hAnsi="Garamond"/>
                <w:sz w:val="16"/>
                <w:szCs w:val="16"/>
              </w:rPr>
            </w:pPr>
            <w:r w:rsidRPr="00DE5C27">
              <w:rPr>
                <w:rFonts w:ascii="Garamond" w:hAnsi="Garamond"/>
                <w:sz w:val="16"/>
                <w:szCs w:val="16"/>
              </w:rPr>
              <w:t>Missions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communication</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consultations</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parties</w:t>
            </w:r>
            <w:r w:rsidRPr="00DE5C27">
              <w:rPr>
                <w:rFonts w:ascii="Garamond" w:hAnsi="Garamond"/>
                <w:spacing w:val="1"/>
                <w:sz w:val="16"/>
                <w:szCs w:val="16"/>
              </w:rPr>
              <w:t xml:space="preserve"> </w:t>
            </w:r>
            <w:r w:rsidRPr="00DE5C27">
              <w:rPr>
                <w:rFonts w:ascii="Garamond" w:hAnsi="Garamond"/>
                <w:sz w:val="16"/>
                <w:szCs w:val="16"/>
              </w:rPr>
              <w:t>prenantes</w:t>
            </w:r>
            <w:r w:rsidRPr="00DE5C27">
              <w:rPr>
                <w:rFonts w:ascii="Garamond" w:hAnsi="Garamond"/>
                <w:spacing w:val="1"/>
                <w:sz w:val="16"/>
                <w:szCs w:val="16"/>
              </w:rPr>
              <w:t xml:space="preserve"> </w:t>
            </w:r>
            <w:r w:rsidRPr="00DE5C27">
              <w:rPr>
                <w:rFonts w:ascii="Garamond" w:hAnsi="Garamond"/>
                <w:sz w:val="16"/>
                <w:szCs w:val="16"/>
              </w:rPr>
              <w:t>au</w:t>
            </w:r>
            <w:r w:rsidRPr="00DE5C27">
              <w:rPr>
                <w:rFonts w:ascii="Garamond" w:hAnsi="Garamond"/>
                <w:spacing w:val="1"/>
                <w:sz w:val="16"/>
                <w:szCs w:val="16"/>
              </w:rPr>
              <w:t xml:space="preserve"> </w:t>
            </w:r>
            <w:r w:rsidRPr="00DE5C27">
              <w:rPr>
                <w:rFonts w:ascii="Garamond" w:hAnsi="Garamond"/>
                <w:sz w:val="16"/>
                <w:szCs w:val="16"/>
              </w:rPr>
              <w:t>niveau</w:t>
            </w:r>
            <w:r w:rsidRPr="00DE5C27">
              <w:rPr>
                <w:rFonts w:ascii="Garamond" w:hAnsi="Garamond"/>
                <w:spacing w:val="-38"/>
                <w:sz w:val="16"/>
                <w:szCs w:val="16"/>
              </w:rPr>
              <w:t xml:space="preserve"> </w:t>
            </w:r>
            <w:r w:rsidRPr="00DE5C27">
              <w:rPr>
                <w:rFonts w:ascii="Garamond" w:hAnsi="Garamond"/>
                <w:sz w:val="16"/>
                <w:szCs w:val="16"/>
              </w:rPr>
              <w:t>national,</w:t>
            </w:r>
            <w:r w:rsidRPr="00DE5C27">
              <w:rPr>
                <w:rFonts w:ascii="Garamond" w:hAnsi="Garamond"/>
                <w:spacing w:val="22"/>
                <w:sz w:val="16"/>
                <w:szCs w:val="16"/>
              </w:rPr>
              <w:t xml:space="preserve"> </w:t>
            </w:r>
            <w:r w:rsidRPr="00DE5C27">
              <w:rPr>
                <w:rFonts w:ascii="Garamond" w:hAnsi="Garamond"/>
                <w:sz w:val="16"/>
                <w:szCs w:val="16"/>
              </w:rPr>
              <w:t>provincial</w:t>
            </w:r>
            <w:r w:rsidRPr="00DE5C27">
              <w:rPr>
                <w:rFonts w:ascii="Garamond" w:hAnsi="Garamond"/>
                <w:spacing w:val="21"/>
                <w:sz w:val="16"/>
                <w:szCs w:val="16"/>
              </w:rPr>
              <w:t xml:space="preserve"> </w:t>
            </w:r>
            <w:r w:rsidRPr="00DE5C27">
              <w:rPr>
                <w:rFonts w:ascii="Garamond" w:hAnsi="Garamond"/>
                <w:sz w:val="16"/>
                <w:szCs w:val="16"/>
              </w:rPr>
              <w:t>et</w:t>
            </w:r>
            <w:r w:rsidRPr="00DE5C27">
              <w:rPr>
                <w:rFonts w:ascii="Garamond" w:hAnsi="Garamond"/>
                <w:spacing w:val="24"/>
                <w:sz w:val="16"/>
                <w:szCs w:val="16"/>
              </w:rPr>
              <w:t xml:space="preserve"> </w:t>
            </w:r>
            <w:r w:rsidRPr="00DE5C27">
              <w:rPr>
                <w:rFonts w:ascii="Garamond" w:hAnsi="Garamond"/>
                <w:sz w:val="16"/>
                <w:szCs w:val="16"/>
              </w:rPr>
              <w:t>départemental</w:t>
            </w:r>
            <w:r w:rsidRPr="00DE5C27">
              <w:rPr>
                <w:rFonts w:ascii="Garamond" w:hAnsi="Garamond"/>
                <w:spacing w:val="24"/>
                <w:sz w:val="16"/>
                <w:szCs w:val="16"/>
              </w:rPr>
              <w:t xml:space="preserve"> </w:t>
            </w:r>
            <w:r w:rsidRPr="00DE5C27">
              <w:rPr>
                <w:rFonts w:ascii="Garamond" w:hAnsi="Garamond"/>
                <w:sz w:val="16"/>
                <w:szCs w:val="16"/>
              </w:rPr>
              <w:t>en</w:t>
            </w:r>
            <w:r w:rsidRPr="00DE5C27">
              <w:rPr>
                <w:rFonts w:ascii="Garamond" w:hAnsi="Garamond"/>
                <w:spacing w:val="21"/>
                <w:sz w:val="16"/>
                <w:szCs w:val="16"/>
              </w:rPr>
              <w:t xml:space="preserve"> </w:t>
            </w:r>
            <w:r w:rsidRPr="00DE5C27">
              <w:rPr>
                <w:rFonts w:ascii="Garamond" w:hAnsi="Garamond"/>
                <w:sz w:val="16"/>
                <w:szCs w:val="16"/>
              </w:rPr>
              <w:t>cours</w:t>
            </w:r>
            <w:r w:rsidRPr="00DE5C27">
              <w:rPr>
                <w:rFonts w:ascii="Garamond" w:hAnsi="Garamond"/>
                <w:spacing w:val="21"/>
                <w:sz w:val="16"/>
                <w:szCs w:val="16"/>
              </w:rPr>
              <w:t xml:space="preserve"> </w:t>
            </w:r>
            <w:r w:rsidRPr="00DE5C27">
              <w:rPr>
                <w:rFonts w:ascii="Garamond" w:hAnsi="Garamond"/>
                <w:sz w:val="16"/>
                <w:szCs w:val="16"/>
              </w:rPr>
              <w:t>(1</w:t>
            </w:r>
            <w:r w:rsidRPr="00DE5C27">
              <w:rPr>
                <w:rFonts w:ascii="Garamond" w:hAnsi="Garamond"/>
                <w:spacing w:val="23"/>
                <w:sz w:val="16"/>
                <w:szCs w:val="16"/>
              </w:rPr>
              <w:t xml:space="preserve"> </w:t>
            </w:r>
            <w:r w:rsidRPr="00DE5C27">
              <w:rPr>
                <w:rFonts w:ascii="Garamond" w:hAnsi="Garamond"/>
                <w:sz w:val="16"/>
                <w:szCs w:val="16"/>
              </w:rPr>
              <w:t>atelier</w:t>
            </w:r>
            <w:r w:rsidRPr="00DE5C27">
              <w:rPr>
                <w:rFonts w:ascii="Garamond" w:hAnsi="Garamond"/>
                <w:spacing w:val="24"/>
                <w:sz w:val="16"/>
                <w:szCs w:val="16"/>
              </w:rPr>
              <w:t xml:space="preserve"> </w:t>
            </w:r>
            <w:r w:rsidRPr="00DE5C27">
              <w:rPr>
                <w:rFonts w:ascii="Garamond" w:hAnsi="Garamond"/>
                <w:sz w:val="16"/>
                <w:szCs w:val="16"/>
              </w:rPr>
              <w:t>provincial</w:t>
            </w:r>
            <w:r w:rsidRPr="00DE5C27">
              <w:rPr>
                <w:rFonts w:ascii="Garamond" w:hAnsi="Garamond"/>
                <w:spacing w:val="21"/>
                <w:sz w:val="16"/>
                <w:szCs w:val="16"/>
              </w:rPr>
              <w:t xml:space="preserve"> </w:t>
            </w:r>
            <w:r w:rsidRPr="00DE5C27">
              <w:rPr>
                <w:rFonts w:ascii="Garamond" w:hAnsi="Garamond"/>
                <w:sz w:val="16"/>
                <w:szCs w:val="16"/>
              </w:rPr>
              <w:t>et</w:t>
            </w:r>
            <w:r w:rsidRPr="00DE5C27">
              <w:rPr>
                <w:rFonts w:ascii="Garamond" w:hAnsi="Garamond"/>
                <w:spacing w:val="24"/>
                <w:sz w:val="16"/>
                <w:szCs w:val="16"/>
              </w:rPr>
              <w:t xml:space="preserve"> </w:t>
            </w:r>
            <w:r w:rsidRPr="00DE5C27">
              <w:rPr>
                <w:rFonts w:ascii="Garamond" w:hAnsi="Garamond"/>
                <w:sz w:val="16"/>
                <w:szCs w:val="16"/>
              </w:rPr>
              <w:t>6</w:t>
            </w:r>
            <w:r w:rsidRPr="00DE5C27">
              <w:rPr>
                <w:rFonts w:ascii="Garamond" w:hAnsi="Garamond"/>
                <w:spacing w:val="23"/>
                <w:sz w:val="16"/>
                <w:szCs w:val="16"/>
              </w:rPr>
              <w:t xml:space="preserve"> </w:t>
            </w:r>
            <w:r w:rsidRPr="00DE5C27">
              <w:rPr>
                <w:rFonts w:ascii="Garamond" w:hAnsi="Garamond"/>
                <w:sz w:val="16"/>
                <w:szCs w:val="16"/>
              </w:rPr>
              <w:t>ateliers</w:t>
            </w:r>
          </w:p>
          <w:p w:rsidRPr="00DE5C27" w:rsidR="00B412E3" w:rsidP="00A92A42" w:rsidRDefault="00B412E3" w14:paraId="0EB13C45" w14:textId="7FFA3BA9">
            <w:pPr>
              <w:pStyle w:val="TableParagraph"/>
              <w:spacing w:line="218" w:lineRule="exact"/>
              <w:ind w:left="106"/>
              <w:rPr>
                <w:rFonts w:ascii="Garamond" w:hAnsi="Garamond"/>
                <w:sz w:val="16"/>
                <w:szCs w:val="16"/>
              </w:rPr>
            </w:pPr>
            <w:r w:rsidRPr="00DE5C27">
              <w:rPr>
                <w:rFonts w:ascii="Garamond" w:hAnsi="Garamond"/>
                <w:sz w:val="16"/>
                <w:szCs w:val="16"/>
              </w:rPr>
              <w:t>Départementaux</w:t>
            </w:r>
            <w:r w:rsidRPr="00DE5C27">
              <w:rPr>
                <w:rFonts w:ascii="Garamond" w:hAnsi="Garamond"/>
                <w:spacing w:val="-4"/>
                <w:sz w:val="16"/>
                <w:szCs w:val="16"/>
              </w:rPr>
              <w:t xml:space="preserve"> </w:t>
            </w:r>
            <w:r w:rsidRPr="00DE5C27">
              <w:rPr>
                <w:rFonts w:ascii="Garamond" w:hAnsi="Garamond"/>
                <w:sz w:val="16"/>
                <w:szCs w:val="16"/>
              </w:rPr>
              <w:t>organisés</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2021).</w:t>
            </w:r>
            <w:r w:rsidRPr="00DE5C27">
              <w:rPr>
                <w:rFonts w:ascii="Garamond" w:hAnsi="Garamond"/>
                <w:spacing w:val="-2"/>
                <w:sz w:val="16"/>
                <w:szCs w:val="16"/>
              </w:rPr>
              <w:t xml:space="preserve"> </w:t>
            </w:r>
            <w:r w:rsidRPr="00DE5C27">
              <w:rPr>
                <w:rFonts w:ascii="Garamond" w:hAnsi="Garamond"/>
                <w:sz w:val="16"/>
                <w:szCs w:val="16"/>
              </w:rPr>
              <w:t>Le processus</w:t>
            </w:r>
            <w:r w:rsidRPr="00DE5C27">
              <w:rPr>
                <w:rFonts w:ascii="Garamond" w:hAnsi="Garamond"/>
                <w:spacing w:val="-2"/>
                <w:sz w:val="16"/>
                <w:szCs w:val="16"/>
              </w:rPr>
              <w:t xml:space="preserve"> </w:t>
            </w:r>
            <w:r w:rsidRPr="00DE5C27">
              <w:rPr>
                <w:rFonts w:ascii="Garamond" w:hAnsi="Garamond"/>
                <w:sz w:val="16"/>
                <w:szCs w:val="16"/>
              </w:rPr>
              <w:t>devra</w:t>
            </w:r>
            <w:r w:rsidRPr="00DE5C27">
              <w:rPr>
                <w:rFonts w:ascii="Garamond" w:hAnsi="Garamond"/>
                <w:spacing w:val="-2"/>
                <w:sz w:val="16"/>
                <w:szCs w:val="16"/>
              </w:rPr>
              <w:t xml:space="preserve"> </w:t>
            </w:r>
            <w:r w:rsidRPr="00DE5C27">
              <w:rPr>
                <w:rFonts w:ascii="Garamond" w:hAnsi="Garamond"/>
                <w:sz w:val="16"/>
                <w:szCs w:val="16"/>
              </w:rPr>
              <w:t>s’intensifier</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sidR="00CE58C3">
              <w:rPr>
                <w:rFonts w:ascii="Garamond" w:hAnsi="Garamond"/>
                <w:sz w:val="16"/>
                <w:szCs w:val="16"/>
              </w:rPr>
              <w:t>2024</w:t>
            </w:r>
            <w:r w:rsidRPr="00DE5C27">
              <w:rPr>
                <w:rFonts w:ascii="Garamond" w:hAnsi="Garamond"/>
                <w:sz w:val="16"/>
                <w:szCs w:val="16"/>
              </w:rPr>
              <w:t>.</w:t>
            </w:r>
            <w:r w:rsidRPr="00DE5C27" w:rsidR="00C75B89">
              <w:rPr>
                <w:rFonts w:ascii="Garamond" w:hAnsi="Garamond"/>
                <w:sz w:val="16"/>
                <w:szCs w:val="16"/>
              </w:rPr>
              <w:t xml:space="preserve"> Sur la base de la nouvelle  stratégie de communication.</w:t>
            </w:r>
          </w:p>
        </w:tc>
        <w:tc>
          <w:tcPr>
            <w:tcW w:w="2114" w:type="dxa"/>
            <w:vAlign w:val="center"/>
          </w:tcPr>
          <w:p w:rsidRPr="00DE5C27" w:rsidR="00B412E3" w:rsidP="00A92A42" w:rsidRDefault="00B412E3" w14:paraId="4061C8E8" w14:textId="77777777">
            <w:pPr>
              <w:spacing w:before="1" w:line="219" w:lineRule="exact"/>
              <w:ind w:left="103"/>
              <w:rPr>
                <w:rFonts w:ascii="Garamond" w:hAnsi="Garamond"/>
                <w:sz w:val="16"/>
                <w:szCs w:val="16"/>
              </w:rPr>
            </w:pPr>
            <w:r w:rsidRPr="00DE5C27">
              <w:rPr>
                <w:rFonts w:ascii="Garamond" w:hAnsi="Garamond"/>
                <w:sz w:val="16"/>
                <w:szCs w:val="16"/>
              </w:rPr>
              <w:t>UGP/RSE-</w:t>
            </w:r>
            <w:r w:rsidRPr="00DE5C27">
              <w:rPr>
                <w:rFonts w:ascii="Garamond" w:hAnsi="Garamond"/>
                <w:spacing w:val="1"/>
                <w:sz w:val="16"/>
                <w:szCs w:val="16"/>
              </w:rPr>
              <w:t xml:space="preserve"> </w:t>
            </w:r>
            <w:r w:rsidRPr="00DE5C27">
              <w:rPr>
                <w:rFonts w:ascii="Garamond" w:hAnsi="Garamond"/>
                <w:spacing w:val="-1"/>
                <w:sz w:val="16"/>
                <w:szCs w:val="16"/>
              </w:rPr>
              <w:t>PNAT/CNC</w:t>
            </w:r>
          </w:p>
        </w:tc>
        <w:tc>
          <w:tcPr>
            <w:tcW w:w="1147" w:type="dxa"/>
            <w:vAlign w:val="center"/>
          </w:tcPr>
          <w:p w:rsidRPr="00DE5C27" w:rsidR="00B412E3" w:rsidP="00A92A42" w:rsidRDefault="00B412E3" w14:paraId="02653BB6"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806356A" w14:textId="77777777">
        <w:trPr>
          <w:trHeight w:val="555"/>
        </w:trPr>
        <w:tc>
          <w:tcPr>
            <w:tcW w:w="1980" w:type="dxa"/>
            <w:vMerge w:val="restart"/>
            <w:vAlign w:val="center"/>
          </w:tcPr>
          <w:p w:rsidRPr="00DE5C27" w:rsidR="00B412E3" w:rsidP="00A92A42" w:rsidRDefault="0044250E" w14:paraId="2D6CBA99" w14:textId="0253E0C3">
            <w:pPr>
              <w:rPr>
                <w:rFonts w:ascii="Garamond" w:hAnsi="Garamond"/>
                <w:sz w:val="16"/>
                <w:szCs w:val="16"/>
              </w:rPr>
            </w:pPr>
            <w:r w:rsidRPr="00DE5C27">
              <w:rPr>
                <w:rFonts w:ascii="Garamond" w:hAnsi="Garamond"/>
                <w:sz w:val="16"/>
                <w:szCs w:val="16"/>
              </w:rPr>
              <w:t>19</w:t>
            </w:r>
            <w:r w:rsidRPr="00DE5C27" w:rsidR="00B412E3">
              <w:rPr>
                <w:rFonts w:ascii="Garamond" w:hAnsi="Garamond"/>
                <w:sz w:val="16"/>
                <w:szCs w:val="16"/>
              </w:rPr>
              <w:t>-</w:t>
            </w:r>
            <w:r w:rsidRPr="00DE5C27" w:rsidR="00B412E3">
              <w:rPr>
                <w:rFonts w:ascii="Garamond" w:hAnsi="Garamond"/>
                <w:spacing w:val="1"/>
                <w:sz w:val="16"/>
                <w:szCs w:val="16"/>
              </w:rPr>
              <w:t xml:space="preserve"> </w:t>
            </w:r>
            <w:r w:rsidRPr="00DE5C27" w:rsidR="00B26B65">
              <w:rPr>
                <w:rFonts w:ascii="Garamond" w:hAnsi="Garamond"/>
                <w:sz w:val="16"/>
                <w:szCs w:val="16"/>
              </w:rPr>
              <w:t>Équipes :</w:t>
            </w:r>
            <w:r w:rsidRPr="00DE5C27" w:rsidR="00B412E3">
              <w:rPr>
                <w:rFonts w:ascii="Garamond" w:hAnsi="Garamond"/>
                <w:spacing w:val="1"/>
                <w:sz w:val="16"/>
                <w:szCs w:val="16"/>
              </w:rPr>
              <w:t xml:space="preserve"> </w:t>
            </w:r>
            <w:r w:rsidRPr="00DE5C27" w:rsidR="00B412E3">
              <w:rPr>
                <w:rFonts w:ascii="Garamond" w:hAnsi="Garamond"/>
                <w:sz w:val="16"/>
                <w:szCs w:val="16"/>
              </w:rPr>
              <w:t>effectifs</w:t>
            </w:r>
            <w:r w:rsidRPr="00DE5C27" w:rsidR="00B412E3">
              <w:rPr>
                <w:rFonts w:ascii="Garamond" w:hAnsi="Garamond"/>
                <w:spacing w:val="1"/>
                <w:sz w:val="16"/>
                <w:szCs w:val="16"/>
              </w:rPr>
              <w:t xml:space="preserve"> </w:t>
            </w:r>
            <w:r w:rsidRPr="00DE5C27" w:rsidR="00B412E3">
              <w:rPr>
                <w:rFonts w:ascii="Garamond" w:hAnsi="Garamond"/>
                <w:sz w:val="16"/>
                <w:szCs w:val="16"/>
              </w:rPr>
              <w:t>insuffisants au regard des</w:t>
            </w:r>
            <w:r w:rsidRPr="00DE5C27" w:rsidR="00B412E3">
              <w:rPr>
                <w:rFonts w:ascii="Garamond" w:hAnsi="Garamond"/>
                <w:spacing w:val="-38"/>
                <w:sz w:val="16"/>
                <w:szCs w:val="16"/>
              </w:rPr>
              <w:t xml:space="preserve"> </w:t>
            </w:r>
            <w:r w:rsidRPr="00DE5C27" w:rsidR="00B412E3">
              <w:rPr>
                <w:rFonts w:ascii="Garamond" w:hAnsi="Garamond"/>
                <w:sz w:val="16"/>
                <w:szCs w:val="16"/>
              </w:rPr>
              <w:t>dimensions</w:t>
            </w:r>
            <w:r w:rsidRPr="00DE5C27" w:rsidR="00B412E3">
              <w:rPr>
                <w:rFonts w:ascii="Garamond" w:hAnsi="Garamond"/>
                <w:sz w:val="16"/>
                <w:szCs w:val="16"/>
              </w:rPr>
              <w:tab/>
            </w:r>
            <w:r w:rsidRPr="00DE5C27" w:rsidR="00B412E3">
              <w:rPr>
                <w:rFonts w:ascii="Garamond" w:hAnsi="Garamond"/>
                <w:spacing w:val="-2"/>
                <w:sz w:val="16"/>
                <w:szCs w:val="16"/>
              </w:rPr>
              <w:t>des</w:t>
            </w:r>
            <w:r w:rsidRPr="00DE5C27" w:rsidR="00B412E3">
              <w:rPr>
                <w:rFonts w:ascii="Garamond" w:hAnsi="Garamond"/>
                <w:spacing w:val="-39"/>
                <w:sz w:val="16"/>
                <w:szCs w:val="16"/>
              </w:rPr>
              <w:t xml:space="preserve"> </w:t>
            </w:r>
            <w:r w:rsidRPr="00DE5C27" w:rsidR="00B412E3">
              <w:rPr>
                <w:rFonts w:ascii="Garamond" w:hAnsi="Garamond"/>
                <w:sz w:val="16"/>
                <w:szCs w:val="16"/>
              </w:rPr>
              <w:t>composantes</w:t>
            </w:r>
            <w:r w:rsidRPr="00DE5C27" w:rsidR="00B412E3">
              <w:rPr>
                <w:rFonts w:ascii="Garamond" w:hAnsi="Garamond"/>
                <w:spacing w:val="1"/>
                <w:sz w:val="16"/>
                <w:szCs w:val="16"/>
              </w:rPr>
              <w:t xml:space="preserve"> </w:t>
            </w:r>
            <w:r w:rsidRPr="00DE5C27" w:rsidR="00B412E3">
              <w:rPr>
                <w:rFonts w:ascii="Garamond" w:hAnsi="Garamond"/>
                <w:sz w:val="16"/>
                <w:szCs w:val="16"/>
              </w:rPr>
              <w:t>techniques</w:t>
            </w:r>
            <w:r w:rsidRPr="00DE5C27" w:rsidR="00B412E3">
              <w:rPr>
                <w:rFonts w:ascii="Garamond" w:hAnsi="Garamond"/>
                <w:spacing w:val="-38"/>
                <w:sz w:val="16"/>
                <w:szCs w:val="16"/>
              </w:rPr>
              <w:t xml:space="preserve"> </w:t>
            </w:r>
            <w:r w:rsidRPr="00DE5C27" w:rsidR="00B412E3">
              <w:rPr>
                <w:rFonts w:ascii="Garamond" w:hAnsi="Garamond"/>
                <w:sz w:val="16"/>
                <w:szCs w:val="16"/>
              </w:rPr>
              <w:t>et</w:t>
            </w:r>
            <w:r w:rsidRPr="00DE5C27" w:rsidR="00B412E3">
              <w:rPr>
                <w:rFonts w:ascii="Garamond" w:hAnsi="Garamond"/>
                <w:spacing w:val="-1"/>
                <w:sz w:val="16"/>
                <w:szCs w:val="16"/>
              </w:rPr>
              <w:t xml:space="preserve"> </w:t>
            </w:r>
            <w:r w:rsidRPr="00DE5C27" w:rsidR="00B412E3">
              <w:rPr>
                <w:rFonts w:ascii="Garamond" w:hAnsi="Garamond"/>
                <w:sz w:val="16"/>
                <w:szCs w:val="16"/>
              </w:rPr>
              <w:t>de</w:t>
            </w:r>
            <w:r w:rsidRPr="00DE5C27" w:rsidR="00B412E3">
              <w:rPr>
                <w:rFonts w:ascii="Garamond" w:hAnsi="Garamond"/>
                <w:spacing w:val="-2"/>
                <w:sz w:val="16"/>
                <w:szCs w:val="16"/>
              </w:rPr>
              <w:t xml:space="preserve"> </w:t>
            </w:r>
            <w:r w:rsidRPr="00DE5C27" w:rsidR="00B412E3">
              <w:rPr>
                <w:rFonts w:ascii="Garamond" w:hAnsi="Garamond"/>
                <w:sz w:val="16"/>
                <w:szCs w:val="16"/>
              </w:rPr>
              <w:t>gestion</w:t>
            </w:r>
            <w:r w:rsidRPr="00DE5C27" w:rsidR="00B412E3">
              <w:rPr>
                <w:rFonts w:ascii="Garamond" w:hAnsi="Garamond"/>
                <w:spacing w:val="-2"/>
                <w:sz w:val="16"/>
                <w:szCs w:val="16"/>
              </w:rPr>
              <w:t xml:space="preserve"> </w:t>
            </w:r>
            <w:r w:rsidRPr="00DE5C27" w:rsidR="00B412E3">
              <w:rPr>
                <w:rFonts w:ascii="Garamond" w:hAnsi="Garamond"/>
                <w:sz w:val="16"/>
                <w:szCs w:val="16"/>
              </w:rPr>
              <w:t>financière</w:t>
            </w:r>
          </w:p>
        </w:tc>
        <w:tc>
          <w:tcPr>
            <w:tcW w:w="1851" w:type="dxa"/>
            <w:gridSpan w:val="2"/>
            <w:vMerge w:val="restart"/>
            <w:vAlign w:val="center"/>
          </w:tcPr>
          <w:p w:rsidRPr="00DE5C27" w:rsidR="00B412E3" w:rsidP="00A92A42" w:rsidRDefault="00B412E3" w14:paraId="3F3F4A96"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techniques</w:t>
            </w:r>
            <w:r w:rsidRPr="00DE5C27">
              <w:rPr>
                <w:rFonts w:ascii="Garamond" w:hAnsi="Garamond"/>
                <w:spacing w:val="-38"/>
                <w:sz w:val="16"/>
                <w:szCs w:val="16"/>
              </w:rPr>
              <w:t xml:space="preserve"> </w:t>
            </w:r>
            <w:r w:rsidRPr="00DE5C27">
              <w:rPr>
                <w:rFonts w:ascii="Garamond" w:hAnsi="Garamond"/>
                <w:sz w:val="16"/>
                <w:szCs w:val="16"/>
              </w:rPr>
              <w:t>liés à l’environnement</w:t>
            </w:r>
            <w:r w:rsidRPr="00DE5C27">
              <w:rPr>
                <w:rFonts w:ascii="Garamond" w:hAnsi="Garamond"/>
                <w:spacing w:val="-39"/>
                <w:sz w:val="16"/>
                <w:szCs w:val="16"/>
              </w:rPr>
              <w:t xml:space="preserve"> </w:t>
            </w:r>
            <w:r w:rsidRPr="00DE5C27">
              <w:rPr>
                <w:rFonts w:ascii="Garamond" w:hAnsi="Garamond"/>
                <w:sz w:val="16"/>
                <w:szCs w:val="16"/>
              </w:rPr>
              <w:t>opérationnel</w:t>
            </w:r>
          </w:p>
        </w:tc>
        <w:tc>
          <w:tcPr>
            <w:tcW w:w="1419" w:type="dxa"/>
            <w:vMerge w:val="restart"/>
            <w:vAlign w:val="center"/>
          </w:tcPr>
          <w:p w:rsidRPr="00DE5C27" w:rsidR="00B412E3" w:rsidP="00A92A42" w:rsidRDefault="00B412E3" w14:paraId="7A1D2F82" w14:textId="77777777">
            <w:pPr>
              <w:pStyle w:val="TableParagraph"/>
              <w:rPr>
                <w:rFonts w:ascii="Garamond" w:hAnsi="Garamond"/>
                <w:sz w:val="16"/>
                <w:szCs w:val="16"/>
              </w:rPr>
            </w:pPr>
          </w:p>
          <w:p w:rsidRPr="00DE5C27" w:rsidR="00B412E3" w:rsidP="00A92A42" w:rsidRDefault="00B412E3" w14:paraId="4CB49852"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474452A3" w14:textId="77777777">
            <w:pPr>
              <w:pStyle w:val="TableParagraph"/>
              <w:spacing w:line="218" w:lineRule="exact"/>
              <w:ind w:left="106"/>
              <w:rPr>
                <w:rFonts w:ascii="Garamond" w:hAnsi="Garamond"/>
                <w:sz w:val="16"/>
                <w:szCs w:val="16"/>
              </w:rPr>
            </w:pPr>
            <w:r w:rsidRPr="00DE5C27">
              <w:rPr>
                <w:rFonts w:ascii="Garamond" w:hAnsi="Garamond"/>
                <w:sz w:val="16"/>
                <w:szCs w:val="16"/>
              </w:rPr>
              <w:t>Personnel</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l’UGP</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entités</w:t>
            </w:r>
            <w:r w:rsidRPr="00DE5C27">
              <w:rPr>
                <w:rFonts w:ascii="Garamond" w:hAnsi="Garamond"/>
                <w:spacing w:val="-1"/>
                <w:sz w:val="16"/>
                <w:szCs w:val="16"/>
              </w:rPr>
              <w:t xml:space="preserve"> </w:t>
            </w:r>
            <w:r w:rsidRPr="00DE5C27">
              <w:rPr>
                <w:rFonts w:ascii="Garamond" w:hAnsi="Garamond"/>
                <w:sz w:val="16"/>
                <w:szCs w:val="16"/>
              </w:rPr>
              <w:t>(CNC-AGEOS-ANPN)</w:t>
            </w:r>
            <w:r w:rsidRPr="00DE5C27">
              <w:rPr>
                <w:rFonts w:ascii="Garamond" w:hAnsi="Garamond"/>
                <w:spacing w:val="-2"/>
                <w:sz w:val="16"/>
                <w:szCs w:val="16"/>
              </w:rPr>
              <w:t xml:space="preserve"> </w:t>
            </w:r>
            <w:r w:rsidRPr="00DE5C27">
              <w:rPr>
                <w:rFonts w:ascii="Garamond" w:hAnsi="Garamond"/>
                <w:sz w:val="16"/>
                <w:szCs w:val="16"/>
              </w:rPr>
              <w:t>recruté</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poste</w:t>
            </w:r>
          </w:p>
        </w:tc>
        <w:tc>
          <w:tcPr>
            <w:tcW w:w="2114" w:type="dxa"/>
            <w:vAlign w:val="center"/>
          </w:tcPr>
          <w:p w:rsidRPr="00DE5C27" w:rsidR="00B412E3" w:rsidP="00A92A42" w:rsidRDefault="00B412E3" w14:paraId="232310AE" w14:textId="77777777">
            <w:pPr>
              <w:pStyle w:val="TableParagraph"/>
              <w:spacing w:line="219" w:lineRule="exact"/>
              <w:ind w:left="103"/>
              <w:rPr>
                <w:rFonts w:ascii="Garamond" w:hAnsi="Garamond"/>
                <w:sz w:val="16"/>
                <w:szCs w:val="16"/>
              </w:rPr>
            </w:pPr>
            <w:r w:rsidRPr="00DE5C27">
              <w:rPr>
                <w:rFonts w:ascii="Garamond" w:hAnsi="Garamond"/>
                <w:sz w:val="16"/>
                <w:szCs w:val="16"/>
              </w:rPr>
              <w:t>UGP/RPM- référents/entités</w:t>
            </w:r>
          </w:p>
        </w:tc>
        <w:tc>
          <w:tcPr>
            <w:tcW w:w="1147" w:type="dxa"/>
            <w:vAlign w:val="center"/>
          </w:tcPr>
          <w:p w:rsidRPr="00DE5C27" w:rsidR="00B412E3" w:rsidP="00A92A42" w:rsidRDefault="00B412E3" w14:paraId="1343B868" w14:textId="77777777">
            <w:pPr>
              <w:pStyle w:val="TableParagraph"/>
              <w:spacing w:line="219" w:lineRule="exact"/>
              <w:ind w:left="105"/>
              <w:rPr>
                <w:rFonts w:ascii="Garamond" w:hAnsi="Garamond"/>
                <w:sz w:val="16"/>
                <w:szCs w:val="16"/>
              </w:rPr>
            </w:pPr>
            <w:r w:rsidRPr="00DE5C27">
              <w:rPr>
                <w:rFonts w:ascii="Garamond" w:hAnsi="Garamond"/>
                <w:sz w:val="16"/>
                <w:szCs w:val="16"/>
              </w:rPr>
              <w:t>31/12/2022</w:t>
            </w:r>
          </w:p>
        </w:tc>
      </w:tr>
      <w:tr w:rsidRPr="00DE5C27" w:rsidR="00B412E3" w:rsidTr="00A92A42" w14:paraId="192CFA23" w14:textId="77777777">
        <w:trPr>
          <w:trHeight w:val="697"/>
        </w:trPr>
        <w:tc>
          <w:tcPr>
            <w:tcW w:w="1980" w:type="dxa"/>
            <w:vMerge/>
            <w:vAlign w:val="center"/>
          </w:tcPr>
          <w:p w:rsidRPr="00DE5C27" w:rsidR="00B412E3" w:rsidP="00A92A42" w:rsidRDefault="00B412E3" w14:paraId="113BEFDD" w14:textId="77777777">
            <w:pPr>
              <w:rPr>
                <w:rFonts w:ascii="Garamond" w:hAnsi="Garamond"/>
                <w:sz w:val="16"/>
                <w:szCs w:val="16"/>
              </w:rPr>
            </w:pPr>
          </w:p>
        </w:tc>
        <w:tc>
          <w:tcPr>
            <w:tcW w:w="1851" w:type="dxa"/>
            <w:gridSpan w:val="2"/>
            <w:vMerge/>
            <w:vAlign w:val="center"/>
          </w:tcPr>
          <w:p w:rsidRPr="00DE5C27" w:rsidR="00B412E3" w:rsidP="00A92A42" w:rsidRDefault="00B412E3" w14:paraId="436DA848" w14:textId="77777777">
            <w:pPr>
              <w:rPr>
                <w:rFonts w:ascii="Garamond" w:hAnsi="Garamond"/>
                <w:sz w:val="16"/>
                <w:szCs w:val="16"/>
              </w:rPr>
            </w:pPr>
          </w:p>
        </w:tc>
        <w:tc>
          <w:tcPr>
            <w:tcW w:w="1419" w:type="dxa"/>
            <w:vMerge/>
            <w:vAlign w:val="center"/>
          </w:tcPr>
          <w:p w:rsidRPr="00DE5C27" w:rsidR="00B412E3" w:rsidP="00A92A42" w:rsidRDefault="00B412E3" w14:paraId="60DDB86F" w14:textId="77777777">
            <w:pPr>
              <w:rPr>
                <w:rFonts w:ascii="Garamond" w:hAnsi="Garamond"/>
                <w:sz w:val="16"/>
                <w:szCs w:val="16"/>
              </w:rPr>
            </w:pPr>
          </w:p>
        </w:tc>
        <w:tc>
          <w:tcPr>
            <w:tcW w:w="6239" w:type="dxa"/>
            <w:vAlign w:val="center"/>
          </w:tcPr>
          <w:p w:rsidRPr="00DE5C27" w:rsidR="00B412E3" w:rsidP="00A92A42" w:rsidRDefault="00B412E3" w14:paraId="34F951D7" w14:textId="641A074A">
            <w:pPr>
              <w:pStyle w:val="TableParagraph"/>
              <w:ind w:left="106" w:right="87"/>
              <w:rPr>
                <w:rFonts w:ascii="Garamond" w:hAnsi="Garamond"/>
                <w:sz w:val="16"/>
                <w:szCs w:val="16"/>
              </w:rPr>
            </w:pPr>
            <w:r w:rsidRPr="00DE5C27">
              <w:rPr>
                <w:rFonts w:ascii="Garamond" w:hAnsi="Garamond"/>
                <w:sz w:val="16"/>
                <w:szCs w:val="16"/>
              </w:rPr>
              <w:t>Les consultants internationaux en cours de recrutement en fonction de l’évolution</w:t>
            </w:r>
            <w:r w:rsidRPr="00DE5C27">
              <w:rPr>
                <w:rFonts w:ascii="Garamond" w:hAnsi="Garamond"/>
                <w:spacing w:val="-38"/>
                <w:sz w:val="16"/>
                <w:szCs w:val="16"/>
              </w:rPr>
              <w:t xml:space="preserve"> </w:t>
            </w:r>
            <w:r w:rsidRPr="00DE5C27" w:rsidR="00C75B89">
              <w:rPr>
                <w:rFonts w:ascii="Garamond" w:hAnsi="Garamond"/>
                <w:spacing w:val="-38"/>
                <w:sz w:val="16"/>
                <w:szCs w:val="16"/>
              </w:rPr>
              <w:t xml:space="preserve">  </w:t>
            </w:r>
            <w:r w:rsidRPr="00DE5C27">
              <w:rPr>
                <w:rFonts w:ascii="Garamond" w:hAnsi="Garamond"/>
                <w:sz w:val="16"/>
                <w:szCs w:val="16"/>
              </w:rPr>
              <w:t>des</w:t>
            </w:r>
            <w:r w:rsidRPr="00DE5C27">
              <w:rPr>
                <w:rFonts w:ascii="Garamond" w:hAnsi="Garamond"/>
                <w:spacing w:val="25"/>
                <w:sz w:val="16"/>
                <w:szCs w:val="16"/>
              </w:rPr>
              <w:t xml:space="preserve"> </w:t>
            </w:r>
            <w:r w:rsidRPr="00DE5C27">
              <w:rPr>
                <w:rFonts w:ascii="Garamond" w:hAnsi="Garamond"/>
                <w:sz w:val="16"/>
                <w:szCs w:val="16"/>
              </w:rPr>
              <w:t>activités</w:t>
            </w:r>
            <w:r w:rsidRPr="00DE5C27">
              <w:rPr>
                <w:rFonts w:ascii="Garamond" w:hAnsi="Garamond"/>
                <w:spacing w:val="25"/>
                <w:sz w:val="16"/>
                <w:szCs w:val="16"/>
              </w:rPr>
              <w:t xml:space="preserve"> </w:t>
            </w:r>
          </w:p>
        </w:tc>
        <w:tc>
          <w:tcPr>
            <w:tcW w:w="2114" w:type="dxa"/>
            <w:vAlign w:val="center"/>
          </w:tcPr>
          <w:p w:rsidRPr="00DE5C27" w:rsidR="00B412E3" w:rsidP="00A92A42" w:rsidRDefault="00B412E3" w14:paraId="5BC584F0" w14:textId="77777777">
            <w:pPr>
              <w:pStyle w:val="TableParagraph"/>
              <w:spacing w:before="109"/>
              <w:ind w:left="103"/>
              <w:rPr>
                <w:rFonts w:ascii="Garamond" w:hAnsi="Garamond"/>
                <w:sz w:val="16"/>
                <w:szCs w:val="16"/>
              </w:rPr>
            </w:pPr>
            <w:r w:rsidRPr="00DE5C27">
              <w:rPr>
                <w:rFonts w:ascii="Garamond" w:hAnsi="Garamond"/>
                <w:sz w:val="16"/>
                <w:szCs w:val="16"/>
              </w:rPr>
              <w:t>UGP/RPM- référents/entités</w:t>
            </w:r>
          </w:p>
        </w:tc>
        <w:tc>
          <w:tcPr>
            <w:tcW w:w="1147" w:type="dxa"/>
            <w:vAlign w:val="center"/>
          </w:tcPr>
          <w:p w:rsidRPr="00DE5C27" w:rsidR="00B412E3" w:rsidP="00A92A42" w:rsidRDefault="00B412E3" w14:paraId="4389D13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823BE3F" w14:textId="77777777">
        <w:trPr>
          <w:trHeight w:val="401"/>
        </w:trPr>
        <w:tc>
          <w:tcPr>
            <w:tcW w:w="1980" w:type="dxa"/>
            <w:vMerge/>
            <w:vAlign w:val="center"/>
          </w:tcPr>
          <w:p w:rsidRPr="00DE5C27" w:rsidR="00B412E3" w:rsidP="00A92A42" w:rsidRDefault="00B412E3" w14:paraId="6D84D68C" w14:textId="77777777">
            <w:pPr>
              <w:rPr>
                <w:rFonts w:ascii="Garamond" w:hAnsi="Garamond"/>
                <w:sz w:val="16"/>
                <w:szCs w:val="16"/>
              </w:rPr>
            </w:pPr>
          </w:p>
        </w:tc>
        <w:tc>
          <w:tcPr>
            <w:tcW w:w="1851" w:type="dxa"/>
            <w:gridSpan w:val="2"/>
            <w:vMerge/>
            <w:vAlign w:val="center"/>
          </w:tcPr>
          <w:p w:rsidRPr="00DE5C27" w:rsidR="00B412E3" w:rsidP="00A92A42" w:rsidRDefault="00B412E3" w14:paraId="1C279DCA" w14:textId="77777777">
            <w:pPr>
              <w:rPr>
                <w:rFonts w:ascii="Garamond" w:hAnsi="Garamond"/>
                <w:sz w:val="16"/>
                <w:szCs w:val="16"/>
              </w:rPr>
            </w:pPr>
          </w:p>
        </w:tc>
        <w:tc>
          <w:tcPr>
            <w:tcW w:w="1419" w:type="dxa"/>
            <w:vMerge/>
            <w:vAlign w:val="center"/>
          </w:tcPr>
          <w:p w:rsidRPr="00DE5C27" w:rsidR="00B412E3" w:rsidP="00A92A42" w:rsidRDefault="00B412E3" w14:paraId="36DD1BA3" w14:textId="77777777">
            <w:pPr>
              <w:rPr>
                <w:rFonts w:ascii="Garamond" w:hAnsi="Garamond"/>
                <w:sz w:val="16"/>
                <w:szCs w:val="16"/>
              </w:rPr>
            </w:pPr>
          </w:p>
        </w:tc>
        <w:tc>
          <w:tcPr>
            <w:tcW w:w="6239" w:type="dxa"/>
            <w:vAlign w:val="center"/>
          </w:tcPr>
          <w:p w:rsidRPr="00DE5C27" w:rsidR="00B412E3" w:rsidP="00A92A42" w:rsidRDefault="00B412E3" w14:paraId="5B79FA1B" w14:textId="392B736E">
            <w:pPr>
              <w:pStyle w:val="TableParagraph"/>
              <w:spacing w:line="219" w:lineRule="exact"/>
              <w:ind w:left="106"/>
              <w:rPr>
                <w:rFonts w:ascii="Garamond" w:hAnsi="Garamond"/>
                <w:sz w:val="16"/>
                <w:szCs w:val="16"/>
              </w:rPr>
            </w:pPr>
            <w:r w:rsidRPr="00DE5C27">
              <w:rPr>
                <w:rFonts w:ascii="Garamond" w:hAnsi="Garamond"/>
                <w:sz w:val="16"/>
                <w:szCs w:val="16"/>
              </w:rPr>
              <w:t>Partenariat</w:t>
            </w:r>
            <w:r w:rsidRPr="00DE5C27">
              <w:rPr>
                <w:rFonts w:ascii="Garamond" w:hAnsi="Garamond"/>
                <w:spacing w:val="28"/>
                <w:sz w:val="16"/>
                <w:szCs w:val="16"/>
              </w:rPr>
              <w:t xml:space="preserve"> </w:t>
            </w:r>
            <w:r w:rsidRPr="00DE5C27">
              <w:rPr>
                <w:rFonts w:ascii="Garamond" w:hAnsi="Garamond"/>
                <w:sz w:val="16"/>
                <w:szCs w:val="16"/>
              </w:rPr>
              <w:t>entre</w:t>
            </w:r>
            <w:r w:rsidRPr="00DE5C27">
              <w:rPr>
                <w:rFonts w:ascii="Garamond" w:hAnsi="Garamond"/>
                <w:spacing w:val="28"/>
                <w:sz w:val="16"/>
                <w:szCs w:val="16"/>
              </w:rPr>
              <w:t xml:space="preserve"> </w:t>
            </w:r>
            <w:r w:rsidRPr="00DE5C27">
              <w:rPr>
                <w:rFonts w:ascii="Garamond" w:hAnsi="Garamond"/>
                <w:sz w:val="16"/>
                <w:szCs w:val="16"/>
              </w:rPr>
              <w:t>l’AGEOS</w:t>
            </w:r>
            <w:r w:rsidRPr="00DE5C27">
              <w:rPr>
                <w:rFonts w:ascii="Garamond" w:hAnsi="Garamond"/>
                <w:spacing w:val="28"/>
                <w:sz w:val="16"/>
                <w:szCs w:val="16"/>
              </w:rPr>
              <w:t xml:space="preserve"> </w:t>
            </w:r>
            <w:r w:rsidRPr="00DE5C27">
              <w:rPr>
                <w:rFonts w:ascii="Garamond" w:hAnsi="Garamond"/>
                <w:sz w:val="16"/>
                <w:szCs w:val="16"/>
              </w:rPr>
              <w:t>et</w:t>
            </w:r>
            <w:r w:rsidRPr="00DE5C27">
              <w:rPr>
                <w:rFonts w:ascii="Garamond" w:hAnsi="Garamond"/>
                <w:spacing w:val="29"/>
                <w:sz w:val="16"/>
                <w:szCs w:val="16"/>
              </w:rPr>
              <w:t xml:space="preserve"> </w:t>
            </w:r>
            <w:r w:rsidRPr="00DE5C27">
              <w:rPr>
                <w:rFonts w:ascii="Garamond" w:hAnsi="Garamond"/>
                <w:sz w:val="16"/>
                <w:szCs w:val="16"/>
              </w:rPr>
              <w:t>CLS/CIRS</w:t>
            </w:r>
            <w:r w:rsidRPr="00DE5C27">
              <w:rPr>
                <w:rFonts w:ascii="Garamond" w:hAnsi="Garamond"/>
                <w:spacing w:val="28"/>
                <w:sz w:val="16"/>
                <w:szCs w:val="16"/>
              </w:rPr>
              <w:t xml:space="preserve"> </w:t>
            </w:r>
            <w:r w:rsidRPr="00DE5C27">
              <w:rPr>
                <w:rFonts w:ascii="Garamond" w:hAnsi="Garamond"/>
                <w:sz w:val="16"/>
                <w:szCs w:val="16"/>
              </w:rPr>
              <w:t>signé,</w:t>
            </w:r>
            <w:r w:rsidRPr="00DE5C27">
              <w:rPr>
                <w:rFonts w:ascii="Garamond" w:hAnsi="Garamond"/>
                <w:spacing w:val="29"/>
                <w:sz w:val="16"/>
                <w:szCs w:val="16"/>
              </w:rPr>
              <w:t xml:space="preserve"> </w:t>
            </w:r>
            <w:r w:rsidRPr="00DE5C27">
              <w:rPr>
                <w:rFonts w:ascii="Garamond" w:hAnsi="Garamond"/>
                <w:sz w:val="16"/>
                <w:szCs w:val="16"/>
              </w:rPr>
              <w:t>entre</w:t>
            </w:r>
            <w:r w:rsidRPr="00DE5C27">
              <w:rPr>
                <w:rFonts w:ascii="Garamond" w:hAnsi="Garamond"/>
                <w:spacing w:val="28"/>
                <w:sz w:val="16"/>
                <w:szCs w:val="16"/>
              </w:rPr>
              <w:t xml:space="preserve"> </w:t>
            </w:r>
            <w:r w:rsidRPr="00DE5C27">
              <w:rPr>
                <w:rFonts w:ascii="Garamond" w:hAnsi="Garamond"/>
                <w:sz w:val="16"/>
                <w:szCs w:val="16"/>
              </w:rPr>
              <w:t>l’ANPN</w:t>
            </w:r>
            <w:r w:rsidRPr="00DE5C27">
              <w:rPr>
                <w:rFonts w:ascii="Garamond" w:hAnsi="Garamond"/>
                <w:spacing w:val="28"/>
                <w:sz w:val="16"/>
                <w:szCs w:val="16"/>
              </w:rPr>
              <w:t xml:space="preserve"> </w:t>
            </w:r>
            <w:r w:rsidRPr="00DE5C27">
              <w:rPr>
                <w:rFonts w:ascii="Garamond" w:hAnsi="Garamond"/>
                <w:sz w:val="16"/>
                <w:szCs w:val="16"/>
              </w:rPr>
              <w:t>et</w:t>
            </w:r>
            <w:r w:rsidRPr="00DE5C27">
              <w:rPr>
                <w:rFonts w:ascii="Garamond" w:hAnsi="Garamond"/>
                <w:spacing w:val="29"/>
                <w:sz w:val="16"/>
                <w:szCs w:val="16"/>
              </w:rPr>
              <w:t xml:space="preserve"> </w:t>
            </w:r>
            <w:r w:rsidRPr="00DE5C27">
              <w:rPr>
                <w:rFonts w:ascii="Garamond" w:hAnsi="Garamond"/>
                <w:sz w:val="16"/>
                <w:szCs w:val="16"/>
              </w:rPr>
              <w:t>TNC</w:t>
            </w:r>
            <w:r w:rsidR="00F5756C">
              <w:rPr>
                <w:rFonts w:ascii="Garamond" w:hAnsi="Garamond"/>
                <w:spacing w:val="29"/>
                <w:sz w:val="16"/>
                <w:szCs w:val="16"/>
              </w:rPr>
              <w:t xml:space="preserve"> </w:t>
            </w:r>
            <w:r w:rsidRPr="00DE5C27" w:rsidR="00CE58C3">
              <w:rPr>
                <w:rFonts w:ascii="Garamond" w:hAnsi="Garamond"/>
                <w:sz w:val="16"/>
                <w:szCs w:val="16"/>
              </w:rPr>
              <w:t>signé</w:t>
            </w:r>
            <w:r w:rsidRPr="00DE5C27">
              <w:rPr>
                <w:rFonts w:ascii="Garamond" w:hAnsi="Garamond"/>
                <w:sz w:val="16"/>
                <w:szCs w:val="16"/>
              </w:rPr>
              <w:t>,</w:t>
            </w:r>
            <w:r w:rsidRPr="00DE5C27">
              <w:rPr>
                <w:rFonts w:ascii="Garamond" w:hAnsi="Garamond"/>
                <w:spacing w:val="-1"/>
                <w:sz w:val="16"/>
                <w:szCs w:val="16"/>
              </w:rPr>
              <w:t xml:space="preserve"> </w:t>
            </w:r>
            <w:r w:rsidRPr="00DE5C27">
              <w:rPr>
                <w:rFonts w:ascii="Garamond" w:hAnsi="Garamond"/>
                <w:sz w:val="16"/>
                <w:szCs w:val="16"/>
              </w:rPr>
              <w:t>partenariat</w:t>
            </w:r>
            <w:r w:rsidRPr="00DE5C27">
              <w:rPr>
                <w:rFonts w:ascii="Garamond" w:hAnsi="Garamond"/>
                <w:spacing w:val="-4"/>
                <w:sz w:val="16"/>
                <w:szCs w:val="16"/>
              </w:rPr>
              <w:t xml:space="preserve"> </w:t>
            </w:r>
            <w:r w:rsidRPr="00DE5C27">
              <w:rPr>
                <w:rFonts w:ascii="Garamond" w:hAnsi="Garamond"/>
                <w:sz w:val="16"/>
                <w:szCs w:val="16"/>
              </w:rPr>
              <w:t>entre</w:t>
            </w:r>
            <w:r w:rsidRPr="00DE5C27">
              <w:rPr>
                <w:rFonts w:ascii="Garamond" w:hAnsi="Garamond"/>
                <w:spacing w:val="-3"/>
                <w:sz w:val="16"/>
                <w:szCs w:val="16"/>
              </w:rPr>
              <w:t xml:space="preserve"> </w:t>
            </w:r>
            <w:r w:rsidRPr="00DE5C27">
              <w:rPr>
                <w:rFonts w:ascii="Garamond" w:hAnsi="Garamond"/>
                <w:sz w:val="16"/>
                <w:szCs w:val="16"/>
              </w:rPr>
              <w:t>l’ANPN</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CENAREST</w:t>
            </w:r>
            <w:r w:rsidRPr="00DE5C27">
              <w:rPr>
                <w:rFonts w:ascii="Garamond" w:hAnsi="Garamond"/>
                <w:spacing w:val="-3"/>
                <w:sz w:val="16"/>
                <w:szCs w:val="16"/>
              </w:rPr>
              <w:t xml:space="preserve"> </w:t>
            </w:r>
            <w:r w:rsidRPr="00DE5C27">
              <w:rPr>
                <w:rFonts w:ascii="Garamond" w:hAnsi="Garamond"/>
                <w:sz w:val="16"/>
                <w:szCs w:val="16"/>
              </w:rPr>
              <w:t>signé</w:t>
            </w:r>
          </w:p>
        </w:tc>
        <w:tc>
          <w:tcPr>
            <w:tcW w:w="2114" w:type="dxa"/>
            <w:vAlign w:val="center"/>
          </w:tcPr>
          <w:p w:rsidRPr="00DE5C27" w:rsidR="00B412E3" w:rsidP="00A92A42" w:rsidRDefault="00B412E3" w14:paraId="717CB8FE" w14:textId="77777777">
            <w:pPr>
              <w:pStyle w:val="TableParagraph"/>
              <w:spacing w:line="219" w:lineRule="exact"/>
              <w:ind w:left="103"/>
              <w:rPr>
                <w:rFonts w:ascii="Garamond" w:hAnsi="Garamond"/>
                <w:sz w:val="16"/>
                <w:szCs w:val="16"/>
              </w:rPr>
            </w:pPr>
            <w:r w:rsidRPr="00DE5C27">
              <w:rPr>
                <w:rFonts w:ascii="Garamond" w:hAnsi="Garamond"/>
                <w:sz w:val="16"/>
                <w:szCs w:val="16"/>
              </w:rPr>
              <w:t>UGP/RPM- référents/entités</w:t>
            </w:r>
          </w:p>
        </w:tc>
        <w:tc>
          <w:tcPr>
            <w:tcW w:w="1147" w:type="dxa"/>
            <w:vAlign w:val="center"/>
          </w:tcPr>
          <w:p w:rsidRPr="00DE5C27" w:rsidR="00B412E3" w:rsidP="00A92A42" w:rsidRDefault="00B412E3" w14:paraId="58D1EAA6"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DD645D1" w14:textId="77777777">
        <w:trPr>
          <w:trHeight w:val="153"/>
        </w:trPr>
        <w:tc>
          <w:tcPr>
            <w:tcW w:w="1980" w:type="dxa"/>
            <w:vMerge w:val="restart"/>
            <w:vAlign w:val="center"/>
          </w:tcPr>
          <w:p w:rsidRPr="00DE5C27" w:rsidR="00B412E3" w:rsidP="009564C3" w:rsidRDefault="00B412E3" w14:paraId="44192BDD" w14:textId="48E97D66">
            <w:pPr>
              <w:pStyle w:val="TableParagraph"/>
              <w:tabs>
                <w:tab w:val="left" w:pos="772"/>
              </w:tabs>
              <w:spacing w:line="219" w:lineRule="exact"/>
              <w:ind w:left="107"/>
              <w:rPr>
                <w:rFonts w:ascii="Garamond" w:hAnsi="Garamond"/>
                <w:sz w:val="16"/>
                <w:szCs w:val="16"/>
              </w:rPr>
            </w:pPr>
            <w:r w:rsidRPr="00DE5C27">
              <w:rPr>
                <w:rFonts w:ascii="Garamond" w:hAnsi="Garamond"/>
                <w:sz w:val="16"/>
                <w:szCs w:val="16"/>
              </w:rPr>
              <w:t>2</w:t>
            </w:r>
            <w:r w:rsidRPr="00DE5C27" w:rsidR="0044250E">
              <w:rPr>
                <w:rFonts w:ascii="Garamond" w:hAnsi="Garamond"/>
                <w:sz w:val="16"/>
                <w:szCs w:val="16"/>
              </w:rPr>
              <w:t>0</w:t>
            </w:r>
            <w:r w:rsidR="009564C3">
              <w:rPr>
                <w:rFonts w:ascii="Garamond" w:hAnsi="Garamond"/>
                <w:sz w:val="16"/>
                <w:szCs w:val="16"/>
              </w:rPr>
              <w:t>-</w:t>
            </w:r>
            <w:r w:rsidR="009564C3">
              <w:rPr>
                <w:rFonts w:ascii="Garamond" w:hAnsi="Garamond"/>
                <w:sz w:val="16"/>
                <w:szCs w:val="16"/>
              </w:rPr>
              <w:tab/>
            </w:r>
            <w:r w:rsidR="009564C3">
              <w:rPr>
                <w:rFonts w:ascii="Garamond" w:hAnsi="Garamond"/>
                <w:sz w:val="16"/>
                <w:szCs w:val="16"/>
              </w:rPr>
              <w:t xml:space="preserve">Manque </w:t>
            </w:r>
            <w:r w:rsidRPr="00DE5C27">
              <w:rPr>
                <w:rFonts w:ascii="Garamond" w:hAnsi="Garamond"/>
                <w:sz w:val="16"/>
                <w:szCs w:val="16"/>
              </w:rPr>
              <w:t>de</w:t>
            </w:r>
            <w:r w:rsidR="009564C3">
              <w:rPr>
                <w:rFonts w:ascii="Garamond" w:hAnsi="Garamond"/>
                <w:sz w:val="16"/>
                <w:szCs w:val="16"/>
              </w:rPr>
              <w:t xml:space="preserve"> vérification </w:t>
            </w:r>
            <w:r w:rsidRPr="00DE5C27">
              <w:rPr>
                <w:rFonts w:ascii="Garamond" w:hAnsi="Garamond"/>
                <w:spacing w:val="-2"/>
                <w:sz w:val="16"/>
                <w:szCs w:val="16"/>
              </w:rPr>
              <w:t>des</w:t>
            </w:r>
            <w:r w:rsidRPr="00DE5C27">
              <w:rPr>
                <w:rFonts w:ascii="Garamond" w:hAnsi="Garamond"/>
                <w:spacing w:val="-39"/>
                <w:sz w:val="16"/>
                <w:szCs w:val="16"/>
              </w:rPr>
              <w:t xml:space="preserve"> </w:t>
            </w:r>
            <w:r w:rsidRPr="00DE5C27">
              <w:rPr>
                <w:rFonts w:ascii="Garamond" w:hAnsi="Garamond"/>
                <w:sz w:val="16"/>
                <w:szCs w:val="16"/>
              </w:rPr>
              <w:t>compétences des agents</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équipes</w:t>
            </w:r>
          </w:p>
        </w:tc>
        <w:tc>
          <w:tcPr>
            <w:tcW w:w="1851" w:type="dxa"/>
            <w:gridSpan w:val="2"/>
            <w:vMerge w:val="restart"/>
            <w:vAlign w:val="center"/>
          </w:tcPr>
          <w:p w:rsidRPr="00DE5C27" w:rsidR="00B412E3" w:rsidP="00A92A42" w:rsidRDefault="00B412E3" w14:paraId="14B49601"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institutionnels</w:t>
            </w:r>
            <w:r w:rsidRPr="00DE5C27">
              <w:rPr>
                <w:rFonts w:ascii="Garamond" w:hAnsi="Garamond"/>
                <w:spacing w:val="1"/>
                <w:sz w:val="16"/>
                <w:szCs w:val="16"/>
              </w:rPr>
              <w:t xml:space="preserve"> </w:t>
            </w:r>
            <w:r w:rsidRPr="00DE5C27">
              <w:rPr>
                <w:rFonts w:ascii="Garamond" w:hAnsi="Garamond"/>
                <w:sz w:val="16"/>
                <w:szCs w:val="16"/>
              </w:rPr>
              <w:t>lies</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p>
        </w:tc>
        <w:tc>
          <w:tcPr>
            <w:tcW w:w="1419" w:type="dxa"/>
            <w:vMerge w:val="restart"/>
            <w:vAlign w:val="center"/>
          </w:tcPr>
          <w:p w:rsidRPr="00DE5C27" w:rsidR="00B412E3" w:rsidP="00A92A42" w:rsidRDefault="00B412E3" w14:paraId="6EEB5A3C"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C75B89" w14:paraId="55F1A0A3" w14:textId="52F80B91">
            <w:pPr>
              <w:pStyle w:val="TableParagraph"/>
              <w:spacing w:line="218" w:lineRule="exact"/>
              <w:ind w:left="106"/>
              <w:rPr>
                <w:rFonts w:ascii="Garamond" w:hAnsi="Garamond"/>
                <w:sz w:val="16"/>
                <w:szCs w:val="16"/>
              </w:rPr>
            </w:pPr>
            <w:r w:rsidRPr="00DE5C27">
              <w:rPr>
                <w:rFonts w:ascii="Garamond" w:hAnsi="Garamond"/>
                <w:sz w:val="16"/>
                <w:szCs w:val="16"/>
              </w:rPr>
              <w:t>M</w:t>
            </w:r>
            <w:r w:rsidRPr="00DE5C27" w:rsidR="00CE58C3">
              <w:rPr>
                <w:rFonts w:ascii="Garamond" w:hAnsi="Garamond"/>
                <w:sz w:val="16"/>
                <w:szCs w:val="16"/>
              </w:rPr>
              <w:t xml:space="preserve">ise à jour </w:t>
            </w:r>
            <w:r w:rsidRPr="00DE5C27" w:rsidR="00B412E3">
              <w:rPr>
                <w:rFonts w:ascii="Garamond" w:hAnsi="Garamond"/>
                <w:sz w:val="16"/>
                <w:szCs w:val="16"/>
              </w:rPr>
              <w:t>du</w:t>
            </w:r>
            <w:r w:rsidRPr="00DE5C27" w:rsidR="00B412E3">
              <w:rPr>
                <w:rFonts w:ascii="Garamond" w:hAnsi="Garamond"/>
                <w:spacing w:val="-3"/>
                <w:sz w:val="16"/>
                <w:szCs w:val="16"/>
              </w:rPr>
              <w:t xml:space="preserve"> </w:t>
            </w:r>
            <w:r w:rsidRPr="00DE5C27" w:rsidR="00B412E3">
              <w:rPr>
                <w:rFonts w:ascii="Garamond" w:hAnsi="Garamond"/>
                <w:sz w:val="16"/>
                <w:szCs w:val="16"/>
              </w:rPr>
              <w:t>Manuel</w:t>
            </w:r>
            <w:r w:rsidRPr="00DE5C27" w:rsidR="00B412E3">
              <w:rPr>
                <w:rFonts w:ascii="Garamond" w:hAnsi="Garamond"/>
                <w:spacing w:val="-1"/>
                <w:sz w:val="16"/>
                <w:szCs w:val="16"/>
              </w:rPr>
              <w:t xml:space="preserve"> </w:t>
            </w:r>
            <w:r w:rsidRPr="00DE5C27" w:rsidR="00B412E3">
              <w:rPr>
                <w:rFonts w:ascii="Garamond" w:hAnsi="Garamond"/>
                <w:sz w:val="16"/>
                <w:szCs w:val="16"/>
              </w:rPr>
              <w:t>de</w:t>
            </w:r>
            <w:r w:rsidRPr="00DE5C27" w:rsidR="00B412E3">
              <w:rPr>
                <w:rFonts w:ascii="Garamond" w:hAnsi="Garamond"/>
                <w:spacing w:val="-2"/>
                <w:sz w:val="16"/>
                <w:szCs w:val="16"/>
              </w:rPr>
              <w:t xml:space="preserve"> </w:t>
            </w:r>
            <w:r w:rsidRPr="00DE5C27" w:rsidR="00B412E3">
              <w:rPr>
                <w:rFonts w:ascii="Garamond" w:hAnsi="Garamond"/>
                <w:sz w:val="16"/>
                <w:szCs w:val="16"/>
              </w:rPr>
              <w:t>procédures</w:t>
            </w:r>
            <w:r w:rsidRPr="00DE5C27" w:rsidR="00B412E3">
              <w:rPr>
                <w:rFonts w:ascii="Garamond" w:hAnsi="Garamond"/>
                <w:spacing w:val="-1"/>
                <w:sz w:val="16"/>
                <w:szCs w:val="16"/>
              </w:rPr>
              <w:t xml:space="preserve"> </w:t>
            </w:r>
            <w:r w:rsidRPr="00DE5C27" w:rsidR="00B412E3">
              <w:rPr>
                <w:rFonts w:ascii="Garamond" w:hAnsi="Garamond"/>
                <w:sz w:val="16"/>
                <w:szCs w:val="16"/>
              </w:rPr>
              <w:t>du</w:t>
            </w:r>
            <w:r w:rsidRPr="00DE5C27" w:rsidR="00B412E3">
              <w:rPr>
                <w:rFonts w:ascii="Garamond" w:hAnsi="Garamond"/>
                <w:spacing w:val="-3"/>
                <w:sz w:val="16"/>
                <w:szCs w:val="16"/>
              </w:rPr>
              <w:t xml:space="preserve"> </w:t>
            </w:r>
            <w:r w:rsidRPr="00DE5C27" w:rsidR="00B412E3">
              <w:rPr>
                <w:rFonts w:ascii="Garamond" w:hAnsi="Garamond"/>
                <w:sz w:val="16"/>
                <w:szCs w:val="16"/>
              </w:rPr>
              <w:t>Programme</w:t>
            </w:r>
          </w:p>
        </w:tc>
        <w:tc>
          <w:tcPr>
            <w:tcW w:w="2114" w:type="dxa"/>
            <w:vAlign w:val="center"/>
          </w:tcPr>
          <w:p w:rsidRPr="00DE5C27" w:rsidR="00B412E3" w:rsidP="00A92A42" w:rsidRDefault="00B412E3" w14:paraId="31AC7C56" w14:textId="77777777">
            <w:pPr>
              <w:spacing w:before="1" w:line="219" w:lineRule="exact"/>
              <w:ind w:left="103"/>
              <w:rPr>
                <w:rFonts w:ascii="Garamond" w:hAnsi="Garamond"/>
                <w:sz w:val="16"/>
                <w:szCs w:val="16"/>
              </w:rPr>
            </w:pPr>
            <w:r w:rsidRPr="00DE5C27">
              <w:rPr>
                <w:rFonts w:ascii="Garamond" w:hAnsi="Garamond"/>
                <w:sz w:val="16"/>
                <w:szCs w:val="16"/>
              </w:rPr>
              <w:t>UGP/MOD</w:t>
            </w:r>
          </w:p>
        </w:tc>
        <w:tc>
          <w:tcPr>
            <w:tcW w:w="1147" w:type="dxa"/>
            <w:vAlign w:val="center"/>
          </w:tcPr>
          <w:p w:rsidRPr="00DE5C27" w:rsidR="00B412E3" w:rsidP="00A92A42" w:rsidRDefault="00B412E3" w14:paraId="412AB10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6A6DCD87" w14:textId="77777777">
        <w:trPr>
          <w:trHeight w:val="44"/>
        </w:trPr>
        <w:tc>
          <w:tcPr>
            <w:tcW w:w="1980" w:type="dxa"/>
            <w:vMerge/>
            <w:vAlign w:val="center"/>
          </w:tcPr>
          <w:p w:rsidRPr="00DE5C27" w:rsidR="00B412E3" w:rsidP="00A92A42" w:rsidRDefault="00B412E3" w14:paraId="40412876" w14:textId="77777777">
            <w:pPr>
              <w:rPr>
                <w:rFonts w:ascii="Garamond" w:hAnsi="Garamond"/>
                <w:sz w:val="16"/>
                <w:szCs w:val="16"/>
              </w:rPr>
            </w:pPr>
          </w:p>
        </w:tc>
        <w:tc>
          <w:tcPr>
            <w:tcW w:w="1851" w:type="dxa"/>
            <w:gridSpan w:val="2"/>
            <w:vMerge/>
            <w:vAlign w:val="center"/>
          </w:tcPr>
          <w:p w:rsidRPr="00DE5C27" w:rsidR="00B412E3" w:rsidP="00A92A42" w:rsidRDefault="00B412E3" w14:paraId="1EB9FFED" w14:textId="77777777">
            <w:pPr>
              <w:rPr>
                <w:rFonts w:ascii="Garamond" w:hAnsi="Garamond"/>
                <w:sz w:val="16"/>
                <w:szCs w:val="16"/>
              </w:rPr>
            </w:pPr>
          </w:p>
        </w:tc>
        <w:tc>
          <w:tcPr>
            <w:tcW w:w="1419" w:type="dxa"/>
            <w:vMerge/>
            <w:vAlign w:val="center"/>
          </w:tcPr>
          <w:p w:rsidRPr="00DE5C27" w:rsidR="00B412E3" w:rsidP="00A92A42" w:rsidRDefault="00B412E3" w14:paraId="609BDE65" w14:textId="77777777">
            <w:pPr>
              <w:rPr>
                <w:rFonts w:ascii="Garamond" w:hAnsi="Garamond"/>
                <w:sz w:val="16"/>
                <w:szCs w:val="16"/>
              </w:rPr>
            </w:pPr>
          </w:p>
        </w:tc>
        <w:tc>
          <w:tcPr>
            <w:tcW w:w="6239" w:type="dxa"/>
            <w:vAlign w:val="center"/>
          </w:tcPr>
          <w:p w:rsidRPr="00DE5C27" w:rsidR="00B412E3" w:rsidP="00A92A42" w:rsidRDefault="00B412E3" w14:paraId="56AFA47A" w14:textId="6FE8A340">
            <w:pPr>
              <w:pStyle w:val="TableParagraph"/>
              <w:ind w:left="106"/>
              <w:rPr>
                <w:rFonts w:ascii="Garamond" w:hAnsi="Garamond"/>
                <w:sz w:val="16"/>
                <w:szCs w:val="16"/>
              </w:rPr>
            </w:pPr>
            <w:r w:rsidRPr="00DE5C27">
              <w:rPr>
                <w:rFonts w:ascii="Garamond" w:hAnsi="Garamond"/>
                <w:sz w:val="16"/>
                <w:szCs w:val="16"/>
              </w:rPr>
              <w:t>ANO</w:t>
            </w:r>
            <w:r w:rsidRPr="00DE5C27">
              <w:rPr>
                <w:rFonts w:ascii="Garamond" w:hAnsi="Garamond"/>
                <w:spacing w:val="14"/>
                <w:sz w:val="16"/>
                <w:szCs w:val="16"/>
              </w:rPr>
              <w:t xml:space="preserve"> </w:t>
            </w:r>
            <w:r w:rsidRPr="00DE5C27">
              <w:rPr>
                <w:rFonts w:ascii="Garamond" w:hAnsi="Garamond"/>
                <w:sz w:val="16"/>
                <w:szCs w:val="16"/>
              </w:rPr>
              <w:t>successif</w:t>
            </w:r>
            <w:r w:rsidRPr="00DE5C27">
              <w:rPr>
                <w:rFonts w:ascii="Garamond" w:hAnsi="Garamond"/>
                <w:spacing w:val="16"/>
                <w:sz w:val="16"/>
                <w:szCs w:val="16"/>
              </w:rPr>
              <w:t xml:space="preserve"> </w:t>
            </w:r>
            <w:r w:rsidRPr="00DE5C27">
              <w:rPr>
                <w:rFonts w:ascii="Garamond" w:hAnsi="Garamond"/>
                <w:sz w:val="16"/>
                <w:szCs w:val="16"/>
              </w:rPr>
              <w:t>de</w:t>
            </w:r>
            <w:r w:rsidRPr="00DE5C27">
              <w:rPr>
                <w:rFonts w:ascii="Garamond" w:hAnsi="Garamond"/>
                <w:spacing w:val="12"/>
                <w:sz w:val="16"/>
                <w:szCs w:val="16"/>
              </w:rPr>
              <w:t xml:space="preserve"> </w:t>
            </w:r>
            <w:r w:rsidRPr="00DE5C27">
              <w:rPr>
                <w:rFonts w:ascii="Garamond" w:hAnsi="Garamond"/>
                <w:sz w:val="16"/>
                <w:szCs w:val="16"/>
              </w:rPr>
              <w:t>l’AFD</w:t>
            </w:r>
            <w:r w:rsidRPr="00DE5C27">
              <w:rPr>
                <w:rFonts w:ascii="Garamond" w:hAnsi="Garamond"/>
                <w:spacing w:val="15"/>
                <w:sz w:val="16"/>
                <w:szCs w:val="16"/>
              </w:rPr>
              <w:t xml:space="preserve"> </w:t>
            </w:r>
            <w:r w:rsidRPr="00DE5C27">
              <w:rPr>
                <w:rFonts w:ascii="Garamond" w:hAnsi="Garamond"/>
                <w:sz w:val="16"/>
                <w:szCs w:val="16"/>
              </w:rPr>
              <w:t>sur</w:t>
            </w:r>
            <w:r w:rsidRPr="00DE5C27">
              <w:rPr>
                <w:rFonts w:ascii="Garamond" w:hAnsi="Garamond"/>
                <w:spacing w:val="15"/>
                <w:sz w:val="16"/>
                <w:szCs w:val="16"/>
              </w:rPr>
              <w:t xml:space="preserve"> </w:t>
            </w:r>
            <w:r w:rsidRPr="00DE5C27">
              <w:rPr>
                <w:rFonts w:ascii="Garamond" w:hAnsi="Garamond"/>
                <w:sz w:val="16"/>
                <w:szCs w:val="16"/>
              </w:rPr>
              <w:t>le</w:t>
            </w:r>
            <w:r w:rsidRPr="00DE5C27">
              <w:rPr>
                <w:rFonts w:ascii="Garamond" w:hAnsi="Garamond"/>
                <w:spacing w:val="14"/>
                <w:sz w:val="16"/>
                <w:szCs w:val="16"/>
              </w:rPr>
              <w:t xml:space="preserve"> </w:t>
            </w:r>
            <w:r w:rsidRPr="00DE5C27">
              <w:rPr>
                <w:rFonts w:ascii="Garamond" w:hAnsi="Garamond"/>
                <w:sz w:val="16"/>
                <w:szCs w:val="16"/>
              </w:rPr>
              <w:t>processus</w:t>
            </w:r>
            <w:r w:rsidRPr="00DE5C27">
              <w:rPr>
                <w:rFonts w:ascii="Garamond" w:hAnsi="Garamond"/>
                <w:spacing w:val="12"/>
                <w:sz w:val="16"/>
                <w:szCs w:val="16"/>
              </w:rPr>
              <w:t xml:space="preserve"> </w:t>
            </w:r>
            <w:r w:rsidRPr="00DE5C27">
              <w:rPr>
                <w:rFonts w:ascii="Garamond" w:hAnsi="Garamond"/>
                <w:sz w:val="16"/>
                <w:szCs w:val="16"/>
              </w:rPr>
              <w:t>de</w:t>
            </w:r>
            <w:r w:rsidRPr="00DE5C27">
              <w:rPr>
                <w:rFonts w:ascii="Garamond" w:hAnsi="Garamond"/>
                <w:spacing w:val="12"/>
                <w:sz w:val="16"/>
                <w:szCs w:val="16"/>
              </w:rPr>
              <w:t xml:space="preserve"> </w:t>
            </w:r>
            <w:r w:rsidRPr="00DE5C27">
              <w:rPr>
                <w:rFonts w:ascii="Garamond" w:hAnsi="Garamond"/>
                <w:sz w:val="16"/>
                <w:szCs w:val="16"/>
              </w:rPr>
              <w:t>recrutement</w:t>
            </w:r>
            <w:r w:rsidRPr="00DE5C27">
              <w:rPr>
                <w:rFonts w:ascii="Garamond" w:hAnsi="Garamond"/>
                <w:spacing w:val="15"/>
                <w:sz w:val="16"/>
                <w:szCs w:val="16"/>
              </w:rPr>
              <w:t xml:space="preserve"> </w:t>
            </w:r>
            <w:r w:rsidRPr="00DE5C27">
              <w:rPr>
                <w:rFonts w:ascii="Garamond" w:hAnsi="Garamond"/>
                <w:sz w:val="16"/>
                <w:szCs w:val="16"/>
              </w:rPr>
              <w:t>des</w:t>
            </w:r>
            <w:r w:rsidRPr="00DE5C27">
              <w:rPr>
                <w:rFonts w:ascii="Garamond" w:hAnsi="Garamond"/>
                <w:spacing w:val="12"/>
                <w:sz w:val="16"/>
                <w:szCs w:val="16"/>
              </w:rPr>
              <w:t xml:space="preserve"> </w:t>
            </w:r>
            <w:r w:rsidRPr="00DE5C27">
              <w:rPr>
                <w:rFonts w:ascii="Garamond" w:hAnsi="Garamond"/>
                <w:sz w:val="16"/>
                <w:szCs w:val="16"/>
              </w:rPr>
              <w:t>candidats</w:t>
            </w:r>
            <w:r w:rsidRPr="00DE5C27">
              <w:rPr>
                <w:rFonts w:ascii="Garamond" w:hAnsi="Garamond"/>
                <w:spacing w:val="12"/>
                <w:sz w:val="16"/>
                <w:szCs w:val="16"/>
              </w:rPr>
              <w:t xml:space="preserve"> </w:t>
            </w:r>
            <w:r w:rsidRPr="00DE5C27">
              <w:rPr>
                <w:rFonts w:ascii="Garamond" w:hAnsi="Garamond"/>
                <w:sz w:val="16"/>
                <w:szCs w:val="16"/>
              </w:rPr>
              <w:t>aux</w:t>
            </w:r>
            <w:r w:rsidRPr="00DE5C27">
              <w:rPr>
                <w:rFonts w:ascii="Garamond" w:hAnsi="Garamond"/>
                <w:spacing w:val="-38"/>
                <w:sz w:val="16"/>
                <w:szCs w:val="16"/>
              </w:rPr>
              <w:t xml:space="preserve"> </w:t>
            </w:r>
            <w:r w:rsidR="00B42970">
              <w:rPr>
                <w:rFonts w:ascii="Garamond" w:hAnsi="Garamond"/>
                <w:spacing w:val="-38"/>
                <w:sz w:val="16"/>
                <w:szCs w:val="16"/>
              </w:rPr>
              <w:t xml:space="preserve"> </w:t>
            </w:r>
            <w:r w:rsidRPr="00DE5C27">
              <w:rPr>
                <w:rFonts w:ascii="Garamond" w:hAnsi="Garamond"/>
                <w:sz w:val="16"/>
                <w:szCs w:val="16"/>
              </w:rPr>
              <w:t>différents</w:t>
            </w:r>
            <w:r w:rsidRPr="00DE5C27">
              <w:rPr>
                <w:rFonts w:ascii="Garamond" w:hAnsi="Garamond"/>
                <w:spacing w:val="41"/>
                <w:sz w:val="16"/>
                <w:szCs w:val="16"/>
              </w:rPr>
              <w:t xml:space="preserve"> </w:t>
            </w:r>
            <w:r w:rsidRPr="00DE5C27">
              <w:rPr>
                <w:rFonts w:ascii="Garamond" w:hAnsi="Garamond"/>
                <w:sz w:val="16"/>
                <w:szCs w:val="16"/>
              </w:rPr>
              <w:t>postes</w:t>
            </w:r>
            <w:r w:rsidRPr="00DE5C27">
              <w:rPr>
                <w:rFonts w:ascii="Garamond" w:hAnsi="Garamond"/>
                <w:spacing w:val="42"/>
                <w:sz w:val="16"/>
                <w:szCs w:val="16"/>
              </w:rPr>
              <w:t xml:space="preserve"> </w:t>
            </w:r>
            <w:r w:rsidRPr="00DE5C27">
              <w:rPr>
                <w:rFonts w:ascii="Garamond" w:hAnsi="Garamond"/>
                <w:sz w:val="16"/>
                <w:szCs w:val="16"/>
              </w:rPr>
              <w:t>dans</w:t>
            </w:r>
            <w:r w:rsidRPr="00DE5C27">
              <w:rPr>
                <w:rFonts w:ascii="Garamond" w:hAnsi="Garamond"/>
                <w:spacing w:val="42"/>
                <w:sz w:val="16"/>
                <w:szCs w:val="16"/>
              </w:rPr>
              <w:t xml:space="preserve"> </w:t>
            </w:r>
            <w:r w:rsidRPr="00DE5C27">
              <w:rPr>
                <w:rFonts w:ascii="Garamond" w:hAnsi="Garamond"/>
                <w:sz w:val="16"/>
                <w:szCs w:val="16"/>
              </w:rPr>
              <w:t>le</w:t>
            </w:r>
            <w:r w:rsidRPr="00DE5C27">
              <w:rPr>
                <w:rFonts w:ascii="Garamond" w:hAnsi="Garamond"/>
                <w:spacing w:val="39"/>
                <w:sz w:val="16"/>
                <w:szCs w:val="16"/>
              </w:rPr>
              <w:t xml:space="preserve"> </w:t>
            </w:r>
            <w:r w:rsidRPr="00DE5C27">
              <w:rPr>
                <w:rFonts w:ascii="Garamond" w:hAnsi="Garamond"/>
                <w:sz w:val="16"/>
                <w:szCs w:val="16"/>
              </w:rPr>
              <w:t>Programme (CV</w:t>
            </w:r>
            <w:r w:rsidRPr="00DE5C27">
              <w:rPr>
                <w:rFonts w:ascii="Garamond" w:hAnsi="Garamond"/>
                <w:spacing w:val="41"/>
                <w:sz w:val="16"/>
                <w:szCs w:val="16"/>
              </w:rPr>
              <w:t xml:space="preserve"> </w:t>
            </w:r>
            <w:r w:rsidRPr="00DE5C27">
              <w:rPr>
                <w:rFonts w:ascii="Garamond" w:hAnsi="Garamond"/>
                <w:sz w:val="16"/>
                <w:szCs w:val="16"/>
              </w:rPr>
              <w:t>et fiches</w:t>
            </w:r>
            <w:r w:rsidRPr="00DE5C27">
              <w:rPr>
                <w:rFonts w:ascii="Garamond" w:hAnsi="Garamond"/>
                <w:spacing w:val="45"/>
                <w:sz w:val="16"/>
                <w:szCs w:val="16"/>
              </w:rPr>
              <w:t xml:space="preserve"> </w:t>
            </w:r>
            <w:r w:rsidRPr="00DE5C27">
              <w:rPr>
                <w:rFonts w:ascii="Garamond" w:hAnsi="Garamond"/>
                <w:sz w:val="16"/>
                <w:szCs w:val="16"/>
              </w:rPr>
              <w:t>de</w:t>
            </w:r>
            <w:r w:rsidRPr="00DE5C27">
              <w:rPr>
                <w:rFonts w:ascii="Garamond" w:hAnsi="Garamond"/>
                <w:spacing w:val="39"/>
                <w:sz w:val="16"/>
                <w:szCs w:val="16"/>
              </w:rPr>
              <w:t xml:space="preserve"> </w:t>
            </w:r>
            <w:r w:rsidRPr="00DE5C27">
              <w:rPr>
                <w:rFonts w:ascii="Garamond" w:hAnsi="Garamond"/>
                <w:sz w:val="16"/>
                <w:szCs w:val="16"/>
              </w:rPr>
              <w:t>postes,</w:t>
            </w:r>
            <w:r w:rsidRPr="00DE5C27">
              <w:rPr>
                <w:rFonts w:ascii="Garamond" w:hAnsi="Garamond"/>
                <w:spacing w:val="44"/>
                <w:sz w:val="16"/>
                <w:szCs w:val="16"/>
              </w:rPr>
              <w:t xml:space="preserve"> </w:t>
            </w:r>
            <w:r w:rsidRPr="00DE5C27">
              <w:rPr>
                <w:rFonts w:ascii="Garamond" w:hAnsi="Garamond"/>
                <w:sz w:val="16"/>
                <w:szCs w:val="16"/>
              </w:rPr>
              <w:t>TDR</w:t>
            </w:r>
            <w:r w:rsidRPr="00DE5C27">
              <w:rPr>
                <w:rFonts w:ascii="Garamond" w:hAnsi="Garamond"/>
                <w:spacing w:val="40"/>
                <w:sz w:val="16"/>
                <w:szCs w:val="16"/>
              </w:rPr>
              <w:t xml:space="preserve"> </w:t>
            </w:r>
            <w:r w:rsidRPr="00DE5C27">
              <w:rPr>
                <w:rFonts w:ascii="Garamond" w:hAnsi="Garamond"/>
                <w:sz w:val="16"/>
                <w:szCs w:val="16"/>
              </w:rPr>
              <w:t>du</w:t>
            </w:r>
            <w:r w:rsidRPr="00DE5C27">
              <w:rPr>
                <w:rFonts w:ascii="Garamond" w:hAnsi="Garamond"/>
                <w:spacing w:val="39"/>
                <w:sz w:val="16"/>
                <w:szCs w:val="16"/>
              </w:rPr>
              <w:t xml:space="preserve"> </w:t>
            </w:r>
            <w:r w:rsidRPr="00DE5C27">
              <w:rPr>
                <w:rFonts w:ascii="Garamond" w:hAnsi="Garamond"/>
                <w:sz w:val="16"/>
                <w:szCs w:val="16"/>
              </w:rPr>
              <w:t>poste, évaluation</w:t>
            </w:r>
            <w:r w:rsidRPr="00DE5C27">
              <w:rPr>
                <w:rFonts w:ascii="Garamond" w:hAnsi="Garamond"/>
                <w:spacing w:val="-6"/>
                <w:sz w:val="16"/>
                <w:szCs w:val="16"/>
              </w:rPr>
              <w:t xml:space="preserve"> </w:t>
            </w:r>
            <w:r w:rsidRPr="00DE5C27">
              <w:rPr>
                <w:rFonts w:ascii="Garamond" w:hAnsi="Garamond"/>
                <w:sz w:val="16"/>
                <w:szCs w:val="16"/>
              </w:rPr>
              <w:t>et</w:t>
            </w:r>
            <w:r w:rsidRPr="00DE5C27">
              <w:rPr>
                <w:rFonts w:ascii="Garamond" w:hAnsi="Garamond"/>
                <w:spacing w:val="-8"/>
                <w:sz w:val="16"/>
                <w:szCs w:val="16"/>
              </w:rPr>
              <w:t xml:space="preserve"> </w:t>
            </w:r>
            <w:r w:rsidRPr="00DE5C27">
              <w:rPr>
                <w:rFonts w:ascii="Garamond" w:hAnsi="Garamond"/>
                <w:sz w:val="16"/>
                <w:szCs w:val="16"/>
              </w:rPr>
              <w:t>entretien</w:t>
            </w:r>
            <w:r w:rsidRPr="00DE5C27">
              <w:rPr>
                <w:rFonts w:ascii="Garamond" w:hAnsi="Garamond"/>
                <w:spacing w:val="-7"/>
                <w:sz w:val="16"/>
                <w:szCs w:val="16"/>
              </w:rPr>
              <w:t xml:space="preserve"> </w:t>
            </w:r>
            <w:r w:rsidRPr="00DE5C27">
              <w:rPr>
                <w:rFonts w:ascii="Garamond" w:hAnsi="Garamond"/>
                <w:sz w:val="16"/>
                <w:szCs w:val="16"/>
              </w:rPr>
              <w:t>avec</w:t>
            </w:r>
            <w:r w:rsidRPr="00DE5C27">
              <w:rPr>
                <w:rFonts w:ascii="Garamond" w:hAnsi="Garamond"/>
                <w:spacing w:val="-7"/>
                <w:sz w:val="16"/>
                <w:szCs w:val="16"/>
              </w:rPr>
              <w:t xml:space="preserve"> </w:t>
            </w:r>
            <w:r w:rsidRPr="00DE5C27">
              <w:rPr>
                <w:rFonts w:ascii="Garamond" w:hAnsi="Garamond"/>
                <w:sz w:val="16"/>
                <w:szCs w:val="16"/>
              </w:rPr>
              <w:t>les</w:t>
            </w:r>
            <w:r w:rsidRPr="00DE5C27">
              <w:rPr>
                <w:rFonts w:ascii="Garamond" w:hAnsi="Garamond"/>
                <w:spacing w:val="-7"/>
                <w:sz w:val="16"/>
                <w:szCs w:val="16"/>
              </w:rPr>
              <w:t xml:space="preserve"> </w:t>
            </w:r>
            <w:r w:rsidRPr="00DE5C27">
              <w:rPr>
                <w:rFonts w:ascii="Garamond" w:hAnsi="Garamond"/>
                <w:sz w:val="16"/>
                <w:szCs w:val="16"/>
              </w:rPr>
              <w:t>candidations,</w:t>
            </w:r>
            <w:r w:rsidRPr="00DE5C27">
              <w:rPr>
                <w:rFonts w:ascii="Garamond" w:hAnsi="Garamond"/>
                <w:spacing w:val="-7"/>
                <w:sz w:val="16"/>
                <w:szCs w:val="16"/>
              </w:rPr>
              <w:t xml:space="preserve"> </w:t>
            </w:r>
            <w:r w:rsidRPr="00DE5C27">
              <w:rPr>
                <w:rFonts w:ascii="Garamond" w:hAnsi="Garamond"/>
                <w:sz w:val="16"/>
                <w:szCs w:val="16"/>
              </w:rPr>
              <w:t>rapports</w:t>
            </w:r>
            <w:r w:rsidRPr="00DE5C27">
              <w:rPr>
                <w:rFonts w:ascii="Garamond" w:hAnsi="Garamond"/>
                <w:spacing w:val="-6"/>
                <w:sz w:val="16"/>
                <w:szCs w:val="16"/>
              </w:rPr>
              <w:t xml:space="preserve"> </w:t>
            </w:r>
            <w:r w:rsidRPr="00DE5C27">
              <w:rPr>
                <w:rFonts w:ascii="Garamond" w:hAnsi="Garamond"/>
                <w:sz w:val="16"/>
                <w:szCs w:val="16"/>
              </w:rPr>
              <w:t>d’évaluation</w:t>
            </w:r>
            <w:r w:rsidRPr="00DE5C27">
              <w:rPr>
                <w:rFonts w:ascii="Garamond" w:hAnsi="Garamond"/>
                <w:spacing w:val="-7"/>
                <w:sz w:val="16"/>
                <w:szCs w:val="16"/>
              </w:rPr>
              <w:t xml:space="preserve"> </w:t>
            </w:r>
            <w:r w:rsidRPr="00DE5C27">
              <w:rPr>
                <w:rFonts w:ascii="Garamond" w:hAnsi="Garamond"/>
                <w:sz w:val="16"/>
                <w:szCs w:val="16"/>
              </w:rPr>
              <w:t>avec</w:t>
            </w:r>
            <w:r w:rsidRPr="00DE5C27">
              <w:rPr>
                <w:rFonts w:ascii="Garamond" w:hAnsi="Garamond"/>
                <w:spacing w:val="-7"/>
                <w:sz w:val="16"/>
                <w:szCs w:val="16"/>
              </w:rPr>
              <w:t xml:space="preserve"> </w:t>
            </w:r>
            <w:r w:rsidRPr="00DE5C27">
              <w:rPr>
                <w:rFonts w:ascii="Garamond" w:hAnsi="Garamond"/>
                <w:sz w:val="16"/>
                <w:szCs w:val="16"/>
              </w:rPr>
              <w:t>les</w:t>
            </w:r>
            <w:r w:rsidRPr="00DE5C27">
              <w:rPr>
                <w:rFonts w:ascii="Garamond" w:hAnsi="Garamond"/>
                <w:spacing w:val="-5"/>
                <w:sz w:val="16"/>
                <w:szCs w:val="16"/>
              </w:rPr>
              <w:t xml:space="preserve"> </w:t>
            </w:r>
            <w:r w:rsidRPr="00DE5C27">
              <w:rPr>
                <w:rFonts w:ascii="Garamond" w:hAnsi="Garamond"/>
                <w:sz w:val="16"/>
                <w:szCs w:val="16"/>
              </w:rPr>
              <w:t>notes)</w:t>
            </w:r>
          </w:p>
        </w:tc>
        <w:tc>
          <w:tcPr>
            <w:tcW w:w="2114" w:type="dxa"/>
            <w:vAlign w:val="center"/>
          </w:tcPr>
          <w:p w:rsidRPr="00DE5C27" w:rsidR="00B412E3" w:rsidP="00A92A42" w:rsidRDefault="00B412E3" w14:paraId="2B45C9B8" w14:textId="77777777">
            <w:pPr>
              <w:spacing w:before="1" w:line="219" w:lineRule="exact"/>
              <w:ind w:left="103"/>
              <w:rPr>
                <w:rFonts w:ascii="Garamond" w:hAnsi="Garamond"/>
                <w:sz w:val="16"/>
                <w:szCs w:val="16"/>
              </w:rPr>
            </w:pPr>
            <w:r w:rsidRPr="00DE5C27">
              <w:rPr>
                <w:rFonts w:ascii="Garamond" w:hAnsi="Garamond"/>
                <w:sz w:val="16"/>
                <w:szCs w:val="16"/>
              </w:rPr>
              <w:t>MOD/UGP/AFD</w:t>
            </w:r>
          </w:p>
        </w:tc>
        <w:tc>
          <w:tcPr>
            <w:tcW w:w="1147" w:type="dxa"/>
            <w:vAlign w:val="center"/>
          </w:tcPr>
          <w:p w:rsidRPr="00DE5C27" w:rsidR="00B412E3" w:rsidP="00A92A42" w:rsidRDefault="00B412E3" w14:paraId="2F5852D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F5756C" w14:paraId="593766FB" w14:textId="77777777">
        <w:trPr>
          <w:trHeight w:val="962"/>
        </w:trPr>
        <w:tc>
          <w:tcPr>
            <w:tcW w:w="1980" w:type="dxa"/>
            <w:vMerge/>
            <w:vAlign w:val="center"/>
          </w:tcPr>
          <w:p w:rsidRPr="00DE5C27" w:rsidR="00B412E3" w:rsidP="00A92A42" w:rsidRDefault="00B412E3" w14:paraId="11729753" w14:textId="77777777">
            <w:pPr>
              <w:rPr>
                <w:rFonts w:ascii="Garamond" w:hAnsi="Garamond"/>
                <w:sz w:val="16"/>
                <w:szCs w:val="16"/>
              </w:rPr>
            </w:pPr>
          </w:p>
        </w:tc>
        <w:tc>
          <w:tcPr>
            <w:tcW w:w="1851" w:type="dxa"/>
            <w:gridSpan w:val="2"/>
            <w:vMerge/>
            <w:vAlign w:val="center"/>
          </w:tcPr>
          <w:p w:rsidRPr="00DE5C27" w:rsidR="00B412E3" w:rsidP="00A92A42" w:rsidRDefault="00B412E3" w14:paraId="7424187A" w14:textId="77777777">
            <w:pPr>
              <w:rPr>
                <w:rFonts w:ascii="Garamond" w:hAnsi="Garamond"/>
                <w:sz w:val="16"/>
                <w:szCs w:val="16"/>
              </w:rPr>
            </w:pPr>
          </w:p>
        </w:tc>
        <w:tc>
          <w:tcPr>
            <w:tcW w:w="1419" w:type="dxa"/>
            <w:vMerge/>
            <w:vAlign w:val="center"/>
          </w:tcPr>
          <w:p w:rsidRPr="00DE5C27" w:rsidR="00B412E3" w:rsidP="00A92A42" w:rsidRDefault="00B412E3" w14:paraId="27CBEB8B" w14:textId="77777777">
            <w:pPr>
              <w:rPr>
                <w:rFonts w:ascii="Garamond" w:hAnsi="Garamond"/>
                <w:sz w:val="16"/>
                <w:szCs w:val="16"/>
              </w:rPr>
            </w:pPr>
          </w:p>
        </w:tc>
        <w:tc>
          <w:tcPr>
            <w:tcW w:w="6239" w:type="dxa"/>
            <w:vAlign w:val="center"/>
          </w:tcPr>
          <w:p w:rsidRPr="00DE5C27" w:rsidR="00B412E3" w:rsidP="00A92A42" w:rsidRDefault="00B412E3" w14:paraId="55180AA3" w14:textId="77777777">
            <w:pPr>
              <w:pStyle w:val="TableParagraph"/>
              <w:ind w:left="106"/>
              <w:rPr>
                <w:rFonts w:ascii="Garamond" w:hAnsi="Garamond"/>
                <w:sz w:val="16"/>
                <w:szCs w:val="16"/>
              </w:rPr>
            </w:pPr>
            <w:r w:rsidRPr="00DE5C27">
              <w:rPr>
                <w:rFonts w:ascii="Garamond" w:hAnsi="Garamond"/>
                <w:sz w:val="16"/>
                <w:szCs w:val="16"/>
              </w:rPr>
              <w:t>En</w:t>
            </w:r>
            <w:r w:rsidRPr="00DE5C27">
              <w:rPr>
                <w:rFonts w:ascii="Garamond" w:hAnsi="Garamond"/>
                <w:spacing w:val="35"/>
                <w:sz w:val="16"/>
                <w:szCs w:val="16"/>
              </w:rPr>
              <w:t xml:space="preserve"> </w:t>
            </w:r>
            <w:r w:rsidRPr="00DE5C27">
              <w:rPr>
                <w:rFonts w:ascii="Garamond" w:hAnsi="Garamond"/>
                <w:sz w:val="16"/>
                <w:szCs w:val="16"/>
              </w:rPr>
              <w:t>plus</w:t>
            </w:r>
            <w:r w:rsidRPr="00DE5C27">
              <w:rPr>
                <w:rFonts w:ascii="Garamond" w:hAnsi="Garamond"/>
                <w:spacing w:val="38"/>
                <w:sz w:val="16"/>
                <w:szCs w:val="16"/>
              </w:rPr>
              <w:t xml:space="preserve"> </w:t>
            </w:r>
            <w:r w:rsidRPr="00DE5C27">
              <w:rPr>
                <w:rFonts w:ascii="Garamond" w:hAnsi="Garamond"/>
                <w:sz w:val="16"/>
                <w:szCs w:val="16"/>
              </w:rPr>
              <w:t>des</w:t>
            </w:r>
            <w:r w:rsidRPr="00DE5C27">
              <w:rPr>
                <w:rFonts w:ascii="Garamond" w:hAnsi="Garamond"/>
                <w:spacing w:val="38"/>
                <w:sz w:val="16"/>
                <w:szCs w:val="16"/>
              </w:rPr>
              <w:t xml:space="preserve"> </w:t>
            </w:r>
            <w:r w:rsidRPr="00DE5C27">
              <w:rPr>
                <w:rFonts w:ascii="Garamond" w:hAnsi="Garamond"/>
                <w:sz w:val="16"/>
                <w:szCs w:val="16"/>
              </w:rPr>
              <w:t>procédures</w:t>
            </w:r>
            <w:r w:rsidRPr="00DE5C27">
              <w:rPr>
                <w:rFonts w:ascii="Garamond" w:hAnsi="Garamond"/>
                <w:spacing w:val="38"/>
                <w:sz w:val="16"/>
                <w:szCs w:val="16"/>
              </w:rPr>
              <w:t xml:space="preserve"> </w:t>
            </w:r>
            <w:r w:rsidRPr="00DE5C27">
              <w:rPr>
                <w:rFonts w:ascii="Garamond" w:hAnsi="Garamond"/>
                <w:sz w:val="16"/>
                <w:szCs w:val="16"/>
              </w:rPr>
              <w:t>strictes</w:t>
            </w:r>
            <w:r w:rsidRPr="00DE5C27">
              <w:rPr>
                <w:rFonts w:ascii="Garamond" w:hAnsi="Garamond"/>
                <w:spacing w:val="36"/>
                <w:sz w:val="16"/>
                <w:szCs w:val="16"/>
              </w:rPr>
              <w:t xml:space="preserve"> </w:t>
            </w:r>
            <w:r w:rsidRPr="00DE5C27">
              <w:rPr>
                <w:rFonts w:ascii="Garamond" w:hAnsi="Garamond"/>
                <w:sz w:val="16"/>
                <w:szCs w:val="16"/>
              </w:rPr>
              <w:t>de</w:t>
            </w:r>
            <w:r w:rsidRPr="00DE5C27">
              <w:rPr>
                <w:rFonts w:ascii="Garamond" w:hAnsi="Garamond"/>
                <w:spacing w:val="35"/>
                <w:sz w:val="16"/>
                <w:szCs w:val="16"/>
              </w:rPr>
              <w:t xml:space="preserve"> </w:t>
            </w:r>
            <w:r w:rsidRPr="00DE5C27">
              <w:rPr>
                <w:rFonts w:ascii="Garamond" w:hAnsi="Garamond"/>
                <w:sz w:val="16"/>
                <w:szCs w:val="16"/>
              </w:rPr>
              <w:t>recrutement</w:t>
            </w:r>
            <w:r w:rsidRPr="00DE5C27">
              <w:rPr>
                <w:rFonts w:ascii="Garamond" w:hAnsi="Garamond"/>
                <w:spacing w:val="38"/>
                <w:sz w:val="16"/>
                <w:szCs w:val="16"/>
              </w:rPr>
              <w:t xml:space="preserve"> </w:t>
            </w:r>
            <w:r w:rsidRPr="00DE5C27">
              <w:rPr>
                <w:rFonts w:ascii="Garamond" w:hAnsi="Garamond"/>
                <w:sz w:val="16"/>
                <w:szCs w:val="16"/>
              </w:rPr>
              <w:t>du</w:t>
            </w:r>
            <w:r w:rsidRPr="00DE5C27">
              <w:rPr>
                <w:rFonts w:ascii="Garamond" w:hAnsi="Garamond"/>
                <w:spacing w:val="37"/>
                <w:sz w:val="16"/>
                <w:szCs w:val="16"/>
              </w:rPr>
              <w:t xml:space="preserve"> </w:t>
            </w:r>
            <w:r w:rsidRPr="00DE5C27">
              <w:rPr>
                <w:rFonts w:ascii="Garamond" w:hAnsi="Garamond"/>
                <w:sz w:val="16"/>
                <w:szCs w:val="16"/>
              </w:rPr>
              <w:t>personnel,</w:t>
            </w:r>
            <w:r w:rsidRPr="00DE5C27">
              <w:rPr>
                <w:rFonts w:ascii="Garamond" w:hAnsi="Garamond"/>
                <w:spacing w:val="37"/>
                <w:sz w:val="16"/>
                <w:szCs w:val="16"/>
              </w:rPr>
              <w:t xml:space="preserve"> </w:t>
            </w:r>
            <w:r w:rsidRPr="00DE5C27">
              <w:rPr>
                <w:rFonts w:ascii="Garamond" w:hAnsi="Garamond"/>
                <w:sz w:val="16"/>
                <w:szCs w:val="16"/>
              </w:rPr>
              <w:t>une</w:t>
            </w:r>
            <w:r w:rsidRPr="00DE5C27">
              <w:rPr>
                <w:rFonts w:ascii="Garamond" w:hAnsi="Garamond"/>
                <w:spacing w:val="38"/>
                <w:sz w:val="16"/>
                <w:szCs w:val="16"/>
              </w:rPr>
              <w:t xml:space="preserve"> </w:t>
            </w:r>
            <w:r w:rsidRPr="00DE5C27">
              <w:rPr>
                <w:rFonts w:ascii="Garamond" w:hAnsi="Garamond"/>
                <w:sz w:val="16"/>
                <w:szCs w:val="16"/>
              </w:rPr>
              <w:t>grille</w:t>
            </w:r>
            <w:r w:rsidRPr="00DE5C27">
              <w:rPr>
                <w:rFonts w:ascii="Garamond" w:hAnsi="Garamond"/>
                <w:spacing w:val="-38"/>
                <w:sz w:val="16"/>
                <w:szCs w:val="16"/>
              </w:rPr>
              <w:t xml:space="preserve"> </w:t>
            </w:r>
            <w:r w:rsidRPr="00DE5C27">
              <w:rPr>
                <w:rFonts w:ascii="Garamond" w:hAnsi="Garamond"/>
                <w:sz w:val="16"/>
                <w:szCs w:val="16"/>
              </w:rPr>
              <w:t>d’évaluation</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39"/>
                <w:sz w:val="16"/>
                <w:szCs w:val="16"/>
              </w:rPr>
              <w:t xml:space="preserve"> </w:t>
            </w:r>
            <w:r w:rsidRPr="00DE5C27">
              <w:rPr>
                <w:rFonts w:ascii="Garamond" w:hAnsi="Garamond"/>
                <w:sz w:val="16"/>
                <w:szCs w:val="16"/>
              </w:rPr>
              <w:t>personnel</w:t>
            </w:r>
            <w:r w:rsidRPr="00DE5C27">
              <w:rPr>
                <w:rFonts w:ascii="Garamond" w:hAnsi="Garamond"/>
                <w:spacing w:val="41"/>
                <w:sz w:val="16"/>
                <w:szCs w:val="16"/>
              </w:rPr>
              <w:t xml:space="preserve"> </w:t>
            </w:r>
            <w:r w:rsidRPr="00DE5C27">
              <w:rPr>
                <w:rFonts w:ascii="Garamond" w:hAnsi="Garamond"/>
                <w:sz w:val="16"/>
                <w:szCs w:val="16"/>
              </w:rPr>
              <w:t>a</w:t>
            </w:r>
            <w:r w:rsidRPr="00DE5C27">
              <w:rPr>
                <w:rFonts w:ascii="Garamond" w:hAnsi="Garamond"/>
                <w:spacing w:val="41"/>
                <w:sz w:val="16"/>
                <w:szCs w:val="16"/>
              </w:rPr>
              <w:t xml:space="preserve"> </w:t>
            </w:r>
            <w:r w:rsidRPr="00DE5C27">
              <w:rPr>
                <w:rFonts w:ascii="Garamond" w:hAnsi="Garamond"/>
                <w:sz w:val="16"/>
                <w:szCs w:val="16"/>
              </w:rPr>
              <w:t>été</w:t>
            </w:r>
            <w:r w:rsidRPr="00DE5C27">
              <w:rPr>
                <w:rFonts w:ascii="Garamond" w:hAnsi="Garamond"/>
                <w:spacing w:val="39"/>
                <w:sz w:val="16"/>
                <w:szCs w:val="16"/>
              </w:rPr>
              <w:t xml:space="preserve"> </w:t>
            </w:r>
            <w:r w:rsidRPr="00DE5C27">
              <w:rPr>
                <w:rFonts w:ascii="Garamond" w:hAnsi="Garamond"/>
                <w:sz w:val="16"/>
                <w:szCs w:val="16"/>
              </w:rPr>
              <w:t>instituée</w:t>
            </w:r>
            <w:r w:rsidRPr="00DE5C27">
              <w:rPr>
                <w:rFonts w:ascii="Garamond" w:hAnsi="Garamond"/>
                <w:spacing w:val="2"/>
                <w:sz w:val="16"/>
                <w:szCs w:val="16"/>
              </w:rPr>
              <w:t xml:space="preserve"> </w:t>
            </w:r>
            <w:r w:rsidRPr="00DE5C27">
              <w:rPr>
                <w:rFonts w:ascii="Garamond" w:hAnsi="Garamond"/>
                <w:sz w:val="16"/>
                <w:szCs w:val="16"/>
              </w:rPr>
              <w:t>pour</w:t>
            </w:r>
            <w:r w:rsidRPr="00DE5C27">
              <w:rPr>
                <w:rFonts w:ascii="Garamond" w:hAnsi="Garamond"/>
                <w:spacing w:val="2"/>
                <w:sz w:val="16"/>
                <w:szCs w:val="16"/>
              </w:rPr>
              <w:t xml:space="preserve"> </w:t>
            </w:r>
            <w:r w:rsidRPr="00DE5C27">
              <w:rPr>
                <w:rFonts w:ascii="Garamond" w:hAnsi="Garamond"/>
                <w:sz w:val="16"/>
                <w:szCs w:val="16"/>
              </w:rPr>
              <w:t>susciter</w:t>
            </w:r>
            <w:r w:rsidRPr="00DE5C27">
              <w:rPr>
                <w:rFonts w:ascii="Garamond" w:hAnsi="Garamond"/>
                <w:spacing w:val="41"/>
                <w:sz w:val="16"/>
                <w:szCs w:val="16"/>
              </w:rPr>
              <w:t xml:space="preserve"> </w:t>
            </w:r>
            <w:r w:rsidRPr="00DE5C27">
              <w:rPr>
                <w:rFonts w:ascii="Garamond" w:hAnsi="Garamond"/>
                <w:sz w:val="16"/>
                <w:szCs w:val="16"/>
              </w:rPr>
              <w:t>les</w:t>
            </w:r>
            <w:r w:rsidRPr="00DE5C27">
              <w:rPr>
                <w:rFonts w:ascii="Garamond" w:hAnsi="Garamond"/>
                <w:spacing w:val="40"/>
                <w:sz w:val="16"/>
                <w:szCs w:val="16"/>
              </w:rPr>
              <w:t xml:space="preserve"> </w:t>
            </w:r>
            <w:r w:rsidRPr="00DE5C27">
              <w:rPr>
                <w:rFonts w:ascii="Garamond" w:hAnsi="Garamond"/>
                <w:sz w:val="16"/>
                <w:szCs w:val="16"/>
              </w:rPr>
              <w:t>renforcements</w:t>
            </w:r>
            <w:r w:rsidRPr="00DE5C27">
              <w:rPr>
                <w:rFonts w:ascii="Garamond" w:hAnsi="Garamond"/>
                <w:spacing w:val="1"/>
                <w:sz w:val="16"/>
                <w:szCs w:val="16"/>
              </w:rPr>
              <w:t xml:space="preserve"> </w:t>
            </w:r>
            <w:r w:rsidRPr="00DE5C27">
              <w:rPr>
                <w:rFonts w:ascii="Garamond" w:hAnsi="Garamond"/>
                <w:sz w:val="16"/>
                <w:szCs w:val="16"/>
              </w:rPr>
              <w:t>de capacités</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agents.</w:t>
            </w:r>
          </w:p>
        </w:tc>
        <w:tc>
          <w:tcPr>
            <w:tcW w:w="2114" w:type="dxa"/>
            <w:vAlign w:val="center"/>
          </w:tcPr>
          <w:p w:rsidRPr="00DE5C27" w:rsidR="00B412E3" w:rsidP="00A92A42" w:rsidRDefault="00B412E3" w14:paraId="165CF293" w14:textId="77777777">
            <w:pPr>
              <w:spacing w:before="12"/>
              <w:rPr>
                <w:rFonts w:ascii="Garamond" w:hAnsi="Garamond"/>
                <w:sz w:val="16"/>
                <w:szCs w:val="16"/>
              </w:rPr>
            </w:pPr>
            <w:r w:rsidRPr="00DE5C27">
              <w:rPr>
                <w:rFonts w:ascii="Garamond" w:hAnsi="Garamond"/>
                <w:sz w:val="16"/>
                <w:szCs w:val="16"/>
              </w:rPr>
              <w:t xml:space="preserve">  UGP/RSE/RAF</w:t>
            </w:r>
          </w:p>
        </w:tc>
        <w:tc>
          <w:tcPr>
            <w:tcW w:w="1147" w:type="dxa"/>
            <w:vAlign w:val="center"/>
          </w:tcPr>
          <w:p w:rsidRPr="00DE5C27" w:rsidR="00B412E3" w:rsidP="00A92A42" w:rsidRDefault="00B412E3" w14:paraId="06D29F56"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A00E0E3" w14:textId="77777777">
        <w:trPr>
          <w:trHeight w:val="129"/>
        </w:trPr>
        <w:tc>
          <w:tcPr>
            <w:tcW w:w="1980" w:type="dxa"/>
            <w:vMerge/>
            <w:vAlign w:val="center"/>
          </w:tcPr>
          <w:p w:rsidRPr="00DE5C27" w:rsidR="00B412E3" w:rsidP="00A92A42" w:rsidRDefault="00B412E3" w14:paraId="3D7682A0" w14:textId="77777777">
            <w:pPr>
              <w:rPr>
                <w:rFonts w:ascii="Garamond" w:hAnsi="Garamond"/>
                <w:sz w:val="16"/>
                <w:szCs w:val="16"/>
              </w:rPr>
            </w:pPr>
          </w:p>
        </w:tc>
        <w:tc>
          <w:tcPr>
            <w:tcW w:w="1851" w:type="dxa"/>
            <w:gridSpan w:val="2"/>
            <w:vMerge/>
            <w:vAlign w:val="center"/>
          </w:tcPr>
          <w:p w:rsidRPr="00DE5C27" w:rsidR="00B412E3" w:rsidP="00A92A42" w:rsidRDefault="00B412E3" w14:paraId="067E0CFE" w14:textId="77777777">
            <w:pPr>
              <w:rPr>
                <w:rFonts w:ascii="Garamond" w:hAnsi="Garamond"/>
                <w:sz w:val="16"/>
                <w:szCs w:val="16"/>
              </w:rPr>
            </w:pPr>
          </w:p>
        </w:tc>
        <w:tc>
          <w:tcPr>
            <w:tcW w:w="1419" w:type="dxa"/>
            <w:vMerge/>
            <w:vAlign w:val="center"/>
          </w:tcPr>
          <w:p w:rsidRPr="00DE5C27" w:rsidR="00B412E3" w:rsidP="00A92A42" w:rsidRDefault="00B412E3" w14:paraId="2CC53016" w14:textId="77777777">
            <w:pPr>
              <w:rPr>
                <w:rFonts w:ascii="Garamond" w:hAnsi="Garamond"/>
                <w:sz w:val="16"/>
                <w:szCs w:val="16"/>
              </w:rPr>
            </w:pPr>
          </w:p>
        </w:tc>
        <w:tc>
          <w:tcPr>
            <w:tcW w:w="6239" w:type="dxa"/>
            <w:vAlign w:val="center"/>
          </w:tcPr>
          <w:p w:rsidRPr="00DE5C27" w:rsidR="00B412E3" w:rsidP="00A92A42" w:rsidRDefault="00B412E3" w14:paraId="23D27E3B" w14:textId="4B288529">
            <w:pPr>
              <w:ind w:left="106"/>
              <w:rPr>
                <w:rFonts w:ascii="Garamond" w:hAnsi="Garamond"/>
                <w:sz w:val="16"/>
                <w:szCs w:val="16"/>
              </w:rPr>
            </w:pPr>
            <w:r w:rsidRPr="00DE5C27">
              <w:rPr>
                <w:rFonts w:ascii="Garamond" w:hAnsi="Garamond"/>
                <w:sz w:val="16"/>
                <w:szCs w:val="16"/>
              </w:rPr>
              <w:t>Evaluation</w:t>
            </w:r>
            <w:r w:rsidRPr="00DE5C27">
              <w:rPr>
                <w:rFonts w:ascii="Garamond" w:hAnsi="Garamond"/>
                <w:spacing w:val="-4"/>
                <w:sz w:val="16"/>
                <w:szCs w:val="16"/>
              </w:rPr>
              <w:t xml:space="preserve"> </w:t>
            </w:r>
            <w:r w:rsidRPr="00DE5C27">
              <w:rPr>
                <w:rFonts w:ascii="Garamond" w:hAnsi="Garamond"/>
                <w:sz w:val="16"/>
                <w:szCs w:val="16"/>
              </w:rPr>
              <w:t>annuelle</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personnel</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5D4166C9" w14:textId="77777777">
            <w:pPr>
              <w:spacing w:before="12"/>
              <w:rPr>
                <w:rFonts w:ascii="Garamond" w:hAnsi="Garamond"/>
                <w:sz w:val="16"/>
                <w:szCs w:val="16"/>
              </w:rPr>
            </w:pPr>
            <w:r w:rsidRPr="00DE5C27">
              <w:rPr>
                <w:rFonts w:ascii="Garamond" w:hAnsi="Garamond"/>
                <w:sz w:val="16"/>
                <w:szCs w:val="16"/>
              </w:rPr>
              <w:t xml:space="preserve">  UGP/RSE/RAF</w:t>
            </w:r>
          </w:p>
        </w:tc>
        <w:tc>
          <w:tcPr>
            <w:tcW w:w="1147" w:type="dxa"/>
            <w:vAlign w:val="center"/>
          </w:tcPr>
          <w:p w:rsidRPr="00DE5C27" w:rsidR="00B412E3" w:rsidP="00A92A42" w:rsidRDefault="00B412E3" w14:paraId="3111268E"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DF94592" w14:textId="77777777">
        <w:trPr>
          <w:trHeight w:val="272"/>
        </w:trPr>
        <w:tc>
          <w:tcPr>
            <w:tcW w:w="1980" w:type="dxa"/>
            <w:vMerge w:val="restart"/>
            <w:vAlign w:val="center"/>
          </w:tcPr>
          <w:p w:rsidRPr="00DE5C27" w:rsidR="00B412E3" w:rsidP="00A92A42" w:rsidRDefault="00B412E3" w14:paraId="0EC0535D" w14:textId="1E10469D">
            <w:pPr>
              <w:rPr>
                <w:rFonts w:ascii="Garamond" w:hAnsi="Garamond"/>
                <w:sz w:val="16"/>
                <w:szCs w:val="16"/>
              </w:rPr>
            </w:pPr>
            <w:r w:rsidRPr="00DE5C27">
              <w:rPr>
                <w:rFonts w:ascii="Garamond" w:hAnsi="Garamond"/>
                <w:sz w:val="16"/>
                <w:szCs w:val="16"/>
              </w:rPr>
              <w:t>2</w:t>
            </w:r>
            <w:r w:rsidRPr="00DE5C27" w:rsidR="0044250E">
              <w:rPr>
                <w:rFonts w:ascii="Garamond" w:hAnsi="Garamond"/>
                <w:sz w:val="16"/>
                <w:szCs w:val="16"/>
              </w:rPr>
              <w:t>1</w:t>
            </w:r>
            <w:r w:rsidRPr="00DE5C27">
              <w:rPr>
                <w:rFonts w:ascii="Garamond" w:hAnsi="Garamond"/>
                <w:sz w:val="16"/>
                <w:szCs w:val="16"/>
              </w:rPr>
              <w:t xml:space="preserve">- </w:t>
            </w:r>
            <w:r w:rsidRPr="00DE5C27">
              <w:rPr>
                <w:rFonts w:ascii="Garamond" w:hAnsi="Garamond"/>
                <w:spacing w:val="-1"/>
                <w:sz w:val="16"/>
                <w:szCs w:val="16"/>
              </w:rPr>
              <w:t>Insuffisance</w:t>
            </w:r>
            <w:r w:rsidRPr="00DE5C27">
              <w:rPr>
                <w:rFonts w:ascii="Garamond" w:hAnsi="Garamond"/>
                <w:spacing w:val="-39"/>
                <w:sz w:val="16"/>
                <w:szCs w:val="16"/>
              </w:rPr>
              <w:t xml:space="preserve"> </w:t>
            </w:r>
            <w:r w:rsidRPr="00DE5C27">
              <w:rPr>
                <w:rFonts w:ascii="Garamond" w:hAnsi="Garamond"/>
                <w:sz w:val="16"/>
                <w:szCs w:val="16"/>
              </w:rPr>
              <w:t xml:space="preserve">d’appropriation </w:t>
            </w:r>
            <w:r w:rsidRPr="00DE5C27">
              <w:rPr>
                <w:rFonts w:ascii="Garamond" w:hAnsi="Garamond"/>
                <w:spacing w:val="-2"/>
                <w:sz w:val="16"/>
                <w:szCs w:val="16"/>
              </w:rPr>
              <w:t>du</w:t>
            </w:r>
            <w:r w:rsidRPr="00DE5C27">
              <w:rPr>
                <w:rFonts w:ascii="Garamond" w:hAnsi="Garamond"/>
                <w:spacing w:val="-39"/>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034AC3AC"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institutionnels</w:t>
            </w:r>
            <w:r w:rsidRPr="00DE5C27">
              <w:rPr>
                <w:rFonts w:ascii="Garamond" w:hAnsi="Garamond"/>
                <w:spacing w:val="1"/>
                <w:sz w:val="16"/>
                <w:szCs w:val="16"/>
              </w:rPr>
              <w:t xml:space="preserve"> </w:t>
            </w:r>
            <w:r w:rsidRPr="00DE5C27">
              <w:rPr>
                <w:rFonts w:ascii="Garamond" w:hAnsi="Garamond"/>
                <w:sz w:val="16"/>
                <w:szCs w:val="16"/>
              </w:rPr>
              <w:t>lies</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p>
        </w:tc>
        <w:tc>
          <w:tcPr>
            <w:tcW w:w="1419" w:type="dxa"/>
            <w:vMerge w:val="restart"/>
            <w:vAlign w:val="center"/>
          </w:tcPr>
          <w:p w:rsidRPr="00DE5C27" w:rsidR="00B412E3" w:rsidP="00A92A42" w:rsidRDefault="00B412E3" w14:paraId="66414964"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71A96C1A" w14:textId="77777777">
            <w:pPr>
              <w:ind w:left="106"/>
              <w:rPr>
                <w:rFonts w:ascii="Garamond" w:hAnsi="Garamond"/>
                <w:sz w:val="16"/>
                <w:szCs w:val="16"/>
              </w:rPr>
            </w:pPr>
            <w:r w:rsidRPr="00DE5C27">
              <w:rPr>
                <w:rFonts w:ascii="Garamond" w:hAnsi="Garamond"/>
                <w:sz w:val="16"/>
                <w:szCs w:val="16"/>
              </w:rPr>
              <w:t>Les</w:t>
            </w:r>
            <w:r w:rsidRPr="00DE5C27">
              <w:rPr>
                <w:rFonts w:ascii="Garamond" w:hAnsi="Garamond"/>
                <w:spacing w:val="-2"/>
                <w:sz w:val="16"/>
                <w:szCs w:val="16"/>
              </w:rPr>
              <w:t xml:space="preserve"> </w:t>
            </w:r>
            <w:r w:rsidRPr="00DE5C27">
              <w:rPr>
                <w:rFonts w:ascii="Garamond" w:hAnsi="Garamond"/>
                <w:sz w:val="16"/>
                <w:szCs w:val="16"/>
              </w:rPr>
              <w:t>réunions</w:t>
            </w:r>
            <w:r w:rsidRPr="00DE5C27">
              <w:rPr>
                <w:rFonts w:ascii="Garamond" w:hAnsi="Garamond"/>
                <w:spacing w:val="-2"/>
                <w:sz w:val="16"/>
                <w:szCs w:val="16"/>
              </w:rPr>
              <w:t xml:space="preserve"> </w:t>
            </w:r>
            <w:r w:rsidRPr="00DE5C27">
              <w:rPr>
                <w:rFonts w:ascii="Garamond" w:hAnsi="Garamond"/>
                <w:sz w:val="16"/>
                <w:szCs w:val="16"/>
              </w:rPr>
              <w:t>régulières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la CNAT</w:t>
            </w:r>
          </w:p>
        </w:tc>
        <w:tc>
          <w:tcPr>
            <w:tcW w:w="2114" w:type="dxa"/>
            <w:vAlign w:val="center"/>
          </w:tcPr>
          <w:p w:rsidRPr="00DE5C27" w:rsidR="00B412E3" w:rsidP="00A92A42" w:rsidRDefault="00B412E3" w14:paraId="0BA50C12" w14:textId="77777777">
            <w:pPr>
              <w:spacing w:before="12"/>
              <w:rPr>
                <w:rFonts w:ascii="Garamond" w:hAnsi="Garamond"/>
                <w:sz w:val="16"/>
                <w:szCs w:val="16"/>
              </w:rPr>
            </w:pPr>
            <w:r w:rsidRPr="00DE5C27">
              <w:rPr>
                <w:rFonts w:ascii="Garamond" w:hAnsi="Garamond"/>
                <w:sz w:val="16"/>
                <w:szCs w:val="16"/>
              </w:rPr>
              <w:t xml:space="preserve">  CNC</w:t>
            </w:r>
          </w:p>
        </w:tc>
        <w:tc>
          <w:tcPr>
            <w:tcW w:w="1147" w:type="dxa"/>
            <w:vAlign w:val="center"/>
          </w:tcPr>
          <w:p w:rsidRPr="00DE5C27" w:rsidR="00B412E3" w:rsidP="00A92A42" w:rsidRDefault="00B412E3" w14:paraId="55CCD44C"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4F675110" w14:textId="77777777">
        <w:trPr>
          <w:trHeight w:val="321"/>
        </w:trPr>
        <w:tc>
          <w:tcPr>
            <w:tcW w:w="1980" w:type="dxa"/>
            <w:vMerge/>
            <w:vAlign w:val="center"/>
          </w:tcPr>
          <w:p w:rsidRPr="00DE5C27" w:rsidR="00B412E3" w:rsidP="00A92A42" w:rsidRDefault="00B412E3" w14:paraId="4EEEC356" w14:textId="77777777">
            <w:pPr>
              <w:rPr>
                <w:rFonts w:ascii="Garamond" w:hAnsi="Garamond"/>
                <w:sz w:val="16"/>
                <w:szCs w:val="16"/>
              </w:rPr>
            </w:pPr>
          </w:p>
        </w:tc>
        <w:tc>
          <w:tcPr>
            <w:tcW w:w="1851" w:type="dxa"/>
            <w:gridSpan w:val="2"/>
            <w:vMerge/>
            <w:vAlign w:val="center"/>
          </w:tcPr>
          <w:p w:rsidRPr="00DE5C27" w:rsidR="00B412E3" w:rsidP="00A92A42" w:rsidRDefault="00B412E3" w14:paraId="38C89727" w14:textId="77777777">
            <w:pPr>
              <w:rPr>
                <w:rFonts w:ascii="Garamond" w:hAnsi="Garamond"/>
                <w:sz w:val="16"/>
                <w:szCs w:val="16"/>
              </w:rPr>
            </w:pPr>
          </w:p>
        </w:tc>
        <w:tc>
          <w:tcPr>
            <w:tcW w:w="1419" w:type="dxa"/>
            <w:vMerge/>
            <w:vAlign w:val="center"/>
          </w:tcPr>
          <w:p w:rsidRPr="00DE5C27" w:rsidR="00B412E3" w:rsidP="00A92A42" w:rsidRDefault="00B412E3" w14:paraId="025B9601" w14:textId="77777777">
            <w:pPr>
              <w:rPr>
                <w:rFonts w:ascii="Garamond" w:hAnsi="Garamond"/>
                <w:sz w:val="16"/>
                <w:szCs w:val="16"/>
              </w:rPr>
            </w:pPr>
          </w:p>
        </w:tc>
        <w:tc>
          <w:tcPr>
            <w:tcW w:w="6239" w:type="dxa"/>
            <w:vAlign w:val="center"/>
          </w:tcPr>
          <w:p w:rsidRPr="00DE5C27" w:rsidR="00B412E3" w:rsidP="00622B91" w:rsidRDefault="00B412E3" w14:paraId="36506054" w14:textId="1D2C77D8">
            <w:pPr>
              <w:pStyle w:val="TableParagraph"/>
              <w:spacing w:line="219" w:lineRule="exact"/>
              <w:ind w:left="106"/>
              <w:rPr>
                <w:rFonts w:ascii="Garamond" w:hAnsi="Garamond"/>
                <w:sz w:val="16"/>
                <w:szCs w:val="16"/>
              </w:rPr>
            </w:pPr>
            <w:r w:rsidRPr="00DE5C27">
              <w:rPr>
                <w:rFonts w:ascii="Garamond" w:hAnsi="Garamond"/>
                <w:sz w:val="16"/>
                <w:szCs w:val="16"/>
              </w:rPr>
              <w:t>Des</w:t>
            </w:r>
            <w:r w:rsidRPr="00DE5C27">
              <w:rPr>
                <w:rFonts w:ascii="Garamond" w:hAnsi="Garamond"/>
                <w:spacing w:val="4"/>
                <w:sz w:val="16"/>
                <w:szCs w:val="16"/>
              </w:rPr>
              <w:t xml:space="preserve"> </w:t>
            </w:r>
            <w:r w:rsidRPr="00DE5C27">
              <w:rPr>
                <w:rFonts w:ascii="Garamond" w:hAnsi="Garamond"/>
                <w:sz w:val="16"/>
                <w:szCs w:val="16"/>
              </w:rPr>
              <w:t>missions</w:t>
            </w:r>
            <w:r w:rsidRPr="00DE5C27">
              <w:rPr>
                <w:rFonts w:ascii="Garamond" w:hAnsi="Garamond"/>
                <w:spacing w:val="4"/>
                <w:sz w:val="16"/>
                <w:szCs w:val="16"/>
              </w:rPr>
              <w:t xml:space="preserve"> </w:t>
            </w:r>
            <w:r w:rsidRPr="00DE5C27">
              <w:rPr>
                <w:rFonts w:ascii="Garamond" w:hAnsi="Garamond"/>
                <w:sz w:val="16"/>
                <w:szCs w:val="16"/>
              </w:rPr>
              <w:t>de</w:t>
            </w:r>
            <w:r w:rsidRPr="00DE5C27">
              <w:rPr>
                <w:rFonts w:ascii="Garamond" w:hAnsi="Garamond"/>
                <w:spacing w:val="4"/>
                <w:sz w:val="16"/>
                <w:szCs w:val="16"/>
              </w:rPr>
              <w:t xml:space="preserve"> </w:t>
            </w:r>
            <w:r w:rsidRPr="00DE5C27">
              <w:rPr>
                <w:rFonts w:ascii="Garamond" w:hAnsi="Garamond"/>
                <w:sz w:val="16"/>
                <w:szCs w:val="16"/>
              </w:rPr>
              <w:t>communication</w:t>
            </w:r>
            <w:r w:rsidRPr="00DE5C27">
              <w:rPr>
                <w:rFonts w:ascii="Garamond" w:hAnsi="Garamond"/>
                <w:spacing w:val="8"/>
                <w:sz w:val="16"/>
                <w:szCs w:val="16"/>
              </w:rPr>
              <w:t xml:space="preserve"> </w:t>
            </w:r>
            <w:r w:rsidRPr="00DE5C27">
              <w:rPr>
                <w:rFonts w:ascii="Garamond" w:hAnsi="Garamond"/>
                <w:sz w:val="16"/>
                <w:szCs w:val="16"/>
              </w:rPr>
              <w:t>et</w:t>
            </w:r>
            <w:r w:rsidRPr="00DE5C27">
              <w:rPr>
                <w:rFonts w:ascii="Garamond" w:hAnsi="Garamond"/>
                <w:spacing w:val="5"/>
                <w:sz w:val="16"/>
                <w:szCs w:val="16"/>
              </w:rPr>
              <w:t xml:space="preserve"> </w:t>
            </w:r>
            <w:r w:rsidRPr="00DE5C27">
              <w:rPr>
                <w:rFonts w:ascii="Garamond" w:hAnsi="Garamond"/>
                <w:sz w:val="16"/>
                <w:szCs w:val="16"/>
              </w:rPr>
              <w:t>consultations</w:t>
            </w:r>
            <w:r w:rsidRPr="00DE5C27">
              <w:rPr>
                <w:rFonts w:ascii="Garamond" w:hAnsi="Garamond"/>
                <w:spacing w:val="6"/>
                <w:sz w:val="16"/>
                <w:szCs w:val="16"/>
              </w:rPr>
              <w:t xml:space="preserve"> </w:t>
            </w:r>
            <w:r w:rsidRPr="00DE5C27">
              <w:rPr>
                <w:rFonts w:ascii="Garamond" w:hAnsi="Garamond"/>
                <w:sz w:val="16"/>
                <w:szCs w:val="16"/>
              </w:rPr>
              <w:t>au</w:t>
            </w:r>
            <w:r w:rsidRPr="00DE5C27">
              <w:rPr>
                <w:rFonts w:ascii="Garamond" w:hAnsi="Garamond"/>
                <w:spacing w:val="6"/>
                <w:sz w:val="16"/>
                <w:szCs w:val="16"/>
              </w:rPr>
              <w:t xml:space="preserve"> </w:t>
            </w:r>
            <w:r w:rsidRPr="00DE5C27">
              <w:rPr>
                <w:rFonts w:ascii="Garamond" w:hAnsi="Garamond"/>
                <w:sz w:val="16"/>
                <w:szCs w:val="16"/>
              </w:rPr>
              <w:t>niveau</w:t>
            </w:r>
            <w:r w:rsidRPr="00DE5C27">
              <w:rPr>
                <w:rFonts w:ascii="Garamond" w:hAnsi="Garamond"/>
                <w:spacing w:val="4"/>
                <w:sz w:val="16"/>
                <w:szCs w:val="16"/>
              </w:rPr>
              <w:t xml:space="preserve"> </w:t>
            </w:r>
            <w:r w:rsidRPr="00DE5C27">
              <w:rPr>
                <w:rFonts w:ascii="Garamond" w:hAnsi="Garamond"/>
                <w:sz w:val="16"/>
                <w:szCs w:val="16"/>
              </w:rPr>
              <w:t>national,</w:t>
            </w:r>
            <w:r w:rsidRPr="00DE5C27">
              <w:rPr>
                <w:rFonts w:ascii="Garamond" w:hAnsi="Garamond"/>
                <w:spacing w:val="6"/>
                <w:sz w:val="16"/>
                <w:szCs w:val="16"/>
              </w:rPr>
              <w:t xml:space="preserve"> </w:t>
            </w:r>
            <w:r w:rsidRPr="00DE5C27">
              <w:rPr>
                <w:rFonts w:ascii="Garamond" w:hAnsi="Garamond"/>
                <w:sz w:val="16"/>
                <w:szCs w:val="16"/>
              </w:rPr>
              <w:t>provincial</w:t>
            </w:r>
            <w:r w:rsidRPr="00DE5C27">
              <w:rPr>
                <w:rFonts w:ascii="Garamond" w:hAnsi="Garamond"/>
                <w:spacing w:val="6"/>
                <w:sz w:val="16"/>
                <w:szCs w:val="16"/>
              </w:rPr>
              <w:t xml:space="preserve"> </w:t>
            </w:r>
            <w:r w:rsidRPr="00DE5C27">
              <w:rPr>
                <w:rFonts w:ascii="Garamond" w:hAnsi="Garamond"/>
                <w:sz w:val="16"/>
                <w:szCs w:val="16"/>
              </w:rPr>
              <w:t>et</w:t>
            </w:r>
            <w:r w:rsidR="00622B91">
              <w:rPr>
                <w:rFonts w:ascii="Garamond" w:hAnsi="Garamond"/>
                <w:sz w:val="16"/>
                <w:szCs w:val="16"/>
              </w:rPr>
              <w:t xml:space="preserve"> </w:t>
            </w:r>
            <w:r w:rsidRPr="00DE5C27">
              <w:rPr>
                <w:rFonts w:ascii="Garamond" w:hAnsi="Garamond"/>
                <w:sz w:val="16"/>
                <w:szCs w:val="16"/>
              </w:rPr>
              <w:t>départemental</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 xml:space="preserve">cours. Cependant, les missions de terrain ont été suspendues en 2023. </w:t>
            </w:r>
          </w:p>
        </w:tc>
        <w:tc>
          <w:tcPr>
            <w:tcW w:w="2114" w:type="dxa"/>
            <w:vAlign w:val="center"/>
          </w:tcPr>
          <w:p w:rsidRPr="00DE5C27" w:rsidR="00B412E3" w:rsidP="00A92A42" w:rsidRDefault="00B412E3" w14:paraId="448C3BF9" w14:textId="77777777">
            <w:pPr>
              <w:pStyle w:val="TableParagraph"/>
              <w:spacing w:line="219" w:lineRule="exact"/>
              <w:ind w:left="103"/>
              <w:rPr>
                <w:rFonts w:ascii="Garamond" w:hAnsi="Garamond"/>
                <w:sz w:val="16"/>
                <w:szCs w:val="16"/>
              </w:rPr>
            </w:pPr>
            <w:r w:rsidRPr="00DE5C27">
              <w:rPr>
                <w:rFonts w:ascii="Garamond" w:hAnsi="Garamond"/>
                <w:sz w:val="16"/>
                <w:szCs w:val="16"/>
              </w:rPr>
              <w:t>UGP/RSE- PNAT/CNC</w:t>
            </w:r>
          </w:p>
        </w:tc>
        <w:tc>
          <w:tcPr>
            <w:tcW w:w="1147" w:type="dxa"/>
            <w:vAlign w:val="center"/>
          </w:tcPr>
          <w:p w:rsidRPr="00DE5C27" w:rsidR="00B412E3" w:rsidP="00A92A42" w:rsidRDefault="00B412E3" w14:paraId="52E5A7E8"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57F757CC" w14:textId="77777777">
        <w:trPr>
          <w:trHeight w:val="172"/>
        </w:trPr>
        <w:tc>
          <w:tcPr>
            <w:tcW w:w="1980" w:type="dxa"/>
            <w:vMerge/>
            <w:vAlign w:val="center"/>
          </w:tcPr>
          <w:p w:rsidRPr="00DE5C27" w:rsidR="00B412E3" w:rsidP="00A92A42" w:rsidRDefault="00B412E3" w14:paraId="499DAE3A" w14:textId="77777777">
            <w:pPr>
              <w:rPr>
                <w:rFonts w:ascii="Garamond" w:hAnsi="Garamond"/>
                <w:sz w:val="16"/>
                <w:szCs w:val="16"/>
              </w:rPr>
            </w:pPr>
          </w:p>
        </w:tc>
        <w:tc>
          <w:tcPr>
            <w:tcW w:w="1851" w:type="dxa"/>
            <w:gridSpan w:val="2"/>
            <w:vMerge/>
            <w:vAlign w:val="center"/>
          </w:tcPr>
          <w:p w:rsidRPr="00DE5C27" w:rsidR="00B412E3" w:rsidP="00A92A42" w:rsidRDefault="00B412E3" w14:paraId="4131B1A0" w14:textId="77777777">
            <w:pPr>
              <w:rPr>
                <w:rFonts w:ascii="Garamond" w:hAnsi="Garamond"/>
                <w:sz w:val="16"/>
                <w:szCs w:val="16"/>
              </w:rPr>
            </w:pPr>
          </w:p>
        </w:tc>
        <w:tc>
          <w:tcPr>
            <w:tcW w:w="1419" w:type="dxa"/>
            <w:vMerge/>
            <w:vAlign w:val="center"/>
          </w:tcPr>
          <w:p w:rsidRPr="00DE5C27" w:rsidR="00B412E3" w:rsidP="00A92A42" w:rsidRDefault="00B412E3" w14:paraId="2A7816B3" w14:textId="77777777">
            <w:pPr>
              <w:rPr>
                <w:rFonts w:ascii="Garamond" w:hAnsi="Garamond"/>
                <w:sz w:val="16"/>
                <w:szCs w:val="16"/>
              </w:rPr>
            </w:pPr>
          </w:p>
        </w:tc>
        <w:tc>
          <w:tcPr>
            <w:tcW w:w="6239" w:type="dxa"/>
            <w:vAlign w:val="center"/>
          </w:tcPr>
          <w:p w:rsidRPr="00DE5C27" w:rsidR="00B412E3" w:rsidP="00A92A42" w:rsidRDefault="00B412E3" w14:paraId="5C0BA71E" w14:textId="049870FD">
            <w:pPr>
              <w:ind w:left="106"/>
              <w:rPr>
                <w:rFonts w:ascii="Garamond" w:hAnsi="Garamond"/>
                <w:sz w:val="16"/>
                <w:szCs w:val="16"/>
              </w:rPr>
            </w:pPr>
            <w:r w:rsidRPr="00DE5C27">
              <w:rPr>
                <w:rFonts w:ascii="Garamond" w:hAnsi="Garamond"/>
                <w:sz w:val="16"/>
                <w:szCs w:val="16"/>
              </w:rPr>
              <w:t>Cartographie</w:t>
            </w:r>
            <w:r w:rsidRPr="00DE5C27">
              <w:rPr>
                <w:rFonts w:ascii="Garamond" w:hAnsi="Garamond"/>
                <w:spacing w:val="-1"/>
                <w:sz w:val="16"/>
                <w:szCs w:val="16"/>
              </w:rPr>
              <w:t xml:space="preserve"> </w:t>
            </w:r>
            <w:r w:rsidRPr="00DE5C27">
              <w:rPr>
                <w:rFonts w:ascii="Garamond" w:hAnsi="Garamond"/>
                <w:sz w:val="16"/>
                <w:szCs w:val="16"/>
              </w:rPr>
              <w:t>participative</w:t>
            </w:r>
            <w:r w:rsidRPr="00DE5C27">
              <w:rPr>
                <w:rFonts w:ascii="Garamond" w:hAnsi="Garamond"/>
                <w:spacing w:val="-3"/>
                <w:sz w:val="16"/>
                <w:szCs w:val="16"/>
              </w:rPr>
              <w:t xml:space="preserve"> </w:t>
            </w:r>
            <w:r w:rsidRPr="00DE5C27" w:rsidR="00CE58C3">
              <w:rPr>
                <w:rFonts w:ascii="Garamond" w:hAnsi="Garamond"/>
                <w:sz w:val="16"/>
                <w:szCs w:val="16"/>
              </w:rPr>
              <w:t>suspendue</w:t>
            </w:r>
          </w:p>
        </w:tc>
        <w:tc>
          <w:tcPr>
            <w:tcW w:w="2114" w:type="dxa"/>
            <w:vAlign w:val="center"/>
          </w:tcPr>
          <w:p w:rsidRPr="00DE5C27" w:rsidR="00B412E3" w:rsidP="00A92A42" w:rsidRDefault="00B412E3" w14:paraId="46171EC9" w14:textId="77777777">
            <w:pPr>
              <w:pStyle w:val="TableParagraph"/>
              <w:spacing w:before="1" w:line="219" w:lineRule="exact"/>
              <w:ind w:left="103"/>
              <w:rPr>
                <w:rFonts w:ascii="Garamond" w:hAnsi="Garamond"/>
                <w:sz w:val="16"/>
                <w:szCs w:val="16"/>
              </w:rPr>
            </w:pPr>
            <w:r w:rsidRPr="00DE5C27">
              <w:rPr>
                <w:rFonts w:ascii="Garamond" w:hAnsi="Garamond"/>
                <w:sz w:val="16"/>
                <w:szCs w:val="16"/>
              </w:rPr>
              <w:t>UGP/RSE- référent/ANPN</w:t>
            </w:r>
          </w:p>
        </w:tc>
        <w:tc>
          <w:tcPr>
            <w:tcW w:w="1147" w:type="dxa"/>
            <w:vAlign w:val="center"/>
          </w:tcPr>
          <w:p w:rsidRPr="00DE5C27" w:rsidR="00B412E3" w:rsidP="00A92A42" w:rsidRDefault="00B412E3" w14:paraId="0004ECA6"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3EBD0DB6" w14:textId="77777777">
        <w:trPr>
          <w:trHeight w:val="313"/>
        </w:trPr>
        <w:tc>
          <w:tcPr>
            <w:tcW w:w="1980" w:type="dxa"/>
            <w:vMerge/>
            <w:vAlign w:val="center"/>
          </w:tcPr>
          <w:p w:rsidRPr="00DE5C27" w:rsidR="00B412E3" w:rsidP="00A92A42" w:rsidRDefault="00B412E3" w14:paraId="46F00F7E" w14:textId="77777777">
            <w:pPr>
              <w:rPr>
                <w:rFonts w:ascii="Garamond" w:hAnsi="Garamond"/>
                <w:sz w:val="16"/>
                <w:szCs w:val="16"/>
              </w:rPr>
            </w:pPr>
          </w:p>
        </w:tc>
        <w:tc>
          <w:tcPr>
            <w:tcW w:w="1851" w:type="dxa"/>
            <w:gridSpan w:val="2"/>
            <w:vMerge/>
            <w:vAlign w:val="center"/>
          </w:tcPr>
          <w:p w:rsidRPr="00DE5C27" w:rsidR="00B412E3" w:rsidP="00A92A42" w:rsidRDefault="00B412E3" w14:paraId="028F2912" w14:textId="77777777">
            <w:pPr>
              <w:rPr>
                <w:rFonts w:ascii="Garamond" w:hAnsi="Garamond"/>
                <w:sz w:val="16"/>
                <w:szCs w:val="16"/>
              </w:rPr>
            </w:pPr>
          </w:p>
        </w:tc>
        <w:tc>
          <w:tcPr>
            <w:tcW w:w="1419" w:type="dxa"/>
            <w:vMerge/>
            <w:vAlign w:val="center"/>
          </w:tcPr>
          <w:p w:rsidRPr="00DE5C27" w:rsidR="00B412E3" w:rsidP="00A92A42" w:rsidRDefault="00B412E3" w14:paraId="49275847" w14:textId="77777777">
            <w:pPr>
              <w:rPr>
                <w:rFonts w:ascii="Garamond" w:hAnsi="Garamond"/>
                <w:sz w:val="16"/>
                <w:szCs w:val="16"/>
              </w:rPr>
            </w:pPr>
          </w:p>
        </w:tc>
        <w:tc>
          <w:tcPr>
            <w:tcW w:w="6239" w:type="dxa"/>
            <w:vAlign w:val="center"/>
          </w:tcPr>
          <w:p w:rsidRPr="00DE5C27" w:rsidR="00B412E3" w:rsidP="00A92A42" w:rsidRDefault="00B412E3" w14:paraId="0572733E" w14:textId="77777777">
            <w:pPr>
              <w:pStyle w:val="TableParagraph"/>
              <w:spacing w:line="218" w:lineRule="exact"/>
              <w:ind w:left="106"/>
              <w:rPr>
                <w:rFonts w:ascii="Garamond" w:hAnsi="Garamond"/>
                <w:sz w:val="16"/>
                <w:szCs w:val="16"/>
              </w:rPr>
            </w:pPr>
            <w:r w:rsidRPr="00DE5C27">
              <w:rPr>
                <w:rFonts w:ascii="Garamond" w:hAnsi="Garamond"/>
                <w:sz w:val="16"/>
                <w:szCs w:val="16"/>
              </w:rPr>
              <w:t>Cabinet</w:t>
            </w:r>
            <w:r w:rsidRPr="00DE5C27">
              <w:rPr>
                <w:rFonts w:ascii="Garamond" w:hAnsi="Garamond"/>
                <w:spacing w:val="23"/>
                <w:sz w:val="16"/>
                <w:szCs w:val="16"/>
              </w:rPr>
              <w:t xml:space="preserve"> </w:t>
            </w:r>
            <w:r w:rsidRPr="00DE5C27">
              <w:rPr>
                <w:rFonts w:ascii="Garamond" w:hAnsi="Garamond"/>
                <w:sz w:val="16"/>
                <w:szCs w:val="16"/>
              </w:rPr>
              <w:t>recruté</w:t>
            </w:r>
            <w:r w:rsidRPr="00DE5C27">
              <w:rPr>
                <w:rFonts w:ascii="Garamond" w:hAnsi="Garamond"/>
                <w:spacing w:val="23"/>
                <w:sz w:val="16"/>
                <w:szCs w:val="16"/>
              </w:rPr>
              <w:t xml:space="preserve"> </w:t>
            </w:r>
            <w:r w:rsidRPr="00DE5C27">
              <w:rPr>
                <w:rFonts w:ascii="Garamond" w:hAnsi="Garamond"/>
                <w:sz w:val="16"/>
                <w:szCs w:val="16"/>
              </w:rPr>
              <w:t>et</w:t>
            </w:r>
            <w:r w:rsidRPr="00DE5C27">
              <w:rPr>
                <w:rFonts w:ascii="Garamond" w:hAnsi="Garamond"/>
                <w:spacing w:val="24"/>
                <w:sz w:val="16"/>
                <w:szCs w:val="16"/>
              </w:rPr>
              <w:t xml:space="preserve"> </w:t>
            </w:r>
            <w:r w:rsidRPr="00DE5C27">
              <w:rPr>
                <w:rFonts w:ascii="Garamond" w:hAnsi="Garamond"/>
                <w:sz w:val="16"/>
                <w:szCs w:val="16"/>
              </w:rPr>
              <w:t>en</w:t>
            </w:r>
            <w:r w:rsidRPr="00DE5C27">
              <w:rPr>
                <w:rFonts w:ascii="Garamond" w:hAnsi="Garamond"/>
                <w:spacing w:val="22"/>
                <w:sz w:val="16"/>
                <w:szCs w:val="16"/>
              </w:rPr>
              <w:t xml:space="preserve"> </w:t>
            </w:r>
            <w:r w:rsidRPr="00DE5C27">
              <w:rPr>
                <w:rFonts w:ascii="Garamond" w:hAnsi="Garamond"/>
                <w:sz w:val="16"/>
                <w:szCs w:val="16"/>
              </w:rPr>
              <w:t>poste</w:t>
            </w:r>
            <w:r w:rsidRPr="00DE5C27">
              <w:rPr>
                <w:rFonts w:ascii="Garamond" w:hAnsi="Garamond"/>
                <w:spacing w:val="23"/>
                <w:sz w:val="16"/>
                <w:szCs w:val="16"/>
              </w:rPr>
              <w:t xml:space="preserve"> </w:t>
            </w:r>
            <w:r w:rsidRPr="00DE5C27">
              <w:rPr>
                <w:rFonts w:ascii="Garamond" w:hAnsi="Garamond"/>
                <w:sz w:val="16"/>
                <w:szCs w:val="16"/>
              </w:rPr>
              <w:t>pour</w:t>
            </w:r>
            <w:r w:rsidRPr="00DE5C27">
              <w:rPr>
                <w:rFonts w:ascii="Garamond" w:hAnsi="Garamond"/>
                <w:spacing w:val="24"/>
                <w:sz w:val="16"/>
                <w:szCs w:val="16"/>
              </w:rPr>
              <w:t xml:space="preserve"> </w:t>
            </w:r>
            <w:r w:rsidRPr="00DE5C27">
              <w:rPr>
                <w:rFonts w:ascii="Garamond" w:hAnsi="Garamond"/>
                <w:sz w:val="16"/>
                <w:szCs w:val="16"/>
              </w:rPr>
              <w:t>l’élaboration</w:t>
            </w:r>
            <w:r w:rsidRPr="00DE5C27">
              <w:rPr>
                <w:rFonts w:ascii="Garamond" w:hAnsi="Garamond"/>
                <w:spacing w:val="22"/>
                <w:sz w:val="16"/>
                <w:szCs w:val="16"/>
              </w:rPr>
              <w:t xml:space="preserve"> </w:t>
            </w:r>
            <w:r w:rsidRPr="00DE5C27">
              <w:rPr>
                <w:rFonts w:ascii="Garamond" w:hAnsi="Garamond"/>
                <w:sz w:val="16"/>
                <w:szCs w:val="16"/>
              </w:rPr>
              <w:t>d’une</w:t>
            </w:r>
            <w:r w:rsidRPr="00DE5C27">
              <w:rPr>
                <w:rFonts w:ascii="Garamond" w:hAnsi="Garamond"/>
                <w:spacing w:val="23"/>
                <w:sz w:val="16"/>
                <w:szCs w:val="16"/>
              </w:rPr>
              <w:t xml:space="preserve"> </w:t>
            </w:r>
            <w:r w:rsidRPr="00DE5C27">
              <w:rPr>
                <w:rFonts w:ascii="Garamond" w:hAnsi="Garamond"/>
                <w:sz w:val="16"/>
                <w:szCs w:val="16"/>
              </w:rPr>
              <w:t>stratégie</w:t>
            </w:r>
            <w:r w:rsidRPr="00DE5C27">
              <w:rPr>
                <w:rFonts w:ascii="Garamond" w:hAnsi="Garamond"/>
                <w:spacing w:val="49"/>
                <w:sz w:val="16"/>
                <w:szCs w:val="16"/>
              </w:rPr>
              <w:t xml:space="preserve"> </w:t>
            </w:r>
            <w:r w:rsidRPr="00DE5C27">
              <w:rPr>
                <w:rFonts w:ascii="Garamond" w:hAnsi="Garamond"/>
                <w:sz w:val="16"/>
                <w:szCs w:val="16"/>
              </w:rPr>
              <w:t>et</w:t>
            </w:r>
            <w:r w:rsidRPr="00DE5C27">
              <w:rPr>
                <w:rFonts w:ascii="Garamond" w:hAnsi="Garamond"/>
                <w:spacing w:val="24"/>
                <w:sz w:val="16"/>
                <w:szCs w:val="16"/>
              </w:rPr>
              <w:t xml:space="preserve"> </w:t>
            </w:r>
            <w:r w:rsidRPr="00DE5C27">
              <w:rPr>
                <w:rFonts w:ascii="Garamond" w:hAnsi="Garamond"/>
                <w:sz w:val="16"/>
                <w:szCs w:val="16"/>
              </w:rPr>
              <w:t>d’un</w:t>
            </w:r>
            <w:r w:rsidRPr="00DE5C27">
              <w:rPr>
                <w:rFonts w:ascii="Garamond" w:hAnsi="Garamond"/>
                <w:spacing w:val="22"/>
                <w:sz w:val="16"/>
                <w:szCs w:val="16"/>
              </w:rPr>
              <w:t xml:space="preserve"> </w:t>
            </w:r>
            <w:r w:rsidRPr="00DE5C27">
              <w:rPr>
                <w:rFonts w:ascii="Garamond" w:hAnsi="Garamond"/>
                <w:sz w:val="16"/>
                <w:szCs w:val="16"/>
              </w:rPr>
              <w:t>plan</w:t>
            </w:r>
            <w:r w:rsidRPr="00DE5C27">
              <w:rPr>
                <w:rFonts w:ascii="Garamond" w:hAnsi="Garamond"/>
                <w:spacing w:val="23"/>
                <w:sz w:val="16"/>
                <w:szCs w:val="16"/>
              </w:rPr>
              <w:t xml:space="preserve"> </w:t>
            </w:r>
            <w:r w:rsidRPr="00DE5C27">
              <w:rPr>
                <w:rFonts w:ascii="Garamond" w:hAnsi="Garamond"/>
                <w:sz w:val="16"/>
                <w:szCs w:val="16"/>
              </w:rPr>
              <w:t>de communication</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l’élaboration du</w:t>
            </w:r>
            <w:r w:rsidRPr="00DE5C27">
              <w:rPr>
                <w:rFonts w:ascii="Garamond" w:hAnsi="Garamond"/>
                <w:spacing w:val="-3"/>
                <w:sz w:val="16"/>
                <w:szCs w:val="16"/>
              </w:rPr>
              <w:t xml:space="preserve"> </w:t>
            </w:r>
            <w:r w:rsidRPr="00DE5C27">
              <w:rPr>
                <w:rFonts w:ascii="Garamond" w:hAnsi="Garamond"/>
                <w:sz w:val="16"/>
                <w:szCs w:val="16"/>
              </w:rPr>
              <w:t>Site</w:t>
            </w:r>
            <w:r w:rsidRPr="00DE5C27">
              <w:rPr>
                <w:rFonts w:ascii="Garamond" w:hAnsi="Garamond"/>
                <w:spacing w:val="-3"/>
                <w:sz w:val="16"/>
                <w:szCs w:val="16"/>
              </w:rPr>
              <w:t xml:space="preserve"> </w:t>
            </w:r>
            <w:r w:rsidRPr="00DE5C27">
              <w:rPr>
                <w:rFonts w:ascii="Garamond" w:hAnsi="Garamond"/>
                <w:sz w:val="16"/>
                <w:szCs w:val="16"/>
              </w:rPr>
              <w:t>Web</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12BBB4AB" w14:textId="77777777">
            <w:pPr>
              <w:pStyle w:val="TableParagraph"/>
              <w:spacing w:line="218" w:lineRule="exact"/>
              <w:ind w:left="103"/>
              <w:rPr>
                <w:rFonts w:ascii="Garamond" w:hAnsi="Garamond"/>
                <w:sz w:val="16"/>
                <w:szCs w:val="16"/>
              </w:rPr>
            </w:pPr>
            <w:r w:rsidRPr="00DE5C27">
              <w:rPr>
                <w:rFonts w:ascii="Garamond" w:hAnsi="Garamond"/>
                <w:sz w:val="16"/>
                <w:szCs w:val="16"/>
              </w:rPr>
              <w:t>UGP/RPM- PNAT/CNC</w:t>
            </w:r>
          </w:p>
        </w:tc>
        <w:tc>
          <w:tcPr>
            <w:tcW w:w="1147" w:type="dxa"/>
            <w:vAlign w:val="center"/>
          </w:tcPr>
          <w:p w:rsidRPr="00DE5C27" w:rsidR="00B412E3" w:rsidP="00A92A42" w:rsidRDefault="00B412E3" w14:paraId="460EBEDD"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08868D9D" w14:textId="77777777">
        <w:trPr>
          <w:trHeight w:val="157"/>
        </w:trPr>
        <w:tc>
          <w:tcPr>
            <w:tcW w:w="1980" w:type="dxa"/>
            <w:vMerge w:val="restart"/>
            <w:vAlign w:val="center"/>
          </w:tcPr>
          <w:p w:rsidRPr="00DE5C27" w:rsidR="00B412E3" w:rsidP="00A92A42" w:rsidRDefault="00B412E3" w14:paraId="75C3C865" w14:textId="30AAF7A4">
            <w:pPr>
              <w:rPr>
                <w:rFonts w:ascii="Garamond" w:hAnsi="Garamond"/>
                <w:sz w:val="16"/>
                <w:szCs w:val="16"/>
              </w:rPr>
            </w:pPr>
            <w:r w:rsidRPr="00DE5C27">
              <w:rPr>
                <w:rFonts w:ascii="Garamond" w:hAnsi="Garamond"/>
                <w:sz w:val="16"/>
                <w:szCs w:val="16"/>
              </w:rPr>
              <w:t>2</w:t>
            </w:r>
            <w:r w:rsidRPr="00DE5C27" w:rsidR="0044250E">
              <w:rPr>
                <w:rFonts w:ascii="Garamond" w:hAnsi="Garamond"/>
                <w:sz w:val="16"/>
                <w:szCs w:val="16"/>
              </w:rPr>
              <w:t>2</w:t>
            </w:r>
            <w:r w:rsidRPr="00DE5C27">
              <w:rPr>
                <w:rFonts w:ascii="Garamond" w:hAnsi="Garamond"/>
                <w:sz w:val="16"/>
                <w:szCs w:val="16"/>
              </w:rPr>
              <w:t>-</w:t>
            </w:r>
            <w:r w:rsidRPr="00DE5C27">
              <w:rPr>
                <w:rFonts w:ascii="Garamond" w:hAnsi="Garamond"/>
                <w:spacing w:val="19"/>
                <w:sz w:val="16"/>
                <w:szCs w:val="16"/>
              </w:rPr>
              <w:t xml:space="preserve"> </w:t>
            </w:r>
            <w:r w:rsidRPr="00DE5C27">
              <w:rPr>
                <w:rFonts w:ascii="Garamond" w:hAnsi="Garamond"/>
                <w:sz w:val="16"/>
                <w:szCs w:val="16"/>
              </w:rPr>
              <w:t>Chevauchement</w:t>
            </w:r>
            <w:r w:rsidRPr="00DE5C27">
              <w:rPr>
                <w:rFonts w:ascii="Garamond" w:hAnsi="Garamond"/>
                <w:spacing w:val="19"/>
                <w:sz w:val="16"/>
                <w:szCs w:val="16"/>
              </w:rPr>
              <w:t xml:space="preserve"> </w:t>
            </w:r>
            <w:r w:rsidRPr="00DE5C27">
              <w:rPr>
                <w:rFonts w:ascii="Garamond" w:hAnsi="Garamond"/>
                <w:sz w:val="16"/>
                <w:szCs w:val="16"/>
              </w:rPr>
              <w:t>des</w:t>
            </w:r>
            <w:r w:rsidRPr="00DE5C27">
              <w:rPr>
                <w:rFonts w:ascii="Garamond" w:hAnsi="Garamond"/>
                <w:spacing w:val="-38"/>
                <w:sz w:val="16"/>
                <w:szCs w:val="16"/>
              </w:rPr>
              <w:t xml:space="preserve"> </w:t>
            </w:r>
            <w:r w:rsidRPr="00DE5C27">
              <w:rPr>
                <w:rFonts w:ascii="Garamond" w:hAnsi="Garamond"/>
                <w:sz w:val="16"/>
                <w:szCs w:val="16"/>
              </w:rPr>
              <w:t>responsabilités</w:t>
            </w:r>
          </w:p>
        </w:tc>
        <w:tc>
          <w:tcPr>
            <w:tcW w:w="1851" w:type="dxa"/>
            <w:gridSpan w:val="2"/>
            <w:vMerge w:val="restart"/>
            <w:vAlign w:val="center"/>
          </w:tcPr>
          <w:p w:rsidRPr="00DE5C27" w:rsidR="00B412E3" w:rsidP="00A92A42" w:rsidRDefault="00B412E3" w14:paraId="72EBBD41"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institutionnels</w:t>
            </w:r>
            <w:r w:rsidRPr="00DE5C27">
              <w:rPr>
                <w:rFonts w:ascii="Garamond" w:hAnsi="Garamond"/>
                <w:spacing w:val="34"/>
                <w:sz w:val="16"/>
                <w:szCs w:val="16"/>
              </w:rPr>
              <w:t xml:space="preserve"> </w:t>
            </w:r>
            <w:r w:rsidRPr="00DE5C27">
              <w:rPr>
                <w:rFonts w:ascii="Garamond" w:hAnsi="Garamond"/>
                <w:sz w:val="16"/>
                <w:szCs w:val="16"/>
              </w:rPr>
              <w:t>lies</w:t>
            </w:r>
            <w:r w:rsidRPr="00DE5C27">
              <w:rPr>
                <w:rFonts w:ascii="Garamond" w:hAnsi="Garamond"/>
                <w:spacing w:val="34"/>
                <w:sz w:val="16"/>
                <w:szCs w:val="16"/>
              </w:rPr>
              <w:t xml:space="preserve"> </w:t>
            </w:r>
            <w:r w:rsidRPr="00DE5C27">
              <w:rPr>
                <w:rFonts w:ascii="Garamond" w:hAnsi="Garamond"/>
                <w:sz w:val="16"/>
                <w:szCs w:val="16"/>
              </w:rPr>
              <w:t xml:space="preserve">à l’environnement opérationnel </w:t>
            </w:r>
          </w:p>
        </w:tc>
        <w:tc>
          <w:tcPr>
            <w:tcW w:w="1419" w:type="dxa"/>
            <w:vMerge w:val="restart"/>
            <w:vAlign w:val="center"/>
          </w:tcPr>
          <w:p w:rsidRPr="00DE5C27" w:rsidR="00B412E3" w:rsidP="00A92A42" w:rsidRDefault="00B412E3" w14:paraId="58C85C79" w14:textId="77777777">
            <w:pPr>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19908386" w14:textId="32CC1C3A">
            <w:pPr>
              <w:ind w:left="106"/>
              <w:rPr>
                <w:rFonts w:ascii="Garamond" w:hAnsi="Garamond"/>
                <w:sz w:val="16"/>
                <w:szCs w:val="16"/>
              </w:rPr>
            </w:pPr>
            <w:r w:rsidRPr="00DE5C27">
              <w:rPr>
                <w:rFonts w:ascii="Garamond" w:hAnsi="Garamond"/>
                <w:sz w:val="16"/>
                <w:szCs w:val="16"/>
              </w:rPr>
              <w:t>Responsable</w:t>
            </w:r>
            <w:r w:rsidR="00A11103">
              <w:rPr>
                <w:rFonts w:ascii="Garamond" w:hAnsi="Garamond"/>
                <w:sz w:val="16"/>
                <w:szCs w:val="16"/>
              </w:rPr>
              <w:t>s</w:t>
            </w:r>
            <w:r w:rsidRPr="00DE5C27">
              <w:rPr>
                <w:rFonts w:ascii="Garamond" w:hAnsi="Garamond"/>
                <w:spacing w:val="-3"/>
                <w:sz w:val="16"/>
                <w:szCs w:val="16"/>
              </w:rPr>
              <w:t xml:space="preserve"> </w:t>
            </w:r>
            <w:r w:rsidRPr="00DE5C27">
              <w:rPr>
                <w:rFonts w:ascii="Garamond" w:hAnsi="Garamond"/>
                <w:sz w:val="16"/>
                <w:szCs w:val="16"/>
              </w:rPr>
              <w:t>d’activités</w:t>
            </w:r>
            <w:r w:rsidRPr="00DE5C27">
              <w:rPr>
                <w:rFonts w:ascii="Garamond" w:hAnsi="Garamond"/>
                <w:spacing w:val="-2"/>
                <w:sz w:val="16"/>
                <w:szCs w:val="16"/>
              </w:rPr>
              <w:t xml:space="preserve"> </w:t>
            </w:r>
            <w:r w:rsidRPr="00DE5C27">
              <w:rPr>
                <w:rFonts w:ascii="Garamond" w:hAnsi="Garamond"/>
                <w:sz w:val="16"/>
                <w:szCs w:val="16"/>
              </w:rPr>
              <w:t>au</w:t>
            </w:r>
            <w:r w:rsidRPr="00DE5C27">
              <w:rPr>
                <w:rFonts w:ascii="Garamond" w:hAnsi="Garamond"/>
                <w:spacing w:val="-3"/>
                <w:sz w:val="16"/>
                <w:szCs w:val="16"/>
              </w:rPr>
              <w:t xml:space="preserve"> </w:t>
            </w:r>
            <w:r w:rsidRPr="00DE5C27">
              <w:rPr>
                <w:rFonts w:ascii="Garamond" w:hAnsi="Garamond"/>
                <w:sz w:val="16"/>
                <w:szCs w:val="16"/>
              </w:rPr>
              <w:t>sein de</w:t>
            </w:r>
            <w:r w:rsidRPr="00DE5C27">
              <w:rPr>
                <w:rFonts w:ascii="Garamond" w:hAnsi="Garamond"/>
                <w:spacing w:val="-3"/>
                <w:sz w:val="16"/>
                <w:szCs w:val="16"/>
              </w:rPr>
              <w:t xml:space="preserve"> </w:t>
            </w:r>
            <w:r w:rsidRPr="00DE5C27">
              <w:rPr>
                <w:rFonts w:ascii="Garamond" w:hAnsi="Garamond"/>
                <w:sz w:val="16"/>
                <w:szCs w:val="16"/>
              </w:rPr>
              <w:t>chaque</w:t>
            </w:r>
            <w:r w:rsidRPr="00DE5C27">
              <w:rPr>
                <w:rFonts w:ascii="Garamond" w:hAnsi="Garamond"/>
                <w:spacing w:val="-2"/>
                <w:sz w:val="16"/>
                <w:szCs w:val="16"/>
              </w:rPr>
              <w:t xml:space="preserve"> </w:t>
            </w:r>
            <w:r w:rsidRPr="00DE5C27">
              <w:rPr>
                <w:rFonts w:ascii="Garamond" w:hAnsi="Garamond"/>
                <w:sz w:val="16"/>
                <w:szCs w:val="16"/>
              </w:rPr>
              <w:t>agence</w:t>
            </w:r>
            <w:r w:rsidRPr="00DE5C27">
              <w:rPr>
                <w:rFonts w:ascii="Garamond" w:hAnsi="Garamond"/>
                <w:spacing w:val="-1"/>
                <w:sz w:val="16"/>
                <w:szCs w:val="16"/>
              </w:rPr>
              <w:t xml:space="preserve"> </w:t>
            </w:r>
            <w:r w:rsidRPr="00DE5C27">
              <w:rPr>
                <w:rFonts w:ascii="Garamond" w:hAnsi="Garamond"/>
                <w:sz w:val="16"/>
                <w:szCs w:val="16"/>
              </w:rPr>
              <w:t>recrutés</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poste</w:t>
            </w:r>
          </w:p>
        </w:tc>
        <w:tc>
          <w:tcPr>
            <w:tcW w:w="2114" w:type="dxa"/>
            <w:vAlign w:val="center"/>
          </w:tcPr>
          <w:p w:rsidRPr="00DE5C27" w:rsidR="00B412E3" w:rsidP="00A92A42" w:rsidRDefault="00B412E3" w14:paraId="58125EEE" w14:textId="77777777">
            <w:pPr>
              <w:pStyle w:val="TableParagraph"/>
              <w:spacing w:line="219" w:lineRule="exact"/>
              <w:ind w:left="103"/>
              <w:rPr>
                <w:rFonts w:ascii="Garamond" w:hAnsi="Garamond"/>
                <w:sz w:val="16"/>
                <w:szCs w:val="16"/>
              </w:rPr>
            </w:pPr>
            <w:r w:rsidRPr="00DE5C27">
              <w:rPr>
                <w:rFonts w:ascii="Garamond" w:hAnsi="Garamond"/>
                <w:sz w:val="16"/>
                <w:szCs w:val="16"/>
              </w:rPr>
              <w:t>UGP/RPM- référents/entités</w:t>
            </w:r>
          </w:p>
        </w:tc>
        <w:tc>
          <w:tcPr>
            <w:tcW w:w="1147" w:type="dxa"/>
            <w:vAlign w:val="center"/>
          </w:tcPr>
          <w:p w:rsidRPr="00DE5C27" w:rsidR="00B412E3" w:rsidP="00A92A42" w:rsidRDefault="00B412E3" w14:paraId="53D0B397"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8BB25C9" w14:textId="77777777">
        <w:trPr>
          <w:trHeight w:val="258"/>
        </w:trPr>
        <w:tc>
          <w:tcPr>
            <w:tcW w:w="1980" w:type="dxa"/>
            <w:vMerge/>
            <w:vAlign w:val="center"/>
          </w:tcPr>
          <w:p w:rsidRPr="00DE5C27" w:rsidR="00B412E3" w:rsidP="00A92A42" w:rsidRDefault="00B412E3" w14:paraId="2CF366C6" w14:textId="77777777">
            <w:pPr>
              <w:rPr>
                <w:rFonts w:ascii="Garamond" w:hAnsi="Garamond"/>
                <w:sz w:val="16"/>
                <w:szCs w:val="16"/>
              </w:rPr>
            </w:pPr>
          </w:p>
        </w:tc>
        <w:tc>
          <w:tcPr>
            <w:tcW w:w="1851" w:type="dxa"/>
            <w:gridSpan w:val="2"/>
            <w:vMerge/>
            <w:vAlign w:val="center"/>
          </w:tcPr>
          <w:p w:rsidRPr="00DE5C27" w:rsidR="00B412E3" w:rsidP="00A92A42" w:rsidRDefault="00B412E3" w14:paraId="10BA9040" w14:textId="77777777">
            <w:pPr>
              <w:rPr>
                <w:rFonts w:ascii="Garamond" w:hAnsi="Garamond"/>
                <w:sz w:val="16"/>
                <w:szCs w:val="16"/>
              </w:rPr>
            </w:pPr>
          </w:p>
        </w:tc>
        <w:tc>
          <w:tcPr>
            <w:tcW w:w="1419" w:type="dxa"/>
            <w:vMerge/>
            <w:vAlign w:val="center"/>
          </w:tcPr>
          <w:p w:rsidRPr="00DE5C27" w:rsidR="00B412E3" w:rsidP="00A92A42" w:rsidRDefault="00B412E3" w14:paraId="603CA451" w14:textId="77777777">
            <w:pPr>
              <w:rPr>
                <w:rFonts w:ascii="Garamond" w:hAnsi="Garamond"/>
                <w:sz w:val="16"/>
                <w:szCs w:val="16"/>
              </w:rPr>
            </w:pPr>
          </w:p>
        </w:tc>
        <w:tc>
          <w:tcPr>
            <w:tcW w:w="6239" w:type="dxa"/>
            <w:vAlign w:val="center"/>
          </w:tcPr>
          <w:p w:rsidRPr="00DE5C27" w:rsidR="00B412E3" w:rsidP="00A92A42" w:rsidRDefault="00B412E3" w14:paraId="117892B1" w14:textId="77777777">
            <w:pPr>
              <w:ind w:left="106"/>
              <w:rPr>
                <w:rFonts w:ascii="Garamond" w:hAnsi="Garamond"/>
                <w:sz w:val="16"/>
                <w:szCs w:val="16"/>
              </w:rPr>
            </w:pP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coordonnateur</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l’UGP</w:t>
            </w:r>
            <w:r w:rsidRPr="00DE5C27">
              <w:rPr>
                <w:rFonts w:ascii="Garamond" w:hAnsi="Garamond"/>
                <w:spacing w:val="-1"/>
                <w:sz w:val="16"/>
                <w:szCs w:val="16"/>
              </w:rPr>
              <w:t xml:space="preserve"> </w:t>
            </w:r>
            <w:r w:rsidRPr="00DE5C27">
              <w:rPr>
                <w:rFonts w:ascii="Garamond" w:hAnsi="Garamond"/>
                <w:sz w:val="16"/>
                <w:szCs w:val="16"/>
              </w:rPr>
              <w:t>recruté</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poste</w:t>
            </w:r>
          </w:p>
        </w:tc>
        <w:tc>
          <w:tcPr>
            <w:tcW w:w="2114" w:type="dxa"/>
            <w:vAlign w:val="center"/>
          </w:tcPr>
          <w:p w:rsidRPr="00DE5C27" w:rsidR="00B412E3" w:rsidP="00A92A42" w:rsidRDefault="00B412E3" w14:paraId="59A04CEB" w14:textId="77777777">
            <w:pPr>
              <w:spacing w:before="12"/>
              <w:rPr>
                <w:rFonts w:ascii="Garamond" w:hAnsi="Garamond"/>
                <w:sz w:val="16"/>
                <w:szCs w:val="16"/>
              </w:rPr>
            </w:pPr>
            <w:r w:rsidRPr="00DE5C27">
              <w:rPr>
                <w:rFonts w:ascii="Garamond" w:hAnsi="Garamond"/>
                <w:sz w:val="16"/>
                <w:szCs w:val="16"/>
              </w:rPr>
              <w:t xml:space="preserve">  UGP/RPM</w:t>
            </w:r>
          </w:p>
        </w:tc>
        <w:tc>
          <w:tcPr>
            <w:tcW w:w="1147" w:type="dxa"/>
            <w:vAlign w:val="center"/>
          </w:tcPr>
          <w:p w:rsidRPr="00DE5C27" w:rsidR="00B412E3" w:rsidP="00A92A42" w:rsidRDefault="00B412E3" w14:paraId="75B3AB2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3C8B1734" w14:textId="77777777">
        <w:trPr>
          <w:trHeight w:val="276"/>
        </w:trPr>
        <w:tc>
          <w:tcPr>
            <w:tcW w:w="1980" w:type="dxa"/>
            <w:vMerge/>
            <w:vAlign w:val="center"/>
          </w:tcPr>
          <w:p w:rsidRPr="00DE5C27" w:rsidR="00B412E3" w:rsidP="00A92A42" w:rsidRDefault="00B412E3" w14:paraId="0EA53F4D" w14:textId="77777777">
            <w:pPr>
              <w:rPr>
                <w:rFonts w:ascii="Garamond" w:hAnsi="Garamond"/>
                <w:sz w:val="16"/>
                <w:szCs w:val="16"/>
              </w:rPr>
            </w:pPr>
          </w:p>
        </w:tc>
        <w:tc>
          <w:tcPr>
            <w:tcW w:w="1851" w:type="dxa"/>
            <w:gridSpan w:val="2"/>
            <w:vMerge/>
            <w:vAlign w:val="center"/>
          </w:tcPr>
          <w:p w:rsidRPr="00DE5C27" w:rsidR="00B412E3" w:rsidP="00A92A42" w:rsidRDefault="00B412E3" w14:paraId="747A380C" w14:textId="77777777">
            <w:pPr>
              <w:rPr>
                <w:rFonts w:ascii="Garamond" w:hAnsi="Garamond"/>
                <w:sz w:val="16"/>
                <w:szCs w:val="16"/>
              </w:rPr>
            </w:pPr>
          </w:p>
        </w:tc>
        <w:tc>
          <w:tcPr>
            <w:tcW w:w="1419" w:type="dxa"/>
            <w:vMerge/>
            <w:vAlign w:val="center"/>
          </w:tcPr>
          <w:p w:rsidRPr="00DE5C27" w:rsidR="00B412E3" w:rsidP="00A92A42" w:rsidRDefault="00B412E3" w14:paraId="0FC524B7" w14:textId="77777777">
            <w:pPr>
              <w:rPr>
                <w:rFonts w:ascii="Garamond" w:hAnsi="Garamond"/>
                <w:sz w:val="16"/>
                <w:szCs w:val="16"/>
              </w:rPr>
            </w:pPr>
          </w:p>
        </w:tc>
        <w:tc>
          <w:tcPr>
            <w:tcW w:w="6239" w:type="dxa"/>
            <w:vAlign w:val="center"/>
          </w:tcPr>
          <w:p w:rsidRPr="00DE5C27" w:rsidR="00B412E3" w:rsidP="00A92A42" w:rsidRDefault="00B412E3" w14:paraId="191E39CE" w14:textId="77777777">
            <w:pPr>
              <w:ind w:left="106"/>
              <w:rPr>
                <w:rFonts w:ascii="Garamond" w:hAnsi="Garamond"/>
                <w:sz w:val="16"/>
                <w:szCs w:val="16"/>
              </w:rPr>
            </w:pPr>
            <w:r w:rsidRPr="00DE5C27">
              <w:rPr>
                <w:rFonts w:ascii="Garamond" w:hAnsi="Garamond"/>
                <w:sz w:val="16"/>
                <w:szCs w:val="16"/>
              </w:rPr>
              <w:t>Un</w:t>
            </w:r>
            <w:r w:rsidRPr="00DE5C27">
              <w:rPr>
                <w:rFonts w:ascii="Garamond" w:hAnsi="Garamond"/>
                <w:spacing w:val="-3"/>
                <w:sz w:val="16"/>
                <w:szCs w:val="16"/>
              </w:rPr>
              <w:t xml:space="preserve"> </w:t>
            </w:r>
            <w:r w:rsidRPr="00DE5C27">
              <w:rPr>
                <w:rFonts w:ascii="Garamond" w:hAnsi="Garamond"/>
                <w:sz w:val="16"/>
                <w:szCs w:val="16"/>
              </w:rPr>
              <w:t>COPIL organisé</w:t>
            </w:r>
            <w:r w:rsidRPr="00DE5C27">
              <w:rPr>
                <w:rFonts w:ascii="Garamond" w:hAnsi="Garamond"/>
                <w:spacing w:val="-1"/>
                <w:sz w:val="16"/>
                <w:szCs w:val="16"/>
              </w:rPr>
              <w:t xml:space="preserve"> </w:t>
            </w:r>
            <w:r w:rsidRPr="00DE5C27">
              <w:rPr>
                <w:rFonts w:ascii="Garamond" w:hAnsi="Garamond"/>
                <w:sz w:val="16"/>
                <w:szCs w:val="16"/>
              </w:rPr>
              <w:t>une fois par an</w:t>
            </w:r>
          </w:p>
        </w:tc>
        <w:tc>
          <w:tcPr>
            <w:tcW w:w="2114" w:type="dxa"/>
            <w:vAlign w:val="center"/>
          </w:tcPr>
          <w:p w:rsidRPr="00DE5C27" w:rsidR="00B412E3" w:rsidP="00A92A42" w:rsidRDefault="00B412E3" w14:paraId="379C4597" w14:textId="77777777">
            <w:pPr>
              <w:spacing w:before="12"/>
              <w:rPr>
                <w:rFonts w:ascii="Garamond" w:hAnsi="Garamond"/>
                <w:sz w:val="16"/>
                <w:szCs w:val="16"/>
              </w:rPr>
            </w:pPr>
            <w:r w:rsidRPr="00DE5C27">
              <w:rPr>
                <w:rFonts w:ascii="Garamond" w:hAnsi="Garamond"/>
                <w:sz w:val="16"/>
                <w:szCs w:val="16"/>
              </w:rPr>
              <w:t xml:space="preserve">  UGP/MOD</w:t>
            </w:r>
          </w:p>
        </w:tc>
        <w:tc>
          <w:tcPr>
            <w:tcW w:w="1147" w:type="dxa"/>
            <w:vAlign w:val="center"/>
          </w:tcPr>
          <w:p w:rsidRPr="00DE5C27" w:rsidR="00B412E3" w:rsidP="00A92A42" w:rsidRDefault="00B412E3" w14:paraId="01267CB7"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893447E" w14:textId="77777777">
        <w:trPr>
          <w:trHeight w:val="265"/>
        </w:trPr>
        <w:tc>
          <w:tcPr>
            <w:tcW w:w="1980" w:type="dxa"/>
            <w:vMerge/>
            <w:vAlign w:val="center"/>
          </w:tcPr>
          <w:p w:rsidRPr="00DE5C27" w:rsidR="00B412E3" w:rsidP="00A92A42" w:rsidRDefault="00B412E3" w14:paraId="3F05EB80" w14:textId="77777777">
            <w:pPr>
              <w:rPr>
                <w:rFonts w:ascii="Garamond" w:hAnsi="Garamond"/>
                <w:sz w:val="16"/>
                <w:szCs w:val="16"/>
              </w:rPr>
            </w:pPr>
          </w:p>
        </w:tc>
        <w:tc>
          <w:tcPr>
            <w:tcW w:w="1851" w:type="dxa"/>
            <w:gridSpan w:val="2"/>
            <w:vMerge/>
            <w:vAlign w:val="center"/>
          </w:tcPr>
          <w:p w:rsidRPr="00DE5C27" w:rsidR="00B412E3" w:rsidP="00A92A42" w:rsidRDefault="00B412E3" w14:paraId="612868FC" w14:textId="77777777">
            <w:pPr>
              <w:rPr>
                <w:rFonts w:ascii="Garamond" w:hAnsi="Garamond"/>
                <w:sz w:val="16"/>
                <w:szCs w:val="16"/>
              </w:rPr>
            </w:pPr>
          </w:p>
        </w:tc>
        <w:tc>
          <w:tcPr>
            <w:tcW w:w="1419" w:type="dxa"/>
            <w:vMerge/>
            <w:vAlign w:val="center"/>
          </w:tcPr>
          <w:p w:rsidRPr="00DE5C27" w:rsidR="00B412E3" w:rsidP="00A92A42" w:rsidRDefault="00B412E3" w14:paraId="6650836E" w14:textId="77777777">
            <w:pPr>
              <w:rPr>
                <w:rFonts w:ascii="Garamond" w:hAnsi="Garamond"/>
                <w:sz w:val="16"/>
                <w:szCs w:val="16"/>
              </w:rPr>
            </w:pPr>
          </w:p>
        </w:tc>
        <w:tc>
          <w:tcPr>
            <w:tcW w:w="6239" w:type="dxa"/>
            <w:vAlign w:val="center"/>
          </w:tcPr>
          <w:p w:rsidRPr="00DE5C27" w:rsidR="00B412E3" w:rsidP="00A92A42" w:rsidRDefault="00B412E3" w14:paraId="39CF04C7" w14:textId="77777777">
            <w:pPr>
              <w:ind w:left="106"/>
              <w:rPr>
                <w:rFonts w:ascii="Garamond" w:hAnsi="Garamond"/>
                <w:sz w:val="16"/>
                <w:szCs w:val="16"/>
              </w:rPr>
            </w:pPr>
            <w:r w:rsidRPr="00DE5C27">
              <w:rPr>
                <w:rFonts w:ascii="Garamond" w:hAnsi="Garamond"/>
                <w:sz w:val="16"/>
                <w:szCs w:val="16"/>
              </w:rPr>
              <w:t>Le</w:t>
            </w:r>
            <w:r w:rsidRPr="00DE5C27">
              <w:rPr>
                <w:rFonts w:ascii="Garamond" w:hAnsi="Garamond"/>
                <w:spacing w:val="-2"/>
                <w:sz w:val="16"/>
                <w:szCs w:val="16"/>
              </w:rPr>
              <w:t xml:space="preserve"> </w:t>
            </w:r>
            <w:r w:rsidRPr="00DE5C27">
              <w:rPr>
                <w:rFonts w:ascii="Garamond" w:hAnsi="Garamond"/>
                <w:sz w:val="16"/>
                <w:szCs w:val="16"/>
              </w:rPr>
              <w:t>CNC</w:t>
            </w:r>
            <w:r w:rsidRPr="00DE5C27">
              <w:rPr>
                <w:rFonts w:ascii="Garamond" w:hAnsi="Garamond"/>
                <w:spacing w:val="-1"/>
                <w:sz w:val="16"/>
                <w:szCs w:val="16"/>
              </w:rPr>
              <w:t xml:space="preserve"> </w:t>
            </w:r>
            <w:r w:rsidRPr="00DE5C27">
              <w:rPr>
                <w:rFonts w:ascii="Garamond" w:hAnsi="Garamond"/>
                <w:sz w:val="16"/>
                <w:szCs w:val="16"/>
              </w:rPr>
              <w:t>assure</w:t>
            </w:r>
            <w:r w:rsidRPr="00DE5C27">
              <w:rPr>
                <w:rFonts w:ascii="Garamond" w:hAnsi="Garamond"/>
                <w:spacing w:val="-2"/>
                <w:sz w:val="16"/>
                <w:szCs w:val="16"/>
              </w:rPr>
              <w:t xml:space="preserve"> </w:t>
            </w:r>
            <w:r w:rsidRPr="00DE5C27">
              <w:rPr>
                <w:rFonts w:ascii="Garamond" w:hAnsi="Garamond"/>
                <w:sz w:val="16"/>
                <w:szCs w:val="16"/>
              </w:rPr>
              <w:t>la MOD du</w:t>
            </w:r>
            <w:r w:rsidRPr="00DE5C27">
              <w:rPr>
                <w:rFonts w:ascii="Garamond" w:hAnsi="Garamond"/>
                <w:spacing w:val="-2"/>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55F71CC2" w14:textId="77777777">
            <w:pPr>
              <w:spacing w:before="12"/>
              <w:rPr>
                <w:rFonts w:ascii="Garamond" w:hAnsi="Garamond"/>
                <w:sz w:val="16"/>
                <w:szCs w:val="16"/>
              </w:rPr>
            </w:pPr>
            <w:r w:rsidRPr="00DE5C27">
              <w:rPr>
                <w:rFonts w:ascii="Garamond" w:hAnsi="Garamond"/>
                <w:sz w:val="16"/>
                <w:szCs w:val="16"/>
              </w:rPr>
              <w:t xml:space="preserve">  MOD</w:t>
            </w:r>
          </w:p>
        </w:tc>
        <w:tc>
          <w:tcPr>
            <w:tcW w:w="1147" w:type="dxa"/>
            <w:vAlign w:val="center"/>
          </w:tcPr>
          <w:p w:rsidRPr="00DE5C27" w:rsidR="00B412E3" w:rsidP="00A92A42" w:rsidRDefault="00B412E3" w14:paraId="04172FD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2305AF7" w14:textId="77777777">
        <w:trPr>
          <w:trHeight w:val="271"/>
        </w:trPr>
        <w:tc>
          <w:tcPr>
            <w:tcW w:w="1980" w:type="dxa"/>
            <w:vMerge/>
            <w:vAlign w:val="center"/>
          </w:tcPr>
          <w:p w:rsidRPr="00DE5C27" w:rsidR="00B412E3" w:rsidP="00A92A42" w:rsidRDefault="00B412E3" w14:paraId="14B75325" w14:textId="77777777">
            <w:pPr>
              <w:rPr>
                <w:rFonts w:ascii="Garamond" w:hAnsi="Garamond"/>
                <w:sz w:val="16"/>
                <w:szCs w:val="16"/>
              </w:rPr>
            </w:pPr>
          </w:p>
        </w:tc>
        <w:tc>
          <w:tcPr>
            <w:tcW w:w="1851" w:type="dxa"/>
            <w:gridSpan w:val="2"/>
            <w:vMerge/>
            <w:vAlign w:val="center"/>
          </w:tcPr>
          <w:p w:rsidRPr="00DE5C27" w:rsidR="00B412E3" w:rsidP="00A92A42" w:rsidRDefault="00B412E3" w14:paraId="57FD5CDA" w14:textId="77777777">
            <w:pPr>
              <w:rPr>
                <w:rFonts w:ascii="Garamond" w:hAnsi="Garamond"/>
                <w:sz w:val="16"/>
                <w:szCs w:val="16"/>
              </w:rPr>
            </w:pPr>
          </w:p>
        </w:tc>
        <w:tc>
          <w:tcPr>
            <w:tcW w:w="1419" w:type="dxa"/>
            <w:vMerge/>
            <w:vAlign w:val="center"/>
          </w:tcPr>
          <w:p w:rsidRPr="00DE5C27" w:rsidR="00B412E3" w:rsidP="00A92A42" w:rsidRDefault="00B412E3" w14:paraId="2DDFE9B1" w14:textId="77777777">
            <w:pPr>
              <w:rPr>
                <w:rFonts w:ascii="Garamond" w:hAnsi="Garamond"/>
                <w:sz w:val="16"/>
                <w:szCs w:val="16"/>
              </w:rPr>
            </w:pPr>
          </w:p>
        </w:tc>
        <w:tc>
          <w:tcPr>
            <w:tcW w:w="6239" w:type="dxa"/>
            <w:vAlign w:val="center"/>
          </w:tcPr>
          <w:p w:rsidRPr="00DE5C27" w:rsidR="00B412E3" w:rsidP="00A92A42" w:rsidRDefault="00B412E3" w14:paraId="0215049F" w14:textId="77777777">
            <w:pPr>
              <w:ind w:left="106"/>
              <w:rPr>
                <w:rFonts w:ascii="Garamond" w:hAnsi="Garamond"/>
                <w:sz w:val="16"/>
                <w:szCs w:val="16"/>
              </w:rPr>
            </w:pPr>
            <w:r w:rsidRPr="00DE5C27">
              <w:rPr>
                <w:rFonts w:ascii="Garamond" w:hAnsi="Garamond"/>
                <w:sz w:val="16"/>
                <w:szCs w:val="16"/>
              </w:rPr>
              <w:t>Le</w:t>
            </w:r>
            <w:r w:rsidRPr="00DE5C27">
              <w:rPr>
                <w:rFonts w:ascii="Garamond" w:hAnsi="Garamond"/>
                <w:spacing w:val="-2"/>
                <w:sz w:val="16"/>
                <w:szCs w:val="16"/>
              </w:rPr>
              <w:t xml:space="preserve"> </w:t>
            </w:r>
            <w:r w:rsidRPr="00DE5C27">
              <w:rPr>
                <w:rFonts w:ascii="Garamond" w:hAnsi="Garamond"/>
                <w:sz w:val="16"/>
                <w:szCs w:val="16"/>
              </w:rPr>
              <w:t>RSE</w:t>
            </w:r>
            <w:r w:rsidRPr="00DE5C27">
              <w:rPr>
                <w:rFonts w:ascii="Garamond" w:hAnsi="Garamond"/>
                <w:spacing w:val="-1"/>
                <w:sz w:val="16"/>
                <w:szCs w:val="16"/>
              </w:rPr>
              <w:t xml:space="preserve"> </w:t>
            </w:r>
            <w:r w:rsidRPr="00DE5C27">
              <w:rPr>
                <w:rFonts w:ascii="Garamond" w:hAnsi="Garamond"/>
                <w:sz w:val="16"/>
                <w:szCs w:val="16"/>
              </w:rPr>
              <w:t>n’est pas en poste</w:t>
            </w:r>
          </w:p>
        </w:tc>
        <w:tc>
          <w:tcPr>
            <w:tcW w:w="2114" w:type="dxa"/>
            <w:vAlign w:val="center"/>
          </w:tcPr>
          <w:p w:rsidRPr="00DE5C27" w:rsidR="00B412E3" w:rsidP="00A92A42" w:rsidRDefault="00B412E3" w14:paraId="7B5EE8A7" w14:textId="77777777">
            <w:pPr>
              <w:spacing w:before="12"/>
              <w:rPr>
                <w:rFonts w:ascii="Garamond" w:hAnsi="Garamond"/>
                <w:sz w:val="16"/>
                <w:szCs w:val="16"/>
              </w:rPr>
            </w:pPr>
            <w:r w:rsidRPr="00DE5C27">
              <w:rPr>
                <w:rFonts w:ascii="Garamond" w:hAnsi="Garamond"/>
                <w:sz w:val="16"/>
                <w:szCs w:val="16"/>
              </w:rPr>
              <w:t xml:space="preserve">  UGP/RPM</w:t>
            </w:r>
          </w:p>
        </w:tc>
        <w:tc>
          <w:tcPr>
            <w:tcW w:w="1147" w:type="dxa"/>
            <w:vAlign w:val="center"/>
          </w:tcPr>
          <w:p w:rsidRPr="00DE5C27" w:rsidR="00B412E3" w:rsidP="00A92A42" w:rsidRDefault="00B412E3" w14:paraId="031044E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9A609C4" w14:textId="77777777">
        <w:trPr>
          <w:trHeight w:val="391"/>
        </w:trPr>
        <w:tc>
          <w:tcPr>
            <w:tcW w:w="1980" w:type="dxa"/>
            <w:vMerge w:val="restart"/>
            <w:vAlign w:val="center"/>
          </w:tcPr>
          <w:p w:rsidRPr="00DE5C27" w:rsidR="00B412E3" w:rsidP="00A92A42" w:rsidRDefault="00B412E3" w14:paraId="341E71AD" w14:textId="3D636394">
            <w:pPr>
              <w:pStyle w:val="TableParagraph"/>
              <w:tabs>
                <w:tab w:val="left" w:pos="1358"/>
              </w:tabs>
              <w:spacing w:before="1" w:line="219" w:lineRule="exact"/>
              <w:rPr>
                <w:rFonts w:ascii="Garamond" w:hAnsi="Garamond"/>
                <w:sz w:val="16"/>
                <w:szCs w:val="16"/>
              </w:rPr>
            </w:pPr>
            <w:r w:rsidRPr="00DE5C27">
              <w:rPr>
                <w:rFonts w:ascii="Garamond" w:hAnsi="Garamond"/>
                <w:sz w:val="16"/>
                <w:szCs w:val="16"/>
              </w:rPr>
              <w:t>2</w:t>
            </w:r>
            <w:r w:rsidRPr="00DE5C27" w:rsidR="0044250E">
              <w:rPr>
                <w:rFonts w:ascii="Garamond" w:hAnsi="Garamond"/>
                <w:sz w:val="16"/>
                <w:szCs w:val="16"/>
              </w:rPr>
              <w:t>3</w:t>
            </w:r>
            <w:r w:rsidRPr="00DE5C27">
              <w:rPr>
                <w:rFonts w:ascii="Garamond" w:hAnsi="Garamond"/>
                <w:sz w:val="16"/>
                <w:szCs w:val="16"/>
              </w:rPr>
              <w:t>- Capacité institutionnelle</w:t>
            </w:r>
            <w:r w:rsidRPr="00DE5C27">
              <w:rPr>
                <w:rFonts w:ascii="Garamond" w:hAnsi="Garamond"/>
                <w:spacing w:val="-5"/>
                <w:sz w:val="16"/>
                <w:szCs w:val="16"/>
              </w:rPr>
              <w:t xml:space="preserve"> </w:t>
            </w:r>
            <w:r w:rsidRPr="00DE5C27">
              <w:rPr>
                <w:rFonts w:ascii="Garamond" w:hAnsi="Garamond"/>
                <w:sz w:val="16"/>
                <w:szCs w:val="16"/>
              </w:rPr>
              <w:t>réduite</w:t>
            </w:r>
          </w:p>
        </w:tc>
        <w:tc>
          <w:tcPr>
            <w:tcW w:w="1851" w:type="dxa"/>
            <w:gridSpan w:val="2"/>
            <w:vMerge w:val="restart"/>
            <w:vAlign w:val="center"/>
          </w:tcPr>
          <w:p w:rsidRPr="00DE5C27" w:rsidR="00B412E3" w:rsidP="00A92A42" w:rsidRDefault="00B412E3" w14:paraId="0EFBD051"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institutionnels</w:t>
            </w:r>
            <w:r w:rsidRPr="00DE5C27">
              <w:rPr>
                <w:rFonts w:ascii="Garamond" w:hAnsi="Garamond"/>
                <w:spacing w:val="1"/>
                <w:sz w:val="16"/>
                <w:szCs w:val="16"/>
              </w:rPr>
              <w:t xml:space="preserve"> </w:t>
            </w:r>
            <w:r w:rsidRPr="00DE5C27">
              <w:rPr>
                <w:rFonts w:ascii="Garamond" w:hAnsi="Garamond"/>
                <w:sz w:val="16"/>
                <w:szCs w:val="16"/>
              </w:rPr>
              <w:t>lies</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p>
        </w:tc>
        <w:tc>
          <w:tcPr>
            <w:tcW w:w="1419" w:type="dxa"/>
            <w:vMerge w:val="restart"/>
            <w:vAlign w:val="center"/>
          </w:tcPr>
          <w:p w:rsidRPr="00DE5C27" w:rsidR="00B412E3" w:rsidP="00A92A42" w:rsidRDefault="00B412E3" w14:paraId="6D737E6D"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02C614FC" w14:textId="77777777">
            <w:pPr>
              <w:pStyle w:val="TableParagraph"/>
              <w:spacing w:line="219" w:lineRule="exact"/>
              <w:ind w:left="106"/>
              <w:rPr>
                <w:rFonts w:ascii="Garamond" w:hAnsi="Garamond"/>
                <w:sz w:val="16"/>
                <w:szCs w:val="16"/>
              </w:rPr>
            </w:pPr>
            <w:r w:rsidRPr="00DE5C27">
              <w:rPr>
                <w:rFonts w:ascii="Garamond" w:hAnsi="Garamond"/>
                <w:sz w:val="16"/>
                <w:szCs w:val="16"/>
              </w:rPr>
              <w:t>Certains</w:t>
            </w:r>
            <w:r w:rsidRPr="00DE5C27">
              <w:rPr>
                <w:rFonts w:ascii="Garamond" w:hAnsi="Garamond"/>
                <w:spacing w:val="1"/>
                <w:sz w:val="16"/>
                <w:szCs w:val="16"/>
              </w:rPr>
              <w:t xml:space="preserve"> </w:t>
            </w:r>
            <w:r w:rsidRPr="00DE5C27">
              <w:rPr>
                <w:rFonts w:ascii="Garamond" w:hAnsi="Garamond"/>
                <w:sz w:val="16"/>
                <w:szCs w:val="16"/>
              </w:rPr>
              <w:t>consultants</w:t>
            </w:r>
            <w:r w:rsidRPr="00DE5C27">
              <w:rPr>
                <w:rFonts w:ascii="Garamond" w:hAnsi="Garamond"/>
                <w:spacing w:val="1"/>
                <w:sz w:val="16"/>
                <w:szCs w:val="16"/>
              </w:rPr>
              <w:t xml:space="preserve"> </w:t>
            </w:r>
            <w:r w:rsidRPr="00DE5C27">
              <w:rPr>
                <w:rFonts w:ascii="Garamond" w:hAnsi="Garamond"/>
                <w:sz w:val="16"/>
                <w:szCs w:val="16"/>
              </w:rPr>
              <w:t>internationaux</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cabinets</w:t>
            </w:r>
            <w:r w:rsidRPr="00DE5C27">
              <w:rPr>
                <w:rFonts w:ascii="Garamond" w:hAnsi="Garamond"/>
                <w:spacing w:val="1"/>
                <w:sz w:val="16"/>
                <w:szCs w:val="16"/>
              </w:rPr>
              <w:t xml:space="preserve"> </w:t>
            </w:r>
            <w:r w:rsidRPr="00DE5C27">
              <w:rPr>
                <w:rFonts w:ascii="Garamond" w:hAnsi="Garamond"/>
                <w:sz w:val="16"/>
                <w:szCs w:val="16"/>
              </w:rPr>
              <w:t>d’études</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1"/>
                <w:sz w:val="16"/>
                <w:szCs w:val="16"/>
              </w:rPr>
              <w:t xml:space="preserve"> </w:t>
            </w:r>
            <w:r w:rsidRPr="00DE5C27">
              <w:rPr>
                <w:rFonts w:ascii="Garamond" w:hAnsi="Garamond"/>
                <w:sz w:val="16"/>
                <w:szCs w:val="16"/>
              </w:rPr>
              <w:t>appui</w:t>
            </w:r>
            <w:r w:rsidRPr="00DE5C27">
              <w:rPr>
                <w:rFonts w:ascii="Garamond" w:hAnsi="Garamond"/>
                <w:spacing w:val="2"/>
                <w:sz w:val="16"/>
                <w:szCs w:val="16"/>
              </w:rPr>
              <w:t xml:space="preserve"> </w:t>
            </w:r>
            <w:r w:rsidRPr="00DE5C27">
              <w:rPr>
                <w:rFonts w:ascii="Garamond" w:hAnsi="Garamond"/>
                <w:sz w:val="16"/>
                <w:szCs w:val="16"/>
              </w:rPr>
              <w:t>aux</w:t>
            </w:r>
            <w:r w:rsidRPr="00DE5C27">
              <w:rPr>
                <w:rFonts w:ascii="Garamond" w:hAnsi="Garamond"/>
                <w:spacing w:val="1"/>
                <w:sz w:val="16"/>
                <w:szCs w:val="16"/>
              </w:rPr>
              <w:t xml:space="preserve"> </w:t>
            </w:r>
            <w:r w:rsidRPr="00DE5C27">
              <w:rPr>
                <w:rFonts w:ascii="Garamond" w:hAnsi="Garamond"/>
                <w:sz w:val="16"/>
                <w:szCs w:val="16"/>
              </w:rPr>
              <w:t>activités</w:t>
            </w:r>
            <w:r w:rsidRPr="00DE5C27">
              <w:rPr>
                <w:rFonts w:ascii="Garamond" w:hAnsi="Garamond"/>
                <w:spacing w:val="1"/>
                <w:sz w:val="16"/>
                <w:szCs w:val="16"/>
              </w:rPr>
              <w:t xml:space="preserve"> </w:t>
            </w:r>
            <w:r w:rsidRPr="00DE5C27">
              <w:rPr>
                <w:rFonts w:ascii="Garamond" w:hAnsi="Garamond"/>
                <w:sz w:val="16"/>
                <w:szCs w:val="16"/>
              </w:rPr>
              <w:t>du</w:t>
            </w:r>
          </w:p>
          <w:p w:rsidRPr="00DE5C27" w:rsidR="00B412E3" w:rsidP="00A92A42" w:rsidRDefault="00B412E3" w14:paraId="041FC4EB" w14:textId="77777777">
            <w:pPr>
              <w:ind w:left="106"/>
              <w:rPr>
                <w:rFonts w:ascii="Garamond" w:hAnsi="Garamond"/>
                <w:sz w:val="16"/>
                <w:szCs w:val="16"/>
              </w:rPr>
            </w:pPr>
            <w:r w:rsidRPr="00DE5C27">
              <w:rPr>
                <w:rFonts w:ascii="Garamond" w:hAnsi="Garamond"/>
                <w:sz w:val="16"/>
                <w:szCs w:val="16"/>
              </w:rPr>
              <w:t>Programme</w:t>
            </w:r>
            <w:r w:rsidRPr="00DE5C27">
              <w:rPr>
                <w:rFonts w:ascii="Garamond" w:hAnsi="Garamond"/>
                <w:spacing w:val="-3"/>
                <w:sz w:val="16"/>
                <w:szCs w:val="16"/>
              </w:rPr>
              <w:t xml:space="preserve"> </w:t>
            </w:r>
            <w:r w:rsidRPr="00DE5C27">
              <w:rPr>
                <w:rFonts w:ascii="Garamond" w:hAnsi="Garamond"/>
                <w:sz w:val="16"/>
                <w:szCs w:val="16"/>
              </w:rPr>
              <w:t>sont</w:t>
            </w:r>
            <w:r w:rsidRPr="00DE5C27">
              <w:rPr>
                <w:rFonts w:ascii="Garamond" w:hAnsi="Garamond"/>
                <w:spacing w:val="-1"/>
                <w:sz w:val="16"/>
                <w:szCs w:val="16"/>
              </w:rPr>
              <w:t xml:space="preserve"> </w:t>
            </w:r>
            <w:r w:rsidRPr="00DE5C27">
              <w:rPr>
                <w:rFonts w:ascii="Garamond" w:hAnsi="Garamond"/>
                <w:sz w:val="16"/>
                <w:szCs w:val="16"/>
              </w:rPr>
              <w:t>recrutés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en poste,</w:t>
            </w:r>
            <w:r w:rsidRPr="00DE5C27">
              <w:rPr>
                <w:rFonts w:ascii="Garamond" w:hAnsi="Garamond"/>
                <w:spacing w:val="-2"/>
                <w:sz w:val="16"/>
                <w:szCs w:val="16"/>
              </w:rPr>
              <w:t xml:space="preserve"> </w:t>
            </w:r>
            <w:r w:rsidRPr="00DE5C27">
              <w:rPr>
                <w:rFonts w:ascii="Garamond" w:hAnsi="Garamond"/>
                <w:sz w:val="16"/>
                <w:szCs w:val="16"/>
              </w:rPr>
              <w:t>d’autres</w:t>
            </w:r>
            <w:r w:rsidRPr="00DE5C27">
              <w:rPr>
                <w:rFonts w:ascii="Garamond" w:hAnsi="Garamond"/>
                <w:spacing w:val="-2"/>
                <w:sz w:val="16"/>
                <w:szCs w:val="16"/>
              </w:rPr>
              <w:t xml:space="preserve"> </w:t>
            </w:r>
            <w:r w:rsidRPr="00DE5C27">
              <w:rPr>
                <w:rFonts w:ascii="Garamond" w:hAnsi="Garamond"/>
                <w:sz w:val="16"/>
                <w:szCs w:val="16"/>
              </w:rPr>
              <w:t>sont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recrutement</w:t>
            </w:r>
          </w:p>
        </w:tc>
        <w:tc>
          <w:tcPr>
            <w:tcW w:w="2114" w:type="dxa"/>
            <w:vAlign w:val="center"/>
          </w:tcPr>
          <w:p w:rsidRPr="00DE5C27" w:rsidR="00B412E3" w:rsidP="00A92A42" w:rsidRDefault="00B412E3" w14:paraId="51D215C8" w14:textId="77777777">
            <w:pPr>
              <w:spacing w:before="12"/>
              <w:rPr>
                <w:rFonts w:ascii="Garamond" w:hAnsi="Garamond"/>
                <w:sz w:val="16"/>
                <w:szCs w:val="16"/>
              </w:rPr>
            </w:pPr>
            <w:r w:rsidRPr="00DE5C27">
              <w:rPr>
                <w:rFonts w:ascii="Garamond" w:hAnsi="Garamond"/>
                <w:sz w:val="16"/>
                <w:szCs w:val="16"/>
              </w:rPr>
              <w:t xml:space="preserve">  UGP/RPM</w:t>
            </w:r>
          </w:p>
        </w:tc>
        <w:tc>
          <w:tcPr>
            <w:tcW w:w="1147" w:type="dxa"/>
            <w:vAlign w:val="center"/>
          </w:tcPr>
          <w:p w:rsidRPr="00DE5C27" w:rsidR="00B412E3" w:rsidP="00A92A42" w:rsidRDefault="00B412E3" w14:paraId="039A8326"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6AA4C150" w14:textId="77777777">
        <w:trPr>
          <w:trHeight w:val="424"/>
        </w:trPr>
        <w:tc>
          <w:tcPr>
            <w:tcW w:w="1980" w:type="dxa"/>
            <w:vMerge/>
            <w:vAlign w:val="center"/>
          </w:tcPr>
          <w:p w:rsidRPr="00DE5C27" w:rsidR="00B412E3" w:rsidP="00A92A42" w:rsidRDefault="00B412E3" w14:paraId="51D1908C" w14:textId="77777777">
            <w:pPr>
              <w:rPr>
                <w:rFonts w:ascii="Garamond" w:hAnsi="Garamond"/>
                <w:sz w:val="16"/>
                <w:szCs w:val="16"/>
              </w:rPr>
            </w:pPr>
          </w:p>
        </w:tc>
        <w:tc>
          <w:tcPr>
            <w:tcW w:w="1851" w:type="dxa"/>
            <w:gridSpan w:val="2"/>
            <w:vMerge/>
            <w:vAlign w:val="center"/>
          </w:tcPr>
          <w:p w:rsidRPr="00DE5C27" w:rsidR="00B412E3" w:rsidP="00A92A42" w:rsidRDefault="00B412E3" w14:paraId="6FA33DB9" w14:textId="77777777">
            <w:pPr>
              <w:rPr>
                <w:rFonts w:ascii="Garamond" w:hAnsi="Garamond"/>
                <w:sz w:val="16"/>
                <w:szCs w:val="16"/>
              </w:rPr>
            </w:pPr>
          </w:p>
        </w:tc>
        <w:tc>
          <w:tcPr>
            <w:tcW w:w="1419" w:type="dxa"/>
            <w:vMerge/>
            <w:vAlign w:val="center"/>
          </w:tcPr>
          <w:p w:rsidRPr="00DE5C27" w:rsidR="00B412E3" w:rsidP="00A92A42" w:rsidRDefault="00B412E3" w14:paraId="6483CD81" w14:textId="77777777">
            <w:pPr>
              <w:rPr>
                <w:rFonts w:ascii="Garamond" w:hAnsi="Garamond"/>
                <w:sz w:val="16"/>
                <w:szCs w:val="16"/>
              </w:rPr>
            </w:pPr>
          </w:p>
        </w:tc>
        <w:tc>
          <w:tcPr>
            <w:tcW w:w="6239" w:type="dxa"/>
            <w:vAlign w:val="center"/>
          </w:tcPr>
          <w:p w:rsidRPr="00DE5C27" w:rsidR="00B412E3" w:rsidP="00A92A42" w:rsidRDefault="00F5756C" w14:paraId="2F6FABE6" w14:textId="57A00AB5">
            <w:pPr>
              <w:pStyle w:val="TableParagraph"/>
              <w:spacing w:line="219" w:lineRule="exact"/>
              <w:ind w:left="106"/>
              <w:rPr>
                <w:rFonts w:ascii="Garamond" w:hAnsi="Garamond"/>
                <w:sz w:val="16"/>
                <w:szCs w:val="16"/>
              </w:rPr>
            </w:pPr>
            <w:r>
              <w:rPr>
                <w:rFonts w:ascii="Garamond" w:hAnsi="Garamond"/>
                <w:sz w:val="16"/>
                <w:szCs w:val="16"/>
              </w:rPr>
              <w:t>L</w:t>
            </w:r>
            <w:r w:rsidRPr="00DE5C27" w:rsidR="00870B48">
              <w:rPr>
                <w:rFonts w:ascii="Garamond" w:hAnsi="Garamond"/>
                <w:sz w:val="16"/>
                <w:szCs w:val="16"/>
              </w:rPr>
              <w:t>e</w:t>
            </w:r>
            <w:r w:rsidRPr="00DE5C27" w:rsidR="00B412E3">
              <w:rPr>
                <w:rFonts w:ascii="Garamond" w:hAnsi="Garamond"/>
                <w:sz w:val="16"/>
                <w:szCs w:val="16"/>
              </w:rPr>
              <w:t>s</w:t>
            </w:r>
            <w:r w:rsidRPr="00DE5C27" w:rsidR="00B412E3">
              <w:rPr>
                <w:rFonts w:ascii="Garamond" w:hAnsi="Garamond"/>
                <w:spacing w:val="-6"/>
                <w:sz w:val="16"/>
                <w:szCs w:val="16"/>
              </w:rPr>
              <w:t xml:space="preserve"> </w:t>
            </w:r>
            <w:r w:rsidRPr="00DE5C27" w:rsidR="00C36A54">
              <w:rPr>
                <w:rFonts w:ascii="Garamond" w:hAnsi="Garamond"/>
                <w:sz w:val="16"/>
                <w:szCs w:val="16"/>
              </w:rPr>
              <w:t>partenariats</w:t>
            </w:r>
            <w:r w:rsidRPr="00DE5C27" w:rsidR="00870B48">
              <w:rPr>
                <w:rFonts w:ascii="Garamond" w:hAnsi="Garamond"/>
                <w:spacing w:val="-8"/>
                <w:sz w:val="16"/>
                <w:szCs w:val="16"/>
              </w:rPr>
              <w:t xml:space="preserve"> </w:t>
            </w:r>
            <w:r w:rsidRPr="00DE5C27" w:rsidR="00B412E3">
              <w:rPr>
                <w:rFonts w:ascii="Garamond" w:hAnsi="Garamond"/>
                <w:sz w:val="16"/>
                <w:szCs w:val="16"/>
              </w:rPr>
              <w:t>ont</w:t>
            </w:r>
            <w:r w:rsidRPr="00DE5C27" w:rsidR="001F4348">
              <w:rPr>
                <w:rFonts w:ascii="Garamond" w:hAnsi="Garamond"/>
                <w:sz w:val="16"/>
                <w:szCs w:val="16"/>
              </w:rPr>
              <w:t xml:space="preserve"> été</w:t>
            </w:r>
            <w:r w:rsidRPr="00DE5C27" w:rsidR="00B412E3">
              <w:rPr>
                <w:rFonts w:ascii="Garamond" w:hAnsi="Garamond"/>
                <w:spacing w:val="-8"/>
                <w:sz w:val="16"/>
                <w:szCs w:val="16"/>
              </w:rPr>
              <w:t xml:space="preserve"> </w:t>
            </w:r>
            <w:r w:rsidRPr="00DE5C27" w:rsidR="00B412E3">
              <w:rPr>
                <w:rFonts w:ascii="Garamond" w:hAnsi="Garamond"/>
                <w:sz w:val="16"/>
                <w:szCs w:val="16"/>
              </w:rPr>
              <w:t>signés</w:t>
            </w:r>
            <w:r w:rsidRPr="00DE5C27" w:rsidR="00B412E3">
              <w:rPr>
                <w:rFonts w:ascii="Garamond" w:hAnsi="Garamond"/>
                <w:spacing w:val="-6"/>
                <w:sz w:val="16"/>
                <w:szCs w:val="16"/>
              </w:rPr>
              <w:t xml:space="preserve"> </w:t>
            </w:r>
            <w:r w:rsidRPr="00DE5C27" w:rsidR="00B412E3">
              <w:rPr>
                <w:rFonts w:ascii="Garamond" w:hAnsi="Garamond"/>
                <w:sz w:val="16"/>
                <w:szCs w:val="16"/>
              </w:rPr>
              <w:t>(</w:t>
            </w:r>
            <w:r w:rsidRPr="00DE5C27" w:rsidR="0055544A">
              <w:rPr>
                <w:rFonts w:ascii="Garamond" w:hAnsi="Garamond"/>
                <w:sz w:val="16"/>
                <w:szCs w:val="16"/>
              </w:rPr>
              <w:t xml:space="preserve">TNC, </w:t>
            </w:r>
            <w:r w:rsidRPr="00DE5C27" w:rsidR="00B412E3">
              <w:rPr>
                <w:rFonts w:ascii="Garamond" w:hAnsi="Garamond"/>
                <w:sz w:val="16"/>
                <w:szCs w:val="16"/>
              </w:rPr>
              <w:t>CLS/CIRS</w:t>
            </w:r>
            <w:r w:rsidRPr="00DE5C27" w:rsidR="00B412E3">
              <w:rPr>
                <w:rFonts w:ascii="Garamond" w:hAnsi="Garamond"/>
                <w:spacing w:val="-8"/>
                <w:sz w:val="16"/>
                <w:szCs w:val="16"/>
              </w:rPr>
              <w:t xml:space="preserve"> </w:t>
            </w:r>
            <w:r w:rsidRPr="00DE5C27" w:rsidR="00B412E3">
              <w:rPr>
                <w:rFonts w:ascii="Garamond" w:hAnsi="Garamond"/>
                <w:sz w:val="16"/>
                <w:szCs w:val="16"/>
              </w:rPr>
              <w:t>et</w:t>
            </w:r>
            <w:r w:rsidRPr="00DE5C27" w:rsidR="00B412E3">
              <w:rPr>
                <w:rFonts w:ascii="Garamond" w:hAnsi="Garamond"/>
                <w:spacing w:val="-8"/>
                <w:sz w:val="16"/>
                <w:szCs w:val="16"/>
              </w:rPr>
              <w:t xml:space="preserve"> </w:t>
            </w:r>
            <w:r w:rsidRPr="00DE5C27" w:rsidR="00B412E3">
              <w:rPr>
                <w:rFonts w:ascii="Garamond" w:hAnsi="Garamond"/>
                <w:sz w:val="16"/>
                <w:szCs w:val="16"/>
              </w:rPr>
              <w:t>CENAREST)</w:t>
            </w:r>
            <w:r w:rsidRPr="00DE5C27" w:rsidR="00B412E3">
              <w:rPr>
                <w:rFonts w:ascii="Garamond" w:hAnsi="Garamond"/>
                <w:spacing w:val="28"/>
                <w:sz w:val="16"/>
                <w:szCs w:val="16"/>
              </w:rPr>
              <w:t xml:space="preserve"> </w:t>
            </w:r>
          </w:p>
        </w:tc>
        <w:tc>
          <w:tcPr>
            <w:tcW w:w="2114" w:type="dxa"/>
            <w:vAlign w:val="center"/>
          </w:tcPr>
          <w:p w:rsidRPr="00DE5C27" w:rsidR="00B412E3" w:rsidP="00F5756C" w:rsidRDefault="00B412E3" w14:paraId="46024714" w14:textId="01B032FE">
            <w:pPr>
              <w:pStyle w:val="TableParagraph"/>
              <w:spacing w:line="219" w:lineRule="exact"/>
              <w:ind w:left="103"/>
              <w:rPr>
                <w:rFonts w:ascii="Garamond" w:hAnsi="Garamond"/>
                <w:sz w:val="16"/>
                <w:szCs w:val="16"/>
              </w:rPr>
            </w:pPr>
            <w:r w:rsidRPr="00DE5C27">
              <w:rPr>
                <w:rFonts w:ascii="Garamond" w:hAnsi="Garamond"/>
                <w:sz w:val="16"/>
                <w:szCs w:val="16"/>
              </w:rPr>
              <w:t>UGP/RPM-</w:t>
            </w:r>
            <w:r w:rsidRPr="00DE5C27" w:rsidR="00F5756C">
              <w:rPr>
                <w:rFonts w:ascii="Garamond" w:hAnsi="Garamond"/>
                <w:sz w:val="16"/>
                <w:szCs w:val="16"/>
              </w:rPr>
              <w:t>R</w:t>
            </w:r>
            <w:r w:rsidRPr="00DE5C27">
              <w:rPr>
                <w:rFonts w:ascii="Garamond" w:hAnsi="Garamond"/>
                <w:sz w:val="16"/>
                <w:szCs w:val="16"/>
              </w:rPr>
              <w:t>éférents</w:t>
            </w:r>
            <w:r w:rsidR="00F5756C">
              <w:rPr>
                <w:rFonts w:ascii="Garamond" w:hAnsi="Garamond"/>
                <w:sz w:val="16"/>
                <w:szCs w:val="16"/>
              </w:rPr>
              <w:t xml:space="preserve"> </w:t>
            </w:r>
            <w:r w:rsidRPr="00DE5C27">
              <w:rPr>
                <w:rFonts w:ascii="Garamond" w:hAnsi="Garamond"/>
                <w:sz w:val="16"/>
                <w:szCs w:val="16"/>
              </w:rPr>
              <w:t>/entités</w:t>
            </w:r>
          </w:p>
        </w:tc>
        <w:tc>
          <w:tcPr>
            <w:tcW w:w="1147" w:type="dxa"/>
            <w:vAlign w:val="center"/>
          </w:tcPr>
          <w:p w:rsidRPr="00DE5C27" w:rsidR="00B412E3" w:rsidP="00A92A42" w:rsidRDefault="00B412E3" w14:paraId="606DAD7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8578388" w14:textId="77777777">
        <w:trPr>
          <w:trHeight w:val="375"/>
        </w:trPr>
        <w:tc>
          <w:tcPr>
            <w:tcW w:w="1980" w:type="dxa"/>
            <w:vMerge/>
            <w:vAlign w:val="center"/>
          </w:tcPr>
          <w:p w:rsidRPr="00DE5C27" w:rsidR="00B412E3" w:rsidP="00A92A42" w:rsidRDefault="00B412E3" w14:paraId="4D990968" w14:textId="77777777">
            <w:pPr>
              <w:rPr>
                <w:rFonts w:ascii="Garamond" w:hAnsi="Garamond"/>
                <w:sz w:val="16"/>
                <w:szCs w:val="16"/>
              </w:rPr>
            </w:pPr>
          </w:p>
        </w:tc>
        <w:tc>
          <w:tcPr>
            <w:tcW w:w="1851" w:type="dxa"/>
            <w:gridSpan w:val="2"/>
            <w:vMerge/>
            <w:vAlign w:val="center"/>
          </w:tcPr>
          <w:p w:rsidRPr="00DE5C27" w:rsidR="00B412E3" w:rsidP="00A92A42" w:rsidRDefault="00B412E3" w14:paraId="030AB17A" w14:textId="77777777">
            <w:pPr>
              <w:rPr>
                <w:rFonts w:ascii="Garamond" w:hAnsi="Garamond"/>
                <w:sz w:val="16"/>
                <w:szCs w:val="16"/>
              </w:rPr>
            </w:pPr>
          </w:p>
        </w:tc>
        <w:tc>
          <w:tcPr>
            <w:tcW w:w="1419" w:type="dxa"/>
            <w:vMerge/>
            <w:vAlign w:val="center"/>
          </w:tcPr>
          <w:p w:rsidRPr="00DE5C27" w:rsidR="00B412E3" w:rsidP="00A92A42" w:rsidRDefault="00B412E3" w14:paraId="4C474EDD" w14:textId="77777777">
            <w:pPr>
              <w:rPr>
                <w:rFonts w:ascii="Garamond" w:hAnsi="Garamond"/>
                <w:sz w:val="16"/>
                <w:szCs w:val="16"/>
              </w:rPr>
            </w:pPr>
          </w:p>
        </w:tc>
        <w:tc>
          <w:tcPr>
            <w:tcW w:w="6239" w:type="dxa"/>
            <w:vAlign w:val="center"/>
          </w:tcPr>
          <w:p w:rsidRPr="00DE5C27" w:rsidR="00B412E3" w:rsidP="00622B91" w:rsidRDefault="00B412E3" w14:paraId="0B06E932" w14:textId="583F9158">
            <w:pPr>
              <w:pStyle w:val="TableParagraph"/>
              <w:spacing w:line="218" w:lineRule="exact"/>
              <w:ind w:left="106"/>
              <w:rPr>
                <w:rFonts w:ascii="Garamond" w:hAnsi="Garamond"/>
                <w:sz w:val="16"/>
                <w:szCs w:val="16"/>
              </w:rPr>
            </w:pPr>
            <w:r w:rsidRPr="00DE5C27">
              <w:rPr>
                <w:rFonts w:ascii="Garamond" w:hAnsi="Garamond"/>
                <w:sz w:val="16"/>
                <w:szCs w:val="16"/>
              </w:rPr>
              <w:t>Le</w:t>
            </w:r>
            <w:r w:rsidRPr="00DE5C27">
              <w:rPr>
                <w:rFonts w:ascii="Garamond" w:hAnsi="Garamond"/>
                <w:spacing w:val="-9"/>
                <w:sz w:val="16"/>
                <w:szCs w:val="16"/>
              </w:rPr>
              <w:t xml:space="preserve"> </w:t>
            </w:r>
            <w:r w:rsidRPr="00DE5C27">
              <w:rPr>
                <w:rFonts w:ascii="Garamond" w:hAnsi="Garamond"/>
                <w:sz w:val="16"/>
                <w:szCs w:val="16"/>
              </w:rPr>
              <w:t>co-développement</w:t>
            </w:r>
            <w:r w:rsidRPr="00DE5C27">
              <w:rPr>
                <w:rFonts w:ascii="Garamond" w:hAnsi="Garamond"/>
                <w:spacing w:val="-8"/>
                <w:sz w:val="16"/>
                <w:szCs w:val="16"/>
              </w:rPr>
              <w:t xml:space="preserve"> </w:t>
            </w:r>
            <w:r w:rsidRPr="00DE5C27">
              <w:rPr>
                <w:rFonts w:ascii="Garamond" w:hAnsi="Garamond"/>
                <w:sz w:val="16"/>
                <w:szCs w:val="16"/>
              </w:rPr>
              <w:t>de</w:t>
            </w:r>
            <w:r w:rsidRPr="00DE5C27">
              <w:rPr>
                <w:rFonts w:ascii="Garamond" w:hAnsi="Garamond"/>
                <w:spacing w:val="-6"/>
                <w:sz w:val="16"/>
                <w:szCs w:val="16"/>
              </w:rPr>
              <w:t xml:space="preserve"> </w:t>
            </w:r>
            <w:r w:rsidRPr="00DE5C27">
              <w:rPr>
                <w:rFonts w:ascii="Garamond" w:hAnsi="Garamond"/>
                <w:sz w:val="16"/>
                <w:szCs w:val="16"/>
              </w:rPr>
              <w:t>l’application</w:t>
            </w:r>
            <w:r w:rsidRPr="00DE5C27">
              <w:rPr>
                <w:rFonts w:ascii="Garamond" w:hAnsi="Garamond"/>
                <w:spacing w:val="-8"/>
                <w:sz w:val="16"/>
                <w:szCs w:val="16"/>
              </w:rPr>
              <w:t xml:space="preserve"> </w:t>
            </w:r>
            <w:r w:rsidRPr="00DE5C27">
              <w:rPr>
                <w:rFonts w:ascii="Garamond" w:hAnsi="Garamond"/>
                <w:sz w:val="16"/>
                <w:szCs w:val="16"/>
              </w:rPr>
              <w:t>du</w:t>
            </w:r>
            <w:r w:rsidRPr="00DE5C27">
              <w:rPr>
                <w:rFonts w:ascii="Garamond" w:hAnsi="Garamond"/>
                <w:spacing w:val="-6"/>
                <w:sz w:val="16"/>
                <w:szCs w:val="16"/>
              </w:rPr>
              <w:t xml:space="preserve"> </w:t>
            </w:r>
            <w:r w:rsidRPr="00DE5C27">
              <w:rPr>
                <w:rFonts w:ascii="Garamond" w:hAnsi="Garamond"/>
                <w:sz w:val="16"/>
                <w:szCs w:val="16"/>
              </w:rPr>
              <w:t>SNORNF</w:t>
            </w:r>
            <w:r w:rsidRPr="00DE5C27">
              <w:rPr>
                <w:rFonts w:ascii="Garamond" w:hAnsi="Garamond"/>
                <w:spacing w:val="-6"/>
                <w:sz w:val="16"/>
                <w:szCs w:val="16"/>
              </w:rPr>
              <w:t xml:space="preserve"> </w:t>
            </w:r>
            <w:r w:rsidRPr="00DE5C27">
              <w:rPr>
                <w:rFonts w:ascii="Garamond" w:hAnsi="Garamond"/>
                <w:sz w:val="16"/>
                <w:szCs w:val="16"/>
              </w:rPr>
              <w:t>entre</w:t>
            </w:r>
            <w:r w:rsidRPr="00DE5C27">
              <w:rPr>
                <w:rFonts w:ascii="Garamond" w:hAnsi="Garamond"/>
                <w:spacing w:val="-8"/>
                <w:sz w:val="16"/>
                <w:szCs w:val="16"/>
              </w:rPr>
              <w:t xml:space="preserve"> </w:t>
            </w:r>
            <w:r w:rsidRPr="00DE5C27">
              <w:rPr>
                <w:rFonts w:ascii="Garamond" w:hAnsi="Garamond"/>
                <w:sz w:val="16"/>
                <w:szCs w:val="16"/>
              </w:rPr>
              <w:t>l’AGEOS</w:t>
            </w:r>
            <w:r w:rsidRPr="00DE5C27">
              <w:rPr>
                <w:rFonts w:ascii="Garamond" w:hAnsi="Garamond"/>
                <w:spacing w:val="-8"/>
                <w:sz w:val="16"/>
                <w:szCs w:val="16"/>
              </w:rPr>
              <w:t xml:space="preserve"> </w:t>
            </w:r>
            <w:r w:rsidRPr="00DE5C27">
              <w:rPr>
                <w:rFonts w:ascii="Garamond" w:hAnsi="Garamond"/>
                <w:sz w:val="16"/>
                <w:szCs w:val="16"/>
              </w:rPr>
              <w:t>et</w:t>
            </w:r>
            <w:r w:rsidRPr="00DE5C27">
              <w:rPr>
                <w:rFonts w:ascii="Garamond" w:hAnsi="Garamond"/>
                <w:spacing w:val="-6"/>
                <w:sz w:val="16"/>
                <w:szCs w:val="16"/>
              </w:rPr>
              <w:t xml:space="preserve"> </w:t>
            </w:r>
            <w:r w:rsidRPr="00DE5C27">
              <w:rPr>
                <w:rFonts w:ascii="Garamond" w:hAnsi="Garamond"/>
                <w:sz w:val="16"/>
                <w:szCs w:val="16"/>
              </w:rPr>
              <w:t>CLS/CIRS</w:t>
            </w:r>
            <w:r w:rsidRPr="00DE5C27">
              <w:rPr>
                <w:rFonts w:ascii="Garamond" w:hAnsi="Garamond"/>
                <w:spacing w:val="-8"/>
                <w:sz w:val="16"/>
                <w:szCs w:val="16"/>
              </w:rPr>
              <w:t xml:space="preserve"> </w:t>
            </w:r>
            <w:r w:rsidRPr="00DE5C27">
              <w:rPr>
                <w:rFonts w:ascii="Garamond" w:hAnsi="Garamond"/>
                <w:sz w:val="16"/>
                <w:szCs w:val="16"/>
              </w:rPr>
              <w:t>est</w:t>
            </w:r>
            <w:r w:rsidRPr="00DE5C27">
              <w:rPr>
                <w:rFonts w:ascii="Garamond" w:hAnsi="Garamond"/>
                <w:spacing w:val="-8"/>
                <w:sz w:val="16"/>
                <w:szCs w:val="16"/>
              </w:rPr>
              <w:t xml:space="preserve"> </w:t>
            </w:r>
            <w:r w:rsidRPr="00DE5C27">
              <w:rPr>
                <w:rFonts w:ascii="Garamond" w:hAnsi="Garamond"/>
                <w:sz w:val="16"/>
                <w:szCs w:val="16"/>
              </w:rPr>
              <w:t>en</w:t>
            </w:r>
            <w:r w:rsidR="00622B91">
              <w:rPr>
                <w:rFonts w:ascii="Garamond" w:hAnsi="Garamond"/>
                <w:sz w:val="16"/>
                <w:szCs w:val="16"/>
              </w:rPr>
              <w:t xml:space="preserve"> </w:t>
            </w:r>
            <w:r w:rsidRPr="00DE5C27">
              <w:rPr>
                <w:rFonts w:ascii="Garamond" w:hAnsi="Garamond"/>
                <w:sz w:val="16"/>
                <w:szCs w:val="16"/>
              </w:rPr>
              <w:t>cours.</w:t>
            </w:r>
            <w:r w:rsidRPr="00DE5C27">
              <w:rPr>
                <w:rFonts w:ascii="Garamond" w:hAnsi="Garamond"/>
                <w:spacing w:val="-4"/>
                <w:sz w:val="16"/>
                <w:szCs w:val="16"/>
              </w:rPr>
              <w:t xml:space="preserve"> </w:t>
            </w:r>
            <w:r w:rsidRPr="00DE5C27">
              <w:rPr>
                <w:rFonts w:ascii="Garamond" w:hAnsi="Garamond"/>
                <w:sz w:val="16"/>
                <w:szCs w:val="16"/>
              </w:rPr>
              <w:t>Les</w:t>
            </w:r>
            <w:r w:rsidRPr="00DE5C27">
              <w:rPr>
                <w:rFonts w:ascii="Garamond" w:hAnsi="Garamond"/>
                <w:spacing w:val="-3"/>
                <w:sz w:val="16"/>
                <w:szCs w:val="16"/>
              </w:rPr>
              <w:t xml:space="preserve"> </w:t>
            </w:r>
            <w:r w:rsidRPr="00DE5C27">
              <w:rPr>
                <w:rFonts w:ascii="Garamond" w:hAnsi="Garamond"/>
                <w:sz w:val="16"/>
                <w:szCs w:val="16"/>
              </w:rPr>
              <w:t>premières</w:t>
            </w:r>
            <w:r w:rsidRPr="00DE5C27">
              <w:rPr>
                <w:rFonts w:ascii="Garamond" w:hAnsi="Garamond"/>
                <w:spacing w:val="-2"/>
                <w:sz w:val="16"/>
                <w:szCs w:val="16"/>
              </w:rPr>
              <w:t xml:space="preserve"> </w:t>
            </w:r>
            <w:r w:rsidRPr="00DE5C27">
              <w:rPr>
                <w:rFonts w:ascii="Garamond" w:hAnsi="Garamond"/>
                <w:sz w:val="16"/>
                <w:szCs w:val="16"/>
              </w:rPr>
              <w:t>missions</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1"/>
                <w:sz w:val="16"/>
                <w:szCs w:val="16"/>
              </w:rPr>
              <w:t xml:space="preserve"> </w:t>
            </w:r>
            <w:r w:rsidRPr="00DE5C27">
              <w:rPr>
                <w:rFonts w:ascii="Garamond" w:hAnsi="Garamond"/>
                <w:sz w:val="16"/>
                <w:szCs w:val="16"/>
              </w:rPr>
              <w:t>France</w:t>
            </w:r>
            <w:r w:rsidRPr="00DE5C27">
              <w:rPr>
                <w:rFonts w:ascii="Garamond" w:hAnsi="Garamond"/>
                <w:spacing w:val="-3"/>
                <w:sz w:val="16"/>
                <w:szCs w:val="16"/>
              </w:rPr>
              <w:t xml:space="preserve"> </w:t>
            </w:r>
            <w:r w:rsidRPr="00DE5C27">
              <w:rPr>
                <w:rFonts w:ascii="Garamond" w:hAnsi="Garamond"/>
                <w:sz w:val="16"/>
                <w:szCs w:val="16"/>
              </w:rPr>
              <w:t>(SIRS)</w:t>
            </w:r>
            <w:r w:rsidRPr="00DE5C27">
              <w:rPr>
                <w:rFonts w:ascii="Garamond" w:hAnsi="Garamond"/>
                <w:spacing w:val="-3"/>
                <w:sz w:val="16"/>
                <w:szCs w:val="16"/>
              </w:rPr>
              <w:t xml:space="preserve"> </w:t>
            </w:r>
            <w:r w:rsidRPr="00DE5C27" w:rsidR="00290274">
              <w:rPr>
                <w:rFonts w:ascii="Garamond" w:hAnsi="Garamond"/>
                <w:spacing w:val="-3"/>
                <w:sz w:val="16"/>
                <w:szCs w:val="16"/>
              </w:rPr>
              <w:t xml:space="preserve">ont été </w:t>
            </w:r>
            <w:r w:rsidRPr="00DE5C27" w:rsidR="00C36A54">
              <w:rPr>
                <w:rFonts w:ascii="Garamond" w:hAnsi="Garamond"/>
                <w:spacing w:val="-3"/>
                <w:sz w:val="16"/>
                <w:szCs w:val="16"/>
              </w:rPr>
              <w:t>réalisées</w:t>
            </w:r>
            <w:r w:rsidRPr="00DE5C27" w:rsidR="00C36A54">
              <w:rPr>
                <w:rFonts w:ascii="Garamond" w:hAnsi="Garamond"/>
                <w:sz w:val="16"/>
                <w:szCs w:val="16"/>
              </w:rPr>
              <w:t xml:space="preserve"> pour</w:t>
            </w:r>
            <w:r w:rsidRPr="00DE5C27">
              <w:rPr>
                <w:rFonts w:ascii="Garamond" w:hAnsi="Garamond"/>
                <w:sz w:val="16"/>
                <w:szCs w:val="16"/>
              </w:rPr>
              <w:t xml:space="preserve"> mi-janvier</w:t>
            </w:r>
            <w:r w:rsidRPr="00DE5C27">
              <w:rPr>
                <w:rFonts w:ascii="Garamond" w:hAnsi="Garamond"/>
                <w:spacing w:val="-2"/>
                <w:sz w:val="16"/>
                <w:szCs w:val="16"/>
              </w:rPr>
              <w:t xml:space="preserve"> </w:t>
            </w:r>
            <w:r w:rsidRPr="00DE5C27">
              <w:rPr>
                <w:rFonts w:ascii="Garamond" w:hAnsi="Garamond"/>
                <w:sz w:val="16"/>
                <w:szCs w:val="16"/>
              </w:rPr>
              <w:t>2022</w:t>
            </w:r>
          </w:p>
        </w:tc>
        <w:tc>
          <w:tcPr>
            <w:tcW w:w="2114" w:type="dxa"/>
            <w:vAlign w:val="center"/>
          </w:tcPr>
          <w:p w:rsidRPr="00DE5C27" w:rsidR="00B412E3" w:rsidP="00A92A42" w:rsidRDefault="00B412E3" w14:paraId="232CE04F" w14:textId="77777777">
            <w:pPr>
              <w:spacing w:before="12"/>
              <w:rPr>
                <w:rFonts w:ascii="Garamond" w:hAnsi="Garamond"/>
                <w:sz w:val="16"/>
                <w:szCs w:val="16"/>
              </w:rPr>
            </w:pPr>
            <w:r w:rsidRPr="00DE5C27">
              <w:rPr>
                <w:rFonts w:ascii="Garamond" w:hAnsi="Garamond"/>
                <w:sz w:val="16"/>
                <w:szCs w:val="16"/>
              </w:rPr>
              <w:t>AGEOS</w:t>
            </w:r>
          </w:p>
        </w:tc>
        <w:tc>
          <w:tcPr>
            <w:tcW w:w="1147" w:type="dxa"/>
            <w:vAlign w:val="center"/>
          </w:tcPr>
          <w:p w:rsidRPr="00DE5C27" w:rsidR="00B412E3" w:rsidP="00A92A42" w:rsidRDefault="00B412E3" w14:paraId="0BA5F29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CA8CF11" w14:textId="77777777">
        <w:trPr>
          <w:trHeight w:val="877"/>
        </w:trPr>
        <w:tc>
          <w:tcPr>
            <w:tcW w:w="1980" w:type="dxa"/>
            <w:vMerge/>
            <w:vAlign w:val="center"/>
          </w:tcPr>
          <w:p w:rsidRPr="00DE5C27" w:rsidR="00B412E3" w:rsidP="00A92A42" w:rsidRDefault="00B412E3" w14:paraId="505DF6F6" w14:textId="77777777">
            <w:pPr>
              <w:rPr>
                <w:rFonts w:ascii="Garamond" w:hAnsi="Garamond"/>
                <w:sz w:val="16"/>
                <w:szCs w:val="16"/>
              </w:rPr>
            </w:pPr>
          </w:p>
        </w:tc>
        <w:tc>
          <w:tcPr>
            <w:tcW w:w="1851" w:type="dxa"/>
            <w:gridSpan w:val="2"/>
            <w:vMerge/>
            <w:vAlign w:val="center"/>
          </w:tcPr>
          <w:p w:rsidRPr="00DE5C27" w:rsidR="00B412E3" w:rsidP="00A92A42" w:rsidRDefault="00B412E3" w14:paraId="3FD80D44" w14:textId="77777777">
            <w:pPr>
              <w:rPr>
                <w:rFonts w:ascii="Garamond" w:hAnsi="Garamond"/>
                <w:sz w:val="16"/>
                <w:szCs w:val="16"/>
              </w:rPr>
            </w:pPr>
          </w:p>
        </w:tc>
        <w:tc>
          <w:tcPr>
            <w:tcW w:w="1419" w:type="dxa"/>
            <w:vMerge/>
            <w:vAlign w:val="center"/>
          </w:tcPr>
          <w:p w:rsidRPr="00DE5C27" w:rsidR="00B412E3" w:rsidP="00A92A42" w:rsidRDefault="00B412E3" w14:paraId="5E81B1A2" w14:textId="77777777">
            <w:pPr>
              <w:rPr>
                <w:rFonts w:ascii="Garamond" w:hAnsi="Garamond"/>
                <w:sz w:val="16"/>
                <w:szCs w:val="16"/>
              </w:rPr>
            </w:pPr>
          </w:p>
        </w:tc>
        <w:tc>
          <w:tcPr>
            <w:tcW w:w="6239" w:type="dxa"/>
            <w:vAlign w:val="center"/>
          </w:tcPr>
          <w:p w:rsidRPr="00F5756C" w:rsidR="00B412E3" w:rsidP="00A92A42" w:rsidRDefault="00B412E3" w14:paraId="30887C14" w14:textId="3AC37BF3">
            <w:pPr>
              <w:pStyle w:val="TableParagraph"/>
              <w:ind w:left="106" w:right="101"/>
              <w:rPr>
                <w:rFonts w:ascii="Garamond" w:hAnsi="Garamond"/>
                <w:sz w:val="16"/>
                <w:szCs w:val="16"/>
              </w:rPr>
            </w:pPr>
            <w:r w:rsidRPr="00F5756C">
              <w:rPr>
                <w:rFonts w:ascii="Garamond" w:hAnsi="Garamond"/>
                <w:sz w:val="16"/>
                <w:szCs w:val="16"/>
              </w:rPr>
              <w:t>Certains</w:t>
            </w:r>
            <w:r w:rsidRPr="00F5756C">
              <w:rPr>
                <w:rFonts w:ascii="Garamond" w:hAnsi="Garamond"/>
                <w:spacing w:val="1"/>
                <w:sz w:val="16"/>
                <w:szCs w:val="16"/>
              </w:rPr>
              <w:t xml:space="preserve"> </w:t>
            </w:r>
            <w:r w:rsidRPr="00F5756C">
              <w:rPr>
                <w:rFonts w:ascii="Garamond" w:hAnsi="Garamond"/>
                <w:sz w:val="16"/>
                <w:szCs w:val="16"/>
              </w:rPr>
              <w:t>équipements</w:t>
            </w:r>
            <w:r w:rsidRPr="00F5756C">
              <w:rPr>
                <w:rFonts w:ascii="Garamond" w:hAnsi="Garamond"/>
                <w:spacing w:val="1"/>
                <w:sz w:val="16"/>
                <w:szCs w:val="16"/>
              </w:rPr>
              <w:t xml:space="preserve"> </w:t>
            </w:r>
            <w:r w:rsidRPr="00F5756C">
              <w:rPr>
                <w:rFonts w:ascii="Garamond" w:hAnsi="Garamond"/>
                <w:sz w:val="16"/>
                <w:szCs w:val="16"/>
              </w:rPr>
              <w:t>sont</w:t>
            </w:r>
            <w:r w:rsidRPr="00F5756C">
              <w:rPr>
                <w:rFonts w:ascii="Garamond" w:hAnsi="Garamond"/>
                <w:spacing w:val="1"/>
                <w:sz w:val="16"/>
                <w:szCs w:val="16"/>
              </w:rPr>
              <w:t xml:space="preserve"> </w:t>
            </w:r>
            <w:r w:rsidRPr="00F5756C">
              <w:rPr>
                <w:rFonts w:ascii="Garamond" w:hAnsi="Garamond"/>
                <w:sz w:val="16"/>
                <w:szCs w:val="16"/>
              </w:rPr>
              <w:t>acquis</w:t>
            </w:r>
            <w:r w:rsidRPr="00F5756C">
              <w:rPr>
                <w:rFonts w:ascii="Garamond" w:hAnsi="Garamond"/>
                <w:spacing w:val="1"/>
                <w:sz w:val="16"/>
                <w:szCs w:val="16"/>
              </w:rPr>
              <w:t xml:space="preserve"> </w:t>
            </w:r>
            <w:r w:rsidRPr="00F5756C">
              <w:rPr>
                <w:rFonts w:ascii="Garamond" w:hAnsi="Garamond"/>
                <w:sz w:val="16"/>
                <w:szCs w:val="16"/>
              </w:rPr>
              <w:t>(véhicules,</w:t>
            </w:r>
            <w:r w:rsidRPr="00F5756C">
              <w:rPr>
                <w:rFonts w:ascii="Garamond" w:hAnsi="Garamond"/>
                <w:spacing w:val="1"/>
                <w:sz w:val="16"/>
                <w:szCs w:val="16"/>
              </w:rPr>
              <w:t xml:space="preserve"> </w:t>
            </w:r>
            <w:r w:rsidRPr="00F5756C">
              <w:rPr>
                <w:rFonts w:ascii="Garamond" w:hAnsi="Garamond"/>
                <w:sz w:val="16"/>
                <w:szCs w:val="16"/>
              </w:rPr>
              <w:t>matériel</w:t>
            </w:r>
            <w:r w:rsidRPr="00F5756C">
              <w:rPr>
                <w:rFonts w:ascii="Garamond" w:hAnsi="Garamond"/>
                <w:spacing w:val="1"/>
                <w:sz w:val="16"/>
                <w:szCs w:val="16"/>
              </w:rPr>
              <w:t xml:space="preserve"> </w:t>
            </w:r>
            <w:r w:rsidRPr="00F5756C">
              <w:rPr>
                <w:rFonts w:ascii="Garamond" w:hAnsi="Garamond"/>
                <w:sz w:val="16"/>
                <w:szCs w:val="16"/>
              </w:rPr>
              <w:t>informatique,</w:t>
            </w:r>
            <w:r w:rsidRPr="00F5756C">
              <w:rPr>
                <w:rFonts w:ascii="Garamond" w:hAnsi="Garamond"/>
                <w:spacing w:val="1"/>
                <w:sz w:val="16"/>
                <w:szCs w:val="16"/>
              </w:rPr>
              <w:t xml:space="preserve"> </w:t>
            </w:r>
            <w:r w:rsidRPr="00F5756C">
              <w:rPr>
                <w:rFonts w:ascii="Garamond" w:hAnsi="Garamond"/>
                <w:sz w:val="16"/>
                <w:szCs w:val="16"/>
              </w:rPr>
              <w:t>logiciels,</w:t>
            </w:r>
            <w:r w:rsidRPr="00F5756C">
              <w:rPr>
                <w:rFonts w:ascii="Garamond" w:hAnsi="Garamond"/>
                <w:spacing w:val="1"/>
                <w:sz w:val="16"/>
                <w:szCs w:val="16"/>
              </w:rPr>
              <w:t xml:space="preserve"> </w:t>
            </w:r>
            <w:r w:rsidRPr="00F5756C">
              <w:rPr>
                <w:rFonts w:ascii="Garamond" w:hAnsi="Garamond"/>
                <w:spacing w:val="-1"/>
                <w:sz w:val="16"/>
                <w:szCs w:val="16"/>
              </w:rPr>
              <w:t>drones)</w:t>
            </w:r>
            <w:r w:rsidRPr="00F5756C">
              <w:rPr>
                <w:rFonts w:ascii="Garamond" w:hAnsi="Garamond"/>
                <w:spacing w:val="-10"/>
                <w:sz w:val="16"/>
                <w:szCs w:val="16"/>
              </w:rPr>
              <w:t xml:space="preserve"> </w:t>
            </w:r>
            <w:r w:rsidRPr="00F5756C">
              <w:rPr>
                <w:rFonts w:ascii="Garamond" w:hAnsi="Garamond"/>
                <w:spacing w:val="-1"/>
                <w:sz w:val="16"/>
                <w:szCs w:val="16"/>
              </w:rPr>
              <w:t>et</w:t>
            </w:r>
            <w:r w:rsidRPr="00F5756C">
              <w:rPr>
                <w:rFonts w:ascii="Garamond" w:hAnsi="Garamond"/>
                <w:spacing w:val="-8"/>
                <w:sz w:val="16"/>
                <w:szCs w:val="16"/>
              </w:rPr>
              <w:t xml:space="preserve"> </w:t>
            </w:r>
            <w:r w:rsidRPr="00F5756C">
              <w:rPr>
                <w:rFonts w:ascii="Garamond" w:hAnsi="Garamond"/>
                <w:spacing w:val="-1"/>
                <w:sz w:val="16"/>
                <w:szCs w:val="16"/>
              </w:rPr>
              <w:t>d’autres</w:t>
            </w:r>
            <w:r w:rsidRPr="00F5756C">
              <w:rPr>
                <w:rFonts w:ascii="Garamond" w:hAnsi="Garamond"/>
                <w:spacing w:val="-7"/>
                <w:sz w:val="16"/>
                <w:szCs w:val="16"/>
              </w:rPr>
              <w:t xml:space="preserve"> </w:t>
            </w:r>
            <w:r w:rsidRPr="00F5756C">
              <w:rPr>
                <w:rFonts w:ascii="Garamond" w:hAnsi="Garamond"/>
                <w:sz w:val="16"/>
                <w:szCs w:val="16"/>
              </w:rPr>
              <w:t>en</w:t>
            </w:r>
            <w:r w:rsidRPr="00F5756C">
              <w:rPr>
                <w:rFonts w:ascii="Garamond" w:hAnsi="Garamond"/>
                <w:spacing w:val="-9"/>
                <w:sz w:val="16"/>
                <w:szCs w:val="16"/>
              </w:rPr>
              <w:t xml:space="preserve"> </w:t>
            </w:r>
            <w:r w:rsidRPr="00F5756C">
              <w:rPr>
                <w:rFonts w:ascii="Garamond" w:hAnsi="Garamond"/>
                <w:sz w:val="16"/>
                <w:szCs w:val="16"/>
              </w:rPr>
              <w:t>cours</w:t>
            </w:r>
            <w:r w:rsidRPr="00F5756C">
              <w:rPr>
                <w:rFonts w:ascii="Garamond" w:hAnsi="Garamond"/>
                <w:spacing w:val="-11"/>
                <w:sz w:val="16"/>
                <w:szCs w:val="16"/>
              </w:rPr>
              <w:t xml:space="preserve"> </w:t>
            </w:r>
            <w:r w:rsidRPr="00F5756C">
              <w:rPr>
                <w:rFonts w:ascii="Garamond" w:hAnsi="Garamond"/>
                <w:sz w:val="16"/>
                <w:szCs w:val="16"/>
              </w:rPr>
              <w:t>d’acquisition</w:t>
            </w:r>
            <w:r w:rsidRPr="00F5756C">
              <w:rPr>
                <w:rFonts w:ascii="Garamond" w:hAnsi="Garamond"/>
                <w:spacing w:val="-9"/>
                <w:sz w:val="16"/>
                <w:szCs w:val="16"/>
              </w:rPr>
              <w:t xml:space="preserve"> </w:t>
            </w:r>
            <w:r w:rsidRPr="00F5756C">
              <w:rPr>
                <w:rFonts w:ascii="Garamond" w:hAnsi="Garamond"/>
                <w:sz w:val="16"/>
                <w:szCs w:val="16"/>
              </w:rPr>
              <w:t>(</w:t>
            </w:r>
            <w:r w:rsidRPr="00F5756C">
              <w:rPr>
                <w:rFonts w:ascii="Garamond" w:hAnsi="Garamond"/>
                <w:spacing w:val="-38"/>
                <w:sz w:val="16"/>
                <w:szCs w:val="16"/>
              </w:rPr>
              <w:t xml:space="preserve"> </w:t>
            </w:r>
            <w:r w:rsidRPr="00F5756C">
              <w:rPr>
                <w:rFonts w:ascii="Garamond" w:hAnsi="Garamond"/>
                <w:sz w:val="16"/>
                <w:szCs w:val="16"/>
              </w:rPr>
              <w:t>stations</w:t>
            </w:r>
            <w:r w:rsidRPr="00F5756C">
              <w:rPr>
                <w:rFonts w:ascii="Garamond" w:hAnsi="Garamond"/>
                <w:spacing w:val="2"/>
                <w:sz w:val="16"/>
                <w:szCs w:val="16"/>
              </w:rPr>
              <w:t xml:space="preserve"> </w:t>
            </w:r>
            <w:r w:rsidRPr="00F5756C">
              <w:rPr>
                <w:rFonts w:ascii="Garamond" w:hAnsi="Garamond"/>
                <w:sz w:val="16"/>
                <w:szCs w:val="16"/>
              </w:rPr>
              <w:t>hydrométéorologiques,</w:t>
            </w:r>
            <w:r w:rsidRPr="00F5756C">
              <w:rPr>
                <w:rFonts w:ascii="Garamond" w:hAnsi="Garamond"/>
                <w:spacing w:val="5"/>
                <w:sz w:val="16"/>
                <w:szCs w:val="16"/>
              </w:rPr>
              <w:t xml:space="preserve"> </w:t>
            </w:r>
            <w:r w:rsidRPr="00F5756C">
              <w:rPr>
                <w:rFonts w:ascii="Garamond" w:hAnsi="Garamond"/>
                <w:sz w:val="16"/>
                <w:szCs w:val="16"/>
              </w:rPr>
              <w:t>matériels</w:t>
            </w:r>
            <w:r w:rsidRPr="00F5756C">
              <w:rPr>
                <w:rFonts w:ascii="Garamond" w:hAnsi="Garamond"/>
                <w:spacing w:val="2"/>
                <w:sz w:val="16"/>
                <w:szCs w:val="16"/>
              </w:rPr>
              <w:t xml:space="preserve"> </w:t>
            </w:r>
            <w:r w:rsidRPr="00F5756C">
              <w:rPr>
                <w:rFonts w:ascii="Garamond" w:hAnsi="Garamond"/>
                <w:sz w:val="16"/>
                <w:szCs w:val="16"/>
              </w:rPr>
              <w:t>pour</w:t>
            </w:r>
            <w:r w:rsidRPr="00F5756C">
              <w:rPr>
                <w:rFonts w:ascii="Garamond" w:hAnsi="Garamond"/>
                <w:spacing w:val="2"/>
                <w:sz w:val="16"/>
                <w:szCs w:val="16"/>
              </w:rPr>
              <w:t xml:space="preserve"> </w:t>
            </w:r>
            <w:r w:rsidRPr="00F5756C">
              <w:rPr>
                <w:rFonts w:ascii="Garamond" w:hAnsi="Garamond"/>
                <w:sz w:val="16"/>
                <w:szCs w:val="16"/>
              </w:rPr>
              <w:t>les</w:t>
            </w:r>
            <w:r w:rsidRPr="00F5756C">
              <w:rPr>
                <w:rFonts w:ascii="Garamond" w:hAnsi="Garamond"/>
                <w:spacing w:val="2"/>
                <w:sz w:val="16"/>
                <w:szCs w:val="16"/>
              </w:rPr>
              <w:t xml:space="preserve"> </w:t>
            </w:r>
            <w:r w:rsidRPr="00F5756C">
              <w:rPr>
                <w:rFonts w:ascii="Garamond" w:hAnsi="Garamond"/>
                <w:sz w:val="16"/>
                <w:szCs w:val="16"/>
              </w:rPr>
              <w:t>équipes</w:t>
            </w:r>
            <w:r w:rsidRPr="00F5756C">
              <w:rPr>
                <w:rFonts w:ascii="Garamond" w:hAnsi="Garamond"/>
                <w:spacing w:val="2"/>
                <w:sz w:val="16"/>
                <w:szCs w:val="16"/>
              </w:rPr>
              <w:t xml:space="preserve"> </w:t>
            </w:r>
            <w:r w:rsidRPr="00F5756C">
              <w:rPr>
                <w:rFonts w:ascii="Garamond" w:hAnsi="Garamond"/>
                <w:sz w:val="16"/>
                <w:szCs w:val="16"/>
              </w:rPr>
              <w:t>de</w:t>
            </w:r>
            <w:r w:rsidRPr="00F5756C">
              <w:rPr>
                <w:rFonts w:ascii="Garamond" w:hAnsi="Garamond"/>
                <w:spacing w:val="4"/>
                <w:sz w:val="16"/>
                <w:szCs w:val="16"/>
              </w:rPr>
              <w:t xml:space="preserve"> </w:t>
            </w:r>
            <w:r w:rsidRPr="00F5756C">
              <w:rPr>
                <w:rFonts w:ascii="Garamond" w:hAnsi="Garamond"/>
                <w:sz w:val="16"/>
                <w:szCs w:val="16"/>
              </w:rPr>
              <w:t>terrain</w:t>
            </w:r>
            <w:r w:rsidRPr="00F5756C">
              <w:rPr>
                <w:rFonts w:ascii="Garamond" w:hAnsi="Garamond"/>
                <w:spacing w:val="1"/>
                <w:sz w:val="16"/>
                <w:szCs w:val="16"/>
              </w:rPr>
              <w:t xml:space="preserve"> </w:t>
            </w:r>
            <w:r w:rsidRPr="00F5756C">
              <w:rPr>
                <w:rFonts w:ascii="Garamond" w:hAnsi="Garamond"/>
                <w:sz w:val="16"/>
                <w:szCs w:val="16"/>
              </w:rPr>
              <w:t>(IRN</w:t>
            </w:r>
            <w:r w:rsidRPr="00F5756C">
              <w:rPr>
                <w:rFonts w:ascii="Garamond" w:hAnsi="Garamond"/>
                <w:spacing w:val="1"/>
                <w:sz w:val="16"/>
                <w:szCs w:val="16"/>
              </w:rPr>
              <w:t xml:space="preserve"> </w:t>
            </w:r>
            <w:r w:rsidRPr="00F5756C">
              <w:rPr>
                <w:rFonts w:ascii="Garamond" w:hAnsi="Garamond"/>
                <w:sz w:val="16"/>
                <w:szCs w:val="16"/>
              </w:rPr>
              <w:t>et cartographie</w:t>
            </w:r>
            <w:r w:rsidRPr="00F5756C">
              <w:rPr>
                <w:rFonts w:ascii="Garamond" w:hAnsi="Garamond"/>
                <w:spacing w:val="-4"/>
                <w:sz w:val="16"/>
                <w:szCs w:val="16"/>
              </w:rPr>
              <w:t xml:space="preserve"> </w:t>
            </w:r>
            <w:r w:rsidRPr="00F5756C">
              <w:rPr>
                <w:rFonts w:ascii="Garamond" w:hAnsi="Garamond"/>
                <w:sz w:val="16"/>
                <w:szCs w:val="16"/>
              </w:rPr>
              <w:t>participative)</w:t>
            </w:r>
          </w:p>
        </w:tc>
        <w:tc>
          <w:tcPr>
            <w:tcW w:w="2114" w:type="dxa"/>
            <w:vAlign w:val="center"/>
          </w:tcPr>
          <w:p w:rsidRPr="00DE5C27" w:rsidR="00B412E3" w:rsidP="00A92A42" w:rsidRDefault="00B412E3" w14:paraId="7F0CD823" w14:textId="77777777">
            <w:pPr>
              <w:spacing w:before="12"/>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2ACCC4DB"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617A3A6" w14:textId="77777777">
        <w:trPr>
          <w:trHeight w:val="237"/>
        </w:trPr>
        <w:tc>
          <w:tcPr>
            <w:tcW w:w="1980" w:type="dxa"/>
            <w:vMerge w:val="restart"/>
            <w:vAlign w:val="center"/>
          </w:tcPr>
          <w:p w:rsidRPr="00DE5C27" w:rsidR="00B412E3" w:rsidP="00A92A42" w:rsidRDefault="0055544A" w14:paraId="431C79EB" w14:textId="317D6E4E">
            <w:pPr>
              <w:rPr>
                <w:rFonts w:ascii="Garamond" w:hAnsi="Garamond"/>
                <w:sz w:val="16"/>
                <w:szCs w:val="16"/>
              </w:rPr>
            </w:pPr>
            <w:r w:rsidRPr="00DE5C27">
              <w:rPr>
                <w:rFonts w:ascii="Garamond" w:hAnsi="Garamond"/>
                <w:sz w:val="16"/>
                <w:szCs w:val="16"/>
              </w:rPr>
              <w:t>24- Fraude</w:t>
            </w:r>
            <w:r w:rsidRPr="00DE5C27" w:rsidR="00B412E3">
              <w:rPr>
                <w:rFonts w:ascii="Garamond" w:hAnsi="Garamond"/>
                <w:spacing w:val="24"/>
                <w:sz w:val="16"/>
                <w:szCs w:val="16"/>
              </w:rPr>
              <w:t xml:space="preserve"> </w:t>
            </w:r>
            <w:r w:rsidRPr="00DE5C27" w:rsidR="00B412E3">
              <w:rPr>
                <w:rFonts w:ascii="Garamond" w:hAnsi="Garamond"/>
                <w:sz w:val="16"/>
                <w:szCs w:val="16"/>
              </w:rPr>
              <w:t>et</w:t>
            </w:r>
            <w:r w:rsidRPr="00DE5C27" w:rsidR="00B412E3">
              <w:rPr>
                <w:rFonts w:ascii="Garamond" w:hAnsi="Garamond"/>
                <w:spacing w:val="24"/>
                <w:sz w:val="16"/>
                <w:szCs w:val="16"/>
              </w:rPr>
              <w:t xml:space="preserve"> </w:t>
            </w:r>
            <w:r w:rsidRPr="00DE5C27" w:rsidR="00B412E3">
              <w:rPr>
                <w:rFonts w:ascii="Garamond" w:hAnsi="Garamond"/>
                <w:sz w:val="16"/>
                <w:szCs w:val="16"/>
              </w:rPr>
              <w:t>corruption</w:t>
            </w:r>
            <w:r w:rsidRPr="00DE5C27" w:rsidR="00B412E3">
              <w:rPr>
                <w:rFonts w:ascii="Garamond" w:hAnsi="Garamond"/>
                <w:spacing w:val="-37"/>
                <w:sz w:val="16"/>
                <w:szCs w:val="16"/>
              </w:rPr>
              <w:t xml:space="preserve"> </w:t>
            </w:r>
            <w:r w:rsidRPr="00DE5C27" w:rsidR="00B412E3">
              <w:rPr>
                <w:rFonts w:ascii="Garamond" w:hAnsi="Garamond"/>
                <w:sz w:val="16"/>
                <w:szCs w:val="16"/>
              </w:rPr>
              <w:t>institutionnelles</w:t>
            </w:r>
          </w:p>
        </w:tc>
        <w:tc>
          <w:tcPr>
            <w:tcW w:w="1851" w:type="dxa"/>
            <w:gridSpan w:val="2"/>
            <w:vMerge w:val="restart"/>
            <w:vAlign w:val="center"/>
          </w:tcPr>
          <w:p w:rsidRPr="00DE5C27" w:rsidR="00B412E3" w:rsidP="00A92A42" w:rsidRDefault="00B412E3" w14:paraId="367E15CC" w14:textId="77777777">
            <w:pPr>
              <w:pStyle w:val="TableParagraph"/>
              <w:rPr>
                <w:rFonts w:ascii="Garamond" w:hAnsi="Garamond"/>
                <w:sz w:val="16"/>
                <w:szCs w:val="16"/>
              </w:rPr>
            </w:pPr>
          </w:p>
          <w:p w:rsidRPr="00DE5C27" w:rsidR="00B412E3" w:rsidP="00A92A42" w:rsidRDefault="00B412E3" w14:paraId="1E16FC64"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institutionnels</w:t>
            </w:r>
            <w:r w:rsidRPr="00DE5C27">
              <w:rPr>
                <w:rFonts w:ascii="Garamond" w:hAnsi="Garamond"/>
                <w:spacing w:val="1"/>
                <w:sz w:val="16"/>
                <w:szCs w:val="16"/>
              </w:rPr>
              <w:t xml:space="preserve"> </w:t>
            </w:r>
            <w:r w:rsidRPr="00DE5C27">
              <w:rPr>
                <w:rFonts w:ascii="Garamond" w:hAnsi="Garamond"/>
                <w:sz w:val="16"/>
                <w:szCs w:val="16"/>
              </w:rPr>
              <w:t>lies</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p>
        </w:tc>
        <w:tc>
          <w:tcPr>
            <w:tcW w:w="1419" w:type="dxa"/>
            <w:vMerge w:val="restart"/>
            <w:vAlign w:val="center"/>
          </w:tcPr>
          <w:p w:rsidRPr="00DE5C27" w:rsidR="00B412E3" w:rsidP="00A92A42" w:rsidRDefault="00B412E3" w14:paraId="72DD5487"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55544A" w14:paraId="3000B4D5" w14:textId="40FCD69F">
            <w:pPr>
              <w:ind w:left="106" w:right="101"/>
              <w:rPr>
                <w:rFonts w:ascii="Garamond" w:hAnsi="Garamond"/>
                <w:sz w:val="16"/>
                <w:szCs w:val="16"/>
              </w:rPr>
            </w:pPr>
            <w:r w:rsidRPr="00DE5C27">
              <w:rPr>
                <w:rFonts w:ascii="Garamond" w:hAnsi="Garamond"/>
                <w:sz w:val="16"/>
                <w:szCs w:val="16"/>
              </w:rPr>
              <w:t xml:space="preserve">Mise à jour en cours </w:t>
            </w:r>
            <w:r w:rsidRPr="00DE5C27" w:rsidR="00DA7645">
              <w:rPr>
                <w:rFonts w:ascii="Garamond" w:hAnsi="Garamond"/>
                <w:sz w:val="16"/>
                <w:szCs w:val="16"/>
              </w:rPr>
              <w:t>du Manuel</w:t>
            </w:r>
            <w:r w:rsidRPr="00DE5C27" w:rsidR="00B412E3">
              <w:rPr>
                <w:rFonts w:ascii="Garamond" w:hAnsi="Garamond"/>
                <w:sz w:val="16"/>
                <w:szCs w:val="16"/>
              </w:rPr>
              <w:t xml:space="preserve"> de</w:t>
            </w:r>
            <w:r w:rsidRPr="00DE5C27" w:rsidR="00B412E3">
              <w:rPr>
                <w:rFonts w:ascii="Garamond" w:hAnsi="Garamond"/>
                <w:spacing w:val="-2"/>
                <w:sz w:val="16"/>
                <w:szCs w:val="16"/>
              </w:rPr>
              <w:t xml:space="preserve"> </w:t>
            </w:r>
            <w:r w:rsidRPr="00DE5C27" w:rsidR="00B412E3">
              <w:rPr>
                <w:rFonts w:ascii="Garamond" w:hAnsi="Garamond"/>
                <w:sz w:val="16"/>
                <w:szCs w:val="16"/>
              </w:rPr>
              <w:t>procédures</w:t>
            </w:r>
            <w:r w:rsidRPr="00DE5C27" w:rsidR="00B412E3">
              <w:rPr>
                <w:rFonts w:ascii="Garamond" w:hAnsi="Garamond"/>
                <w:spacing w:val="-2"/>
                <w:sz w:val="16"/>
                <w:szCs w:val="16"/>
              </w:rPr>
              <w:t xml:space="preserve"> </w:t>
            </w:r>
            <w:r w:rsidRPr="00DE5C27" w:rsidR="00B412E3">
              <w:rPr>
                <w:rFonts w:ascii="Garamond" w:hAnsi="Garamond"/>
                <w:sz w:val="16"/>
                <w:szCs w:val="16"/>
              </w:rPr>
              <w:t>du</w:t>
            </w:r>
            <w:r w:rsidRPr="00DE5C27" w:rsidR="00B412E3">
              <w:rPr>
                <w:rFonts w:ascii="Garamond" w:hAnsi="Garamond"/>
                <w:spacing w:val="-2"/>
                <w:sz w:val="16"/>
                <w:szCs w:val="16"/>
              </w:rPr>
              <w:t xml:space="preserve"> </w:t>
            </w:r>
            <w:r w:rsidRPr="00DE5C27" w:rsidR="00B412E3">
              <w:rPr>
                <w:rFonts w:ascii="Garamond" w:hAnsi="Garamond"/>
                <w:sz w:val="16"/>
                <w:szCs w:val="16"/>
              </w:rPr>
              <w:t>Programme</w:t>
            </w:r>
          </w:p>
        </w:tc>
        <w:tc>
          <w:tcPr>
            <w:tcW w:w="2114" w:type="dxa"/>
            <w:vAlign w:val="center"/>
          </w:tcPr>
          <w:p w:rsidRPr="00DE5C27" w:rsidR="00B412E3" w:rsidP="00A92A42" w:rsidRDefault="00B412E3" w14:paraId="26261789" w14:textId="77777777">
            <w:pPr>
              <w:spacing w:before="10"/>
              <w:rPr>
                <w:rFonts w:ascii="Garamond" w:hAnsi="Garamond"/>
                <w:sz w:val="16"/>
                <w:szCs w:val="16"/>
              </w:rPr>
            </w:pPr>
            <w:r w:rsidRPr="00DE5C27">
              <w:rPr>
                <w:rFonts w:ascii="Garamond" w:hAnsi="Garamond"/>
                <w:sz w:val="16"/>
                <w:szCs w:val="16"/>
              </w:rPr>
              <w:t>UGP</w:t>
            </w:r>
          </w:p>
        </w:tc>
        <w:tc>
          <w:tcPr>
            <w:tcW w:w="1147" w:type="dxa"/>
            <w:vAlign w:val="center"/>
          </w:tcPr>
          <w:p w:rsidRPr="00DE5C27" w:rsidR="00B412E3" w:rsidP="00A92A42" w:rsidRDefault="00B412E3" w14:paraId="1E61B98A"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6A4EC11" w14:textId="77777777">
        <w:trPr>
          <w:trHeight w:val="269"/>
        </w:trPr>
        <w:tc>
          <w:tcPr>
            <w:tcW w:w="1980" w:type="dxa"/>
            <w:vMerge/>
            <w:vAlign w:val="center"/>
          </w:tcPr>
          <w:p w:rsidRPr="00DE5C27" w:rsidR="00B412E3" w:rsidP="00A92A42" w:rsidRDefault="00B412E3" w14:paraId="73EDD9D7" w14:textId="77777777">
            <w:pPr>
              <w:rPr>
                <w:rFonts w:ascii="Garamond" w:hAnsi="Garamond"/>
                <w:sz w:val="16"/>
                <w:szCs w:val="16"/>
              </w:rPr>
            </w:pPr>
          </w:p>
        </w:tc>
        <w:tc>
          <w:tcPr>
            <w:tcW w:w="1851" w:type="dxa"/>
            <w:gridSpan w:val="2"/>
            <w:vMerge/>
            <w:vAlign w:val="center"/>
          </w:tcPr>
          <w:p w:rsidRPr="00DE5C27" w:rsidR="00B412E3" w:rsidP="00A92A42" w:rsidRDefault="00B412E3" w14:paraId="06CAF256" w14:textId="77777777">
            <w:pPr>
              <w:rPr>
                <w:rFonts w:ascii="Garamond" w:hAnsi="Garamond"/>
                <w:sz w:val="16"/>
                <w:szCs w:val="16"/>
              </w:rPr>
            </w:pPr>
          </w:p>
        </w:tc>
        <w:tc>
          <w:tcPr>
            <w:tcW w:w="1419" w:type="dxa"/>
            <w:vMerge/>
            <w:vAlign w:val="center"/>
          </w:tcPr>
          <w:p w:rsidRPr="00DE5C27" w:rsidR="00B412E3" w:rsidP="00A92A42" w:rsidRDefault="00B412E3" w14:paraId="32BF9001" w14:textId="77777777">
            <w:pPr>
              <w:rPr>
                <w:rFonts w:ascii="Garamond" w:hAnsi="Garamond"/>
                <w:sz w:val="16"/>
                <w:szCs w:val="16"/>
              </w:rPr>
            </w:pPr>
          </w:p>
        </w:tc>
        <w:tc>
          <w:tcPr>
            <w:tcW w:w="6239" w:type="dxa"/>
            <w:vAlign w:val="center"/>
          </w:tcPr>
          <w:p w:rsidRPr="00DE5C27" w:rsidR="00B412E3" w:rsidP="00A92A42" w:rsidRDefault="00B412E3" w14:paraId="7A044A21" w14:textId="77777777">
            <w:pPr>
              <w:ind w:left="106" w:right="101"/>
              <w:rPr>
                <w:rFonts w:ascii="Garamond" w:hAnsi="Garamond"/>
                <w:sz w:val="16"/>
                <w:szCs w:val="16"/>
              </w:rPr>
            </w:pPr>
            <w:r w:rsidRPr="00DE5C27">
              <w:rPr>
                <w:rFonts w:ascii="Garamond" w:hAnsi="Garamond"/>
                <w:sz w:val="16"/>
                <w:szCs w:val="16"/>
              </w:rPr>
              <w:t>RAF</w:t>
            </w:r>
            <w:r w:rsidRPr="00DE5C27">
              <w:rPr>
                <w:rFonts w:ascii="Garamond" w:hAnsi="Garamond"/>
                <w:spacing w:val="-3"/>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Programme</w:t>
            </w:r>
            <w:r w:rsidRPr="00DE5C27">
              <w:rPr>
                <w:rFonts w:ascii="Garamond" w:hAnsi="Garamond"/>
                <w:spacing w:val="-2"/>
                <w:sz w:val="16"/>
                <w:szCs w:val="16"/>
              </w:rPr>
              <w:t xml:space="preserve"> </w:t>
            </w:r>
            <w:r w:rsidRPr="00DE5C27">
              <w:rPr>
                <w:rFonts w:ascii="Garamond" w:hAnsi="Garamond"/>
                <w:sz w:val="16"/>
                <w:szCs w:val="16"/>
              </w:rPr>
              <w:t>recruté et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activité</w:t>
            </w:r>
          </w:p>
        </w:tc>
        <w:tc>
          <w:tcPr>
            <w:tcW w:w="2114" w:type="dxa"/>
            <w:vAlign w:val="center"/>
          </w:tcPr>
          <w:p w:rsidRPr="00DE5C27" w:rsidR="00B412E3" w:rsidP="00A92A42" w:rsidRDefault="00B412E3" w14:paraId="119CD70B" w14:textId="77777777">
            <w:pPr>
              <w:spacing w:before="10"/>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48F268A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C874876" w14:textId="77777777">
        <w:trPr>
          <w:trHeight w:val="273"/>
        </w:trPr>
        <w:tc>
          <w:tcPr>
            <w:tcW w:w="1980" w:type="dxa"/>
            <w:vMerge/>
            <w:vAlign w:val="center"/>
          </w:tcPr>
          <w:p w:rsidRPr="00DE5C27" w:rsidR="00B412E3" w:rsidP="00A92A42" w:rsidRDefault="00B412E3" w14:paraId="5000FA27" w14:textId="77777777">
            <w:pPr>
              <w:rPr>
                <w:rFonts w:ascii="Garamond" w:hAnsi="Garamond"/>
                <w:sz w:val="16"/>
                <w:szCs w:val="16"/>
              </w:rPr>
            </w:pPr>
          </w:p>
        </w:tc>
        <w:tc>
          <w:tcPr>
            <w:tcW w:w="1851" w:type="dxa"/>
            <w:gridSpan w:val="2"/>
            <w:vMerge/>
            <w:vAlign w:val="center"/>
          </w:tcPr>
          <w:p w:rsidRPr="00DE5C27" w:rsidR="00B412E3" w:rsidP="00A92A42" w:rsidRDefault="00B412E3" w14:paraId="508989ED" w14:textId="77777777">
            <w:pPr>
              <w:rPr>
                <w:rFonts w:ascii="Garamond" w:hAnsi="Garamond"/>
                <w:sz w:val="16"/>
                <w:szCs w:val="16"/>
              </w:rPr>
            </w:pPr>
          </w:p>
        </w:tc>
        <w:tc>
          <w:tcPr>
            <w:tcW w:w="1419" w:type="dxa"/>
            <w:vMerge/>
            <w:vAlign w:val="center"/>
          </w:tcPr>
          <w:p w:rsidRPr="00DE5C27" w:rsidR="00B412E3" w:rsidP="00A92A42" w:rsidRDefault="00B412E3" w14:paraId="477D282E" w14:textId="77777777">
            <w:pPr>
              <w:rPr>
                <w:rFonts w:ascii="Garamond" w:hAnsi="Garamond"/>
                <w:sz w:val="16"/>
                <w:szCs w:val="16"/>
              </w:rPr>
            </w:pPr>
          </w:p>
        </w:tc>
        <w:tc>
          <w:tcPr>
            <w:tcW w:w="6239" w:type="dxa"/>
            <w:vAlign w:val="center"/>
          </w:tcPr>
          <w:p w:rsidRPr="00DE5C27" w:rsidR="00B412E3" w:rsidP="00A92A42" w:rsidRDefault="00B412E3" w14:paraId="277B59CF" w14:textId="77777777">
            <w:pPr>
              <w:ind w:left="106" w:right="101"/>
              <w:rPr>
                <w:rFonts w:ascii="Garamond" w:hAnsi="Garamond"/>
                <w:sz w:val="16"/>
                <w:szCs w:val="16"/>
              </w:rPr>
            </w:pPr>
            <w:r w:rsidRPr="00DE5C27">
              <w:rPr>
                <w:rFonts w:ascii="Garamond" w:hAnsi="Garamond"/>
                <w:sz w:val="16"/>
                <w:szCs w:val="16"/>
              </w:rPr>
              <w:t>Un</w:t>
            </w:r>
            <w:r w:rsidRPr="00DE5C27">
              <w:rPr>
                <w:rFonts w:ascii="Garamond" w:hAnsi="Garamond"/>
                <w:spacing w:val="-3"/>
                <w:sz w:val="16"/>
                <w:szCs w:val="16"/>
              </w:rPr>
              <w:t xml:space="preserve"> </w:t>
            </w:r>
            <w:r w:rsidRPr="00DE5C27">
              <w:rPr>
                <w:rFonts w:ascii="Garamond" w:hAnsi="Garamond"/>
                <w:sz w:val="16"/>
                <w:szCs w:val="16"/>
              </w:rPr>
              <w:t>COPIL se</w:t>
            </w:r>
            <w:r w:rsidRPr="00DE5C27">
              <w:rPr>
                <w:rFonts w:ascii="Garamond" w:hAnsi="Garamond"/>
                <w:spacing w:val="-2"/>
                <w:sz w:val="16"/>
                <w:szCs w:val="16"/>
              </w:rPr>
              <w:t xml:space="preserve"> </w:t>
            </w:r>
            <w:r w:rsidRPr="00DE5C27">
              <w:rPr>
                <w:rFonts w:ascii="Garamond" w:hAnsi="Garamond"/>
                <w:sz w:val="16"/>
                <w:szCs w:val="16"/>
              </w:rPr>
              <w:t>tient</w:t>
            </w:r>
            <w:r w:rsidRPr="00DE5C27">
              <w:rPr>
                <w:rFonts w:ascii="Garamond" w:hAnsi="Garamond"/>
                <w:spacing w:val="-1"/>
                <w:sz w:val="16"/>
                <w:szCs w:val="16"/>
              </w:rPr>
              <w:t xml:space="preserve"> </w:t>
            </w:r>
            <w:r w:rsidRPr="00DE5C27">
              <w:rPr>
                <w:rFonts w:ascii="Garamond" w:hAnsi="Garamond"/>
                <w:sz w:val="16"/>
                <w:szCs w:val="16"/>
              </w:rPr>
              <w:t xml:space="preserve">une fois par an </w:t>
            </w:r>
          </w:p>
        </w:tc>
        <w:tc>
          <w:tcPr>
            <w:tcW w:w="2114" w:type="dxa"/>
            <w:vAlign w:val="center"/>
          </w:tcPr>
          <w:p w:rsidRPr="00DE5C27" w:rsidR="00B412E3" w:rsidP="00A92A42" w:rsidRDefault="00B412E3" w14:paraId="42311FA8" w14:textId="77777777">
            <w:pPr>
              <w:spacing w:before="10"/>
              <w:rPr>
                <w:rFonts w:ascii="Garamond" w:hAnsi="Garamond"/>
                <w:sz w:val="16"/>
                <w:szCs w:val="16"/>
              </w:rPr>
            </w:pPr>
            <w:r w:rsidRPr="00DE5C27">
              <w:rPr>
                <w:rFonts w:ascii="Garamond" w:hAnsi="Garamond"/>
                <w:sz w:val="16"/>
                <w:szCs w:val="16"/>
              </w:rPr>
              <w:t>UGP/MOD</w:t>
            </w:r>
          </w:p>
        </w:tc>
        <w:tc>
          <w:tcPr>
            <w:tcW w:w="1147" w:type="dxa"/>
            <w:vAlign w:val="center"/>
          </w:tcPr>
          <w:p w:rsidRPr="00DE5C27" w:rsidR="00B412E3" w:rsidP="00A92A42" w:rsidRDefault="00B412E3" w14:paraId="7198587B"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B233F41" w14:textId="77777777">
        <w:trPr>
          <w:trHeight w:val="281"/>
        </w:trPr>
        <w:tc>
          <w:tcPr>
            <w:tcW w:w="1980" w:type="dxa"/>
            <w:vMerge/>
            <w:vAlign w:val="center"/>
          </w:tcPr>
          <w:p w:rsidRPr="00DE5C27" w:rsidR="00B412E3" w:rsidP="00A92A42" w:rsidRDefault="00B412E3" w14:paraId="6CF3D8B7" w14:textId="77777777">
            <w:pPr>
              <w:rPr>
                <w:rFonts w:ascii="Garamond" w:hAnsi="Garamond"/>
                <w:sz w:val="16"/>
                <w:szCs w:val="16"/>
              </w:rPr>
            </w:pPr>
          </w:p>
        </w:tc>
        <w:tc>
          <w:tcPr>
            <w:tcW w:w="1851" w:type="dxa"/>
            <w:gridSpan w:val="2"/>
            <w:vMerge/>
            <w:vAlign w:val="center"/>
          </w:tcPr>
          <w:p w:rsidRPr="00DE5C27" w:rsidR="00B412E3" w:rsidP="00A92A42" w:rsidRDefault="00B412E3" w14:paraId="61CDDC70" w14:textId="77777777">
            <w:pPr>
              <w:rPr>
                <w:rFonts w:ascii="Garamond" w:hAnsi="Garamond"/>
                <w:sz w:val="16"/>
                <w:szCs w:val="16"/>
              </w:rPr>
            </w:pPr>
          </w:p>
        </w:tc>
        <w:tc>
          <w:tcPr>
            <w:tcW w:w="1419" w:type="dxa"/>
            <w:vMerge/>
            <w:vAlign w:val="center"/>
          </w:tcPr>
          <w:p w:rsidRPr="00DE5C27" w:rsidR="00B412E3" w:rsidP="00A92A42" w:rsidRDefault="00B412E3" w14:paraId="318EAD8C" w14:textId="77777777">
            <w:pPr>
              <w:rPr>
                <w:rFonts w:ascii="Garamond" w:hAnsi="Garamond"/>
                <w:sz w:val="16"/>
                <w:szCs w:val="16"/>
              </w:rPr>
            </w:pPr>
          </w:p>
        </w:tc>
        <w:tc>
          <w:tcPr>
            <w:tcW w:w="6239" w:type="dxa"/>
            <w:vAlign w:val="center"/>
          </w:tcPr>
          <w:p w:rsidRPr="00DE5C27" w:rsidR="00B412E3" w:rsidP="00A92A42" w:rsidRDefault="00B412E3" w14:paraId="49A4AD2C" w14:textId="77777777">
            <w:pPr>
              <w:ind w:left="106" w:right="101"/>
              <w:rPr>
                <w:rFonts w:ascii="Garamond" w:hAnsi="Garamond"/>
                <w:sz w:val="16"/>
                <w:szCs w:val="16"/>
              </w:rPr>
            </w:pPr>
            <w:r w:rsidRPr="00DE5C27">
              <w:rPr>
                <w:rFonts w:ascii="Garamond" w:hAnsi="Garamond"/>
                <w:sz w:val="16"/>
                <w:szCs w:val="16"/>
              </w:rPr>
              <w:t>Un</w:t>
            </w:r>
            <w:r w:rsidRPr="00DE5C27">
              <w:rPr>
                <w:rFonts w:ascii="Garamond" w:hAnsi="Garamond"/>
                <w:spacing w:val="-3"/>
                <w:sz w:val="16"/>
                <w:szCs w:val="16"/>
              </w:rPr>
              <w:t xml:space="preserve"> </w:t>
            </w:r>
            <w:r w:rsidRPr="00DE5C27">
              <w:rPr>
                <w:rFonts w:ascii="Garamond" w:hAnsi="Garamond"/>
                <w:sz w:val="16"/>
                <w:szCs w:val="16"/>
              </w:rPr>
              <w:t>PTBA</w:t>
            </w:r>
            <w:r w:rsidRPr="00DE5C27">
              <w:rPr>
                <w:rFonts w:ascii="Garamond" w:hAnsi="Garamond"/>
                <w:spacing w:val="-2"/>
                <w:sz w:val="16"/>
                <w:szCs w:val="16"/>
              </w:rPr>
              <w:t xml:space="preserve"> </w:t>
            </w:r>
            <w:r w:rsidRPr="00DE5C27">
              <w:rPr>
                <w:rFonts w:ascii="Garamond" w:hAnsi="Garamond"/>
                <w:sz w:val="16"/>
                <w:szCs w:val="16"/>
              </w:rPr>
              <w:t>est</w:t>
            </w:r>
            <w:r w:rsidRPr="00DE5C27">
              <w:rPr>
                <w:rFonts w:ascii="Garamond" w:hAnsi="Garamond"/>
                <w:spacing w:val="-1"/>
                <w:sz w:val="16"/>
                <w:szCs w:val="16"/>
              </w:rPr>
              <w:t xml:space="preserve"> </w:t>
            </w:r>
            <w:r w:rsidRPr="00DE5C27">
              <w:rPr>
                <w:rFonts w:ascii="Garamond" w:hAnsi="Garamond"/>
                <w:sz w:val="16"/>
                <w:szCs w:val="16"/>
              </w:rPr>
              <w:t>élaboré</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validé</w:t>
            </w:r>
            <w:r w:rsidRPr="00DE5C27">
              <w:rPr>
                <w:rFonts w:ascii="Garamond" w:hAnsi="Garamond"/>
                <w:spacing w:val="-1"/>
                <w:sz w:val="16"/>
                <w:szCs w:val="16"/>
              </w:rPr>
              <w:t xml:space="preserve"> </w:t>
            </w:r>
            <w:r w:rsidRPr="00DE5C27">
              <w:rPr>
                <w:rFonts w:ascii="Garamond" w:hAnsi="Garamond"/>
                <w:sz w:val="16"/>
                <w:szCs w:val="16"/>
              </w:rPr>
              <w:t>par le</w:t>
            </w:r>
            <w:r w:rsidRPr="00DE5C27">
              <w:rPr>
                <w:rFonts w:ascii="Garamond" w:hAnsi="Garamond"/>
                <w:spacing w:val="-3"/>
                <w:sz w:val="16"/>
                <w:szCs w:val="16"/>
              </w:rPr>
              <w:t xml:space="preserve"> </w:t>
            </w:r>
            <w:r w:rsidRPr="00DE5C27">
              <w:rPr>
                <w:rFonts w:ascii="Garamond" w:hAnsi="Garamond"/>
                <w:sz w:val="16"/>
                <w:szCs w:val="16"/>
              </w:rPr>
              <w:t>COPIL en</w:t>
            </w:r>
            <w:r w:rsidRPr="00DE5C27">
              <w:rPr>
                <w:rFonts w:ascii="Garamond" w:hAnsi="Garamond"/>
                <w:spacing w:val="-2"/>
                <w:sz w:val="16"/>
                <w:szCs w:val="16"/>
              </w:rPr>
              <w:t xml:space="preserve"> </w:t>
            </w:r>
            <w:r w:rsidRPr="00DE5C27">
              <w:rPr>
                <w:rFonts w:ascii="Garamond" w:hAnsi="Garamond"/>
                <w:sz w:val="16"/>
                <w:szCs w:val="16"/>
              </w:rPr>
              <w:t>chaque</w:t>
            </w:r>
            <w:r w:rsidRPr="00DE5C27">
              <w:rPr>
                <w:rFonts w:ascii="Garamond" w:hAnsi="Garamond"/>
                <w:spacing w:val="1"/>
                <w:sz w:val="16"/>
                <w:szCs w:val="16"/>
              </w:rPr>
              <w:t xml:space="preserve"> </w:t>
            </w:r>
            <w:r w:rsidRPr="00DE5C27">
              <w:rPr>
                <w:rFonts w:ascii="Garamond" w:hAnsi="Garamond"/>
                <w:sz w:val="16"/>
                <w:szCs w:val="16"/>
              </w:rPr>
              <w:t>début</w:t>
            </w:r>
            <w:r w:rsidRPr="00DE5C27">
              <w:rPr>
                <w:rFonts w:ascii="Garamond" w:hAnsi="Garamond"/>
                <w:spacing w:val="-1"/>
                <w:sz w:val="16"/>
                <w:szCs w:val="16"/>
              </w:rPr>
              <w:t xml:space="preserve"> </w:t>
            </w:r>
            <w:r w:rsidRPr="00DE5C27">
              <w:rPr>
                <w:rFonts w:ascii="Garamond" w:hAnsi="Garamond"/>
                <w:sz w:val="16"/>
                <w:szCs w:val="16"/>
              </w:rPr>
              <w:t>d’année</w:t>
            </w:r>
          </w:p>
        </w:tc>
        <w:tc>
          <w:tcPr>
            <w:tcW w:w="2114" w:type="dxa"/>
            <w:vAlign w:val="center"/>
          </w:tcPr>
          <w:p w:rsidRPr="00DE5C27" w:rsidR="00B412E3" w:rsidP="00994747" w:rsidRDefault="00B412E3" w14:paraId="4FFE302E" w14:textId="2AE5C1B5">
            <w:pPr>
              <w:pStyle w:val="TableParagraph"/>
              <w:spacing w:before="1" w:line="219" w:lineRule="exact"/>
              <w:ind w:left="103"/>
              <w:rPr>
                <w:rFonts w:ascii="Garamond" w:hAnsi="Garamond"/>
                <w:sz w:val="16"/>
                <w:szCs w:val="16"/>
              </w:rPr>
            </w:pPr>
            <w:r w:rsidRPr="00DE5C27">
              <w:rPr>
                <w:rFonts w:ascii="Garamond" w:hAnsi="Garamond"/>
                <w:sz w:val="16"/>
                <w:szCs w:val="16"/>
              </w:rPr>
              <w:t>UGP/ATI-</w:t>
            </w:r>
            <w:r w:rsidR="00994747">
              <w:rPr>
                <w:rFonts w:ascii="Garamond" w:hAnsi="Garamond"/>
                <w:sz w:val="16"/>
                <w:szCs w:val="16"/>
              </w:rPr>
              <w:t>R</w:t>
            </w:r>
            <w:r w:rsidRPr="00DE5C27">
              <w:rPr>
                <w:rFonts w:ascii="Garamond" w:hAnsi="Garamond"/>
                <w:sz w:val="16"/>
                <w:szCs w:val="16"/>
              </w:rPr>
              <w:t>éférents/entités</w:t>
            </w:r>
          </w:p>
        </w:tc>
        <w:tc>
          <w:tcPr>
            <w:tcW w:w="1147" w:type="dxa"/>
            <w:vAlign w:val="center"/>
          </w:tcPr>
          <w:p w:rsidRPr="00DE5C27" w:rsidR="00B412E3" w:rsidP="00A92A42" w:rsidRDefault="00B412E3" w14:paraId="658B46A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53C3C41" w14:textId="77777777">
        <w:trPr>
          <w:trHeight w:val="269"/>
        </w:trPr>
        <w:tc>
          <w:tcPr>
            <w:tcW w:w="1980" w:type="dxa"/>
            <w:vMerge/>
            <w:vAlign w:val="center"/>
          </w:tcPr>
          <w:p w:rsidRPr="00DE5C27" w:rsidR="00B412E3" w:rsidP="00A92A42" w:rsidRDefault="00B412E3" w14:paraId="023E6361" w14:textId="77777777">
            <w:pPr>
              <w:rPr>
                <w:rFonts w:ascii="Garamond" w:hAnsi="Garamond"/>
                <w:sz w:val="16"/>
                <w:szCs w:val="16"/>
              </w:rPr>
            </w:pPr>
          </w:p>
        </w:tc>
        <w:tc>
          <w:tcPr>
            <w:tcW w:w="1851" w:type="dxa"/>
            <w:gridSpan w:val="2"/>
            <w:vMerge/>
            <w:vAlign w:val="center"/>
          </w:tcPr>
          <w:p w:rsidRPr="00DE5C27" w:rsidR="00B412E3" w:rsidP="00A92A42" w:rsidRDefault="00B412E3" w14:paraId="2E772DA5" w14:textId="77777777">
            <w:pPr>
              <w:rPr>
                <w:rFonts w:ascii="Garamond" w:hAnsi="Garamond"/>
                <w:sz w:val="16"/>
                <w:szCs w:val="16"/>
              </w:rPr>
            </w:pPr>
          </w:p>
        </w:tc>
        <w:tc>
          <w:tcPr>
            <w:tcW w:w="1419" w:type="dxa"/>
            <w:vMerge/>
            <w:vAlign w:val="center"/>
          </w:tcPr>
          <w:p w:rsidRPr="00DE5C27" w:rsidR="00B412E3" w:rsidP="00A92A42" w:rsidRDefault="00B412E3" w14:paraId="2D1EEFA2" w14:textId="77777777">
            <w:pPr>
              <w:rPr>
                <w:rFonts w:ascii="Garamond" w:hAnsi="Garamond"/>
                <w:sz w:val="16"/>
                <w:szCs w:val="16"/>
              </w:rPr>
            </w:pPr>
          </w:p>
        </w:tc>
        <w:tc>
          <w:tcPr>
            <w:tcW w:w="6239" w:type="dxa"/>
            <w:vAlign w:val="center"/>
          </w:tcPr>
          <w:p w:rsidRPr="00DE5C27" w:rsidR="00B412E3" w:rsidP="00A92A42" w:rsidRDefault="00B412E3" w14:paraId="16DBD86B" w14:textId="77777777">
            <w:pPr>
              <w:ind w:left="106" w:right="101"/>
              <w:rPr>
                <w:rFonts w:ascii="Garamond" w:hAnsi="Garamond"/>
                <w:sz w:val="16"/>
                <w:szCs w:val="16"/>
              </w:rPr>
            </w:pPr>
            <w:r w:rsidRPr="00DE5C27">
              <w:rPr>
                <w:rFonts w:ascii="Garamond" w:hAnsi="Garamond"/>
                <w:sz w:val="16"/>
                <w:szCs w:val="16"/>
              </w:rPr>
              <w:t>Les</w:t>
            </w:r>
            <w:r w:rsidRPr="00DE5C27">
              <w:rPr>
                <w:rFonts w:ascii="Garamond" w:hAnsi="Garamond"/>
                <w:spacing w:val="-3"/>
                <w:sz w:val="16"/>
                <w:szCs w:val="16"/>
              </w:rPr>
              <w:t xml:space="preserve"> </w:t>
            </w:r>
            <w:r w:rsidRPr="00DE5C27">
              <w:rPr>
                <w:rFonts w:ascii="Garamond" w:hAnsi="Garamond"/>
                <w:sz w:val="16"/>
                <w:szCs w:val="16"/>
              </w:rPr>
              <w:t>plans de</w:t>
            </w:r>
            <w:r w:rsidRPr="00DE5C27">
              <w:rPr>
                <w:rFonts w:ascii="Garamond" w:hAnsi="Garamond"/>
                <w:spacing w:val="-2"/>
                <w:sz w:val="16"/>
                <w:szCs w:val="16"/>
              </w:rPr>
              <w:t xml:space="preserve"> </w:t>
            </w:r>
            <w:r w:rsidRPr="00DE5C27">
              <w:rPr>
                <w:rFonts w:ascii="Garamond" w:hAnsi="Garamond"/>
                <w:sz w:val="16"/>
                <w:szCs w:val="16"/>
              </w:rPr>
              <w:t>trésoreries</w:t>
            </w:r>
            <w:r w:rsidRPr="00DE5C27">
              <w:rPr>
                <w:rFonts w:ascii="Garamond" w:hAnsi="Garamond"/>
                <w:spacing w:val="-3"/>
                <w:sz w:val="16"/>
                <w:szCs w:val="16"/>
              </w:rPr>
              <w:t xml:space="preserve"> </w:t>
            </w:r>
            <w:r w:rsidRPr="00DE5C27">
              <w:rPr>
                <w:rFonts w:ascii="Garamond" w:hAnsi="Garamond"/>
                <w:sz w:val="16"/>
                <w:szCs w:val="16"/>
              </w:rPr>
              <w:t>mensuels</w:t>
            </w:r>
            <w:r w:rsidRPr="00DE5C27">
              <w:rPr>
                <w:rFonts w:ascii="Garamond" w:hAnsi="Garamond"/>
                <w:spacing w:val="-2"/>
                <w:sz w:val="16"/>
                <w:szCs w:val="16"/>
              </w:rPr>
              <w:t xml:space="preserve"> </w:t>
            </w:r>
            <w:r w:rsidRPr="00DE5C27">
              <w:rPr>
                <w:rFonts w:ascii="Garamond" w:hAnsi="Garamond"/>
                <w:sz w:val="16"/>
                <w:szCs w:val="16"/>
              </w:rPr>
              <w:t>sont</w:t>
            </w:r>
            <w:r w:rsidRPr="00DE5C27">
              <w:rPr>
                <w:rFonts w:ascii="Garamond" w:hAnsi="Garamond"/>
                <w:spacing w:val="-1"/>
                <w:sz w:val="16"/>
                <w:szCs w:val="16"/>
              </w:rPr>
              <w:t xml:space="preserve"> </w:t>
            </w:r>
            <w:r w:rsidRPr="00DE5C27">
              <w:rPr>
                <w:rFonts w:ascii="Garamond" w:hAnsi="Garamond"/>
                <w:sz w:val="16"/>
                <w:szCs w:val="16"/>
              </w:rPr>
              <w:t>élaborés</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validés</w:t>
            </w:r>
          </w:p>
        </w:tc>
        <w:tc>
          <w:tcPr>
            <w:tcW w:w="2114" w:type="dxa"/>
            <w:vAlign w:val="center"/>
          </w:tcPr>
          <w:p w:rsidRPr="00DE5C27" w:rsidR="00B412E3" w:rsidP="00A92A42" w:rsidRDefault="00B412E3" w14:paraId="0B0A4E0D" w14:textId="77777777">
            <w:pPr>
              <w:pStyle w:val="TableParagraph"/>
              <w:spacing w:line="218" w:lineRule="exact"/>
              <w:ind w:left="103"/>
              <w:rPr>
                <w:rFonts w:ascii="Garamond" w:hAnsi="Garamond"/>
                <w:sz w:val="16"/>
                <w:szCs w:val="16"/>
              </w:rPr>
            </w:pPr>
            <w:r w:rsidRPr="00DE5C27">
              <w:rPr>
                <w:rFonts w:ascii="Garamond" w:hAnsi="Garamond"/>
                <w:sz w:val="16"/>
                <w:szCs w:val="16"/>
              </w:rPr>
              <w:t>UGP/RAF-référents/entités</w:t>
            </w:r>
          </w:p>
        </w:tc>
        <w:tc>
          <w:tcPr>
            <w:tcW w:w="1147" w:type="dxa"/>
            <w:vAlign w:val="center"/>
          </w:tcPr>
          <w:p w:rsidRPr="00DE5C27" w:rsidR="00B412E3" w:rsidP="00A92A42" w:rsidRDefault="00B412E3" w14:paraId="2560FFA6"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040B334" w14:textId="77777777">
        <w:trPr>
          <w:trHeight w:val="251"/>
        </w:trPr>
        <w:tc>
          <w:tcPr>
            <w:tcW w:w="1980" w:type="dxa"/>
            <w:vMerge/>
            <w:vAlign w:val="center"/>
          </w:tcPr>
          <w:p w:rsidRPr="00DE5C27" w:rsidR="00B412E3" w:rsidP="00A92A42" w:rsidRDefault="00B412E3" w14:paraId="42E03EE3" w14:textId="77777777">
            <w:pPr>
              <w:rPr>
                <w:rFonts w:ascii="Garamond" w:hAnsi="Garamond"/>
                <w:sz w:val="16"/>
                <w:szCs w:val="16"/>
              </w:rPr>
            </w:pPr>
          </w:p>
        </w:tc>
        <w:tc>
          <w:tcPr>
            <w:tcW w:w="1851" w:type="dxa"/>
            <w:gridSpan w:val="2"/>
            <w:vMerge/>
            <w:vAlign w:val="center"/>
          </w:tcPr>
          <w:p w:rsidRPr="00DE5C27" w:rsidR="00B412E3" w:rsidP="00A92A42" w:rsidRDefault="00B412E3" w14:paraId="2FD969ED" w14:textId="77777777">
            <w:pPr>
              <w:rPr>
                <w:rFonts w:ascii="Garamond" w:hAnsi="Garamond"/>
                <w:sz w:val="16"/>
                <w:szCs w:val="16"/>
              </w:rPr>
            </w:pPr>
          </w:p>
        </w:tc>
        <w:tc>
          <w:tcPr>
            <w:tcW w:w="1419" w:type="dxa"/>
            <w:vMerge/>
            <w:vAlign w:val="center"/>
          </w:tcPr>
          <w:p w:rsidRPr="00DE5C27" w:rsidR="00B412E3" w:rsidP="00A92A42" w:rsidRDefault="00B412E3" w14:paraId="42C16C4F" w14:textId="77777777">
            <w:pPr>
              <w:rPr>
                <w:rFonts w:ascii="Garamond" w:hAnsi="Garamond"/>
                <w:sz w:val="16"/>
                <w:szCs w:val="16"/>
              </w:rPr>
            </w:pPr>
          </w:p>
        </w:tc>
        <w:tc>
          <w:tcPr>
            <w:tcW w:w="6239" w:type="dxa"/>
            <w:vAlign w:val="center"/>
          </w:tcPr>
          <w:p w:rsidRPr="00DE5C27" w:rsidR="00B412E3" w:rsidP="00A92A42" w:rsidRDefault="00B412E3" w14:paraId="1164E9EB" w14:textId="77777777">
            <w:pPr>
              <w:pStyle w:val="TableParagraph"/>
              <w:spacing w:line="219" w:lineRule="exact"/>
              <w:ind w:left="106"/>
              <w:rPr>
                <w:rFonts w:ascii="Garamond" w:hAnsi="Garamond"/>
                <w:sz w:val="16"/>
                <w:szCs w:val="16"/>
              </w:rPr>
            </w:pPr>
            <w:r w:rsidRPr="00DE5C27">
              <w:rPr>
                <w:rFonts w:ascii="Garamond" w:hAnsi="Garamond"/>
                <w:sz w:val="16"/>
                <w:szCs w:val="16"/>
              </w:rPr>
              <w:t>Un</w:t>
            </w:r>
            <w:r w:rsidRPr="00DE5C27">
              <w:rPr>
                <w:rFonts w:ascii="Garamond" w:hAnsi="Garamond"/>
                <w:spacing w:val="3"/>
                <w:sz w:val="16"/>
                <w:szCs w:val="16"/>
              </w:rPr>
              <w:t xml:space="preserve"> </w:t>
            </w:r>
            <w:r w:rsidRPr="00DE5C27">
              <w:rPr>
                <w:rFonts w:ascii="Garamond" w:hAnsi="Garamond"/>
                <w:sz w:val="16"/>
                <w:szCs w:val="16"/>
              </w:rPr>
              <w:t>plan</w:t>
            </w:r>
            <w:r w:rsidRPr="00DE5C27">
              <w:rPr>
                <w:rFonts w:ascii="Garamond" w:hAnsi="Garamond"/>
                <w:spacing w:val="46"/>
                <w:sz w:val="16"/>
                <w:szCs w:val="16"/>
              </w:rPr>
              <w:t xml:space="preserve"> </w:t>
            </w:r>
            <w:r w:rsidRPr="00DE5C27">
              <w:rPr>
                <w:rFonts w:ascii="Garamond" w:hAnsi="Garamond"/>
                <w:sz w:val="16"/>
                <w:szCs w:val="16"/>
              </w:rPr>
              <w:t>de</w:t>
            </w:r>
            <w:r w:rsidRPr="00DE5C27">
              <w:rPr>
                <w:rFonts w:ascii="Garamond" w:hAnsi="Garamond"/>
                <w:spacing w:val="46"/>
                <w:sz w:val="16"/>
                <w:szCs w:val="16"/>
              </w:rPr>
              <w:t xml:space="preserve"> </w:t>
            </w:r>
            <w:r w:rsidRPr="00DE5C27">
              <w:rPr>
                <w:rFonts w:ascii="Garamond" w:hAnsi="Garamond"/>
                <w:sz w:val="16"/>
                <w:szCs w:val="16"/>
              </w:rPr>
              <w:t>passation</w:t>
            </w:r>
            <w:r w:rsidRPr="00DE5C27">
              <w:rPr>
                <w:rFonts w:ascii="Garamond" w:hAnsi="Garamond"/>
                <w:spacing w:val="43"/>
                <w:sz w:val="16"/>
                <w:szCs w:val="16"/>
              </w:rPr>
              <w:t xml:space="preserve"> </w:t>
            </w:r>
            <w:r w:rsidRPr="00DE5C27">
              <w:rPr>
                <w:rFonts w:ascii="Garamond" w:hAnsi="Garamond"/>
                <w:sz w:val="16"/>
                <w:szCs w:val="16"/>
              </w:rPr>
              <w:t>de</w:t>
            </w:r>
            <w:r w:rsidRPr="00DE5C27">
              <w:rPr>
                <w:rFonts w:ascii="Garamond" w:hAnsi="Garamond"/>
                <w:spacing w:val="44"/>
                <w:sz w:val="16"/>
                <w:szCs w:val="16"/>
              </w:rPr>
              <w:t xml:space="preserve"> </w:t>
            </w:r>
            <w:r w:rsidRPr="00DE5C27">
              <w:rPr>
                <w:rFonts w:ascii="Garamond" w:hAnsi="Garamond"/>
                <w:sz w:val="16"/>
                <w:szCs w:val="16"/>
              </w:rPr>
              <w:t>marché</w:t>
            </w:r>
            <w:r w:rsidRPr="00DE5C27">
              <w:rPr>
                <w:rFonts w:ascii="Garamond" w:hAnsi="Garamond"/>
                <w:spacing w:val="45"/>
                <w:sz w:val="16"/>
                <w:szCs w:val="16"/>
              </w:rPr>
              <w:t xml:space="preserve"> </w:t>
            </w:r>
            <w:r w:rsidRPr="00DE5C27">
              <w:rPr>
                <w:rFonts w:ascii="Garamond" w:hAnsi="Garamond"/>
                <w:sz w:val="16"/>
                <w:szCs w:val="16"/>
              </w:rPr>
              <w:t>est</w:t>
            </w:r>
            <w:r w:rsidRPr="00DE5C27">
              <w:rPr>
                <w:rFonts w:ascii="Garamond" w:hAnsi="Garamond"/>
                <w:spacing w:val="44"/>
                <w:sz w:val="16"/>
                <w:szCs w:val="16"/>
              </w:rPr>
              <w:t xml:space="preserve"> </w:t>
            </w:r>
            <w:r w:rsidRPr="00DE5C27">
              <w:rPr>
                <w:rFonts w:ascii="Garamond" w:hAnsi="Garamond"/>
                <w:sz w:val="16"/>
                <w:szCs w:val="16"/>
              </w:rPr>
              <w:t>actualisé</w:t>
            </w:r>
            <w:r w:rsidRPr="00DE5C27">
              <w:rPr>
                <w:rFonts w:ascii="Garamond" w:hAnsi="Garamond"/>
                <w:spacing w:val="46"/>
                <w:sz w:val="16"/>
                <w:szCs w:val="16"/>
              </w:rPr>
              <w:t xml:space="preserve"> </w:t>
            </w:r>
            <w:r w:rsidRPr="00DE5C27">
              <w:rPr>
                <w:rFonts w:ascii="Garamond" w:hAnsi="Garamond"/>
                <w:sz w:val="16"/>
                <w:szCs w:val="16"/>
              </w:rPr>
              <w:t>chaque</w:t>
            </w:r>
            <w:r w:rsidRPr="00DE5C27">
              <w:rPr>
                <w:rFonts w:ascii="Garamond" w:hAnsi="Garamond"/>
                <w:spacing w:val="44"/>
                <w:sz w:val="16"/>
                <w:szCs w:val="16"/>
              </w:rPr>
              <w:t xml:space="preserve"> </w:t>
            </w:r>
            <w:r w:rsidRPr="00DE5C27">
              <w:rPr>
                <w:rFonts w:ascii="Garamond" w:hAnsi="Garamond"/>
                <w:sz w:val="16"/>
                <w:szCs w:val="16"/>
              </w:rPr>
              <w:t>année</w:t>
            </w:r>
            <w:r w:rsidRPr="00DE5C27">
              <w:rPr>
                <w:rFonts w:ascii="Garamond" w:hAnsi="Garamond"/>
                <w:spacing w:val="46"/>
                <w:sz w:val="16"/>
                <w:szCs w:val="16"/>
              </w:rPr>
              <w:t xml:space="preserve"> </w:t>
            </w:r>
            <w:r w:rsidRPr="00DE5C27">
              <w:rPr>
                <w:rFonts w:ascii="Garamond" w:hAnsi="Garamond"/>
                <w:sz w:val="16"/>
                <w:szCs w:val="16"/>
              </w:rPr>
              <w:t>et</w:t>
            </w:r>
            <w:r w:rsidRPr="00DE5C27">
              <w:rPr>
                <w:rFonts w:ascii="Garamond" w:hAnsi="Garamond"/>
                <w:spacing w:val="45"/>
                <w:sz w:val="16"/>
                <w:szCs w:val="16"/>
              </w:rPr>
              <w:t xml:space="preserve"> </w:t>
            </w:r>
            <w:r w:rsidRPr="00DE5C27">
              <w:rPr>
                <w:rFonts w:ascii="Garamond" w:hAnsi="Garamond"/>
                <w:sz w:val="16"/>
                <w:szCs w:val="16"/>
              </w:rPr>
              <w:t>appliqué</w:t>
            </w:r>
            <w:r w:rsidRPr="00DE5C27">
              <w:rPr>
                <w:rFonts w:ascii="Garamond" w:hAnsi="Garamond"/>
                <w:spacing w:val="46"/>
                <w:sz w:val="16"/>
                <w:szCs w:val="16"/>
              </w:rPr>
              <w:t xml:space="preserve"> </w:t>
            </w:r>
            <w:r w:rsidRPr="00DE5C27">
              <w:rPr>
                <w:rFonts w:ascii="Garamond" w:hAnsi="Garamond"/>
                <w:sz w:val="16"/>
                <w:szCs w:val="16"/>
              </w:rPr>
              <w:t>en respectant</w:t>
            </w:r>
            <w:r w:rsidRPr="00DE5C27">
              <w:rPr>
                <w:rFonts w:ascii="Garamond" w:hAnsi="Garamond"/>
                <w:spacing w:val="-2"/>
                <w:sz w:val="16"/>
                <w:szCs w:val="16"/>
              </w:rPr>
              <w:t xml:space="preserve"> </w:t>
            </w:r>
            <w:r w:rsidRPr="00DE5C27">
              <w:rPr>
                <w:rFonts w:ascii="Garamond" w:hAnsi="Garamond"/>
                <w:sz w:val="16"/>
                <w:szCs w:val="16"/>
              </w:rPr>
              <w:t>les</w:t>
            </w:r>
            <w:r w:rsidRPr="00DE5C27">
              <w:rPr>
                <w:rFonts w:ascii="Garamond" w:hAnsi="Garamond"/>
                <w:spacing w:val="-2"/>
                <w:sz w:val="16"/>
                <w:szCs w:val="16"/>
              </w:rPr>
              <w:t xml:space="preserve"> </w:t>
            </w:r>
            <w:r w:rsidRPr="00DE5C27">
              <w:rPr>
                <w:rFonts w:ascii="Garamond" w:hAnsi="Garamond"/>
                <w:sz w:val="16"/>
                <w:szCs w:val="16"/>
              </w:rPr>
              <w:t>procédures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passation</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marché</w:t>
            </w:r>
          </w:p>
        </w:tc>
        <w:tc>
          <w:tcPr>
            <w:tcW w:w="2114" w:type="dxa"/>
            <w:vAlign w:val="center"/>
          </w:tcPr>
          <w:p w:rsidRPr="00DE5C27" w:rsidR="00B412E3" w:rsidP="00A92A42" w:rsidRDefault="00B412E3" w14:paraId="676EA054" w14:textId="77777777">
            <w:pPr>
              <w:spacing w:line="218" w:lineRule="exact"/>
              <w:ind w:left="103"/>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1A09AD0E"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6B4497B" w14:textId="77777777">
        <w:trPr>
          <w:trHeight w:val="385"/>
        </w:trPr>
        <w:tc>
          <w:tcPr>
            <w:tcW w:w="1980" w:type="dxa"/>
            <w:vMerge/>
            <w:vAlign w:val="center"/>
          </w:tcPr>
          <w:p w:rsidRPr="00DE5C27" w:rsidR="00B412E3" w:rsidP="00A92A42" w:rsidRDefault="00B412E3" w14:paraId="4D277F72" w14:textId="77777777">
            <w:pPr>
              <w:rPr>
                <w:rFonts w:ascii="Garamond" w:hAnsi="Garamond"/>
                <w:sz w:val="16"/>
                <w:szCs w:val="16"/>
              </w:rPr>
            </w:pPr>
          </w:p>
        </w:tc>
        <w:tc>
          <w:tcPr>
            <w:tcW w:w="1851" w:type="dxa"/>
            <w:gridSpan w:val="2"/>
            <w:vMerge/>
            <w:vAlign w:val="center"/>
          </w:tcPr>
          <w:p w:rsidRPr="00DE5C27" w:rsidR="00B412E3" w:rsidP="00A92A42" w:rsidRDefault="00B412E3" w14:paraId="7F512309" w14:textId="77777777">
            <w:pPr>
              <w:rPr>
                <w:rFonts w:ascii="Garamond" w:hAnsi="Garamond"/>
                <w:sz w:val="16"/>
                <w:szCs w:val="16"/>
              </w:rPr>
            </w:pPr>
          </w:p>
        </w:tc>
        <w:tc>
          <w:tcPr>
            <w:tcW w:w="1419" w:type="dxa"/>
            <w:vMerge/>
            <w:vAlign w:val="center"/>
          </w:tcPr>
          <w:p w:rsidRPr="00DE5C27" w:rsidR="00B412E3" w:rsidP="00A92A42" w:rsidRDefault="00B412E3" w14:paraId="66BA0AB3" w14:textId="77777777">
            <w:pPr>
              <w:rPr>
                <w:rFonts w:ascii="Garamond" w:hAnsi="Garamond"/>
                <w:sz w:val="16"/>
                <w:szCs w:val="16"/>
              </w:rPr>
            </w:pPr>
          </w:p>
        </w:tc>
        <w:tc>
          <w:tcPr>
            <w:tcW w:w="6239" w:type="dxa"/>
            <w:vAlign w:val="center"/>
          </w:tcPr>
          <w:p w:rsidRPr="00DE5C27" w:rsidR="00B412E3" w:rsidP="00A92A42" w:rsidRDefault="00B412E3" w14:paraId="0A396DBE" w14:textId="77777777">
            <w:pPr>
              <w:pStyle w:val="TableParagraph"/>
              <w:spacing w:line="219" w:lineRule="exact"/>
              <w:ind w:left="106"/>
              <w:rPr>
                <w:rFonts w:ascii="Garamond" w:hAnsi="Garamond"/>
                <w:sz w:val="16"/>
                <w:szCs w:val="16"/>
              </w:rPr>
            </w:pPr>
            <w:r w:rsidRPr="00DE5C27">
              <w:rPr>
                <w:rFonts w:ascii="Garamond" w:hAnsi="Garamond"/>
                <w:sz w:val="16"/>
                <w:szCs w:val="16"/>
              </w:rPr>
              <w:t>Un</w:t>
            </w:r>
            <w:r w:rsidRPr="00DE5C27">
              <w:rPr>
                <w:rFonts w:ascii="Garamond" w:hAnsi="Garamond"/>
                <w:spacing w:val="21"/>
                <w:sz w:val="16"/>
                <w:szCs w:val="16"/>
              </w:rPr>
              <w:t xml:space="preserve"> </w:t>
            </w:r>
            <w:r w:rsidRPr="00DE5C27">
              <w:rPr>
                <w:rFonts w:ascii="Garamond" w:hAnsi="Garamond"/>
                <w:sz w:val="16"/>
                <w:szCs w:val="16"/>
              </w:rPr>
              <w:t>audit</w:t>
            </w:r>
            <w:r w:rsidRPr="00DE5C27">
              <w:rPr>
                <w:rFonts w:ascii="Garamond" w:hAnsi="Garamond"/>
                <w:spacing w:val="21"/>
                <w:sz w:val="16"/>
                <w:szCs w:val="16"/>
              </w:rPr>
              <w:t xml:space="preserve"> </w:t>
            </w:r>
            <w:r w:rsidRPr="00DE5C27">
              <w:rPr>
                <w:rFonts w:ascii="Garamond" w:hAnsi="Garamond"/>
                <w:sz w:val="16"/>
                <w:szCs w:val="16"/>
              </w:rPr>
              <w:t>comptable</w:t>
            </w:r>
            <w:r w:rsidRPr="00DE5C27">
              <w:rPr>
                <w:rFonts w:ascii="Garamond" w:hAnsi="Garamond"/>
                <w:spacing w:val="21"/>
                <w:sz w:val="16"/>
                <w:szCs w:val="16"/>
              </w:rPr>
              <w:t xml:space="preserve"> </w:t>
            </w:r>
            <w:r w:rsidRPr="00DE5C27">
              <w:rPr>
                <w:rFonts w:ascii="Garamond" w:hAnsi="Garamond"/>
                <w:sz w:val="16"/>
                <w:szCs w:val="16"/>
              </w:rPr>
              <w:t>et</w:t>
            </w:r>
            <w:r w:rsidRPr="00DE5C27">
              <w:rPr>
                <w:rFonts w:ascii="Garamond" w:hAnsi="Garamond"/>
                <w:spacing w:val="21"/>
                <w:sz w:val="16"/>
                <w:szCs w:val="16"/>
              </w:rPr>
              <w:t xml:space="preserve"> </w:t>
            </w:r>
            <w:r w:rsidRPr="00DE5C27">
              <w:rPr>
                <w:rFonts w:ascii="Garamond" w:hAnsi="Garamond"/>
                <w:sz w:val="16"/>
                <w:szCs w:val="16"/>
              </w:rPr>
              <w:t>financier</w:t>
            </w:r>
            <w:r w:rsidRPr="00DE5C27">
              <w:rPr>
                <w:rFonts w:ascii="Garamond" w:hAnsi="Garamond"/>
                <w:spacing w:val="23"/>
                <w:sz w:val="16"/>
                <w:szCs w:val="16"/>
              </w:rPr>
              <w:t xml:space="preserve"> </w:t>
            </w:r>
            <w:r w:rsidRPr="00DE5C27">
              <w:rPr>
                <w:rFonts w:ascii="Garamond" w:hAnsi="Garamond"/>
                <w:sz w:val="16"/>
                <w:szCs w:val="16"/>
              </w:rPr>
              <w:t>du</w:t>
            </w:r>
            <w:r w:rsidRPr="00DE5C27">
              <w:rPr>
                <w:rFonts w:ascii="Garamond" w:hAnsi="Garamond"/>
                <w:spacing w:val="21"/>
                <w:sz w:val="16"/>
                <w:szCs w:val="16"/>
              </w:rPr>
              <w:t xml:space="preserve"> </w:t>
            </w:r>
            <w:r w:rsidRPr="00DE5C27">
              <w:rPr>
                <w:rFonts w:ascii="Garamond" w:hAnsi="Garamond"/>
                <w:sz w:val="16"/>
                <w:szCs w:val="16"/>
              </w:rPr>
              <w:t>Programme</w:t>
            </w:r>
            <w:r w:rsidRPr="00DE5C27">
              <w:rPr>
                <w:rFonts w:ascii="Garamond" w:hAnsi="Garamond"/>
                <w:spacing w:val="21"/>
                <w:sz w:val="16"/>
                <w:szCs w:val="16"/>
              </w:rPr>
              <w:t xml:space="preserve"> </w:t>
            </w:r>
            <w:r w:rsidRPr="00DE5C27">
              <w:rPr>
                <w:rFonts w:ascii="Garamond" w:hAnsi="Garamond"/>
                <w:sz w:val="16"/>
                <w:szCs w:val="16"/>
              </w:rPr>
              <w:t>est</w:t>
            </w:r>
            <w:r w:rsidRPr="00DE5C27">
              <w:rPr>
                <w:rFonts w:ascii="Garamond" w:hAnsi="Garamond"/>
                <w:spacing w:val="21"/>
                <w:sz w:val="16"/>
                <w:szCs w:val="16"/>
              </w:rPr>
              <w:t xml:space="preserve"> </w:t>
            </w:r>
            <w:r w:rsidRPr="00DE5C27">
              <w:rPr>
                <w:rFonts w:ascii="Garamond" w:hAnsi="Garamond"/>
                <w:sz w:val="16"/>
                <w:szCs w:val="16"/>
              </w:rPr>
              <w:t>réalisé</w:t>
            </w:r>
            <w:r w:rsidRPr="00DE5C27">
              <w:rPr>
                <w:rFonts w:ascii="Garamond" w:hAnsi="Garamond"/>
                <w:spacing w:val="21"/>
                <w:sz w:val="16"/>
                <w:szCs w:val="16"/>
              </w:rPr>
              <w:t xml:space="preserve"> </w:t>
            </w:r>
            <w:r w:rsidRPr="00DE5C27">
              <w:rPr>
                <w:rFonts w:ascii="Garamond" w:hAnsi="Garamond"/>
                <w:sz w:val="16"/>
                <w:szCs w:val="16"/>
              </w:rPr>
              <w:t>chaque</w:t>
            </w:r>
            <w:r w:rsidRPr="00DE5C27">
              <w:rPr>
                <w:rFonts w:ascii="Garamond" w:hAnsi="Garamond"/>
                <w:spacing w:val="21"/>
                <w:sz w:val="16"/>
                <w:szCs w:val="16"/>
              </w:rPr>
              <w:t xml:space="preserve"> </w:t>
            </w:r>
            <w:r w:rsidRPr="00DE5C27">
              <w:rPr>
                <w:rFonts w:ascii="Garamond" w:hAnsi="Garamond"/>
                <w:sz w:val="16"/>
                <w:szCs w:val="16"/>
              </w:rPr>
              <w:t>année</w:t>
            </w:r>
            <w:r w:rsidRPr="00DE5C27">
              <w:rPr>
                <w:rFonts w:ascii="Garamond" w:hAnsi="Garamond"/>
                <w:spacing w:val="21"/>
                <w:sz w:val="16"/>
                <w:szCs w:val="16"/>
              </w:rPr>
              <w:t xml:space="preserve"> </w:t>
            </w:r>
            <w:r w:rsidRPr="00DE5C27">
              <w:rPr>
                <w:rFonts w:ascii="Garamond" w:hAnsi="Garamond"/>
                <w:sz w:val="16"/>
                <w:szCs w:val="16"/>
              </w:rPr>
              <w:t>et</w:t>
            </w:r>
            <w:r w:rsidRPr="00DE5C27">
              <w:rPr>
                <w:rFonts w:ascii="Garamond" w:hAnsi="Garamond"/>
                <w:spacing w:val="21"/>
                <w:sz w:val="16"/>
                <w:szCs w:val="16"/>
              </w:rPr>
              <w:t xml:space="preserve"> </w:t>
            </w:r>
            <w:r w:rsidRPr="00DE5C27">
              <w:rPr>
                <w:rFonts w:ascii="Garamond" w:hAnsi="Garamond"/>
                <w:sz w:val="16"/>
                <w:szCs w:val="16"/>
              </w:rPr>
              <w:t>les rapports</w:t>
            </w:r>
            <w:r w:rsidRPr="00DE5C27">
              <w:rPr>
                <w:rFonts w:ascii="Garamond" w:hAnsi="Garamond"/>
                <w:spacing w:val="-4"/>
                <w:sz w:val="16"/>
                <w:szCs w:val="16"/>
              </w:rPr>
              <w:t xml:space="preserve"> </w:t>
            </w:r>
            <w:r w:rsidRPr="00DE5C27">
              <w:rPr>
                <w:rFonts w:ascii="Garamond" w:hAnsi="Garamond"/>
                <w:sz w:val="16"/>
                <w:szCs w:val="16"/>
              </w:rPr>
              <w:t>disponibles</w:t>
            </w:r>
          </w:p>
        </w:tc>
        <w:tc>
          <w:tcPr>
            <w:tcW w:w="2114" w:type="dxa"/>
            <w:vAlign w:val="center"/>
          </w:tcPr>
          <w:p w:rsidRPr="00DE5C27" w:rsidR="00B412E3" w:rsidP="00A92A42" w:rsidRDefault="00B412E3" w14:paraId="5833B709" w14:textId="77777777">
            <w:pPr>
              <w:spacing w:line="218" w:lineRule="exact"/>
              <w:ind w:left="103"/>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5301CA22"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0749C6D" w14:textId="77777777">
        <w:trPr>
          <w:trHeight w:val="232"/>
        </w:trPr>
        <w:tc>
          <w:tcPr>
            <w:tcW w:w="1980" w:type="dxa"/>
            <w:vMerge/>
            <w:vAlign w:val="center"/>
          </w:tcPr>
          <w:p w:rsidRPr="00DE5C27" w:rsidR="00B412E3" w:rsidP="00A92A42" w:rsidRDefault="00B412E3" w14:paraId="4D739FF7" w14:textId="77777777">
            <w:pPr>
              <w:rPr>
                <w:rFonts w:ascii="Garamond" w:hAnsi="Garamond"/>
                <w:sz w:val="16"/>
                <w:szCs w:val="16"/>
              </w:rPr>
            </w:pPr>
          </w:p>
        </w:tc>
        <w:tc>
          <w:tcPr>
            <w:tcW w:w="1851" w:type="dxa"/>
            <w:gridSpan w:val="2"/>
            <w:vMerge/>
            <w:vAlign w:val="center"/>
          </w:tcPr>
          <w:p w:rsidRPr="00DE5C27" w:rsidR="00B412E3" w:rsidP="00A92A42" w:rsidRDefault="00B412E3" w14:paraId="67CCADFB" w14:textId="77777777">
            <w:pPr>
              <w:rPr>
                <w:rFonts w:ascii="Garamond" w:hAnsi="Garamond"/>
                <w:sz w:val="16"/>
                <w:szCs w:val="16"/>
              </w:rPr>
            </w:pPr>
          </w:p>
        </w:tc>
        <w:tc>
          <w:tcPr>
            <w:tcW w:w="1419" w:type="dxa"/>
            <w:vMerge/>
            <w:vAlign w:val="center"/>
          </w:tcPr>
          <w:p w:rsidRPr="00DE5C27" w:rsidR="00B412E3" w:rsidP="00A92A42" w:rsidRDefault="00B412E3" w14:paraId="323B5B90" w14:textId="77777777">
            <w:pPr>
              <w:rPr>
                <w:rFonts w:ascii="Garamond" w:hAnsi="Garamond"/>
                <w:sz w:val="16"/>
                <w:szCs w:val="16"/>
              </w:rPr>
            </w:pPr>
          </w:p>
        </w:tc>
        <w:tc>
          <w:tcPr>
            <w:tcW w:w="6239" w:type="dxa"/>
            <w:vAlign w:val="center"/>
          </w:tcPr>
          <w:p w:rsidRPr="00DE5C27" w:rsidR="00B412E3" w:rsidP="00A92A42" w:rsidRDefault="00B412E3" w14:paraId="2A3473F0" w14:textId="32451452">
            <w:pPr>
              <w:spacing w:line="219" w:lineRule="exact"/>
              <w:ind w:left="106"/>
              <w:rPr>
                <w:rFonts w:ascii="Garamond" w:hAnsi="Garamond"/>
                <w:sz w:val="16"/>
                <w:szCs w:val="16"/>
              </w:rPr>
            </w:pPr>
            <w:r w:rsidRPr="00DE5C27">
              <w:rPr>
                <w:rFonts w:ascii="Garamond" w:hAnsi="Garamond"/>
                <w:sz w:val="16"/>
                <w:szCs w:val="16"/>
              </w:rPr>
              <w:t>Justification</w:t>
            </w:r>
            <w:r w:rsidRPr="00DE5C27">
              <w:rPr>
                <w:rFonts w:ascii="Garamond" w:hAnsi="Garamond"/>
                <w:spacing w:val="-3"/>
                <w:sz w:val="16"/>
                <w:szCs w:val="16"/>
              </w:rPr>
              <w:t xml:space="preserve"> </w:t>
            </w:r>
            <w:r w:rsidRPr="00DE5C27" w:rsidR="00290274">
              <w:rPr>
                <w:rFonts w:ascii="Garamond" w:hAnsi="Garamond"/>
                <w:sz w:val="16"/>
                <w:szCs w:val="16"/>
              </w:rPr>
              <w:t xml:space="preserve">d’au moins </w:t>
            </w:r>
            <w:r w:rsidRPr="00DE5C27">
              <w:rPr>
                <w:rFonts w:ascii="Garamond" w:hAnsi="Garamond"/>
                <w:sz w:val="16"/>
                <w:szCs w:val="16"/>
              </w:rPr>
              <w:t>80%</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dépenses</w:t>
            </w:r>
            <w:r w:rsidRPr="00DE5C27">
              <w:rPr>
                <w:rFonts w:ascii="Garamond" w:hAnsi="Garamond"/>
                <w:spacing w:val="-3"/>
                <w:sz w:val="16"/>
                <w:szCs w:val="16"/>
              </w:rPr>
              <w:t xml:space="preserve"> </w:t>
            </w:r>
            <w:r w:rsidRPr="00DE5C27">
              <w:rPr>
                <w:rFonts w:ascii="Garamond" w:hAnsi="Garamond"/>
                <w:sz w:val="16"/>
                <w:szCs w:val="16"/>
              </w:rPr>
              <w:t>avant</w:t>
            </w:r>
            <w:r w:rsidRPr="00DE5C27">
              <w:rPr>
                <w:rFonts w:ascii="Garamond" w:hAnsi="Garamond"/>
                <w:spacing w:val="-2"/>
                <w:sz w:val="16"/>
                <w:szCs w:val="16"/>
              </w:rPr>
              <w:t xml:space="preserve"> </w:t>
            </w:r>
            <w:r w:rsidRPr="00DE5C27">
              <w:rPr>
                <w:rFonts w:ascii="Garamond" w:hAnsi="Garamond"/>
                <w:sz w:val="16"/>
                <w:szCs w:val="16"/>
              </w:rPr>
              <w:t>tout</w:t>
            </w:r>
            <w:r w:rsidRPr="00DE5C27">
              <w:rPr>
                <w:rFonts w:ascii="Garamond" w:hAnsi="Garamond"/>
                <w:spacing w:val="-2"/>
                <w:sz w:val="16"/>
                <w:szCs w:val="16"/>
              </w:rPr>
              <w:t xml:space="preserve"> </w:t>
            </w:r>
            <w:r w:rsidRPr="00DE5C27">
              <w:rPr>
                <w:rFonts w:ascii="Garamond" w:hAnsi="Garamond"/>
                <w:sz w:val="16"/>
                <w:szCs w:val="16"/>
              </w:rPr>
              <w:t>autre</w:t>
            </w:r>
            <w:r w:rsidRPr="00DE5C27">
              <w:rPr>
                <w:rFonts w:ascii="Garamond" w:hAnsi="Garamond"/>
                <w:spacing w:val="-3"/>
                <w:sz w:val="16"/>
                <w:szCs w:val="16"/>
              </w:rPr>
              <w:t xml:space="preserve"> </w:t>
            </w:r>
            <w:r w:rsidRPr="00DE5C27">
              <w:rPr>
                <w:rFonts w:ascii="Garamond" w:hAnsi="Garamond"/>
                <w:sz w:val="16"/>
                <w:szCs w:val="16"/>
              </w:rPr>
              <w:t>approvisionnement</w:t>
            </w:r>
          </w:p>
        </w:tc>
        <w:tc>
          <w:tcPr>
            <w:tcW w:w="2114" w:type="dxa"/>
            <w:vAlign w:val="center"/>
          </w:tcPr>
          <w:p w:rsidRPr="00DE5C27" w:rsidR="00B412E3" w:rsidP="00A92A42" w:rsidRDefault="00B412E3" w14:paraId="395082BF" w14:textId="77777777">
            <w:pPr>
              <w:spacing w:line="218" w:lineRule="exact"/>
              <w:ind w:left="103"/>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60B4BAF1"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972E113" w14:textId="77777777">
        <w:trPr>
          <w:trHeight w:val="277"/>
        </w:trPr>
        <w:tc>
          <w:tcPr>
            <w:tcW w:w="1980" w:type="dxa"/>
            <w:vMerge w:val="restart"/>
            <w:vAlign w:val="center"/>
          </w:tcPr>
          <w:p w:rsidRPr="00DE5C27" w:rsidR="00B412E3" w:rsidP="00A92A42" w:rsidRDefault="00B412E3" w14:paraId="64A1B226" w14:textId="77777777">
            <w:pPr>
              <w:rPr>
                <w:rFonts w:ascii="Garamond" w:hAnsi="Garamond"/>
                <w:sz w:val="16"/>
                <w:szCs w:val="16"/>
              </w:rPr>
            </w:pPr>
            <w:r w:rsidRPr="00DE5C27">
              <w:rPr>
                <w:rFonts w:ascii="Garamond" w:hAnsi="Garamond"/>
                <w:sz w:val="16"/>
                <w:szCs w:val="16"/>
              </w:rPr>
              <w:t>26-</w:t>
            </w:r>
            <w:r w:rsidRPr="00DE5C27">
              <w:rPr>
                <w:rFonts w:ascii="Garamond" w:hAnsi="Garamond"/>
                <w:spacing w:val="15"/>
                <w:sz w:val="16"/>
                <w:szCs w:val="16"/>
              </w:rPr>
              <w:t xml:space="preserve"> </w:t>
            </w:r>
            <w:r w:rsidRPr="00DE5C27">
              <w:rPr>
                <w:rFonts w:ascii="Garamond" w:hAnsi="Garamond"/>
                <w:sz w:val="16"/>
                <w:szCs w:val="16"/>
              </w:rPr>
              <w:t>Pouvoir</w:t>
            </w:r>
            <w:r w:rsidRPr="00DE5C27">
              <w:rPr>
                <w:rFonts w:ascii="Garamond" w:hAnsi="Garamond"/>
                <w:spacing w:val="14"/>
                <w:sz w:val="16"/>
                <w:szCs w:val="16"/>
              </w:rPr>
              <w:t xml:space="preserve"> </w:t>
            </w:r>
            <w:r w:rsidRPr="00DE5C27">
              <w:rPr>
                <w:rFonts w:ascii="Garamond" w:hAnsi="Garamond"/>
                <w:sz w:val="16"/>
                <w:szCs w:val="16"/>
              </w:rPr>
              <w:t>de</w:t>
            </w:r>
            <w:r w:rsidRPr="00DE5C27">
              <w:rPr>
                <w:rFonts w:ascii="Garamond" w:hAnsi="Garamond"/>
                <w:spacing w:val="14"/>
                <w:sz w:val="16"/>
                <w:szCs w:val="16"/>
              </w:rPr>
              <w:t xml:space="preserve"> </w:t>
            </w:r>
            <w:r w:rsidRPr="00DE5C27">
              <w:rPr>
                <w:rFonts w:ascii="Garamond" w:hAnsi="Garamond"/>
                <w:sz w:val="16"/>
                <w:szCs w:val="16"/>
              </w:rPr>
              <w:t>décision</w:t>
            </w:r>
            <w:r w:rsidRPr="00DE5C27">
              <w:rPr>
                <w:rFonts w:ascii="Garamond" w:hAnsi="Garamond"/>
                <w:spacing w:val="-38"/>
                <w:sz w:val="16"/>
                <w:szCs w:val="16"/>
              </w:rPr>
              <w:t xml:space="preserve"> </w:t>
            </w:r>
            <w:r w:rsidRPr="00DE5C27">
              <w:rPr>
                <w:rFonts w:ascii="Garamond" w:hAnsi="Garamond"/>
                <w:sz w:val="16"/>
                <w:szCs w:val="16"/>
              </w:rPr>
              <w:t>réduit</w:t>
            </w:r>
          </w:p>
        </w:tc>
        <w:tc>
          <w:tcPr>
            <w:tcW w:w="1851" w:type="dxa"/>
            <w:gridSpan w:val="2"/>
            <w:vMerge w:val="restart"/>
            <w:vAlign w:val="center"/>
          </w:tcPr>
          <w:p w:rsidRPr="00DE5C27" w:rsidR="00B412E3" w:rsidP="00A92A42" w:rsidRDefault="00B412E3" w14:paraId="2A3C509F"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1"/>
                <w:sz w:val="16"/>
                <w:szCs w:val="16"/>
              </w:rPr>
              <w:t xml:space="preserve"> </w:t>
            </w:r>
            <w:r w:rsidRPr="00DE5C27">
              <w:rPr>
                <w:rFonts w:ascii="Garamond" w:hAnsi="Garamond"/>
                <w:sz w:val="16"/>
                <w:szCs w:val="16"/>
              </w:rPr>
              <w:t>institutionnels</w:t>
            </w:r>
            <w:r w:rsidRPr="00DE5C27">
              <w:rPr>
                <w:rFonts w:ascii="Garamond" w:hAnsi="Garamond"/>
                <w:spacing w:val="1"/>
                <w:sz w:val="16"/>
                <w:szCs w:val="16"/>
              </w:rPr>
              <w:t xml:space="preserve"> </w:t>
            </w:r>
            <w:r w:rsidRPr="00DE5C27">
              <w:rPr>
                <w:rFonts w:ascii="Garamond" w:hAnsi="Garamond"/>
                <w:sz w:val="16"/>
                <w:szCs w:val="16"/>
              </w:rPr>
              <w:t>lies</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38"/>
                <w:sz w:val="16"/>
                <w:szCs w:val="16"/>
              </w:rPr>
              <w:t xml:space="preserve"> </w:t>
            </w:r>
            <w:r w:rsidRPr="00DE5C27">
              <w:rPr>
                <w:rFonts w:ascii="Garamond" w:hAnsi="Garamond"/>
                <w:sz w:val="16"/>
                <w:szCs w:val="16"/>
              </w:rPr>
              <w:t>l’environnement</w:t>
            </w:r>
            <w:r w:rsidRPr="00DE5C27">
              <w:rPr>
                <w:rFonts w:ascii="Garamond" w:hAnsi="Garamond"/>
                <w:spacing w:val="1"/>
                <w:sz w:val="16"/>
                <w:szCs w:val="16"/>
              </w:rPr>
              <w:t xml:space="preserve"> </w:t>
            </w:r>
            <w:r w:rsidRPr="00DE5C27">
              <w:rPr>
                <w:rFonts w:ascii="Garamond" w:hAnsi="Garamond"/>
                <w:sz w:val="16"/>
                <w:szCs w:val="16"/>
              </w:rPr>
              <w:t>opérationnel</w:t>
            </w:r>
          </w:p>
        </w:tc>
        <w:tc>
          <w:tcPr>
            <w:tcW w:w="1419" w:type="dxa"/>
            <w:vMerge w:val="restart"/>
            <w:vAlign w:val="center"/>
          </w:tcPr>
          <w:p w:rsidRPr="00DE5C27" w:rsidR="00B412E3" w:rsidP="00A92A42" w:rsidRDefault="00B412E3" w14:paraId="66ED9E0E" w14:textId="77777777">
            <w:pPr>
              <w:rPr>
                <w:rFonts w:ascii="Garamond" w:hAnsi="Garamond"/>
                <w:sz w:val="16"/>
                <w:szCs w:val="16"/>
              </w:rPr>
            </w:pPr>
            <w:r w:rsidRPr="00DE5C27">
              <w:rPr>
                <w:rFonts w:ascii="Garamond" w:hAnsi="Garamond"/>
                <w:sz w:val="16"/>
                <w:szCs w:val="16"/>
              </w:rPr>
              <w:t>Stable</w:t>
            </w:r>
          </w:p>
        </w:tc>
        <w:tc>
          <w:tcPr>
            <w:tcW w:w="6239" w:type="dxa"/>
            <w:vAlign w:val="center"/>
          </w:tcPr>
          <w:p w:rsidRPr="00DE5C27" w:rsidR="00162698" w:rsidP="00A92A42" w:rsidRDefault="00162698" w14:paraId="72954D33" w14:textId="77777777">
            <w:pPr>
              <w:pStyle w:val="TableParagraph"/>
              <w:spacing w:line="219" w:lineRule="exact"/>
              <w:rPr>
                <w:rFonts w:ascii="Garamond" w:hAnsi="Garamond"/>
                <w:sz w:val="16"/>
                <w:szCs w:val="16"/>
              </w:rPr>
            </w:pPr>
            <w:r w:rsidRPr="00DE5C27">
              <w:rPr>
                <w:rFonts w:ascii="Garamond" w:hAnsi="Garamond"/>
                <w:sz w:val="16"/>
                <w:szCs w:val="16"/>
              </w:rPr>
              <w:t xml:space="preserve">   </w:t>
            </w:r>
            <w:r w:rsidRPr="00DE5C27" w:rsidR="00B412E3">
              <w:rPr>
                <w:rFonts w:ascii="Garamond" w:hAnsi="Garamond"/>
                <w:sz w:val="16"/>
                <w:szCs w:val="16"/>
              </w:rPr>
              <w:t>Application</w:t>
            </w:r>
            <w:r w:rsidRPr="00DE5C27" w:rsidR="00B412E3">
              <w:rPr>
                <w:rFonts w:ascii="Garamond" w:hAnsi="Garamond"/>
                <w:spacing w:val="41"/>
                <w:sz w:val="16"/>
                <w:szCs w:val="16"/>
              </w:rPr>
              <w:t xml:space="preserve"> </w:t>
            </w:r>
            <w:r w:rsidRPr="00DE5C27" w:rsidR="00B412E3">
              <w:rPr>
                <w:rFonts w:ascii="Garamond" w:hAnsi="Garamond"/>
                <w:sz w:val="16"/>
                <w:szCs w:val="16"/>
              </w:rPr>
              <w:t>des</w:t>
            </w:r>
            <w:r w:rsidRPr="00DE5C27" w:rsidR="00B412E3">
              <w:rPr>
                <w:rFonts w:ascii="Garamond" w:hAnsi="Garamond"/>
                <w:spacing w:val="43"/>
                <w:sz w:val="16"/>
                <w:szCs w:val="16"/>
              </w:rPr>
              <w:t xml:space="preserve"> </w:t>
            </w:r>
            <w:r w:rsidRPr="00DE5C27" w:rsidR="00B412E3">
              <w:rPr>
                <w:rFonts w:ascii="Garamond" w:hAnsi="Garamond"/>
                <w:sz w:val="16"/>
                <w:szCs w:val="16"/>
              </w:rPr>
              <w:t>instructions</w:t>
            </w:r>
            <w:r w:rsidRPr="00DE5C27" w:rsidR="00B412E3">
              <w:rPr>
                <w:rFonts w:ascii="Garamond" w:hAnsi="Garamond"/>
                <w:spacing w:val="42"/>
                <w:sz w:val="16"/>
                <w:szCs w:val="16"/>
              </w:rPr>
              <w:t xml:space="preserve"> </w:t>
            </w:r>
            <w:r w:rsidRPr="00DE5C27" w:rsidR="00B412E3">
              <w:rPr>
                <w:rFonts w:ascii="Garamond" w:hAnsi="Garamond"/>
                <w:sz w:val="16"/>
                <w:szCs w:val="16"/>
              </w:rPr>
              <w:t>issues</w:t>
            </w:r>
            <w:r w:rsidRPr="00DE5C27" w:rsidR="00B412E3">
              <w:rPr>
                <w:rFonts w:ascii="Garamond" w:hAnsi="Garamond"/>
                <w:spacing w:val="43"/>
                <w:sz w:val="16"/>
                <w:szCs w:val="16"/>
              </w:rPr>
              <w:t xml:space="preserve"> </w:t>
            </w:r>
            <w:r w:rsidRPr="00DE5C27" w:rsidR="00B412E3">
              <w:rPr>
                <w:rFonts w:ascii="Garamond" w:hAnsi="Garamond"/>
                <w:sz w:val="16"/>
                <w:szCs w:val="16"/>
              </w:rPr>
              <w:t>du</w:t>
            </w:r>
            <w:r w:rsidRPr="00DE5C27" w:rsidR="00B412E3">
              <w:rPr>
                <w:rFonts w:ascii="Garamond" w:hAnsi="Garamond"/>
                <w:spacing w:val="41"/>
                <w:sz w:val="16"/>
                <w:szCs w:val="16"/>
              </w:rPr>
              <w:t xml:space="preserve"> </w:t>
            </w:r>
            <w:r w:rsidRPr="00DE5C27" w:rsidR="00B412E3">
              <w:rPr>
                <w:rFonts w:ascii="Garamond" w:hAnsi="Garamond"/>
                <w:sz w:val="16"/>
                <w:szCs w:val="16"/>
              </w:rPr>
              <w:t>Prodoc,</w:t>
            </w:r>
            <w:r w:rsidRPr="00DE5C27" w:rsidR="00B412E3">
              <w:rPr>
                <w:rFonts w:ascii="Garamond" w:hAnsi="Garamond"/>
                <w:spacing w:val="44"/>
                <w:sz w:val="16"/>
                <w:szCs w:val="16"/>
              </w:rPr>
              <w:t xml:space="preserve"> </w:t>
            </w:r>
            <w:r w:rsidRPr="00DE5C27" w:rsidR="00B412E3">
              <w:rPr>
                <w:rFonts w:ascii="Garamond" w:hAnsi="Garamond"/>
                <w:sz w:val="16"/>
                <w:szCs w:val="16"/>
              </w:rPr>
              <w:t>du</w:t>
            </w:r>
            <w:r w:rsidRPr="00DE5C27" w:rsidR="00B412E3">
              <w:rPr>
                <w:rFonts w:ascii="Garamond" w:hAnsi="Garamond"/>
                <w:spacing w:val="41"/>
                <w:sz w:val="16"/>
                <w:szCs w:val="16"/>
              </w:rPr>
              <w:t xml:space="preserve"> </w:t>
            </w:r>
            <w:r w:rsidRPr="00DE5C27" w:rsidR="00B412E3">
              <w:rPr>
                <w:rFonts w:ascii="Garamond" w:hAnsi="Garamond"/>
                <w:sz w:val="16"/>
                <w:szCs w:val="16"/>
              </w:rPr>
              <w:t>Manuel</w:t>
            </w:r>
            <w:r w:rsidRPr="00DE5C27" w:rsidR="00B412E3">
              <w:rPr>
                <w:rFonts w:ascii="Garamond" w:hAnsi="Garamond"/>
                <w:spacing w:val="43"/>
                <w:sz w:val="16"/>
                <w:szCs w:val="16"/>
              </w:rPr>
              <w:t xml:space="preserve"> </w:t>
            </w:r>
            <w:r w:rsidRPr="00DE5C27" w:rsidR="00B412E3">
              <w:rPr>
                <w:rFonts w:ascii="Garamond" w:hAnsi="Garamond"/>
                <w:sz w:val="16"/>
                <w:szCs w:val="16"/>
              </w:rPr>
              <w:t xml:space="preserve">de  </w:t>
            </w:r>
            <w:r w:rsidRPr="00DE5C27" w:rsidR="00B412E3">
              <w:rPr>
                <w:rFonts w:ascii="Garamond" w:hAnsi="Garamond"/>
                <w:spacing w:val="4"/>
                <w:sz w:val="16"/>
                <w:szCs w:val="16"/>
              </w:rPr>
              <w:t xml:space="preserve"> </w:t>
            </w:r>
            <w:r w:rsidRPr="00DE5C27" w:rsidR="00B412E3">
              <w:rPr>
                <w:rFonts w:ascii="Garamond" w:hAnsi="Garamond"/>
                <w:sz w:val="16"/>
                <w:szCs w:val="16"/>
              </w:rPr>
              <w:t>procédures</w:t>
            </w:r>
            <w:r w:rsidRPr="00DE5C27" w:rsidR="00B412E3">
              <w:rPr>
                <w:rFonts w:ascii="Garamond" w:hAnsi="Garamond"/>
                <w:spacing w:val="43"/>
                <w:sz w:val="16"/>
                <w:szCs w:val="16"/>
              </w:rPr>
              <w:t xml:space="preserve"> </w:t>
            </w:r>
            <w:r w:rsidRPr="00DE5C27" w:rsidR="00B412E3">
              <w:rPr>
                <w:rFonts w:ascii="Garamond" w:hAnsi="Garamond"/>
                <w:sz w:val="16"/>
                <w:szCs w:val="16"/>
              </w:rPr>
              <w:t xml:space="preserve">du </w:t>
            </w:r>
            <w:r w:rsidRPr="00DE5C27">
              <w:rPr>
                <w:rFonts w:ascii="Garamond" w:hAnsi="Garamond"/>
                <w:sz w:val="16"/>
                <w:szCs w:val="16"/>
              </w:rPr>
              <w:t xml:space="preserve"> </w:t>
            </w:r>
          </w:p>
          <w:p w:rsidRPr="00DE5C27" w:rsidR="00B412E3" w:rsidP="00A92A42" w:rsidRDefault="00162698" w14:paraId="44D56510" w14:textId="57330B78">
            <w:pPr>
              <w:pStyle w:val="TableParagraph"/>
              <w:spacing w:line="219" w:lineRule="exact"/>
              <w:rPr>
                <w:rFonts w:ascii="Garamond" w:hAnsi="Garamond"/>
                <w:sz w:val="16"/>
                <w:szCs w:val="16"/>
              </w:rPr>
            </w:pPr>
            <w:r w:rsidRPr="00DE5C27">
              <w:rPr>
                <w:rFonts w:ascii="Garamond" w:hAnsi="Garamond"/>
                <w:sz w:val="16"/>
                <w:szCs w:val="16"/>
              </w:rPr>
              <w:t xml:space="preserve">   </w:t>
            </w:r>
            <w:r w:rsidRPr="00DE5C27" w:rsidR="00B412E3">
              <w:rPr>
                <w:rFonts w:ascii="Garamond" w:hAnsi="Garamond"/>
                <w:sz w:val="16"/>
                <w:szCs w:val="16"/>
              </w:rPr>
              <w:t>Programme</w:t>
            </w:r>
          </w:p>
        </w:tc>
        <w:tc>
          <w:tcPr>
            <w:tcW w:w="2114" w:type="dxa"/>
            <w:vAlign w:val="center"/>
          </w:tcPr>
          <w:p w:rsidRPr="00DE5C27" w:rsidR="00B412E3" w:rsidP="00A92A42" w:rsidRDefault="00B412E3" w14:paraId="4992F8D2" w14:textId="77777777">
            <w:pPr>
              <w:spacing w:line="218" w:lineRule="exact"/>
              <w:ind w:left="103"/>
              <w:rPr>
                <w:rFonts w:ascii="Garamond" w:hAnsi="Garamond"/>
                <w:sz w:val="16"/>
                <w:szCs w:val="16"/>
              </w:rPr>
            </w:pPr>
            <w:r w:rsidRPr="00DE5C27">
              <w:rPr>
                <w:rFonts w:ascii="Garamond" w:hAnsi="Garamond"/>
                <w:sz w:val="16"/>
                <w:szCs w:val="16"/>
              </w:rPr>
              <w:t>UGP-entités</w:t>
            </w:r>
          </w:p>
        </w:tc>
        <w:tc>
          <w:tcPr>
            <w:tcW w:w="1147" w:type="dxa"/>
            <w:vAlign w:val="center"/>
          </w:tcPr>
          <w:p w:rsidRPr="00DE5C27" w:rsidR="00B412E3" w:rsidP="00A92A42" w:rsidRDefault="00B412E3" w14:paraId="26605A3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1C40E0A" w14:textId="77777777">
        <w:trPr>
          <w:trHeight w:val="267"/>
        </w:trPr>
        <w:tc>
          <w:tcPr>
            <w:tcW w:w="1980" w:type="dxa"/>
            <w:vMerge/>
            <w:vAlign w:val="center"/>
          </w:tcPr>
          <w:p w:rsidRPr="00DE5C27" w:rsidR="00B412E3" w:rsidP="00A92A42" w:rsidRDefault="00B412E3" w14:paraId="27318CF7" w14:textId="77777777">
            <w:pPr>
              <w:rPr>
                <w:rFonts w:ascii="Garamond" w:hAnsi="Garamond"/>
                <w:sz w:val="16"/>
                <w:szCs w:val="16"/>
              </w:rPr>
            </w:pPr>
          </w:p>
        </w:tc>
        <w:tc>
          <w:tcPr>
            <w:tcW w:w="1851" w:type="dxa"/>
            <w:gridSpan w:val="2"/>
            <w:vMerge/>
            <w:vAlign w:val="center"/>
          </w:tcPr>
          <w:p w:rsidRPr="00DE5C27" w:rsidR="00B412E3" w:rsidP="00A92A42" w:rsidRDefault="00B412E3" w14:paraId="32F9AB42" w14:textId="77777777">
            <w:pPr>
              <w:spacing w:before="2"/>
              <w:rPr>
                <w:rFonts w:ascii="Garamond" w:hAnsi="Garamond"/>
                <w:sz w:val="16"/>
                <w:szCs w:val="16"/>
              </w:rPr>
            </w:pPr>
          </w:p>
        </w:tc>
        <w:tc>
          <w:tcPr>
            <w:tcW w:w="1419" w:type="dxa"/>
            <w:vMerge/>
            <w:vAlign w:val="center"/>
          </w:tcPr>
          <w:p w:rsidRPr="00DE5C27" w:rsidR="00B412E3" w:rsidP="00A92A42" w:rsidRDefault="00B412E3" w14:paraId="2F2BE06A" w14:textId="77777777">
            <w:pPr>
              <w:rPr>
                <w:rFonts w:ascii="Garamond" w:hAnsi="Garamond"/>
                <w:sz w:val="16"/>
                <w:szCs w:val="16"/>
              </w:rPr>
            </w:pPr>
          </w:p>
        </w:tc>
        <w:tc>
          <w:tcPr>
            <w:tcW w:w="6239" w:type="dxa"/>
            <w:vAlign w:val="center"/>
          </w:tcPr>
          <w:p w:rsidRPr="00DE5C27" w:rsidR="00B412E3" w:rsidP="00A92A42" w:rsidRDefault="00B412E3" w14:paraId="414D0964" w14:textId="77777777">
            <w:pPr>
              <w:spacing w:line="219" w:lineRule="exact"/>
              <w:ind w:left="106"/>
              <w:rPr>
                <w:rFonts w:ascii="Garamond" w:hAnsi="Garamond"/>
                <w:sz w:val="16"/>
                <w:szCs w:val="16"/>
              </w:rPr>
            </w:pPr>
            <w:r w:rsidRPr="00DE5C27">
              <w:rPr>
                <w:rFonts w:ascii="Garamond" w:hAnsi="Garamond"/>
                <w:sz w:val="16"/>
                <w:szCs w:val="16"/>
              </w:rPr>
              <w:t>PTBA</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plans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trésoreries</w:t>
            </w:r>
            <w:r w:rsidRPr="00DE5C27">
              <w:rPr>
                <w:rFonts w:ascii="Garamond" w:hAnsi="Garamond"/>
                <w:spacing w:val="-3"/>
                <w:sz w:val="16"/>
                <w:szCs w:val="16"/>
              </w:rPr>
              <w:t xml:space="preserve"> </w:t>
            </w:r>
            <w:r w:rsidRPr="00DE5C27">
              <w:rPr>
                <w:rFonts w:ascii="Garamond" w:hAnsi="Garamond"/>
                <w:sz w:val="16"/>
                <w:szCs w:val="16"/>
              </w:rPr>
              <w:t>validés</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appliqués</w:t>
            </w:r>
          </w:p>
        </w:tc>
        <w:tc>
          <w:tcPr>
            <w:tcW w:w="2114" w:type="dxa"/>
            <w:vAlign w:val="center"/>
          </w:tcPr>
          <w:p w:rsidRPr="00DE5C27" w:rsidR="00B412E3" w:rsidP="00A92A42" w:rsidRDefault="00B412E3" w14:paraId="436E14B9" w14:textId="77777777">
            <w:pPr>
              <w:spacing w:line="218" w:lineRule="exact"/>
              <w:ind w:left="103"/>
              <w:rPr>
                <w:rFonts w:ascii="Garamond" w:hAnsi="Garamond"/>
                <w:sz w:val="16"/>
                <w:szCs w:val="16"/>
              </w:rPr>
            </w:pPr>
            <w:r w:rsidRPr="00DE5C27">
              <w:rPr>
                <w:rFonts w:ascii="Garamond" w:hAnsi="Garamond"/>
                <w:sz w:val="16"/>
                <w:szCs w:val="16"/>
              </w:rPr>
              <w:t>UGP-entités</w:t>
            </w:r>
          </w:p>
        </w:tc>
        <w:tc>
          <w:tcPr>
            <w:tcW w:w="1147" w:type="dxa"/>
            <w:vAlign w:val="center"/>
          </w:tcPr>
          <w:p w:rsidRPr="00DE5C27" w:rsidR="00B412E3" w:rsidP="00A92A42" w:rsidRDefault="00B412E3" w14:paraId="711DDD6A"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59BDEAF" w14:textId="77777777">
        <w:trPr>
          <w:trHeight w:val="413"/>
        </w:trPr>
        <w:tc>
          <w:tcPr>
            <w:tcW w:w="1980" w:type="dxa"/>
            <w:vMerge/>
            <w:vAlign w:val="center"/>
          </w:tcPr>
          <w:p w:rsidRPr="00DE5C27" w:rsidR="00B412E3" w:rsidP="00A92A42" w:rsidRDefault="00B412E3" w14:paraId="795B6A13" w14:textId="77777777">
            <w:pPr>
              <w:rPr>
                <w:rFonts w:ascii="Garamond" w:hAnsi="Garamond"/>
                <w:sz w:val="16"/>
                <w:szCs w:val="16"/>
              </w:rPr>
            </w:pPr>
          </w:p>
        </w:tc>
        <w:tc>
          <w:tcPr>
            <w:tcW w:w="1851" w:type="dxa"/>
            <w:gridSpan w:val="2"/>
            <w:vMerge/>
            <w:vAlign w:val="center"/>
          </w:tcPr>
          <w:p w:rsidRPr="00DE5C27" w:rsidR="00B412E3" w:rsidP="00A92A42" w:rsidRDefault="00B412E3" w14:paraId="43014FF1" w14:textId="77777777">
            <w:pPr>
              <w:spacing w:before="2"/>
              <w:rPr>
                <w:rFonts w:ascii="Garamond" w:hAnsi="Garamond"/>
                <w:sz w:val="16"/>
                <w:szCs w:val="16"/>
              </w:rPr>
            </w:pPr>
          </w:p>
        </w:tc>
        <w:tc>
          <w:tcPr>
            <w:tcW w:w="1419" w:type="dxa"/>
            <w:vMerge/>
            <w:vAlign w:val="center"/>
          </w:tcPr>
          <w:p w:rsidRPr="00DE5C27" w:rsidR="00B412E3" w:rsidP="00A92A42" w:rsidRDefault="00B412E3" w14:paraId="24649FE7" w14:textId="77777777">
            <w:pPr>
              <w:rPr>
                <w:rFonts w:ascii="Garamond" w:hAnsi="Garamond"/>
                <w:sz w:val="16"/>
                <w:szCs w:val="16"/>
              </w:rPr>
            </w:pPr>
          </w:p>
        </w:tc>
        <w:tc>
          <w:tcPr>
            <w:tcW w:w="6239" w:type="dxa"/>
            <w:vAlign w:val="center"/>
          </w:tcPr>
          <w:p w:rsidRPr="00DE5C27" w:rsidR="00B412E3" w:rsidP="00A92A42" w:rsidRDefault="00B412E3" w14:paraId="4357221B" w14:textId="77777777">
            <w:pPr>
              <w:pStyle w:val="TableParagraph"/>
              <w:spacing w:line="219" w:lineRule="exact"/>
              <w:ind w:left="106"/>
              <w:rPr>
                <w:rFonts w:ascii="Garamond" w:hAnsi="Garamond"/>
                <w:sz w:val="16"/>
                <w:szCs w:val="16"/>
              </w:rPr>
            </w:pPr>
            <w:r w:rsidRPr="00DE5C27">
              <w:rPr>
                <w:rFonts w:ascii="Garamond" w:hAnsi="Garamond"/>
                <w:sz w:val="16"/>
                <w:szCs w:val="16"/>
              </w:rPr>
              <w:t>Recrutements</w:t>
            </w:r>
            <w:r w:rsidRPr="00DE5C27">
              <w:rPr>
                <w:rFonts w:ascii="Garamond" w:hAnsi="Garamond"/>
                <w:spacing w:val="21"/>
                <w:sz w:val="16"/>
                <w:szCs w:val="16"/>
              </w:rPr>
              <w:t xml:space="preserve"> </w:t>
            </w:r>
            <w:r w:rsidRPr="00DE5C27">
              <w:rPr>
                <w:rFonts w:ascii="Garamond" w:hAnsi="Garamond"/>
                <w:sz w:val="16"/>
                <w:szCs w:val="16"/>
              </w:rPr>
              <w:t>et</w:t>
            </w:r>
            <w:r w:rsidRPr="00DE5C27">
              <w:rPr>
                <w:rFonts w:ascii="Garamond" w:hAnsi="Garamond"/>
                <w:spacing w:val="21"/>
                <w:sz w:val="16"/>
                <w:szCs w:val="16"/>
              </w:rPr>
              <w:t xml:space="preserve"> </w:t>
            </w:r>
            <w:r w:rsidRPr="00DE5C27">
              <w:rPr>
                <w:rFonts w:ascii="Garamond" w:hAnsi="Garamond"/>
                <w:sz w:val="16"/>
                <w:szCs w:val="16"/>
              </w:rPr>
              <w:t>acquisitions</w:t>
            </w:r>
            <w:r w:rsidRPr="00DE5C27">
              <w:rPr>
                <w:rFonts w:ascii="Garamond" w:hAnsi="Garamond"/>
                <w:spacing w:val="21"/>
                <w:sz w:val="16"/>
                <w:szCs w:val="16"/>
              </w:rPr>
              <w:t xml:space="preserve"> </w:t>
            </w:r>
            <w:r w:rsidRPr="00DE5C27">
              <w:rPr>
                <w:rFonts w:ascii="Garamond" w:hAnsi="Garamond"/>
                <w:sz w:val="16"/>
                <w:szCs w:val="16"/>
              </w:rPr>
              <w:t>fondés</w:t>
            </w:r>
            <w:r w:rsidRPr="00DE5C27">
              <w:rPr>
                <w:rFonts w:ascii="Garamond" w:hAnsi="Garamond"/>
                <w:spacing w:val="23"/>
                <w:sz w:val="16"/>
                <w:szCs w:val="16"/>
              </w:rPr>
              <w:t xml:space="preserve"> </w:t>
            </w:r>
            <w:r w:rsidRPr="00DE5C27">
              <w:rPr>
                <w:rFonts w:ascii="Garamond" w:hAnsi="Garamond"/>
                <w:sz w:val="16"/>
                <w:szCs w:val="16"/>
              </w:rPr>
              <w:t>sur</w:t>
            </w:r>
            <w:r w:rsidRPr="00DE5C27">
              <w:rPr>
                <w:rFonts w:ascii="Garamond" w:hAnsi="Garamond"/>
                <w:spacing w:val="23"/>
                <w:sz w:val="16"/>
                <w:szCs w:val="16"/>
              </w:rPr>
              <w:t xml:space="preserve"> </w:t>
            </w:r>
            <w:r w:rsidRPr="00DE5C27">
              <w:rPr>
                <w:rFonts w:ascii="Garamond" w:hAnsi="Garamond"/>
                <w:sz w:val="16"/>
                <w:szCs w:val="16"/>
              </w:rPr>
              <w:t>le</w:t>
            </w:r>
            <w:r w:rsidRPr="00DE5C27">
              <w:rPr>
                <w:rFonts w:ascii="Garamond" w:hAnsi="Garamond"/>
                <w:spacing w:val="21"/>
                <w:sz w:val="16"/>
                <w:szCs w:val="16"/>
              </w:rPr>
              <w:t xml:space="preserve"> </w:t>
            </w:r>
            <w:r w:rsidRPr="00DE5C27">
              <w:rPr>
                <w:rFonts w:ascii="Garamond" w:hAnsi="Garamond"/>
                <w:sz w:val="16"/>
                <w:szCs w:val="16"/>
              </w:rPr>
              <w:t>manuel</w:t>
            </w:r>
            <w:r w:rsidRPr="00DE5C27">
              <w:rPr>
                <w:rFonts w:ascii="Garamond" w:hAnsi="Garamond"/>
                <w:spacing w:val="21"/>
                <w:sz w:val="16"/>
                <w:szCs w:val="16"/>
              </w:rPr>
              <w:t xml:space="preserve"> </w:t>
            </w:r>
            <w:r w:rsidRPr="00DE5C27">
              <w:rPr>
                <w:rFonts w:ascii="Garamond" w:hAnsi="Garamond"/>
                <w:sz w:val="16"/>
                <w:szCs w:val="16"/>
              </w:rPr>
              <w:t>de</w:t>
            </w:r>
            <w:r w:rsidRPr="00DE5C27">
              <w:rPr>
                <w:rFonts w:ascii="Garamond" w:hAnsi="Garamond"/>
                <w:spacing w:val="23"/>
                <w:sz w:val="16"/>
                <w:szCs w:val="16"/>
              </w:rPr>
              <w:t xml:space="preserve"> </w:t>
            </w:r>
            <w:r w:rsidRPr="00DE5C27">
              <w:rPr>
                <w:rFonts w:ascii="Garamond" w:hAnsi="Garamond"/>
                <w:sz w:val="16"/>
                <w:szCs w:val="16"/>
              </w:rPr>
              <w:t>procédures</w:t>
            </w:r>
            <w:r w:rsidRPr="00DE5C27">
              <w:rPr>
                <w:rFonts w:ascii="Garamond" w:hAnsi="Garamond"/>
                <w:spacing w:val="22"/>
                <w:sz w:val="16"/>
                <w:szCs w:val="16"/>
              </w:rPr>
              <w:t xml:space="preserve"> </w:t>
            </w:r>
            <w:r w:rsidRPr="00DE5C27">
              <w:rPr>
                <w:rFonts w:ascii="Garamond" w:hAnsi="Garamond"/>
                <w:sz w:val="16"/>
                <w:szCs w:val="16"/>
              </w:rPr>
              <w:t>et</w:t>
            </w:r>
            <w:r w:rsidRPr="00DE5C27">
              <w:rPr>
                <w:rFonts w:ascii="Garamond" w:hAnsi="Garamond"/>
                <w:spacing w:val="21"/>
                <w:sz w:val="16"/>
                <w:szCs w:val="16"/>
              </w:rPr>
              <w:t xml:space="preserve"> </w:t>
            </w:r>
            <w:r w:rsidRPr="00DE5C27">
              <w:rPr>
                <w:rFonts w:ascii="Garamond" w:hAnsi="Garamond"/>
                <w:sz w:val="16"/>
                <w:szCs w:val="16"/>
              </w:rPr>
              <w:t>le</w:t>
            </w:r>
            <w:r w:rsidRPr="00DE5C27">
              <w:rPr>
                <w:rFonts w:ascii="Garamond" w:hAnsi="Garamond"/>
                <w:spacing w:val="21"/>
                <w:sz w:val="16"/>
                <w:szCs w:val="16"/>
              </w:rPr>
              <w:t xml:space="preserve"> </w:t>
            </w:r>
            <w:r w:rsidRPr="00DE5C27">
              <w:rPr>
                <w:rFonts w:ascii="Garamond" w:hAnsi="Garamond"/>
                <w:sz w:val="16"/>
                <w:szCs w:val="16"/>
              </w:rPr>
              <w:t>Plan</w:t>
            </w:r>
            <w:r w:rsidRPr="00DE5C27">
              <w:rPr>
                <w:rFonts w:ascii="Garamond" w:hAnsi="Garamond"/>
                <w:spacing w:val="21"/>
                <w:sz w:val="16"/>
                <w:szCs w:val="16"/>
              </w:rPr>
              <w:t xml:space="preserve"> </w:t>
            </w:r>
            <w:r w:rsidRPr="00DE5C27">
              <w:rPr>
                <w:rFonts w:ascii="Garamond" w:hAnsi="Garamond"/>
                <w:sz w:val="16"/>
                <w:szCs w:val="16"/>
              </w:rPr>
              <w:t>de passation</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marché</w:t>
            </w:r>
          </w:p>
        </w:tc>
        <w:tc>
          <w:tcPr>
            <w:tcW w:w="2114" w:type="dxa"/>
            <w:vAlign w:val="center"/>
          </w:tcPr>
          <w:p w:rsidRPr="00DE5C27" w:rsidR="00B412E3" w:rsidP="00A92A42" w:rsidRDefault="00B412E3" w14:paraId="00C440B3" w14:textId="77777777">
            <w:pPr>
              <w:spacing w:line="218" w:lineRule="exact"/>
              <w:ind w:left="103"/>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03F2D32C"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2FC8B52" w14:textId="77777777">
        <w:trPr>
          <w:trHeight w:val="249"/>
        </w:trPr>
        <w:tc>
          <w:tcPr>
            <w:tcW w:w="1980" w:type="dxa"/>
            <w:vMerge/>
            <w:vAlign w:val="center"/>
          </w:tcPr>
          <w:p w:rsidRPr="00DE5C27" w:rsidR="00B412E3" w:rsidP="00A92A42" w:rsidRDefault="00B412E3" w14:paraId="17BA982E" w14:textId="77777777">
            <w:pPr>
              <w:rPr>
                <w:rFonts w:ascii="Garamond" w:hAnsi="Garamond"/>
                <w:sz w:val="16"/>
                <w:szCs w:val="16"/>
              </w:rPr>
            </w:pPr>
          </w:p>
        </w:tc>
        <w:tc>
          <w:tcPr>
            <w:tcW w:w="1851" w:type="dxa"/>
            <w:gridSpan w:val="2"/>
            <w:vMerge/>
            <w:vAlign w:val="center"/>
          </w:tcPr>
          <w:p w:rsidRPr="00DE5C27" w:rsidR="00B412E3" w:rsidP="00A92A42" w:rsidRDefault="00B412E3" w14:paraId="6C6CE48C" w14:textId="77777777">
            <w:pPr>
              <w:spacing w:before="2"/>
              <w:rPr>
                <w:rFonts w:ascii="Garamond" w:hAnsi="Garamond"/>
                <w:sz w:val="16"/>
                <w:szCs w:val="16"/>
              </w:rPr>
            </w:pPr>
          </w:p>
        </w:tc>
        <w:tc>
          <w:tcPr>
            <w:tcW w:w="1419" w:type="dxa"/>
            <w:vMerge/>
            <w:vAlign w:val="center"/>
          </w:tcPr>
          <w:p w:rsidRPr="00DE5C27" w:rsidR="00B412E3" w:rsidP="00A92A42" w:rsidRDefault="00B412E3" w14:paraId="2888B7F7" w14:textId="77777777">
            <w:pPr>
              <w:rPr>
                <w:rFonts w:ascii="Garamond" w:hAnsi="Garamond"/>
                <w:sz w:val="16"/>
                <w:szCs w:val="16"/>
              </w:rPr>
            </w:pPr>
          </w:p>
        </w:tc>
        <w:tc>
          <w:tcPr>
            <w:tcW w:w="6239" w:type="dxa"/>
            <w:vAlign w:val="center"/>
          </w:tcPr>
          <w:p w:rsidRPr="00DE5C27" w:rsidR="00B412E3" w:rsidP="00A92A42" w:rsidRDefault="00B412E3" w14:paraId="20065A5F" w14:textId="77777777">
            <w:pPr>
              <w:spacing w:line="219" w:lineRule="exact"/>
              <w:ind w:left="106"/>
              <w:rPr>
                <w:rFonts w:ascii="Garamond" w:hAnsi="Garamond"/>
                <w:sz w:val="16"/>
                <w:szCs w:val="16"/>
              </w:rPr>
            </w:pPr>
            <w:r w:rsidRPr="00DE5C27">
              <w:rPr>
                <w:rFonts w:ascii="Garamond" w:hAnsi="Garamond"/>
                <w:sz w:val="16"/>
                <w:szCs w:val="16"/>
              </w:rPr>
              <w:t>Tenue</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COPIL tous</w:t>
            </w:r>
            <w:r w:rsidRPr="00DE5C27">
              <w:rPr>
                <w:rFonts w:ascii="Garamond" w:hAnsi="Garamond"/>
                <w:spacing w:val="-2"/>
                <w:sz w:val="16"/>
                <w:szCs w:val="16"/>
              </w:rPr>
              <w:t xml:space="preserve"> </w:t>
            </w:r>
            <w:r w:rsidRPr="00DE5C27">
              <w:rPr>
                <w:rFonts w:ascii="Garamond" w:hAnsi="Garamond"/>
                <w:sz w:val="16"/>
                <w:szCs w:val="16"/>
              </w:rPr>
              <w:t>les</w:t>
            </w:r>
            <w:r w:rsidRPr="00DE5C27">
              <w:rPr>
                <w:rFonts w:ascii="Garamond" w:hAnsi="Garamond"/>
                <w:spacing w:val="-2"/>
                <w:sz w:val="16"/>
                <w:szCs w:val="16"/>
              </w:rPr>
              <w:t xml:space="preserve"> </w:t>
            </w:r>
            <w:r w:rsidRPr="00DE5C27">
              <w:rPr>
                <w:rFonts w:ascii="Garamond" w:hAnsi="Garamond"/>
                <w:sz w:val="16"/>
                <w:szCs w:val="16"/>
              </w:rPr>
              <w:t>6</w:t>
            </w:r>
            <w:r w:rsidRPr="00DE5C27">
              <w:rPr>
                <w:rFonts w:ascii="Garamond" w:hAnsi="Garamond"/>
                <w:spacing w:val="-1"/>
                <w:sz w:val="16"/>
                <w:szCs w:val="16"/>
              </w:rPr>
              <w:t xml:space="preserve"> </w:t>
            </w:r>
            <w:r w:rsidRPr="00DE5C27">
              <w:rPr>
                <w:rFonts w:ascii="Garamond" w:hAnsi="Garamond"/>
                <w:sz w:val="16"/>
                <w:szCs w:val="16"/>
              </w:rPr>
              <w:t>mois</w:t>
            </w:r>
          </w:p>
        </w:tc>
        <w:tc>
          <w:tcPr>
            <w:tcW w:w="2114" w:type="dxa"/>
            <w:vAlign w:val="center"/>
          </w:tcPr>
          <w:p w:rsidRPr="00DE5C27" w:rsidR="00B412E3" w:rsidP="00A92A42" w:rsidRDefault="00B412E3" w14:paraId="2EC5A79C" w14:textId="77777777">
            <w:pPr>
              <w:spacing w:line="218" w:lineRule="exact"/>
              <w:ind w:left="103"/>
              <w:rPr>
                <w:rFonts w:ascii="Garamond" w:hAnsi="Garamond"/>
                <w:sz w:val="16"/>
                <w:szCs w:val="16"/>
              </w:rPr>
            </w:pPr>
            <w:r w:rsidRPr="00DE5C27">
              <w:rPr>
                <w:rFonts w:ascii="Garamond" w:hAnsi="Garamond"/>
                <w:sz w:val="16"/>
                <w:szCs w:val="16"/>
              </w:rPr>
              <w:t>UGP/MOD</w:t>
            </w:r>
          </w:p>
        </w:tc>
        <w:tc>
          <w:tcPr>
            <w:tcW w:w="1147" w:type="dxa"/>
            <w:vAlign w:val="center"/>
          </w:tcPr>
          <w:p w:rsidRPr="00DE5C27" w:rsidR="00B412E3" w:rsidP="00A92A42" w:rsidRDefault="00B412E3" w14:paraId="6FBBCEE1"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34123B9B" w14:textId="77777777">
        <w:trPr>
          <w:trHeight w:val="423"/>
        </w:trPr>
        <w:tc>
          <w:tcPr>
            <w:tcW w:w="1980" w:type="dxa"/>
            <w:vAlign w:val="center"/>
          </w:tcPr>
          <w:p w:rsidRPr="00DE5C27" w:rsidR="00B412E3" w:rsidP="00A92A42" w:rsidRDefault="00B412E3" w14:paraId="7D798CBF" w14:textId="77777777">
            <w:pPr>
              <w:rPr>
                <w:rFonts w:ascii="Garamond" w:hAnsi="Garamond"/>
                <w:sz w:val="16"/>
                <w:szCs w:val="16"/>
              </w:rPr>
            </w:pPr>
            <w:r w:rsidRPr="00DE5C27">
              <w:rPr>
                <w:rFonts w:ascii="Garamond" w:hAnsi="Garamond"/>
                <w:sz w:val="16"/>
                <w:szCs w:val="16"/>
              </w:rPr>
              <w:t>27-</w:t>
            </w:r>
            <w:r w:rsidRPr="00DE5C27">
              <w:rPr>
                <w:rFonts w:ascii="Garamond" w:hAnsi="Garamond"/>
                <w:spacing w:val="-3"/>
                <w:sz w:val="16"/>
                <w:szCs w:val="16"/>
              </w:rPr>
              <w:t xml:space="preserve"> </w:t>
            </w:r>
            <w:r w:rsidRPr="00DE5C27">
              <w:rPr>
                <w:rFonts w:ascii="Garamond" w:hAnsi="Garamond"/>
                <w:sz w:val="16"/>
                <w:szCs w:val="16"/>
              </w:rPr>
              <w:t>Politique</w:t>
            </w:r>
          </w:p>
        </w:tc>
        <w:tc>
          <w:tcPr>
            <w:tcW w:w="1851" w:type="dxa"/>
            <w:gridSpan w:val="2"/>
            <w:vAlign w:val="center"/>
          </w:tcPr>
          <w:p w:rsidRPr="00DE5C27" w:rsidR="00B412E3" w:rsidP="00A92A42" w:rsidRDefault="00B412E3" w14:paraId="3B1971ED" w14:textId="77777777">
            <w:pPr>
              <w:spacing w:before="2"/>
              <w:rPr>
                <w:rFonts w:ascii="Garamond" w:hAnsi="Garamond"/>
                <w:sz w:val="16"/>
                <w:szCs w:val="16"/>
              </w:rPr>
            </w:pPr>
          </w:p>
        </w:tc>
        <w:tc>
          <w:tcPr>
            <w:tcW w:w="1419" w:type="dxa"/>
            <w:vAlign w:val="center"/>
          </w:tcPr>
          <w:p w:rsidRPr="00DE5C27" w:rsidR="00B412E3" w:rsidP="00A92A42" w:rsidRDefault="00B412E3" w14:paraId="5A34525C" w14:textId="77777777">
            <w:pPr>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24487548" w14:textId="77777777">
            <w:pPr>
              <w:pStyle w:val="TableParagraph"/>
              <w:spacing w:line="219" w:lineRule="exact"/>
              <w:ind w:left="106"/>
              <w:rPr>
                <w:rFonts w:ascii="Garamond" w:hAnsi="Garamond"/>
                <w:sz w:val="16"/>
                <w:szCs w:val="16"/>
              </w:rPr>
            </w:pPr>
            <w:r w:rsidRPr="00DE5C27">
              <w:rPr>
                <w:rFonts w:ascii="Garamond" w:hAnsi="Garamond"/>
                <w:sz w:val="16"/>
                <w:szCs w:val="16"/>
              </w:rPr>
              <w:t>Tous</w:t>
            </w:r>
            <w:r w:rsidRPr="00DE5C27">
              <w:rPr>
                <w:rFonts w:ascii="Garamond" w:hAnsi="Garamond"/>
                <w:spacing w:val="4"/>
                <w:sz w:val="16"/>
                <w:szCs w:val="16"/>
              </w:rPr>
              <w:t xml:space="preserve"> </w:t>
            </w:r>
            <w:r w:rsidRPr="00DE5C27">
              <w:rPr>
                <w:rFonts w:ascii="Garamond" w:hAnsi="Garamond"/>
                <w:sz w:val="16"/>
                <w:szCs w:val="16"/>
              </w:rPr>
              <w:t>les</w:t>
            </w:r>
            <w:r w:rsidRPr="00DE5C27">
              <w:rPr>
                <w:rFonts w:ascii="Garamond" w:hAnsi="Garamond"/>
                <w:spacing w:val="4"/>
                <w:sz w:val="16"/>
                <w:szCs w:val="16"/>
              </w:rPr>
              <w:t xml:space="preserve"> </w:t>
            </w:r>
            <w:r w:rsidRPr="00DE5C27">
              <w:rPr>
                <w:rFonts w:ascii="Garamond" w:hAnsi="Garamond"/>
                <w:sz w:val="16"/>
                <w:szCs w:val="16"/>
              </w:rPr>
              <w:t>effets,</w:t>
            </w:r>
            <w:r w:rsidRPr="00DE5C27">
              <w:rPr>
                <w:rFonts w:ascii="Garamond" w:hAnsi="Garamond"/>
                <w:spacing w:val="5"/>
                <w:sz w:val="16"/>
                <w:szCs w:val="16"/>
              </w:rPr>
              <w:t xml:space="preserve"> </w:t>
            </w:r>
            <w:r w:rsidRPr="00DE5C27">
              <w:rPr>
                <w:rFonts w:ascii="Garamond" w:hAnsi="Garamond"/>
                <w:sz w:val="16"/>
                <w:szCs w:val="16"/>
              </w:rPr>
              <w:t>résultats,</w:t>
            </w:r>
            <w:r w:rsidRPr="00DE5C27">
              <w:rPr>
                <w:rFonts w:ascii="Garamond" w:hAnsi="Garamond"/>
                <w:spacing w:val="5"/>
                <w:sz w:val="16"/>
                <w:szCs w:val="16"/>
              </w:rPr>
              <w:t xml:space="preserve"> </w:t>
            </w:r>
            <w:r w:rsidRPr="00DE5C27">
              <w:rPr>
                <w:rFonts w:ascii="Garamond" w:hAnsi="Garamond"/>
                <w:sz w:val="16"/>
                <w:szCs w:val="16"/>
              </w:rPr>
              <w:t>produits</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4"/>
                <w:sz w:val="16"/>
                <w:szCs w:val="16"/>
              </w:rPr>
              <w:t xml:space="preserve"> </w:t>
            </w:r>
            <w:r w:rsidRPr="00DE5C27">
              <w:rPr>
                <w:rFonts w:ascii="Garamond" w:hAnsi="Garamond"/>
                <w:sz w:val="16"/>
                <w:szCs w:val="16"/>
              </w:rPr>
              <w:t>activités</w:t>
            </w:r>
            <w:r w:rsidRPr="00DE5C27">
              <w:rPr>
                <w:rFonts w:ascii="Garamond" w:hAnsi="Garamond"/>
                <w:spacing w:val="4"/>
                <w:sz w:val="16"/>
                <w:szCs w:val="16"/>
              </w:rPr>
              <w:t xml:space="preserve"> </w:t>
            </w:r>
            <w:r w:rsidRPr="00DE5C27">
              <w:rPr>
                <w:rFonts w:ascii="Garamond" w:hAnsi="Garamond"/>
                <w:sz w:val="16"/>
                <w:szCs w:val="16"/>
              </w:rPr>
              <w:t>définis</w:t>
            </w:r>
            <w:r w:rsidRPr="00DE5C27">
              <w:rPr>
                <w:rFonts w:ascii="Garamond" w:hAnsi="Garamond"/>
                <w:spacing w:val="4"/>
                <w:sz w:val="16"/>
                <w:szCs w:val="16"/>
              </w:rPr>
              <w:t xml:space="preserve"> </w:t>
            </w:r>
            <w:r w:rsidRPr="00DE5C27">
              <w:rPr>
                <w:rFonts w:ascii="Garamond" w:hAnsi="Garamond"/>
                <w:sz w:val="16"/>
                <w:szCs w:val="16"/>
              </w:rPr>
              <w:t>dans</w:t>
            </w:r>
            <w:r w:rsidRPr="00DE5C27">
              <w:rPr>
                <w:rFonts w:ascii="Garamond" w:hAnsi="Garamond"/>
                <w:spacing w:val="5"/>
                <w:sz w:val="16"/>
                <w:szCs w:val="16"/>
              </w:rPr>
              <w:t xml:space="preserve"> </w:t>
            </w: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Programme</w:t>
            </w:r>
            <w:r w:rsidRPr="00DE5C27">
              <w:rPr>
                <w:rFonts w:ascii="Garamond" w:hAnsi="Garamond"/>
                <w:spacing w:val="4"/>
                <w:sz w:val="16"/>
                <w:szCs w:val="16"/>
              </w:rPr>
              <w:t xml:space="preserve"> </w:t>
            </w:r>
            <w:r w:rsidRPr="00DE5C27">
              <w:rPr>
                <w:rFonts w:ascii="Garamond" w:hAnsi="Garamond"/>
                <w:sz w:val="16"/>
                <w:szCs w:val="16"/>
              </w:rPr>
              <w:t>sont</w:t>
            </w:r>
            <w:r w:rsidRPr="00DE5C27">
              <w:rPr>
                <w:rFonts w:ascii="Garamond" w:hAnsi="Garamond"/>
                <w:spacing w:val="4"/>
                <w:sz w:val="16"/>
                <w:szCs w:val="16"/>
              </w:rPr>
              <w:t xml:space="preserve"> </w:t>
            </w:r>
            <w:r w:rsidRPr="00DE5C27">
              <w:rPr>
                <w:rFonts w:ascii="Garamond" w:hAnsi="Garamond"/>
                <w:sz w:val="16"/>
                <w:szCs w:val="16"/>
              </w:rPr>
              <w:t>liés au</w:t>
            </w:r>
            <w:r w:rsidRPr="00DE5C27">
              <w:rPr>
                <w:rFonts w:ascii="Garamond" w:hAnsi="Garamond"/>
                <w:spacing w:val="-3"/>
                <w:sz w:val="16"/>
                <w:szCs w:val="16"/>
              </w:rPr>
              <w:t xml:space="preserve"> </w:t>
            </w:r>
            <w:r w:rsidRPr="00DE5C27">
              <w:rPr>
                <w:rFonts w:ascii="Garamond" w:hAnsi="Garamond"/>
                <w:sz w:val="16"/>
                <w:szCs w:val="16"/>
              </w:rPr>
              <w:t>CIN</w:t>
            </w:r>
            <w:r w:rsidRPr="00DE5C27">
              <w:rPr>
                <w:rFonts w:ascii="Garamond" w:hAnsi="Garamond"/>
                <w:spacing w:val="-2"/>
                <w:sz w:val="16"/>
                <w:szCs w:val="16"/>
              </w:rPr>
              <w:t xml:space="preserve"> </w:t>
            </w:r>
            <w:r w:rsidRPr="00DE5C27">
              <w:rPr>
                <w:rFonts w:ascii="Garamond" w:hAnsi="Garamond"/>
                <w:sz w:val="16"/>
                <w:szCs w:val="16"/>
              </w:rPr>
              <w:t>du Gabon</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aux</w:t>
            </w:r>
            <w:r w:rsidRPr="00DE5C27">
              <w:rPr>
                <w:rFonts w:ascii="Garamond" w:hAnsi="Garamond"/>
                <w:spacing w:val="-3"/>
                <w:sz w:val="16"/>
                <w:szCs w:val="16"/>
              </w:rPr>
              <w:t xml:space="preserve"> </w:t>
            </w:r>
            <w:r w:rsidRPr="00DE5C27">
              <w:rPr>
                <w:rFonts w:ascii="Garamond" w:hAnsi="Garamond"/>
                <w:sz w:val="16"/>
                <w:szCs w:val="16"/>
              </w:rPr>
              <w:t>Jalons</w:t>
            </w:r>
            <w:r w:rsidRPr="00DE5C27">
              <w:rPr>
                <w:rFonts w:ascii="Garamond" w:hAnsi="Garamond"/>
                <w:spacing w:val="-1"/>
                <w:sz w:val="16"/>
                <w:szCs w:val="16"/>
              </w:rPr>
              <w:t xml:space="preserve"> </w:t>
            </w:r>
            <w:r w:rsidRPr="00DE5C27">
              <w:rPr>
                <w:rFonts w:ascii="Garamond" w:hAnsi="Garamond"/>
                <w:sz w:val="16"/>
                <w:szCs w:val="16"/>
              </w:rPr>
              <w:t>de la</w:t>
            </w:r>
            <w:r w:rsidRPr="00DE5C27">
              <w:rPr>
                <w:rFonts w:ascii="Garamond" w:hAnsi="Garamond"/>
                <w:spacing w:val="-1"/>
                <w:sz w:val="16"/>
                <w:szCs w:val="16"/>
              </w:rPr>
              <w:t xml:space="preserve"> </w:t>
            </w:r>
            <w:r w:rsidRPr="00DE5C27">
              <w:rPr>
                <w:rFonts w:ascii="Garamond" w:hAnsi="Garamond"/>
                <w:sz w:val="16"/>
                <w:szCs w:val="16"/>
              </w:rPr>
              <w:t>lettre</w:t>
            </w:r>
            <w:r w:rsidRPr="00DE5C27">
              <w:rPr>
                <w:rFonts w:ascii="Garamond" w:hAnsi="Garamond"/>
                <w:spacing w:val="-1"/>
                <w:sz w:val="16"/>
                <w:szCs w:val="16"/>
              </w:rPr>
              <w:t xml:space="preserve"> </w:t>
            </w:r>
            <w:r w:rsidRPr="00DE5C27">
              <w:rPr>
                <w:rFonts w:ascii="Garamond" w:hAnsi="Garamond"/>
                <w:sz w:val="16"/>
                <w:szCs w:val="16"/>
              </w:rPr>
              <w:t>d’intention.</w:t>
            </w:r>
          </w:p>
        </w:tc>
        <w:tc>
          <w:tcPr>
            <w:tcW w:w="2114" w:type="dxa"/>
            <w:vAlign w:val="center"/>
          </w:tcPr>
          <w:p w:rsidRPr="00DE5C27" w:rsidR="00B412E3" w:rsidP="00A92A42" w:rsidRDefault="00B412E3" w14:paraId="0AC8072D" w14:textId="77777777">
            <w:pPr>
              <w:spacing w:line="218" w:lineRule="exact"/>
              <w:ind w:left="103"/>
              <w:rPr>
                <w:rFonts w:ascii="Garamond" w:hAnsi="Garamond"/>
                <w:sz w:val="16"/>
                <w:szCs w:val="16"/>
              </w:rPr>
            </w:pPr>
            <w:r w:rsidRPr="00DE5C27">
              <w:rPr>
                <w:rFonts w:ascii="Garamond" w:hAnsi="Garamond"/>
                <w:sz w:val="16"/>
                <w:szCs w:val="16"/>
              </w:rPr>
              <w:t>UGP/MOD</w:t>
            </w:r>
          </w:p>
        </w:tc>
        <w:tc>
          <w:tcPr>
            <w:tcW w:w="1147" w:type="dxa"/>
            <w:vAlign w:val="center"/>
          </w:tcPr>
          <w:p w:rsidRPr="00DE5C27" w:rsidR="00B412E3" w:rsidP="00A92A42" w:rsidRDefault="00B412E3" w14:paraId="36C80FC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60DFAF1" w14:textId="77777777">
        <w:trPr>
          <w:trHeight w:val="243"/>
        </w:trPr>
        <w:tc>
          <w:tcPr>
            <w:tcW w:w="1980" w:type="dxa"/>
            <w:vMerge w:val="restart"/>
            <w:vAlign w:val="center"/>
          </w:tcPr>
          <w:p w:rsidRPr="00DE5C27" w:rsidR="00B412E3" w:rsidP="00A92A42" w:rsidRDefault="00B412E3" w14:paraId="126C23FC" w14:textId="77777777">
            <w:pPr>
              <w:rPr>
                <w:rFonts w:ascii="Garamond" w:hAnsi="Garamond"/>
                <w:sz w:val="16"/>
                <w:szCs w:val="16"/>
              </w:rPr>
            </w:pPr>
          </w:p>
        </w:tc>
        <w:tc>
          <w:tcPr>
            <w:tcW w:w="1851" w:type="dxa"/>
            <w:gridSpan w:val="2"/>
            <w:vMerge w:val="restart"/>
            <w:vAlign w:val="center"/>
          </w:tcPr>
          <w:p w:rsidRPr="00DE5C27" w:rsidR="00B412E3" w:rsidP="00A92A42" w:rsidRDefault="00B412E3" w14:paraId="59AD3CEF" w14:textId="77777777">
            <w:pPr>
              <w:rPr>
                <w:rFonts w:ascii="Garamond" w:hAnsi="Garamond"/>
                <w:sz w:val="16"/>
                <w:szCs w:val="16"/>
              </w:rPr>
            </w:pPr>
          </w:p>
        </w:tc>
        <w:tc>
          <w:tcPr>
            <w:tcW w:w="1419" w:type="dxa"/>
            <w:vMerge w:val="restart"/>
            <w:vAlign w:val="center"/>
          </w:tcPr>
          <w:p w:rsidRPr="00DE5C27" w:rsidR="00B412E3" w:rsidP="00A92A42" w:rsidRDefault="00B412E3" w14:paraId="6607741D" w14:textId="77777777">
            <w:pPr>
              <w:rPr>
                <w:rFonts w:ascii="Garamond" w:hAnsi="Garamond"/>
                <w:sz w:val="16"/>
                <w:szCs w:val="16"/>
              </w:rPr>
            </w:pPr>
          </w:p>
        </w:tc>
        <w:tc>
          <w:tcPr>
            <w:tcW w:w="6239" w:type="dxa"/>
            <w:vAlign w:val="center"/>
          </w:tcPr>
          <w:p w:rsidRPr="00DE5C27" w:rsidR="00B412E3" w:rsidP="00A92A42" w:rsidRDefault="00B412E3" w14:paraId="46FE6DD4" w14:textId="77777777">
            <w:pPr>
              <w:pStyle w:val="TableParagraph"/>
              <w:spacing w:line="219" w:lineRule="exact"/>
              <w:rPr>
                <w:rFonts w:ascii="Garamond" w:hAnsi="Garamond"/>
                <w:sz w:val="16"/>
                <w:szCs w:val="16"/>
              </w:rPr>
            </w:pPr>
            <w:r w:rsidRPr="00DE5C27">
              <w:rPr>
                <w:rFonts w:ascii="Garamond" w:hAnsi="Garamond"/>
                <w:sz w:val="16"/>
                <w:szCs w:val="16"/>
              </w:rPr>
              <w:t>RAF</w:t>
            </w:r>
            <w:r w:rsidRPr="00DE5C27">
              <w:rPr>
                <w:rFonts w:ascii="Garamond" w:hAnsi="Garamond"/>
                <w:spacing w:val="18"/>
                <w:sz w:val="16"/>
                <w:szCs w:val="16"/>
              </w:rPr>
              <w:t xml:space="preserve"> </w:t>
            </w:r>
            <w:r w:rsidRPr="00DE5C27">
              <w:rPr>
                <w:rFonts w:ascii="Garamond" w:hAnsi="Garamond"/>
                <w:sz w:val="16"/>
                <w:szCs w:val="16"/>
              </w:rPr>
              <w:t>de</w:t>
            </w:r>
            <w:r w:rsidRPr="00DE5C27">
              <w:rPr>
                <w:rFonts w:ascii="Garamond" w:hAnsi="Garamond"/>
                <w:spacing w:val="20"/>
                <w:sz w:val="16"/>
                <w:szCs w:val="16"/>
              </w:rPr>
              <w:t xml:space="preserve"> </w:t>
            </w:r>
            <w:r w:rsidRPr="00DE5C27">
              <w:rPr>
                <w:rFonts w:ascii="Garamond" w:hAnsi="Garamond"/>
                <w:sz w:val="16"/>
                <w:szCs w:val="16"/>
              </w:rPr>
              <w:t>l’UGP</w:t>
            </w:r>
            <w:r w:rsidRPr="00DE5C27">
              <w:rPr>
                <w:rFonts w:ascii="Garamond" w:hAnsi="Garamond"/>
                <w:spacing w:val="21"/>
                <w:sz w:val="16"/>
                <w:szCs w:val="16"/>
              </w:rPr>
              <w:t xml:space="preserve"> </w:t>
            </w:r>
            <w:r w:rsidRPr="00DE5C27">
              <w:rPr>
                <w:rFonts w:ascii="Garamond" w:hAnsi="Garamond"/>
                <w:sz w:val="16"/>
                <w:szCs w:val="16"/>
              </w:rPr>
              <w:t>recruté</w:t>
            </w:r>
            <w:r w:rsidRPr="00DE5C27">
              <w:rPr>
                <w:rFonts w:ascii="Garamond" w:hAnsi="Garamond"/>
                <w:spacing w:val="22"/>
                <w:sz w:val="16"/>
                <w:szCs w:val="16"/>
              </w:rPr>
              <w:t xml:space="preserve"> </w:t>
            </w:r>
            <w:r w:rsidRPr="00DE5C27">
              <w:rPr>
                <w:rFonts w:ascii="Garamond" w:hAnsi="Garamond"/>
                <w:sz w:val="16"/>
                <w:szCs w:val="16"/>
              </w:rPr>
              <w:t>et</w:t>
            </w:r>
            <w:r w:rsidRPr="00DE5C27">
              <w:rPr>
                <w:rFonts w:ascii="Garamond" w:hAnsi="Garamond"/>
                <w:spacing w:val="20"/>
                <w:sz w:val="16"/>
                <w:szCs w:val="16"/>
              </w:rPr>
              <w:t xml:space="preserve"> </w:t>
            </w:r>
            <w:r w:rsidRPr="00DE5C27">
              <w:rPr>
                <w:rFonts w:ascii="Garamond" w:hAnsi="Garamond"/>
                <w:sz w:val="16"/>
                <w:szCs w:val="16"/>
              </w:rPr>
              <w:t>en</w:t>
            </w:r>
            <w:r w:rsidRPr="00DE5C27">
              <w:rPr>
                <w:rFonts w:ascii="Garamond" w:hAnsi="Garamond"/>
                <w:spacing w:val="21"/>
                <w:sz w:val="16"/>
                <w:szCs w:val="16"/>
              </w:rPr>
              <w:t xml:space="preserve"> </w:t>
            </w:r>
            <w:r w:rsidRPr="00DE5C27">
              <w:rPr>
                <w:rFonts w:ascii="Garamond" w:hAnsi="Garamond"/>
                <w:sz w:val="16"/>
                <w:szCs w:val="16"/>
              </w:rPr>
              <w:t>poste</w:t>
            </w:r>
            <w:r w:rsidRPr="00DE5C27">
              <w:rPr>
                <w:rFonts w:ascii="Garamond" w:hAnsi="Garamond"/>
                <w:spacing w:val="-1"/>
                <w:sz w:val="16"/>
                <w:szCs w:val="16"/>
              </w:rPr>
              <w:t xml:space="preserve"> </w:t>
            </w:r>
            <w:r w:rsidRPr="00DE5C27">
              <w:rPr>
                <w:rFonts w:ascii="Garamond" w:hAnsi="Garamond"/>
                <w:sz w:val="16"/>
                <w:szCs w:val="16"/>
              </w:rPr>
              <w:t>:</w:t>
            </w:r>
            <w:r w:rsidRPr="00DE5C27">
              <w:rPr>
                <w:rFonts w:ascii="Garamond" w:hAnsi="Garamond"/>
                <w:spacing w:val="20"/>
                <w:sz w:val="16"/>
                <w:szCs w:val="16"/>
              </w:rPr>
              <w:t xml:space="preserve"> </w:t>
            </w:r>
            <w:r w:rsidRPr="00DE5C27">
              <w:rPr>
                <w:rFonts w:ascii="Garamond" w:hAnsi="Garamond"/>
                <w:sz w:val="16"/>
                <w:szCs w:val="16"/>
              </w:rPr>
              <w:t>suivi</w:t>
            </w:r>
            <w:r w:rsidRPr="00DE5C27">
              <w:rPr>
                <w:rFonts w:ascii="Garamond" w:hAnsi="Garamond"/>
                <w:spacing w:val="20"/>
                <w:sz w:val="16"/>
                <w:szCs w:val="16"/>
              </w:rPr>
              <w:t xml:space="preserve"> </w:t>
            </w:r>
            <w:r w:rsidRPr="00DE5C27">
              <w:rPr>
                <w:rFonts w:ascii="Garamond" w:hAnsi="Garamond"/>
                <w:sz w:val="16"/>
                <w:szCs w:val="16"/>
              </w:rPr>
              <w:t>comptable</w:t>
            </w:r>
            <w:r w:rsidRPr="00DE5C27">
              <w:rPr>
                <w:rFonts w:ascii="Garamond" w:hAnsi="Garamond"/>
                <w:spacing w:val="21"/>
                <w:sz w:val="16"/>
                <w:szCs w:val="16"/>
              </w:rPr>
              <w:t xml:space="preserve"> </w:t>
            </w:r>
            <w:r w:rsidRPr="00DE5C27">
              <w:rPr>
                <w:rFonts w:ascii="Garamond" w:hAnsi="Garamond"/>
                <w:sz w:val="16"/>
                <w:szCs w:val="16"/>
              </w:rPr>
              <w:t>et</w:t>
            </w:r>
            <w:r w:rsidRPr="00DE5C27">
              <w:rPr>
                <w:rFonts w:ascii="Garamond" w:hAnsi="Garamond"/>
                <w:spacing w:val="20"/>
                <w:sz w:val="16"/>
                <w:szCs w:val="16"/>
              </w:rPr>
              <w:t xml:space="preserve"> </w:t>
            </w:r>
            <w:r w:rsidRPr="00DE5C27">
              <w:rPr>
                <w:rFonts w:ascii="Garamond" w:hAnsi="Garamond"/>
                <w:sz w:val="16"/>
                <w:szCs w:val="16"/>
              </w:rPr>
              <w:t>financier</w:t>
            </w:r>
            <w:r w:rsidRPr="00DE5C27">
              <w:rPr>
                <w:rFonts w:ascii="Garamond" w:hAnsi="Garamond"/>
                <w:spacing w:val="24"/>
                <w:sz w:val="16"/>
                <w:szCs w:val="16"/>
              </w:rPr>
              <w:t xml:space="preserve"> </w:t>
            </w:r>
            <w:r w:rsidRPr="00DE5C27">
              <w:rPr>
                <w:rFonts w:ascii="Garamond" w:hAnsi="Garamond"/>
                <w:sz w:val="16"/>
                <w:szCs w:val="16"/>
              </w:rPr>
              <w:t>des</w:t>
            </w:r>
            <w:r w:rsidRPr="00DE5C27">
              <w:rPr>
                <w:rFonts w:ascii="Garamond" w:hAnsi="Garamond"/>
                <w:spacing w:val="20"/>
                <w:sz w:val="16"/>
                <w:szCs w:val="16"/>
              </w:rPr>
              <w:t xml:space="preserve"> </w:t>
            </w:r>
            <w:r w:rsidRPr="00DE5C27">
              <w:rPr>
                <w:rFonts w:ascii="Garamond" w:hAnsi="Garamond"/>
                <w:sz w:val="16"/>
                <w:szCs w:val="16"/>
              </w:rPr>
              <w:t>activités</w:t>
            </w:r>
            <w:r w:rsidRPr="00DE5C27">
              <w:rPr>
                <w:rFonts w:ascii="Garamond" w:hAnsi="Garamond"/>
                <w:spacing w:val="22"/>
                <w:sz w:val="16"/>
                <w:szCs w:val="16"/>
              </w:rPr>
              <w:t xml:space="preserve"> </w:t>
            </w:r>
            <w:r w:rsidRPr="00DE5C27">
              <w:rPr>
                <w:rFonts w:ascii="Garamond" w:hAnsi="Garamond"/>
                <w:sz w:val="16"/>
                <w:szCs w:val="16"/>
              </w:rPr>
              <w:t>du Programme</w:t>
            </w:r>
          </w:p>
        </w:tc>
        <w:tc>
          <w:tcPr>
            <w:tcW w:w="2114" w:type="dxa"/>
            <w:vAlign w:val="center"/>
          </w:tcPr>
          <w:p w:rsidRPr="00DE5C27" w:rsidR="00B412E3" w:rsidP="00A92A42" w:rsidRDefault="00B412E3" w14:paraId="29C82A12"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7F02B606"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68CBA6F1" w14:textId="77777777">
        <w:trPr>
          <w:trHeight w:val="411"/>
        </w:trPr>
        <w:tc>
          <w:tcPr>
            <w:tcW w:w="1980" w:type="dxa"/>
            <w:vMerge/>
            <w:vAlign w:val="center"/>
          </w:tcPr>
          <w:p w:rsidRPr="00DE5C27" w:rsidR="00B412E3" w:rsidP="00A92A42" w:rsidRDefault="00B412E3" w14:paraId="0160C5A6" w14:textId="77777777">
            <w:pPr>
              <w:rPr>
                <w:rFonts w:ascii="Garamond" w:hAnsi="Garamond"/>
                <w:sz w:val="16"/>
                <w:szCs w:val="16"/>
              </w:rPr>
            </w:pPr>
          </w:p>
        </w:tc>
        <w:tc>
          <w:tcPr>
            <w:tcW w:w="1851" w:type="dxa"/>
            <w:gridSpan w:val="2"/>
            <w:vMerge/>
            <w:vAlign w:val="center"/>
          </w:tcPr>
          <w:p w:rsidRPr="00DE5C27" w:rsidR="00B412E3" w:rsidP="00A92A42" w:rsidRDefault="00B412E3" w14:paraId="788B1977" w14:textId="77777777">
            <w:pPr>
              <w:rPr>
                <w:rFonts w:ascii="Garamond" w:hAnsi="Garamond"/>
                <w:sz w:val="16"/>
                <w:szCs w:val="16"/>
              </w:rPr>
            </w:pPr>
          </w:p>
        </w:tc>
        <w:tc>
          <w:tcPr>
            <w:tcW w:w="1419" w:type="dxa"/>
            <w:vMerge/>
            <w:vAlign w:val="center"/>
          </w:tcPr>
          <w:p w:rsidRPr="00DE5C27" w:rsidR="00B412E3" w:rsidP="00A92A42" w:rsidRDefault="00B412E3" w14:paraId="0B5CD1DC" w14:textId="77777777">
            <w:pPr>
              <w:rPr>
                <w:rFonts w:ascii="Garamond" w:hAnsi="Garamond"/>
                <w:sz w:val="16"/>
                <w:szCs w:val="16"/>
              </w:rPr>
            </w:pPr>
          </w:p>
        </w:tc>
        <w:tc>
          <w:tcPr>
            <w:tcW w:w="6239" w:type="dxa"/>
            <w:vAlign w:val="center"/>
          </w:tcPr>
          <w:p w:rsidRPr="00DE5C27" w:rsidR="00B412E3" w:rsidP="00A92A42" w:rsidRDefault="00B412E3" w14:paraId="02EBAC08" w14:textId="77777777">
            <w:pPr>
              <w:pStyle w:val="TableParagraph"/>
              <w:spacing w:line="218" w:lineRule="exact"/>
              <w:ind w:left="106"/>
              <w:rPr>
                <w:rFonts w:ascii="Garamond" w:hAnsi="Garamond"/>
                <w:sz w:val="16"/>
                <w:szCs w:val="16"/>
              </w:rPr>
            </w:pPr>
            <w:r w:rsidRPr="00DE5C27">
              <w:rPr>
                <w:rFonts w:ascii="Garamond" w:hAnsi="Garamond"/>
                <w:spacing w:val="-1"/>
                <w:sz w:val="16"/>
                <w:szCs w:val="16"/>
              </w:rPr>
              <w:t>Les</w:t>
            </w:r>
            <w:r w:rsidRPr="00DE5C27">
              <w:rPr>
                <w:rFonts w:ascii="Garamond" w:hAnsi="Garamond"/>
                <w:spacing w:val="-11"/>
                <w:sz w:val="16"/>
                <w:szCs w:val="16"/>
              </w:rPr>
              <w:t xml:space="preserve"> </w:t>
            </w:r>
            <w:r w:rsidRPr="00DE5C27">
              <w:rPr>
                <w:rFonts w:ascii="Garamond" w:hAnsi="Garamond"/>
                <w:spacing w:val="-1"/>
                <w:sz w:val="16"/>
                <w:szCs w:val="16"/>
              </w:rPr>
              <w:t>référents</w:t>
            </w:r>
            <w:r w:rsidRPr="00DE5C27">
              <w:rPr>
                <w:rFonts w:ascii="Garamond" w:hAnsi="Garamond"/>
                <w:spacing w:val="-11"/>
                <w:sz w:val="16"/>
                <w:szCs w:val="16"/>
              </w:rPr>
              <w:t xml:space="preserve"> </w:t>
            </w:r>
            <w:r w:rsidRPr="00DE5C27">
              <w:rPr>
                <w:rFonts w:ascii="Garamond" w:hAnsi="Garamond"/>
                <w:spacing w:val="-1"/>
                <w:sz w:val="16"/>
                <w:szCs w:val="16"/>
              </w:rPr>
              <w:t>des</w:t>
            </w:r>
            <w:r w:rsidRPr="00DE5C27">
              <w:rPr>
                <w:rFonts w:ascii="Garamond" w:hAnsi="Garamond"/>
                <w:spacing w:val="-10"/>
                <w:sz w:val="16"/>
                <w:szCs w:val="16"/>
              </w:rPr>
              <w:t xml:space="preserve"> </w:t>
            </w:r>
            <w:r w:rsidRPr="00DE5C27">
              <w:rPr>
                <w:rFonts w:ascii="Garamond" w:hAnsi="Garamond"/>
                <w:spacing w:val="-1"/>
                <w:sz w:val="16"/>
                <w:szCs w:val="16"/>
              </w:rPr>
              <w:t>entités</w:t>
            </w:r>
            <w:r w:rsidRPr="00DE5C27">
              <w:rPr>
                <w:rFonts w:ascii="Garamond" w:hAnsi="Garamond"/>
                <w:spacing w:val="-11"/>
                <w:sz w:val="16"/>
                <w:szCs w:val="16"/>
              </w:rPr>
              <w:t xml:space="preserve"> </w:t>
            </w:r>
            <w:r w:rsidRPr="00DE5C27">
              <w:rPr>
                <w:rFonts w:ascii="Garamond" w:hAnsi="Garamond"/>
                <w:spacing w:val="-1"/>
                <w:sz w:val="16"/>
                <w:szCs w:val="16"/>
              </w:rPr>
              <w:t>recrutés</w:t>
            </w:r>
            <w:r w:rsidRPr="00DE5C27">
              <w:rPr>
                <w:rFonts w:ascii="Garamond" w:hAnsi="Garamond"/>
                <w:spacing w:val="-8"/>
                <w:sz w:val="16"/>
                <w:szCs w:val="16"/>
              </w:rPr>
              <w:t xml:space="preserve"> </w:t>
            </w:r>
            <w:r w:rsidRPr="00DE5C27">
              <w:rPr>
                <w:rFonts w:ascii="Garamond" w:hAnsi="Garamond"/>
                <w:sz w:val="16"/>
                <w:szCs w:val="16"/>
              </w:rPr>
              <w:t>et</w:t>
            </w:r>
            <w:r w:rsidRPr="00DE5C27">
              <w:rPr>
                <w:rFonts w:ascii="Garamond" w:hAnsi="Garamond"/>
                <w:spacing w:val="-9"/>
                <w:sz w:val="16"/>
                <w:szCs w:val="16"/>
              </w:rPr>
              <w:t xml:space="preserve"> </w:t>
            </w:r>
            <w:r w:rsidRPr="00DE5C27">
              <w:rPr>
                <w:rFonts w:ascii="Garamond" w:hAnsi="Garamond"/>
                <w:sz w:val="16"/>
                <w:szCs w:val="16"/>
              </w:rPr>
              <w:t>en</w:t>
            </w:r>
            <w:r w:rsidRPr="00DE5C27">
              <w:rPr>
                <w:rFonts w:ascii="Garamond" w:hAnsi="Garamond"/>
                <w:spacing w:val="-11"/>
                <w:sz w:val="16"/>
                <w:szCs w:val="16"/>
              </w:rPr>
              <w:t xml:space="preserve"> </w:t>
            </w:r>
            <w:r w:rsidRPr="00DE5C27">
              <w:rPr>
                <w:rFonts w:ascii="Garamond" w:hAnsi="Garamond"/>
                <w:sz w:val="16"/>
                <w:szCs w:val="16"/>
              </w:rPr>
              <w:t>poste</w:t>
            </w:r>
            <w:r w:rsidRPr="00DE5C27">
              <w:rPr>
                <w:rFonts w:ascii="Garamond" w:hAnsi="Garamond"/>
                <w:spacing w:val="2"/>
                <w:sz w:val="16"/>
                <w:szCs w:val="16"/>
              </w:rPr>
              <w:t xml:space="preserve"> </w:t>
            </w:r>
            <w:r w:rsidRPr="00DE5C27">
              <w:rPr>
                <w:rFonts w:ascii="Garamond" w:hAnsi="Garamond"/>
                <w:sz w:val="16"/>
                <w:szCs w:val="16"/>
              </w:rPr>
              <w:t>:</w:t>
            </w:r>
            <w:r w:rsidRPr="00DE5C27">
              <w:rPr>
                <w:rFonts w:ascii="Garamond" w:hAnsi="Garamond"/>
                <w:spacing w:val="-10"/>
                <w:sz w:val="16"/>
                <w:szCs w:val="16"/>
              </w:rPr>
              <w:t xml:space="preserve"> </w:t>
            </w:r>
            <w:r w:rsidRPr="00DE5C27">
              <w:rPr>
                <w:rFonts w:ascii="Garamond" w:hAnsi="Garamond"/>
                <w:sz w:val="16"/>
                <w:szCs w:val="16"/>
              </w:rPr>
              <w:t>suivi</w:t>
            </w:r>
            <w:r w:rsidRPr="00DE5C27">
              <w:rPr>
                <w:rFonts w:ascii="Garamond" w:hAnsi="Garamond"/>
                <w:spacing w:val="-9"/>
                <w:sz w:val="16"/>
                <w:szCs w:val="16"/>
              </w:rPr>
              <w:t xml:space="preserve"> </w:t>
            </w:r>
            <w:r w:rsidRPr="00DE5C27">
              <w:rPr>
                <w:rFonts w:ascii="Garamond" w:hAnsi="Garamond"/>
                <w:sz w:val="16"/>
                <w:szCs w:val="16"/>
              </w:rPr>
              <w:t>financier</w:t>
            </w:r>
            <w:r w:rsidRPr="00DE5C27">
              <w:rPr>
                <w:rFonts w:ascii="Garamond" w:hAnsi="Garamond"/>
                <w:spacing w:val="-10"/>
                <w:sz w:val="16"/>
                <w:szCs w:val="16"/>
              </w:rPr>
              <w:t xml:space="preserve"> </w:t>
            </w:r>
            <w:r w:rsidRPr="00DE5C27">
              <w:rPr>
                <w:rFonts w:ascii="Garamond" w:hAnsi="Garamond"/>
                <w:sz w:val="16"/>
                <w:szCs w:val="16"/>
              </w:rPr>
              <w:t>mensuel</w:t>
            </w:r>
            <w:r w:rsidRPr="00DE5C27">
              <w:rPr>
                <w:rFonts w:ascii="Garamond" w:hAnsi="Garamond"/>
                <w:spacing w:val="-10"/>
                <w:sz w:val="16"/>
                <w:szCs w:val="16"/>
              </w:rPr>
              <w:t xml:space="preserve"> </w:t>
            </w:r>
            <w:r w:rsidRPr="00DE5C27">
              <w:rPr>
                <w:rFonts w:ascii="Garamond" w:hAnsi="Garamond"/>
                <w:sz w:val="16"/>
                <w:szCs w:val="16"/>
              </w:rPr>
              <w:t>des</w:t>
            </w:r>
            <w:r w:rsidRPr="00DE5C27">
              <w:rPr>
                <w:rFonts w:ascii="Garamond" w:hAnsi="Garamond"/>
                <w:spacing w:val="-7"/>
                <w:sz w:val="16"/>
                <w:szCs w:val="16"/>
              </w:rPr>
              <w:t xml:space="preserve"> </w:t>
            </w:r>
            <w:r w:rsidRPr="00DE5C27">
              <w:rPr>
                <w:rFonts w:ascii="Garamond" w:hAnsi="Garamond"/>
                <w:sz w:val="16"/>
                <w:szCs w:val="16"/>
              </w:rPr>
              <w:t>dépenses</w:t>
            </w:r>
          </w:p>
          <w:p w:rsidRPr="00DE5C27" w:rsidR="00B412E3" w:rsidP="00A92A42" w:rsidRDefault="00B412E3" w14:paraId="263370D8" w14:textId="77777777">
            <w:pPr>
              <w:spacing w:line="219" w:lineRule="exact"/>
              <w:ind w:left="106"/>
              <w:rPr>
                <w:rFonts w:ascii="Garamond" w:hAnsi="Garamond"/>
                <w:sz w:val="16"/>
                <w:szCs w:val="16"/>
              </w:rPr>
            </w:pPr>
            <w:r w:rsidRPr="00DE5C27">
              <w:rPr>
                <w:rFonts w:ascii="Garamond" w:hAnsi="Garamond"/>
                <w:sz w:val="16"/>
                <w:szCs w:val="16"/>
              </w:rPr>
              <w:t>du</w:t>
            </w:r>
            <w:r w:rsidRPr="00DE5C27">
              <w:rPr>
                <w:rFonts w:ascii="Garamond" w:hAnsi="Garamond"/>
                <w:spacing w:val="-4"/>
                <w:sz w:val="16"/>
                <w:szCs w:val="16"/>
              </w:rPr>
              <w:t xml:space="preserve"> </w:t>
            </w:r>
            <w:r w:rsidRPr="00DE5C27">
              <w:rPr>
                <w:rFonts w:ascii="Garamond" w:hAnsi="Garamond"/>
                <w:sz w:val="16"/>
                <w:szCs w:val="16"/>
              </w:rPr>
              <w:t>Programme</w:t>
            </w:r>
            <w:r w:rsidRPr="00DE5C27">
              <w:rPr>
                <w:rFonts w:ascii="Garamond" w:hAnsi="Garamond"/>
                <w:spacing w:val="-4"/>
                <w:sz w:val="16"/>
                <w:szCs w:val="16"/>
              </w:rPr>
              <w:t xml:space="preserve"> </w:t>
            </w:r>
            <w:r w:rsidRPr="00DE5C27">
              <w:rPr>
                <w:rFonts w:ascii="Garamond" w:hAnsi="Garamond"/>
                <w:sz w:val="16"/>
                <w:szCs w:val="16"/>
              </w:rPr>
              <w:t>(justificatifs)</w:t>
            </w:r>
          </w:p>
        </w:tc>
        <w:tc>
          <w:tcPr>
            <w:tcW w:w="2114" w:type="dxa"/>
            <w:vAlign w:val="center"/>
          </w:tcPr>
          <w:p w:rsidRPr="00DE5C27" w:rsidR="00B412E3" w:rsidP="00A92A42" w:rsidRDefault="00B412E3" w14:paraId="1E7CE251" w14:textId="77777777">
            <w:pPr>
              <w:rPr>
                <w:rFonts w:ascii="Garamond" w:hAnsi="Garamond"/>
                <w:sz w:val="16"/>
                <w:szCs w:val="16"/>
              </w:rPr>
            </w:pPr>
            <w:r w:rsidRPr="00DE5C27">
              <w:rPr>
                <w:rFonts w:ascii="Garamond" w:hAnsi="Garamond"/>
                <w:sz w:val="16"/>
                <w:szCs w:val="16"/>
              </w:rPr>
              <w:t>UGP/entités</w:t>
            </w:r>
          </w:p>
        </w:tc>
        <w:tc>
          <w:tcPr>
            <w:tcW w:w="1147" w:type="dxa"/>
            <w:vAlign w:val="center"/>
          </w:tcPr>
          <w:p w:rsidRPr="00DE5C27" w:rsidR="00B412E3" w:rsidP="00A92A42" w:rsidRDefault="00B412E3" w14:paraId="380311B9"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0B675927" w14:textId="77777777">
        <w:trPr>
          <w:trHeight w:val="632"/>
        </w:trPr>
        <w:tc>
          <w:tcPr>
            <w:tcW w:w="1980" w:type="dxa"/>
            <w:vMerge w:val="restart"/>
            <w:vAlign w:val="center"/>
          </w:tcPr>
          <w:p w:rsidRPr="00DE5C27" w:rsidR="00B412E3" w:rsidP="00A92A42" w:rsidRDefault="00B412E3" w14:paraId="67D0695A" w14:textId="77777777">
            <w:pPr>
              <w:rPr>
                <w:rFonts w:ascii="Garamond" w:hAnsi="Garamond"/>
                <w:sz w:val="16"/>
                <w:szCs w:val="16"/>
              </w:rPr>
            </w:pPr>
            <w:r w:rsidRPr="00DE5C27">
              <w:rPr>
                <w:rFonts w:ascii="Garamond" w:hAnsi="Garamond"/>
                <w:sz w:val="16"/>
                <w:szCs w:val="16"/>
              </w:rPr>
              <w:t>28-</w:t>
            </w:r>
            <w:r w:rsidRPr="00DE5C27">
              <w:rPr>
                <w:rFonts w:ascii="Garamond" w:hAnsi="Garamond"/>
                <w:spacing w:val="1"/>
                <w:sz w:val="16"/>
                <w:szCs w:val="16"/>
              </w:rPr>
              <w:t xml:space="preserve"> </w:t>
            </w:r>
            <w:r w:rsidRPr="00DE5C27">
              <w:rPr>
                <w:rFonts w:ascii="Garamond" w:hAnsi="Garamond"/>
                <w:sz w:val="16"/>
                <w:szCs w:val="16"/>
              </w:rPr>
              <w:t>Capacité</w:t>
            </w:r>
            <w:r w:rsidRPr="00DE5C27">
              <w:rPr>
                <w:rFonts w:ascii="Garamond" w:hAnsi="Garamond"/>
                <w:spacing w:val="1"/>
                <w:sz w:val="16"/>
                <w:szCs w:val="16"/>
              </w:rPr>
              <w:t xml:space="preserve"> </w:t>
            </w:r>
            <w:r w:rsidRPr="00DE5C27">
              <w:rPr>
                <w:rFonts w:ascii="Garamond" w:hAnsi="Garamond"/>
                <w:sz w:val="16"/>
                <w:szCs w:val="16"/>
              </w:rPr>
              <w:t>technique</w:t>
            </w:r>
            <w:r w:rsidRPr="00DE5C27">
              <w:rPr>
                <w:rFonts w:ascii="Garamond" w:hAnsi="Garamond"/>
                <w:spacing w:val="-38"/>
                <w:sz w:val="16"/>
                <w:szCs w:val="16"/>
              </w:rPr>
              <w:t xml:space="preserve"> </w:t>
            </w:r>
            <w:r w:rsidRPr="00DE5C27">
              <w:rPr>
                <w:rFonts w:ascii="Garamond" w:hAnsi="Garamond"/>
                <w:sz w:val="16"/>
                <w:szCs w:val="16"/>
              </w:rPr>
              <w:t>limitée</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personnel</w:t>
            </w:r>
            <w:r w:rsidRPr="00DE5C27">
              <w:rPr>
                <w:rFonts w:ascii="Garamond" w:hAnsi="Garamond"/>
                <w:spacing w:val="1"/>
                <w:sz w:val="16"/>
                <w:szCs w:val="16"/>
              </w:rPr>
              <w:t xml:space="preserve"> </w:t>
            </w:r>
            <w:r w:rsidRPr="00DE5C27">
              <w:rPr>
                <w:rFonts w:ascii="Garamond" w:hAnsi="Garamond"/>
                <w:sz w:val="16"/>
                <w:szCs w:val="16"/>
              </w:rPr>
              <w:t xml:space="preserve">du </w:t>
            </w:r>
            <w:r w:rsidRPr="00DE5C27">
              <w:rPr>
                <w:rFonts w:ascii="Garamond" w:hAnsi="Garamond"/>
                <w:spacing w:val="-38"/>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4166A0EC"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193867E9"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23F717E2" w14:textId="77777777">
            <w:pPr>
              <w:pStyle w:val="TableParagraph"/>
              <w:ind w:left="106"/>
              <w:rPr>
                <w:rFonts w:ascii="Garamond" w:hAnsi="Garamond"/>
                <w:sz w:val="16"/>
                <w:szCs w:val="16"/>
              </w:rPr>
            </w:pPr>
            <w:r w:rsidRPr="00DE5C27">
              <w:rPr>
                <w:rFonts w:ascii="Garamond" w:hAnsi="Garamond"/>
                <w:sz w:val="16"/>
                <w:szCs w:val="16"/>
              </w:rPr>
              <w:t>Personnel</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l’UGP</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entités</w:t>
            </w:r>
            <w:r w:rsidRPr="00DE5C27">
              <w:rPr>
                <w:rFonts w:ascii="Garamond" w:hAnsi="Garamond"/>
                <w:spacing w:val="1"/>
                <w:sz w:val="16"/>
                <w:szCs w:val="16"/>
              </w:rPr>
              <w:t xml:space="preserve"> </w:t>
            </w:r>
            <w:r w:rsidRPr="00DE5C27">
              <w:rPr>
                <w:rFonts w:ascii="Garamond" w:hAnsi="Garamond"/>
                <w:sz w:val="16"/>
                <w:szCs w:val="16"/>
              </w:rPr>
              <w:t>recrutées par appel</w:t>
            </w:r>
            <w:r w:rsidRPr="00DE5C27">
              <w:rPr>
                <w:rFonts w:ascii="Garamond" w:hAnsi="Garamond"/>
                <w:spacing w:val="-1"/>
                <w:sz w:val="16"/>
                <w:szCs w:val="16"/>
              </w:rPr>
              <w:t xml:space="preserve"> </w:t>
            </w:r>
            <w:r w:rsidRPr="00DE5C27">
              <w:rPr>
                <w:rFonts w:ascii="Garamond" w:hAnsi="Garamond"/>
                <w:sz w:val="16"/>
                <w:szCs w:val="16"/>
              </w:rPr>
              <w:t>à candidature</w:t>
            </w:r>
            <w:r w:rsidRPr="00DE5C27">
              <w:rPr>
                <w:rFonts w:ascii="Garamond" w:hAnsi="Garamond"/>
                <w:spacing w:val="1"/>
                <w:sz w:val="16"/>
                <w:szCs w:val="16"/>
              </w:rPr>
              <w:t xml:space="preserve"> </w:t>
            </w:r>
            <w:r w:rsidRPr="00DE5C27">
              <w:rPr>
                <w:rFonts w:ascii="Garamond" w:hAnsi="Garamond"/>
                <w:sz w:val="16"/>
                <w:szCs w:val="16"/>
              </w:rPr>
              <w:t>ouverte</w:t>
            </w:r>
            <w:r w:rsidRPr="00DE5C27">
              <w:rPr>
                <w:rFonts w:ascii="Garamond" w:hAnsi="Garamond"/>
                <w:spacing w:val="-1"/>
                <w:sz w:val="16"/>
                <w:szCs w:val="16"/>
              </w:rPr>
              <w:t xml:space="preserve"> </w:t>
            </w:r>
            <w:r w:rsidRPr="00DE5C27">
              <w:rPr>
                <w:rFonts w:ascii="Garamond" w:hAnsi="Garamond"/>
                <w:sz w:val="16"/>
                <w:szCs w:val="16"/>
              </w:rPr>
              <w:t>ou</w:t>
            </w:r>
            <w:r w:rsidRPr="00DE5C27">
              <w:rPr>
                <w:rFonts w:ascii="Garamond" w:hAnsi="Garamond"/>
                <w:spacing w:val="-1"/>
                <w:sz w:val="16"/>
                <w:szCs w:val="16"/>
              </w:rPr>
              <w:t xml:space="preserve"> </w:t>
            </w:r>
            <w:r w:rsidRPr="00DE5C27">
              <w:rPr>
                <w:rFonts w:ascii="Garamond" w:hAnsi="Garamond"/>
                <w:sz w:val="16"/>
                <w:szCs w:val="16"/>
              </w:rPr>
              <w:t>par</w:t>
            </w:r>
            <w:r w:rsidRPr="00DE5C27">
              <w:rPr>
                <w:rFonts w:ascii="Garamond" w:hAnsi="Garamond"/>
                <w:spacing w:val="-38"/>
                <w:sz w:val="16"/>
                <w:szCs w:val="16"/>
              </w:rPr>
              <w:t xml:space="preserve"> </w:t>
            </w:r>
            <w:r w:rsidRPr="00DE5C27">
              <w:rPr>
                <w:rFonts w:ascii="Garamond" w:hAnsi="Garamond"/>
                <w:sz w:val="16"/>
                <w:szCs w:val="16"/>
              </w:rPr>
              <w:t>bonification</w:t>
            </w:r>
            <w:r w:rsidRPr="00DE5C27">
              <w:rPr>
                <w:rFonts w:ascii="Garamond" w:hAnsi="Garamond"/>
                <w:spacing w:val="15"/>
                <w:sz w:val="16"/>
                <w:szCs w:val="16"/>
              </w:rPr>
              <w:t xml:space="preserve"> </w:t>
            </w:r>
            <w:r w:rsidRPr="00DE5C27">
              <w:rPr>
                <w:rFonts w:ascii="Garamond" w:hAnsi="Garamond"/>
                <w:sz w:val="16"/>
                <w:szCs w:val="16"/>
              </w:rPr>
              <w:t>sur</w:t>
            </w:r>
            <w:r w:rsidRPr="00DE5C27">
              <w:rPr>
                <w:rFonts w:ascii="Garamond" w:hAnsi="Garamond"/>
                <w:spacing w:val="15"/>
                <w:sz w:val="16"/>
                <w:szCs w:val="16"/>
              </w:rPr>
              <w:t xml:space="preserve"> </w:t>
            </w:r>
            <w:r w:rsidRPr="00DE5C27">
              <w:rPr>
                <w:rFonts w:ascii="Garamond" w:hAnsi="Garamond"/>
                <w:sz w:val="16"/>
                <w:szCs w:val="16"/>
              </w:rPr>
              <w:t>fiche</w:t>
            </w:r>
            <w:r w:rsidRPr="00DE5C27">
              <w:rPr>
                <w:rFonts w:ascii="Garamond" w:hAnsi="Garamond"/>
                <w:spacing w:val="18"/>
                <w:sz w:val="16"/>
                <w:szCs w:val="16"/>
              </w:rPr>
              <w:t xml:space="preserve"> </w:t>
            </w:r>
            <w:r w:rsidRPr="00DE5C27">
              <w:rPr>
                <w:rFonts w:ascii="Garamond" w:hAnsi="Garamond"/>
                <w:sz w:val="16"/>
                <w:szCs w:val="16"/>
              </w:rPr>
              <w:t>de</w:t>
            </w:r>
            <w:r w:rsidRPr="00DE5C27">
              <w:rPr>
                <w:rFonts w:ascii="Garamond" w:hAnsi="Garamond"/>
                <w:spacing w:val="16"/>
                <w:sz w:val="16"/>
                <w:szCs w:val="16"/>
              </w:rPr>
              <w:t xml:space="preserve"> </w:t>
            </w:r>
            <w:r w:rsidRPr="00DE5C27">
              <w:rPr>
                <w:rFonts w:ascii="Garamond" w:hAnsi="Garamond"/>
                <w:sz w:val="16"/>
                <w:szCs w:val="16"/>
              </w:rPr>
              <w:t>poste</w:t>
            </w:r>
            <w:r w:rsidRPr="00DE5C27">
              <w:rPr>
                <w:rFonts w:ascii="Garamond" w:hAnsi="Garamond"/>
                <w:spacing w:val="15"/>
                <w:sz w:val="16"/>
                <w:szCs w:val="16"/>
              </w:rPr>
              <w:t xml:space="preserve"> </w:t>
            </w:r>
            <w:r w:rsidRPr="00DE5C27">
              <w:rPr>
                <w:rFonts w:ascii="Garamond" w:hAnsi="Garamond"/>
                <w:sz w:val="16"/>
                <w:szCs w:val="16"/>
              </w:rPr>
              <w:t>pour</w:t>
            </w:r>
            <w:r w:rsidRPr="00DE5C27">
              <w:rPr>
                <w:rFonts w:ascii="Garamond" w:hAnsi="Garamond"/>
                <w:spacing w:val="16"/>
                <w:sz w:val="16"/>
                <w:szCs w:val="16"/>
              </w:rPr>
              <w:t xml:space="preserve"> </w:t>
            </w:r>
            <w:r w:rsidRPr="00DE5C27">
              <w:rPr>
                <w:rFonts w:ascii="Garamond" w:hAnsi="Garamond"/>
                <w:sz w:val="16"/>
                <w:szCs w:val="16"/>
              </w:rPr>
              <w:t>le</w:t>
            </w:r>
            <w:r w:rsidRPr="00DE5C27">
              <w:rPr>
                <w:rFonts w:ascii="Garamond" w:hAnsi="Garamond"/>
                <w:spacing w:val="15"/>
                <w:sz w:val="16"/>
                <w:szCs w:val="16"/>
              </w:rPr>
              <w:t xml:space="preserve"> </w:t>
            </w:r>
            <w:r w:rsidRPr="00DE5C27">
              <w:rPr>
                <w:rFonts w:ascii="Garamond" w:hAnsi="Garamond"/>
                <w:sz w:val="16"/>
                <w:szCs w:val="16"/>
              </w:rPr>
              <w:t>personnel</w:t>
            </w:r>
            <w:r w:rsidRPr="00DE5C27">
              <w:rPr>
                <w:rFonts w:ascii="Garamond" w:hAnsi="Garamond"/>
                <w:spacing w:val="15"/>
                <w:sz w:val="16"/>
                <w:szCs w:val="16"/>
              </w:rPr>
              <w:t xml:space="preserve"> </w:t>
            </w:r>
            <w:r w:rsidRPr="00DE5C27">
              <w:rPr>
                <w:rFonts w:ascii="Garamond" w:hAnsi="Garamond"/>
                <w:sz w:val="16"/>
                <w:szCs w:val="16"/>
              </w:rPr>
              <w:t>technique</w:t>
            </w:r>
            <w:r w:rsidRPr="00DE5C27">
              <w:rPr>
                <w:rFonts w:ascii="Garamond" w:hAnsi="Garamond"/>
                <w:spacing w:val="16"/>
                <w:sz w:val="16"/>
                <w:szCs w:val="16"/>
              </w:rPr>
              <w:t xml:space="preserve"> </w:t>
            </w:r>
            <w:r w:rsidRPr="00DE5C27">
              <w:rPr>
                <w:rFonts w:ascii="Garamond" w:hAnsi="Garamond"/>
                <w:sz w:val="16"/>
                <w:szCs w:val="16"/>
              </w:rPr>
              <w:t>existant</w:t>
            </w:r>
            <w:r w:rsidRPr="00DE5C27">
              <w:rPr>
                <w:rFonts w:ascii="Garamond" w:hAnsi="Garamond"/>
                <w:spacing w:val="15"/>
                <w:sz w:val="16"/>
                <w:szCs w:val="16"/>
              </w:rPr>
              <w:t xml:space="preserve"> </w:t>
            </w:r>
            <w:r w:rsidRPr="00DE5C27">
              <w:rPr>
                <w:rFonts w:ascii="Garamond" w:hAnsi="Garamond"/>
                <w:sz w:val="16"/>
                <w:szCs w:val="16"/>
              </w:rPr>
              <w:t>au</w:t>
            </w:r>
            <w:r w:rsidRPr="00DE5C27">
              <w:rPr>
                <w:rFonts w:ascii="Garamond" w:hAnsi="Garamond"/>
                <w:spacing w:val="21"/>
                <w:sz w:val="16"/>
                <w:szCs w:val="16"/>
              </w:rPr>
              <w:t xml:space="preserve"> </w:t>
            </w:r>
            <w:r w:rsidRPr="00DE5C27">
              <w:rPr>
                <w:rFonts w:ascii="Garamond" w:hAnsi="Garamond"/>
                <w:sz w:val="16"/>
                <w:szCs w:val="16"/>
              </w:rPr>
              <w:t>sein</w:t>
            </w:r>
            <w:r w:rsidRPr="00DE5C27">
              <w:rPr>
                <w:rFonts w:ascii="Garamond" w:hAnsi="Garamond"/>
                <w:spacing w:val="17"/>
                <w:sz w:val="16"/>
                <w:szCs w:val="16"/>
              </w:rPr>
              <w:t xml:space="preserve"> </w:t>
            </w:r>
            <w:r w:rsidRPr="00DE5C27">
              <w:rPr>
                <w:rFonts w:ascii="Garamond" w:hAnsi="Garamond"/>
                <w:sz w:val="16"/>
                <w:szCs w:val="16"/>
              </w:rPr>
              <w:t>des entités</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tenant</w:t>
            </w:r>
            <w:r w:rsidRPr="00DE5C27">
              <w:rPr>
                <w:rFonts w:ascii="Garamond" w:hAnsi="Garamond"/>
                <w:spacing w:val="-1"/>
                <w:sz w:val="16"/>
                <w:szCs w:val="16"/>
              </w:rPr>
              <w:t xml:space="preserve"> </w:t>
            </w:r>
            <w:r w:rsidRPr="00DE5C27">
              <w:rPr>
                <w:rFonts w:ascii="Garamond" w:hAnsi="Garamond"/>
                <w:sz w:val="16"/>
                <w:szCs w:val="16"/>
              </w:rPr>
              <w:t>compte</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exigences du</w:t>
            </w:r>
            <w:r w:rsidRPr="00DE5C27">
              <w:rPr>
                <w:rFonts w:ascii="Garamond" w:hAnsi="Garamond"/>
                <w:spacing w:val="-2"/>
                <w:sz w:val="16"/>
                <w:szCs w:val="16"/>
              </w:rPr>
              <w:t xml:space="preserve"> </w:t>
            </w:r>
            <w:r w:rsidRPr="00DE5C27">
              <w:rPr>
                <w:rFonts w:ascii="Garamond" w:hAnsi="Garamond"/>
                <w:sz w:val="16"/>
                <w:szCs w:val="16"/>
              </w:rPr>
              <w:t>Manuel</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Procédures du</w:t>
            </w:r>
            <w:r w:rsidRPr="00DE5C27">
              <w:rPr>
                <w:rFonts w:ascii="Garamond" w:hAnsi="Garamond"/>
                <w:spacing w:val="-2"/>
                <w:sz w:val="16"/>
                <w:szCs w:val="16"/>
              </w:rPr>
              <w:t xml:space="preserve"> </w:t>
            </w:r>
            <w:r w:rsidRPr="00DE5C27">
              <w:rPr>
                <w:rFonts w:ascii="Garamond" w:hAnsi="Garamond"/>
                <w:sz w:val="16"/>
                <w:szCs w:val="16"/>
              </w:rPr>
              <w:t>Programme</w:t>
            </w:r>
          </w:p>
        </w:tc>
        <w:tc>
          <w:tcPr>
            <w:tcW w:w="2114" w:type="dxa"/>
            <w:vAlign w:val="center"/>
          </w:tcPr>
          <w:p w:rsidRPr="00DE5C27" w:rsidR="00B412E3" w:rsidP="00A92A42" w:rsidRDefault="00B412E3" w14:paraId="595C0275"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39D715A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889F3C3" w14:textId="77777777">
        <w:trPr>
          <w:trHeight w:val="341"/>
        </w:trPr>
        <w:tc>
          <w:tcPr>
            <w:tcW w:w="1980" w:type="dxa"/>
            <w:vMerge/>
            <w:vAlign w:val="center"/>
          </w:tcPr>
          <w:p w:rsidRPr="00DE5C27" w:rsidR="00B412E3" w:rsidP="00A92A42" w:rsidRDefault="00B412E3" w14:paraId="16D3F5B4" w14:textId="77777777">
            <w:pPr>
              <w:rPr>
                <w:rFonts w:ascii="Garamond" w:hAnsi="Garamond"/>
                <w:sz w:val="16"/>
                <w:szCs w:val="16"/>
              </w:rPr>
            </w:pPr>
          </w:p>
        </w:tc>
        <w:tc>
          <w:tcPr>
            <w:tcW w:w="1851" w:type="dxa"/>
            <w:gridSpan w:val="2"/>
            <w:vMerge/>
            <w:vAlign w:val="center"/>
          </w:tcPr>
          <w:p w:rsidRPr="00DE5C27" w:rsidR="00B412E3" w:rsidP="00A92A42" w:rsidRDefault="00B412E3" w14:paraId="5C85A745" w14:textId="77777777">
            <w:pPr>
              <w:rPr>
                <w:rFonts w:ascii="Garamond" w:hAnsi="Garamond"/>
                <w:sz w:val="16"/>
                <w:szCs w:val="16"/>
              </w:rPr>
            </w:pPr>
          </w:p>
        </w:tc>
        <w:tc>
          <w:tcPr>
            <w:tcW w:w="1419" w:type="dxa"/>
            <w:vMerge/>
            <w:vAlign w:val="center"/>
          </w:tcPr>
          <w:p w:rsidRPr="00DE5C27" w:rsidR="00B412E3" w:rsidP="00A92A42" w:rsidRDefault="00B412E3" w14:paraId="0E6EFAB4" w14:textId="77777777">
            <w:pPr>
              <w:rPr>
                <w:rFonts w:ascii="Garamond" w:hAnsi="Garamond"/>
                <w:sz w:val="16"/>
                <w:szCs w:val="16"/>
              </w:rPr>
            </w:pPr>
          </w:p>
        </w:tc>
        <w:tc>
          <w:tcPr>
            <w:tcW w:w="6239" w:type="dxa"/>
            <w:vAlign w:val="center"/>
          </w:tcPr>
          <w:p w:rsidRPr="00DE5C27" w:rsidR="00B412E3" w:rsidP="00A92A42" w:rsidRDefault="00B412E3" w14:paraId="52948FCD" w14:textId="4E35AE9D">
            <w:pPr>
              <w:pStyle w:val="TableParagraph"/>
              <w:spacing w:line="218" w:lineRule="exact"/>
              <w:ind w:left="106"/>
              <w:rPr>
                <w:rFonts w:ascii="Garamond" w:hAnsi="Garamond"/>
                <w:sz w:val="16"/>
                <w:szCs w:val="16"/>
              </w:rPr>
            </w:pPr>
            <w:r w:rsidRPr="00DE5C27">
              <w:rPr>
                <w:rFonts w:ascii="Garamond" w:hAnsi="Garamond"/>
                <w:sz w:val="16"/>
                <w:szCs w:val="16"/>
              </w:rPr>
              <w:t>Tous</w:t>
            </w:r>
            <w:r w:rsidRPr="00DE5C27">
              <w:rPr>
                <w:rFonts w:ascii="Garamond" w:hAnsi="Garamond"/>
                <w:spacing w:val="33"/>
                <w:sz w:val="16"/>
                <w:szCs w:val="16"/>
              </w:rPr>
              <w:t xml:space="preserve"> </w:t>
            </w:r>
            <w:r w:rsidRPr="00DE5C27">
              <w:rPr>
                <w:rFonts w:ascii="Garamond" w:hAnsi="Garamond"/>
                <w:sz w:val="16"/>
                <w:szCs w:val="16"/>
              </w:rPr>
              <w:t>les</w:t>
            </w:r>
            <w:r w:rsidRPr="00DE5C27">
              <w:rPr>
                <w:rFonts w:ascii="Garamond" w:hAnsi="Garamond"/>
                <w:spacing w:val="73"/>
                <w:sz w:val="16"/>
                <w:szCs w:val="16"/>
              </w:rPr>
              <w:t xml:space="preserve"> </w:t>
            </w:r>
            <w:r w:rsidRPr="00DE5C27">
              <w:rPr>
                <w:rFonts w:ascii="Garamond" w:hAnsi="Garamond"/>
                <w:sz w:val="16"/>
                <w:szCs w:val="16"/>
              </w:rPr>
              <w:t>poste</w:t>
            </w:r>
            <w:r w:rsidRPr="00DE5C27">
              <w:rPr>
                <w:rFonts w:ascii="Garamond" w:hAnsi="Garamond"/>
                <w:spacing w:val="73"/>
                <w:sz w:val="16"/>
                <w:szCs w:val="16"/>
              </w:rPr>
              <w:t xml:space="preserve">s identifiés </w:t>
            </w:r>
            <w:r w:rsidRPr="00DE5C27">
              <w:rPr>
                <w:rFonts w:ascii="Garamond" w:hAnsi="Garamond"/>
                <w:sz w:val="16"/>
                <w:szCs w:val="16"/>
              </w:rPr>
              <w:t>dans</w:t>
            </w:r>
            <w:r w:rsidRPr="00DE5C27">
              <w:rPr>
                <w:rFonts w:ascii="Garamond" w:hAnsi="Garamond"/>
                <w:spacing w:val="75"/>
                <w:sz w:val="16"/>
                <w:szCs w:val="16"/>
              </w:rPr>
              <w:t xml:space="preserve"> </w:t>
            </w:r>
            <w:r w:rsidRPr="00DE5C27">
              <w:rPr>
                <w:rFonts w:ascii="Garamond" w:hAnsi="Garamond"/>
                <w:sz w:val="16"/>
                <w:szCs w:val="16"/>
              </w:rPr>
              <w:t>le</w:t>
            </w:r>
            <w:r w:rsidRPr="00DE5C27">
              <w:rPr>
                <w:rFonts w:ascii="Garamond" w:hAnsi="Garamond"/>
                <w:spacing w:val="73"/>
                <w:sz w:val="16"/>
                <w:szCs w:val="16"/>
              </w:rPr>
              <w:t xml:space="preserve"> </w:t>
            </w:r>
            <w:r w:rsidRPr="00DE5C27">
              <w:rPr>
                <w:rFonts w:ascii="Garamond" w:hAnsi="Garamond"/>
                <w:sz w:val="16"/>
                <w:szCs w:val="16"/>
              </w:rPr>
              <w:t>Prodoc</w:t>
            </w:r>
            <w:r w:rsidRPr="00DE5C27">
              <w:rPr>
                <w:rFonts w:ascii="Garamond" w:hAnsi="Garamond"/>
                <w:spacing w:val="74"/>
                <w:sz w:val="16"/>
                <w:szCs w:val="16"/>
              </w:rPr>
              <w:t xml:space="preserve"> </w:t>
            </w:r>
            <w:r w:rsidRPr="00DE5C27">
              <w:rPr>
                <w:rFonts w:ascii="Garamond" w:hAnsi="Garamond"/>
                <w:sz w:val="16"/>
                <w:szCs w:val="16"/>
              </w:rPr>
              <w:t>sont</w:t>
            </w:r>
            <w:r w:rsidRPr="00DE5C27">
              <w:rPr>
                <w:rFonts w:ascii="Garamond" w:hAnsi="Garamond"/>
                <w:spacing w:val="74"/>
                <w:sz w:val="16"/>
                <w:szCs w:val="16"/>
              </w:rPr>
              <w:t xml:space="preserve"> </w:t>
            </w:r>
            <w:r w:rsidRPr="00DE5C27">
              <w:rPr>
                <w:rFonts w:ascii="Garamond" w:hAnsi="Garamond"/>
                <w:sz w:val="16"/>
                <w:szCs w:val="16"/>
              </w:rPr>
              <w:t>pourvus</w:t>
            </w:r>
            <w:r w:rsidRPr="00DE5C27">
              <w:rPr>
                <w:rFonts w:ascii="Garamond" w:hAnsi="Garamond"/>
                <w:spacing w:val="73"/>
                <w:sz w:val="16"/>
                <w:szCs w:val="16"/>
              </w:rPr>
              <w:t xml:space="preserve"> </w:t>
            </w:r>
            <w:r w:rsidRPr="00DE5C27">
              <w:rPr>
                <w:rFonts w:ascii="Garamond" w:hAnsi="Garamond"/>
                <w:sz w:val="16"/>
                <w:szCs w:val="16"/>
              </w:rPr>
              <w:t>et</w:t>
            </w:r>
            <w:r w:rsidRPr="00DE5C27">
              <w:rPr>
                <w:rFonts w:ascii="Garamond" w:hAnsi="Garamond"/>
                <w:spacing w:val="74"/>
                <w:sz w:val="16"/>
                <w:szCs w:val="16"/>
              </w:rPr>
              <w:t xml:space="preserve"> </w:t>
            </w:r>
            <w:r w:rsidRPr="00DE5C27">
              <w:rPr>
                <w:rFonts w:ascii="Garamond" w:hAnsi="Garamond"/>
                <w:strike/>
                <w:sz w:val="16"/>
                <w:szCs w:val="16"/>
              </w:rPr>
              <w:t>les</w:t>
            </w:r>
            <w:r w:rsidRPr="00DE5C27">
              <w:rPr>
                <w:rFonts w:ascii="Garamond" w:hAnsi="Garamond"/>
                <w:spacing w:val="73"/>
                <w:sz w:val="16"/>
                <w:szCs w:val="16"/>
              </w:rPr>
              <w:t xml:space="preserve"> </w:t>
            </w:r>
            <w:r w:rsidRPr="00DE5C27" w:rsidR="00290274">
              <w:rPr>
                <w:rFonts w:ascii="Garamond" w:hAnsi="Garamond"/>
                <w:sz w:val="16"/>
                <w:szCs w:val="16"/>
              </w:rPr>
              <w:t xml:space="preserve">certains </w:t>
            </w:r>
            <w:r w:rsidRPr="00DE5C27">
              <w:rPr>
                <w:rFonts w:ascii="Garamond" w:hAnsi="Garamond"/>
                <w:sz w:val="16"/>
                <w:szCs w:val="16"/>
              </w:rPr>
              <w:t>consultants internationaux</w:t>
            </w:r>
            <w:r w:rsidRPr="00DE5C27">
              <w:rPr>
                <w:rFonts w:ascii="Garamond" w:hAnsi="Garamond"/>
                <w:spacing w:val="-4"/>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recrutement</w:t>
            </w:r>
          </w:p>
        </w:tc>
        <w:tc>
          <w:tcPr>
            <w:tcW w:w="2114" w:type="dxa"/>
            <w:vAlign w:val="center"/>
          </w:tcPr>
          <w:p w:rsidRPr="00DE5C27" w:rsidR="00B412E3" w:rsidP="00A92A42" w:rsidRDefault="00B412E3" w14:paraId="285D7F18"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25E18A78"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511CA147" w14:textId="77777777">
        <w:trPr>
          <w:trHeight w:val="179"/>
        </w:trPr>
        <w:tc>
          <w:tcPr>
            <w:tcW w:w="1980" w:type="dxa"/>
            <w:vMerge/>
            <w:vAlign w:val="center"/>
          </w:tcPr>
          <w:p w:rsidRPr="00DE5C27" w:rsidR="00B412E3" w:rsidP="00A92A42" w:rsidRDefault="00B412E3" w14:paraId="3F595555" w14:textId="77777777">
            <w:pPr>
              <w:rPr>
                <w:rFonts w:ascii="Garamond" w:hAnsi="Garamond"/>
                <w:sz w:val="16"/>
                <w:szCs w:val="16"/>
              </w:rPr>
            </w:pPr>
          </w:p>
        </w:tc>
        <w:tc>
          <w:tcPr>
            <w:tcW w:w="1851" w:type="dxa"/>
            <w:gridSpan w:val="2"/>
            <w:vMerge/>
            <w:vAlign w:val="center"/>
          </w:tcPr>
          <w:p w:rsidRPr="00DE5C27" w:rsidR="00B412E3" w:rsidP="00A92A42" w:rsidRDefault="00B412E3" w14:paraId="612B8162" w14:textId="77777777">
            <w:pPr>
              <w:rPr>
                <w:rFonts w:ascii="Garamond" w:hAnsi="Garamond"/>
                <w:sz w:val="16"/>
                <w:szCs w:val="16"/>
              </w:rPr>
            </w:pPr>
          </w:p>
        </w:tc>
        <w:tc>
          <w:tcPr>
            <w:tcW w:w="1419" w:type="dxa"/>
            <w:vMerge/>
            <w:vAlign w:val="center"/>
          </w:tcPr>
          <w:p w:rsidRPr="00DE5C27" w:rsidR="00B412E3" w:rsidP="00A92A42" w:rsidRDefault="00B412E3" w14:paraId="5D0F6ED5" w14:textId="77777777">
            <w:pPr>
              <w:rPr>
                <w:rFonts w:ascii="Garamond" w:hAnsi="Garamond"/>
                <w:sz w:val="16"/>
                <w:szCs w:val="16"/>
              </w:rPr>
            </w:pPr>
          </w:p>
        </w:tc>
        <w:tc>
          <w:tcPr>
            <w:tcW w:w="6239" w:type="dxa"/>
            <w:vAlign w:val="center"/>
          </w:tcPr>
          <w:p w:rsidRPr="00DE5C27" w:rsidR="00B412E3" w:rsidP="00A92A42" w:rsidRDefault="00B412E3" w14:paraId="341BC03D" w14:textId="77777777">
            <w:pPr>
              <w:pStyle w:val="TableParagraph"/>
              <w:spacing w:line="218" w:lineRule="exact"/>
              <w:ind w:left="106"/>
              <w:rPr>
                <w:rFonts w:ascii="Garamond" w:hAnsi="Garamond"/>
                <w:spacing w:val="-1"/>
                <w:sz w:val="16"/>
                <w:szCs w:val="16"/>
              </w:rPr>
            </w:pPr>
            <w:r w:rsidRPr="00DE5C27">
              <w:rPr>
                <w:rFonts w:ascii="Garamond" w:hAnsi="Garamond"/>
                <w:sz w:val="16"/>
                <w:szCs w:val="16"/>
              </w:rPr>
              <w:t>Evaluation</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performances du</w:t>
            </w:r>
            <w:r w:rsidRPr="00DE5C27">
              <w:rPr>
                <w:rFonts w:ascii="Garamond" w:hAnsi="Garamond"/>
                <w:spacing w:val="-1"/>
                <w:sz w:val="16"/>
                <w:szCs w:val="16"/>
              </w:rPr>
              <w:t xml:space="preserve"> </w:t>
            </w:r>
            <w:r w:rsidRPr="00DE5C27">
              <w:rPr>
                <w:rFonts w:ascii="Garamond" w:hAnsi="Garamond"/>
                <w:sz w:val="16"/>
                <w:szCs w:val="16"/>
              </w:rPr>
              <w:t>personnel</w:t>
            </w:r>
            <w:r w:rsidRPr="00DE5C27">
              <w:rPr>
                <w:rFonts w:ascii="Garamond" w:hAnsi="Garamond"/>
                <w:spacing w:val="-2"/>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Programme</w:t>
            </w:r>
            <w:r w:rsidRPr="00DE5C27">
              <w:rPr>
                <w:rFonts w:ascii="Garamond" w:hAnsi="Garamond"/>
                <w:spacing w:val="-3"/>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cours</w:t>
            </w:r>
          </w:p>
        </w:tc>
        <w:tc>
          <w:tcPr>
            <w:tcW w:w="2114" w:type="dxa"/>
            <w:vAlign w:val="center"/>
          </w:tcPr>
          <w:p w:rsidRPr="00DE5C27" w:rsidR="00B412E3" w:rsidP="00A92A42" w:rsidRDefault="00B412E3" w14:paraId="27AABC5A" w14:textId="77777777">
            <w:pPr>
              <w:rPr>
                <w:rFonts w:ascii="Garamond" w:hAnsi="Garamond"/>
                <w:sz w:val="16"/>
                <w:szCs w:val="16"/>
              </w:rPr>
            </w:pPr>
            <w:r w:rsidRPr="00DE5C27">
              <w:rPr>
                <w:rFonts w:ascii="Garamond" w:hAnsi="Garamond"/>
                <w:sz w:val="16"/>
                <w:szCs w:val="16"/>
              </w:rPr>
              <w:t>UGP/RAF/RSE</w:t>
            </w:r>
          </w:p>
        </w:tc>
        <w:tc>
          <w:tcPr>
            <w:tcW w:w="1147" w:type="dxa"/>
            <w:vAlign w:val="center"/>
          </w:tcPr>
          <w:p w:rsidRPr="00DE5C27" w:rsidR="00B412E3" w:rsidP="00A92A42" w:rsidRDefault="00B412E3" w14:paraId="5C089A84"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02698839" w14:textId="77777777">
        <w:trPr>
          <w:trHeight w:val="657"/>
        </w:trPr>
        <w:tc>
          <w:tcPr>
            <w:tcW w:w="1980" w:type="dxa"/>
            <w:vMerge w:val="restart"/>
            <w:vAlign w:val="center"/>
          </w:tcPr>
          <w:p w:rsidRPr="00DE5C27" w:rsidR="00B412E3" w:rsidP="00A92A42" w:rsidRDefault="00B412E3" w14:paraId="52640D23" w14:textId="77777777">
            <w:pPr>
              <w:rPr>
                <w:rFonts w:ascii="Garamond" w:hAnsi="Garamond"/>
                <w:sz w:val="16"/>
                <w:szCs w:val="16"/>
              </w:rPr>
            </w:pPr>
            <w:r w:rsidRPr="00DE5C27">
              <w:rPr>
                <w:rFonts w:ascii="Garamond" w:hAnsi="Garamond"/>
                <w:sz w:val="16"/>
                <w:szCs w:val="16"/>
              </w:rPr>
              <w:t>29-</w:t>
            </w:r>
            <w:r w:rsidRPr="00DE5C27">
              <w:rPr>
                <w:rFonts w:ascii="Garamond" w:hAnsi="Garamond"/>
                <w:spacing w:val="1"/>
                <w:sz w:val="16"/>
                <w:szCs w:val="16"/>
              </w:rPr>
              <w:t xml:space="preserve"> </w:t>
            </w:r>
            <w:r w:rsidRPr="00DE5C27">
              <w:rPr>
                <w:rFonts w:ascii="Garamond" w:hAnsi="Garamond"/>
                <w:sz w:val="16"/>
                <w:szCs w:val="16"/>
              </w:rPr>
              <w:t>Non-respect</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38"/>
                <w:sz w:val="16"/>
                <w:szCs w:val="16"/>
              </w:rPr>
              <w:t xml:space="preserve"> </w:t>
            </w:r>
            <w:r w:rsidRPr="00DE5C27">
              <w:rPr>
                <w:rFonts w:ascii="Garamond" w:hAnsi="Garamond"/>
                <w:sz w:val="16"/>
                <w:szCs w:val="16"/>
              </w:rPr>
              <w:t>procédures</w:t>
            </w:r>
            <w:r w:rsidRPr="00DE5C27">
              <w:rPr>
                <w:rFonts w:ascii="Garamond" w:hAnsi="Garamond"/>
                <w:sz w:val="16"/>
                <w:szCs w:val="16"/>
              </w:rPr>
              <w:tab/>
            </w:r>
            <w:r w:rsidRPr="00DE5C27">
              <w:rPr>
                <w:rFonts w:ascii="Garamond" w:hAnsi="Garamond"/>
                <w:spacing w:val="-2"/>
                <w:sz w:val="16"/>
                <w:szCs w:val="16"/>
              </w:rPr>
              <w:t>du</w:t>
            </w:r>
            <w:r w:rsidRPr="00DE5C27">
              <w:rPr>
                <w:rFonts w:ascii="Garamond" w:hAnsi="Garamond"/>
                <w:spacing w:val="-39"/>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6358EA94"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652C1B10" w14:textId="77777777">
            <w:pPr>
              <w:rPr>
                <w:rFonts w:ascii="Garamond" w:hAnsi="Garamond"/>
                <w:sz w:val="16"/>
                <w:szCs w:val="16"/>
              </w:rPr>
            </w:pPr>
            <w:r w:rsidRPr="00DE5C27">
              <w:rPr>
                <w:rFonts w:ascii="Garamond" w:hAnsi="Garamond"/>
                <w:sz w:val="16"/>
                <w:szCs w:val="16"/>
              </w:rPr>
              <w:t>Stable</w:t>
            </w:r>
          </w:p>
        </w:tc>
        <w:tc>
          <w:tcPr>
            <w:tcW w:w="6239" w:type="dxa"/>
            <w:vAlign w:val="center"/>
          </w:tcPr>
          <w:p w:rsidRPr="00DE5C27" w:rsidR="00B412E3" w:rsidP="00A92A42" w:rsidRDefault="00B412E3" w14:paraId="681712D8" w14:textId="4B44FE8A">
            <w:pPr>
              <w:pStyle w:val="TableParagraph"/>
              <w:ind w:left="106" w:right="103"/>
              <w:rPr>
                <w:rFonts w:ascii="Garamond" w:hAnsi="Garamond"/>
                <w:sz w:val="16"/>
                <w:szCs w:val="16"/>
              </w:rPr>
            </w:pPr>
            <w:r w:rsidRPr="00DE5C27">
              <w:rPr>
                <w:rFonts w:ascii="Garamond" w:hAnsi="Garamond"/>
                <w:sz w:val="16"/>
                <w:szCs w:val="16"/>
              </w:rPr>
              <w:t>Toutes</w:t>
            </w:r>
            <w:r w:rsidRPr="00DE5C27">
              <w:rPr>
                <w:rFonts w:ascii="Garamond" w:hAnsi="Garamond"/>
                <w:spacing w:val="1"/>
                <w:sz w:val="16"/>
                <w:szCs w:val="16"/>
              </w:rPr>
              <w:t xml:space="preserve"> </w:t>
            </w:r>
            <w:r w:rsidRPr="00DE5C27">
              <w:rPr>
                <w:rFonts w:ascii="Garamond" w:hAnsi="Garamond"/>
                <w:sz w:val="16"/>
                <w:szCs w:val="16"/>
              </w:rPr>
              <w:t>les</w:t>
            </w:r>
            <w:r w:rsidRPr="00DE5C27">
              <w:rPr>
                <w:rFonts w:ascii="Garamond" w:hAnsi="Garamond"/>
                <w:spacing w:val="1"/>
                <w:sz w:val="16"/>
                <w:szCs w:val="16"/>
              </w:rPr>
              <w:t xml:space="preserve"> </w:t>
            </w:r>
            <w:r w:rsidRPr="00DE5C27">
              <w:rPr>
                <w:rFonts w:ascii="Garamond" w:hAnsi="Garamond"/>
                <w:sz w:val="16"/>
                <w:szCs w:val="16"/>
              </w:rPr>
              <w:t>activités</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Programme</w:t>
            </w:r>
            <w:r w:rsidRPr="00DE5C27">
              <w:rPr>
                <w:rFonts w:ascii="Garamond" w:hAnsi="Garamond"/>
                <w:spacing w:val="1"/>
                <w:sz w:val="16"/>
                <w:szCs w:val="16"/>
              </w:rPr>
              <w:t xml:space="preserve"> </w:t>
            </w:r>
            <w:r w:rsidRPr="00DE5C27">
              <w:rPr>
                <w:rFonts w:ascii="Garamond" w:hAnsi="Garamond"/>
                <w:sz w:val="16"/>
                <w:szCs w:val="16"/>
              </w:rPr>
              <w:t>sont</w:t>
            </w:r>
            <w:r w:rsidRPr="00DE5C27">
              <w:rPr>
                <w:rFonts w:ascii="Garamond" w:hAnsi="Garamond"/>
                <w:spacing w:val="1"/>
                <w:sz w:val="16"/>
                <w:szCs w:val="16"/>
              </w:rPr>
              <w:t xml:space="preserve"> </w:t>
            </w:r>
            <w:r w:rsidRPr="00DE5C27">
              <w:rPr>
                <w:rFonts w:ascii="Garamond" w:hAnsi="Garamond"/>
                <w:sz w:val="16"/>
                <w:szCs w:val="16"/>
              </w:rPr>
              <w:t>assujetties</w:t>
            </w:r>
            <w:r w:rsidRPr="00DE5C27">
              <w:rPr>
                <w:rFonts w:ascii="Garamond" w:hAnsi="Garamond"/>
                <w:spacing w:val="1"/>
                <w:sz w:val="16"/>
                <w:szCs w:val="16"/>
              </w:rPr>
              <w:t xml:space="preserve"> </w:t>
            </w:r>
            <w:r w:rsidRPr="00DE5C27">
              <w:rPr>
                <w:rFonts w:ascii="Garamond" w:hAnsi="Garamond"/>
                <w:sz w:val="16"/>
                <w:szCs w:val="16"/>
              </w:rPr>
              <w:t>au</w:t>
            </w:r>
            <w:r w:rsidRPr="00DE5C27">
              <w:rPr>
                <w:rFonts w:ascii="Garamond" w:hAnsi="Garamond"/>
                <w:spacing w:val="1"/>
                <w:sz w:val="16"/>
                <w:szCs w:val="16"/>
              </w:rPr>
              <w:t xml:space="preserve"> </w:t>
            </w:r>
            <w:r w:rsidRPr="00DE5C27">
              <w:rPr>
                <w:rFonts w:ascii="Garamond" w:hAnsi="Garamond"/>
                <w:sz w:val="16"/>
                <w:szCs w:val="16"/>
              </w:rPr>
              <w:t>respect</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Manuel</w:t>
            </w:r>
            <w:r w:rsidRPr="00DE5C27">
              <w:rPr>
                <w:rFonts w:ascii="Garamond" w:hAnsi="Garamond"/>
                <w:spacing w:val="1"/>
                <w:sz w:val="16"/>
                <w:szCs w:val="16"/>
              </w:rPr>
              <w:t xml:space="preserve"> </w:t>
            </w:r>
            <w:r w:rsidRPr="00DE5C27">
              <w:rPr>
                <w:rFonts w:ascii="Garamond" w:hAnsi="Garamond"/>
                <w:sz w:val="16"/>
                <w:szCs w:val="16"/>
              </w:rPr>
              <w:t>de</w:t>
            </w:r>
            <w:r w:rsidRPr="00DE5C27" w:rsidR="00162698">
              <w:rPr>
                <w:rFonts w:ascii="Garamond" w:hAnsi="Garamond"/>
                <w:sz w:val="16"/>
                <w:szCs w:val="16"/>
              </w:rPr>
              <w:t xml:space="preserve"> </w:t>
            </w:r>
            <w:r w:rsidRPr="00DE5C27">
              <w:rPr>
                <w:rFonts w:ascii="Garamond" w:hAnsi="Garamond"/>
                <w:spacing w:val="-38"/>
                <w:sz w:val="16"/>
                <w:szCs w:val="16"/>
              </w:rPr>
              <w:t xml:space="preserve"> </w:t>
            </w:r>
            <w:r w:rsidRPr="00DE5C27">
              <w:rPr>
                <w:rFonts w:ascii="Garamond" w:hAnsi="Garamond"/>
                <w:sz w:val="16"/>
                <w:szCs w:val="16"/>
              </w:rPr>
              <w:t>Procédure</w:t>
            </w:r>
            <w:r w:rsidR="00994747">
              <w:rPr>
                <w:rFonts w:ascii="Garamond" w:hAnsi="Garamond"/>
                <w:sz w:val="16"/>
                <w:szCs w:val="16"/>
              </w:rPr>
              <w:t>s</w:t>
            </w:r>
            <w:r w:rsidRPr="00DE5C27">
              <w:rPr>
                <w:rFonts w:ascii="Garamond" w:hAnsi="Garamond"/>
                <w:sz w:val="16"/>
                <w:szCs w:val="16"/>
              </w:rPr>
              <w:t xml:space="preserve"> du Programme (recrutement du personnel et acquisition du matériel et</w:t>
            </w:r>
            <w:r w:rsidRPr="00DE5C27">
              <w:rPr>
                <w:rFonts w:ascii="Garamond" w:hAnsi="Garamond"/>
                <w:spacing w:val="-38"/>
                <w:sz w:val="16"/>
                <w:szCs w:val="16"/>
              </w:rPr>
              <w:t xml:space="preserve"> </w:t>
            </w:r>
            <w:r w:rsidRPr="00DE5C27">
              <w:rPr>
                <w:rFonts w:ascii="Garamond" w:hAnsi="Garamond"/>
                <w:sz w:val="16"/>
                <w:szCs w:val="16"/>
              </w:rPr>
              <w:t>les</w:t>
            </w:r>
            <w:r w:rsidRPr="00DE5C27">
              <w:rPr>
                <w:rFonts w:ascii="Garamond" w:hAnsi="Garamond"/>
                <w:spacing w:val="16"/>
                <w:sz w:val="16"/>
                <w:szCs w:val="16"/>
              </w:rPr>
              <w:t xml:space="preserve"> </w:t>
            </w:r>
            <w:r w:rsidRPr="00DE5C27">
              <w:rPr>
                <w:rFonts w:ascii="Garamond" w:hAnsi="Garamond"/>
                <w:sz w:val="16"/>
                <w:szCs w:val="16"/>
              </w:rPr>
              <w:t>équipement)</w:t>
            </w:r>
            <w:r w:rsidRPr="00DE5C27">
              <w:rPr>
                <w:rFonts w:ascii="Garamond" w:hAnsi="Garamond"/>
                <w:spacing w:val="18"/>
                <w:sz w:val="16"/>
                <w:szCs w:val="16"/>
              </w:rPr>
              <w:t xml:space="preserve"> </w:t>
            </w:r>
            <w:r w:rsidRPr="00DE5C27">
              <w:rPr>
                <w:rFonts w:ascii="Garamond" w:hAnsi="Garamond"/>
                <w:sz w:val="16"/>
                <w:szCs w:val="16"/>
              </w:rPr>
              <w:t>ainsi</w:t>
            </w:r>
            <w:r w:rsidRPr="00DE5C27">
              <w:rPr>
                <w:rFonts w:ascii="Garamond" w:hAnsi="Garamond"/>
                <w:spacing w:val="19"/>
                <w:sz w:val="16"/>
                <w:szCs w:val="16"/>
              </w:rPr>
              <w:t xml:space="preserve"> </w:t>
            </w:r>
            <w:r w:rsidRPr="00DE5C27">
              <w:rPr>
                <w:rFonts w:ascii="Garamond" w:hAnsi="Garamond"/>
                <w:sz w:val="16"/>
                <w:szCs w:val="16"/>
              </w:rPr>
              <w:t>que</w:t>
            </w:r>
            <w:r w:rsidRPr="00DE5C27">
              <w:rPr>
                <w:rFonts w:ascii="Garamond" w:hAnsi="Garamond"/>
                <w:spacing w:val="16"/>
                <w:sz w:val="16"/>
                <w:szCs w:val="16"/>
              </w:rPr>
              <w:t xml:space="preserve"> </w:t>
            </w:r>
            <w:r w:rsidRPr="00DE5C27">
              <w:rPr>
                <w:rFonts w:ascii="Garamond" w:hAnsi="Garamond"/>
                <w:sz w:val="16"/>
                <w:szCs w:val="16"/>
              </w:rPr>
              <w:t>la</w:t>
            </w:r>
            <w:r w:rsidRPr="00DE5C27">
              <w:rPr>
                <w:rFonts w:ascii="Garamond" w:hAnsi="Garamond"/>
                <w:spacing w:val="18"/>
                <w:sz w:val="16"/>
                <w:szCs w:val="16"/>
              </w:rPr>
              <w:t xml:space="preserve"> </w:t>
            </w:r>
            <w:r w:rsidRPr="00DE5C27">
              <w:rPr>
                <w:rFonts w:ascii="Garamond" w:hAnsi="Garamond"/>
                <w:sz w:val="16"/>
                <w:szCs w:val="16"/>
              </w:rPr>
              <w:t>gestion</w:t>
            </w:r>
            <w:r w:rsidRPr="00DE5C27">
              <w:rPr>
                <w:rFonts w:ascii="Garamond" w:hAnsi="Garamond"/>
                <w:spacing w:val="17"/>
                <w:sz w:val="16"/>
                <w:szCs w:val="16"/>
              </w:rPr>
              <w:t xml:space="preserve"> </w:t>
            </w:r>
            <w:r w:rsidRPr="00DE5C27">
              <w:rPr>
                <w:rFonts w:ascii="Garamond" w:hAnsi="Garamond"/>
                <w:sz w:val="16"/>
                <w:szCs w:val="16"/>
              </w:rPr>
              <w:t>administrative</w:t>
            </w:r>
            <w:r w:rsidRPr="00DE5C27">
              <w:rPr>
                <w:rFonts w:ascii="Garamond" w:hAnsi="Garamond"/>
                <w:spacing w:val="16"/>
                <w:sz w:val="16"/>
                <w:szCs w:val="16"/>
              </w:rPr>
              <w:t xml:space="preserve"> </w:t>
            </w:r>
            <w:r w:rsidRPr="00DE5C27">
              <w:rPr>
                <w:rFonts w:ascii="Garamond" w:hAnsi="Garamond"/>
                <w:sz w:val="16"/>
                <w:szCs w:val="16"/>
              </w:rPr>
              <w:t>et</w:t>
            </w:r>
            <w:r w:rsidRPr="00DE5C27">
              <w:rPr>
                <w:rFonts w:ascii="Garamond" w:hAnsi="Garamond"/>
                <w:spacing w:val="19"/>
                <w:sz w:val="16"/>
                <w:szCs w:val="16"/>
              </w:rPr>
              <w:t xml:space="preserve"> </w:t>
            </w:r>
            <w:r w:rsidRPr="00DE5C27">
              <w:rPr>
                <w:rFonts w:ascii="Garamond" w:hAnsi="Garamond"/>
                <w:sz w:val="16"/>
                <w:szCs w:val="16"/>
              </w:rPr>
              <w:t>financières</w:t>
            </w:r>
            <w:r w:rsidRPr="00DE5C27">
              <w:rPr>
                <w:rFonts w:ascii="Garamond" w:hAnsi="Garamond"/>
                <w:spacing w:val="17"/>
                <w:sz w:val="16"/>
                <w:szCs w:val="16"/>
              </w:rPr>
              <w:t xml:space="preserve"> </w:t>
            </w:r>
            <w:r w:rsidRPr="00DE5C27">
              <w:rPr>
                <w:rFonts w:ascii="Garamond" w:hAnsi="Garamond"/>
                <w:sz w:val="16"/>
                <w:szCs w:val="16"/>
              </w:rPr>
              <w:t>et</w:t>
            </w:r>
            <w:r w:rsidRPr="00DE5C27">
              <w:rPr>
                <w:rFonts w:ascii="Garamond" w:hAnsi="Garamond"/>
                <w:spacing w:val="19"/>
                <w:sz w:val="16"/>
                <w:szCs w:val="16"/>
              </w:rPr>
              <w:t xml:space="preserve"> </w:t>
            </w:r>
            <w:r w:rsidRPr="00DE5C27">
              <w:rPr>
                <w:rFonts w:ascii="Garamond" w:hAnsi="Garamond"/>
                <w:sz w:val="16"/>
                <w:szCs w:val="16"/>
              </w:rPr>
              <w:t>le</w:t>
            </w:r>
            <w:r w:rsidRPr="00DE5C27">
              <w:rPr>
                <w:rFonts w:ascii="Garamond" w:hAnsi="Garamond"/>
                <w:spacing w:val="17"/>
                <w:sz w:val="16"/>
                <w:szCs w:val="16"/>
              </w:rPr>
              <w:t xml:space="preserve"> </w:t>
            </w:r>
            <w:r w:rsidRPr="00DE5C27">
              <w:rPr>
                <w:rFonts w:ascii="Garamond" w:hAnsi="Garamond"/>
                <w:sz w:val="16"/>
                <w:szCs w:val="16"/>
              </w:rPr>
              <w:t>suivi</w:t>
            </w:r>
            <w:r w:rsidRPr="00DE5C27">
              <w:rPr>
                <w:rFonts w:ascii="Garamond" w:hAnsi="Garamond"/>
                <w:spacing w:val="19"/>
                <w:sz w:val="16"/>
                <w:szCs w:val="16"/>
              </w:rPr>
              <w:t xml:space="preserve"> </w:t>
            </w:r>
            <w:r w:rsidRPr="00DE5C27">
              <w:rPr>
                <w:rFonts w:ascii="Garamond" w:hAnsi="Garamond"/>
                <w:sz w:val="16"/>
                <w:szCs w:val="16"/>
              </w:rPr>
              <w:t>des activités</w:t>
            </w:r>
          </w:p>
        </w:tc>
        <w:tc>
          <w:tcPr>
            <w:tcW w:w="2114" w:type="dxa"/>
            <w:vAlign w:val="center"/>
          </w:tcPr>
          <w:p w:rsidRPr="00DE5C27" w:rsidR="00B412E3" w:rsidP="00A92A42" w:rsidRDefault="00B412E3" w14:paraId="583AE719" w14:textId="77777777">
            <w:pPr>
              <w:rPr>
                <w:rFonts w:ascii="Garamond" w:hAnsi="Garamond"/>
                <w:sz w:val="16"/>
                <w:szCs w:val="16"/>
              </w:rPr>
            </w:pPr>
            <w:r w:rsidRPr="00DE5C27">
              <w:rPr>
                <w:rFonts w:ascii="Garamond" w:hAnsi="Garamond"/>
                <w:sz w:val="16"/>
                <w:szCs w:val="16"/>
              </w:rPr>
              <w:t>UGP/RSE</w:t>
            </w:r>
          </w:p>
        </w:tc>
        <w:tc>
          <w:tcPr>
            <w:tcW w:w="1147" w:type="dxa"/>
            <w:vAlign w:val="center"/>
          </w:tcPr>
          <w:p w:rsidRPr="00DE5C27" w:rsidR="00B412E3" w:rsidP="00A92A42" w:rsidRDefault="00B412E3" w14:paraId="66C082DF"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0B46A7F7" w14:textId="77777777">
        <w:trPr>
          <w:trHeight w:val="505"/>
        </w:trPr>
        <w:tc>
          <w:tcPr>
            <w:tcW w:w="1980" w:type="dxa"/>
            <w:vMerge/>
            <w:vAlign w:val="center"/>
          </w:tcPr>
          <w:p w:rsidRPr="00DE5C27" w:rsidR="00B412E3" w:rsidP="00A92A42" w:rsidRDefault="00B412E3" w14:paraId="259B92B4" w14:textId="77777777">
            <w:pPr>
              <w:rPr>
                <w:rFonts w:ascii="Garamond" w:hAnsi="Garamond"/>
                <w:sz w:val="16"/>
                <w:szCs w:val="16"/>
              </w:rPr>
            </w:pPr>
          </w:p>
        </w:tc>
        <w:tc>
          <w:tcPr>
            <w:tcW w:w="1851" w:type="dxa"/>
            <w:gridSpan w:val="2"/>
            <w:vMerge/>
            <w:vAlign w:val="center"/>
          </w:tcPr>
          <w:p w:rsidRPr="00DE5C27" w:rsidR="00B412E3" w:rsidP="00A92A42" w:rsidRDefault="00B412E3" w14:paraId="5C57CC5F" w14:textId="77777777">
            <w:pPr>
              <w:rPr>
                <w:rFonts w:ascii="Garamond" w:hAnsi="Garamond"/>
                <w:sz w:val="16"/>
                <w:szCs w:val="16"/>
              </w:rPr>
            </w:pPr>
          </w:p>
        </w:tc>
        <w:tc>
          <w:tcPr>
            <w:tcW w:w="1419" w:type="dxa"/>
            <w:vMerge/>
            <w:vAlign w:val="center"/>
          </w:tcPr>
          <w:p w:rsidRPr="00DE5C27" w:rsidR="00B412E3" w:rsidP="00A92A42" w:rsidRDefault="00B412E3" w14:paraId="2F484635" w14:textId="77777777">
            <w:pPr>
              <w:rPr>
                <w:rFonts w:ascii="Garamond" w:hAnsi="Garamond"/>
                <w:sz w:val="16"/>
                <w:szCs w:val="16"/>
              </w:rPr>
            </w:pPr>
          </w:p>
        </w:tc>
        <w:tc>
          <w:tcPr>
            <w:tcW w:w="6239" w:type="dxa"/>
            <w:vAlign w:val="center"/>
          </w:tcPr>
          <w:p w:rsidRPr="00DE5C27" w:rsidR="00B412E3" w:rsidP="00A92A42" w:rsidRDefault="00B412E3" w14:paraId="02BA361A" w14:textId="77777777">
            <w:pPr>
              <w:pStyle w:val="TableParagraph"/>
              <w:spacing w:line="219" w:lineRule="exact"/>
              <w:ind w:left="106"/>
              <w:rPr>
                <w:rFonts w:ascii="Garamond" w:hAnsi="Garamond"/>
                <w:sz w:val="16"/>
                <w:szCs w:val="16"/>
              </w:rPr>
            </w:pPr>
            <w:r w:rsidRPr="00DE5C27">
              <w:rPr>
                <w:rFonts w:ascii="Garamond" w:hAnsi="Garamond"/>
                <w:sz w:val="16"/>
                <w:szCs w:val="16"/>
              </w:rPr>
              <w:t>Tous</w:t>
            </w:r>
            <w:r w:rsidRPr="00DE5C27">
              <w:rPr>
                <w:rFonts w:ascii="Garamond" w:hAnsi="Garamond"/>
                <w:spacing w:val="-1"/>
                <w:sz w:val="16"/>
                <w:szCs w:val="16"/>
              </w:rPr>
              <w:t xml:space="preserve"> </w:t>
            </w:r>
            <w:r w:rsidRPr="00DE5C27">
              <w:rPr>
                <w:rFonts w:ascii="Garamond" w:hAnsi="Garamond"/>
                <w:sz w:val="16"/>
                <w:szCs w:val="16"/>
              </w:rPr>
              <w:t>les recrutements du</w:t>
            </w:r>
            <w:r w:rsidRPr="00DE5C27">
              <w:rPr>
                <w:rFonts w:ascii="Garamond" w:hAnsi="Garamond"/>
                <w:spacing w:val="-1"/>
                <w:sz w:val="16"/>
                <w:szCs w:val="16"/>
              </w:rPr>
              <w:t xml:space="preserve"> </w:t>
            </w:r>
            <w:r w:rsidRPr="00DE5C27">
              <w:rPr>
                <w:rFonts w:ascii="Garamond" w:hAnsi="Garamond"/>
                <w:sz w:val="16"/>
                <w:szCs w:val="16"/>
              </w:rPr>
              <w:t>personnel de l’UGP</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entités, les partenariats et</w:t>
            </w:r>
            <w:r w:rsidRPr="00DE5C27">
              <w:rPr>
                <w:rFonts w:ascii="Garamond" w:hAnsi="Garamond"/>
                <w:spacing w:val="-1"/>
                <w:sz w:val="16"/>
                <w:szCs w:val="16"/>
              </w:rPr>
              <w:t xml:space="preserve"> </w:t>
            </w:r>
            <w:r w:rsidRPr="00DE5C27">
              <w:rPr>
                <w:rFonts w:ascii="Garamond" w:hAnsi="Garamond"/>
                <w:sz w:val="16"/>
                <w:szCs w:val="16"/>
              </w:rPr>
              <w:t>les consultations</w:t>
            </w:r>
            <w:r w:rsidRPr="00DE5C27">
              <w:rPr>
                <w:rFonts w:ascii="Garamond" w:hAnsi="Garamond"/>
                <w:spacing w:val="-4"/>
                <w:sz w:val="16"/>
                <w:szCs w:val="16"/>
              </w:rPr>
              <w:t xml:space="preserve"> </w:t>
            </w:r>
            <w:r w:rsidRPr="00DE5C27">
              <w:rPr>
                <w:rFonts w:ascii="Garamond" w:hAnsi="Garamond"/>
                <w:sz w:val="16"/>
                <w:szCs w:val="16"/>
              </w:rPr>
              <w:t>requièrent,</w:t>
            </w:r>
            <w:r w:rsidRPr="00DE5C27">
              <w:rPr>
                <w:rFonts w:ascii="Garamond" w:hAnsi="Garamond"/>
                <w:spacing w:val="-3"/>
                <w:sz w:val="16"/>
                <w:szCs w:val="16"/>
              </w:rPr>
              <w:t xml:space="preserve"> </w:t>
            </w:r>
            <w:r w:rsidRPr="00DE5C27">
              <w:rPr>
                <w:rFonts w:ascii="Garamond" w:hAnsi="Garamond"/>
                <w:sz w:val="16"/>
                <w:szCs w:val="16"/>
              </w:rPr>
              <w:t>au</w:t>
            </w:r>
            <w:r w:rsidRPr="00DE5C27">
              <w:rPr>
                <w:rFonts w:ascii="Garamond" w:hAnsi="Garamond"/>
                <w:spacing w:val="-4"/>
                <w:sz w:val="16"/>
                <w:szCs w:val="16"/>
              </w:rPr>
              <w:t xml:space="preserve"> </w:t>
            </w:r>
            <w:r w:rsidRPr="00DE5C27">
              <w:rPr>
                <w:rFonts w:ascii="Garamond" w:hAnsi="Garamond"/>
                <w:sz w:val="16"/>
                <w:szCs w:val="16"/>
              </w:rPr>
              <w:t>préalable,</w:t>
            </w:r>
            <w:r w:rsidRPr="00DE5C27">
              <w:rPr>
                <w:rFonts w:ascii="Garamond" w:hAnsi="Garamond"/>
                <w:spacing w:val="-3"/>
                <w:sz w:val="16"/>
                <w:szCs w:val="16"/>
              </w:rPr>
              <w:t xml:space="preserve"> </w:t>
            </w:r>
            <w:r w:rsidRPr="00DE5C27">
              <w:rPr>
                <w:rFonts w:ascii="Garamond" w:hAnsi="Garamond"/>
                <w:sz w:val="16"/>
                <w:szCs w:val="16"/>
              </w:rPr>
              <w:t>l’ANO de</w:t>
            </w:r>
            <w:r w:rsidRPr="00DE5C27">
              <w:rPr>
                <w:rFonts w:ascii="Garamond" w:hAnsi="Garamond"/>
                <w:spacing w:val="-4"/>
                <w:sz w:val="16"/>
                <w:szCs w:val="16"/>
              </w:rPr>
              <w:t xml:space="preserve"> </w:t>
            </w:r>
            <w:r w:rsidRPr="00DE5C27">
              <w:rPr>
                <w:rFonts w:ascii="Garamond" w:hAnsi="Garamond"/>
                <w:sz w:val="16"/>
                <w:szCs w:val="16"/>
              </w:rPr>
              <w:t>l’AFD,</w:t>
            </w:r>
            <w:r w:rsidRPr="00DE5C27">
              <w:rPr>
                <w:rFonts w:ascii="Garamond" w:hAnsi="Garamond"/>
                <w:spacing w:val="-3"/>
                <w:sz w:val="16"/>
                <w:szCs w:val="16"/>
              </w:rPr>
              <w:t xml:space="preserve"> </w:t>
            </w:r>
            <w:r w:rsidRPr="00DE5C27">
              <w:rPr>
                <w:rFonts w:ascii="Garamond" w:hAnsi="Garamond"/>
                <w:sz w:val="16"/>
                <w:szCs w:val="16"/>
              </w:rPr>
              <w:t>partenaire</w:t>
            </w:r>
            <w:r w:rsidRPr="00DE5C27">
              <w:rPr>
                <w:rFonts w:ascii="Garamond" w:hAnsi="Garamond"/>
                <w:spacing w:val="-2"/>
                <w:sz w:val="16"/>
                <w:szCs w:val="16"/>
              </w:rPr>
              <w:t xml:space="preserve"> </w:t>
            </w:r>
            <w:r w:rsidRPr="00DE5C27">
              <w:rPr>
                <w:rFonts w:ascii="Garamond" w:hAnsi="Garamond"/>
                <w:sz w:val="16"/>
                <w:szCs w:val="16"/>
              </w:rPr>
              <w:t>d’exécution</w:t>
            </w:r>
          </w:p>
        </w:tc>
        <w:tc>
          <w:tcPr>
            <w:tcW w:w="2114" w:type="dxa"/>
            <w:vAlign w:val="center"/>
          </w:tcPr>
          <w:p w:rsidRPr="00DE5C27" w:rsidR="00B412E3" w:rsidP="00A92A42" w:rsidRDefault="00B412E3" w14:paraId="3CBA2490"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4C198D18"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313CF4D4" w14:textId="77777777">
        <w:trPr>
          <w:trHeight w:val="159"/>
        </w:trPr>
        <w:tc>
          <w:tcPr>
            <w:tcW w:w="1980" w:type="dxa"/>
            <w:vMerge w:val="restart"/>
            <w:vAlign w:val="center"/>
          </w:tcPr>
          <w:p w:rsidRPr="00DE5C27" w:rsidR="00B412E3" w:rsidP="00A92A42" w:rsidRDefault="00B412E3" w14:paraId="30A664D4" w14:textId="77777777">
            <w:pPr>
              <w:rPr>
                <w:rFonts w:ascii="Garamond" w:hAnsi="Garamond"/>
                <w:sz w:val="16"/>
                <w:szCs w:val="16"/>
              </w:rPr>
            </w:pPr>
            <w:r w:rsidRPr="00DE5C27">
              <w:rPr>
                <w:rFonts w:ascii="Garamond" w:hAnsi="Garamond"/>
                <w:sz w:val="16"/>
                <w:szCs w:val="16"/>
              </w:rPr>
              <w:t>30-</w:t>
            </w:r>
            <w:r w:rsidRPr="00DE5C27">
              <w:rPr>
                <w:rFonts w:ascii="Garamond" w:hAnsi="Garamond"/>
                <w:spacing w:val="1"/>
                <w:sz w:val="16"/>
                <w:szCs w:val="16"/>
              </w:rPr>
              <w:t xml:space="preserve"> </w:t>
            </w:r>
            <w:r w:rsidRPr="00DE5C27">
              <w:rPr>
                <w:rFonts w:ascii="Garamond" w:hAnsi="Garamond"/>
                <w:sz w:val="16"/>
                <w:szCs w:val="16"/>
              </w:rPr>
              <w:t>Faible</w:t>
            </w:r>
            <w:r w:rsidRPr="00DE5C27">
              <w:rPr>
                <w:rFonts w:ascii="Garamond" w:hAnsi="Garamond"/>
                <w:spacing w:val="1"/>
                <w:sz w:val="16"/>
                <w:szCs w:val="16"/>
              </w:rPr>
              <w:t xml:space="preserve"> </w:t>
            </w:r>
            <w:r w:rsidRPr="00DE5C27">
              <w:rPr>
                <w:rFonts w:ascii="Garamond" w:hAnsi="Garamond"/>
                <w:sz w:val="16"/>
                <w:szCs w:val="16"/>
              </w:rPr>
              <w:t>taux</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consommation</w:t>
            </w:r>
            <w:r w:rsidRPr="00DE5C27">
              <w:rPr>
                <w:rFonts w:ascii="Garamond" w:hAnsi="Garamond"/>
                <w:sz w:val="16"/>
                <w:szCs w:val="16"/>
              </w:rPr>
              <w:tab/>
            </w:r>
            <w:r w:rsidRPr="00DE5C27">
              <w:rPr>
                <w:rFonts w:ascii="Garamond" w:hAnsi="Garamond"/>
                <w:spacing w:val="-3"/>
                <w:sz w:val="16"/>
                <w:szCs w:val="16"/>
              </w:rPr>
              <w:t>des</w:t>
            </w:r>
            <w:r w:rsidRPr="00DE5C27">
              <w:rPr>
                <w:rFonts w:ascii="Garamond" w:hAnsi="Garamond"/>
                <w:spacing w:val="-39"/>
                <w:sz w:val="16"/>
                <w:szCs w:val="16"/>
              </w:rPr>
              <w:t xml:space="preserve"> </w:t>
            </w:r>
            <w:r w:rsidRPr="00DE5C27">
              <w:rPr>
                <w:rFonts w:ascii="Garamond" w:hAnsi="Garamond"/>
                <w:sz w:val="16"/>
                <w:szCs w:val="16"/>
              </w:rPr>
              <w:t>ressources</w:t>
            </w:r>
            <w:r w:rsidRPr="00DE5C27">
              <w:rPr>
                <w:rFonts w:ascii="Garamond" w:hAnsi="Garamond"/>
                <w:spacing w:val="1"/>
                <w:sz w:val="16"/>
                <w:szCs w:val="16"/>
              </w:rPr>
              <w:t xml:space="preserve"> </w:t>
            </w:r>
            <w:r w:rsidRPr="00DE5C27">
              <w:rPr>
                <w:rFonts w:ascii="Garamond" w:hAnsi="Garamond"/>
                <w:sz w:val="16"/>
                <w:szCs w:val="16"/>
              </w:rPr>
              <w:t>financières</w:t>
            </w:r>
            <w:r w:rsidRPr="00DE5C27">
              <w:rPr>
                <w:rFonts w:ascii="Garamond" w:hAnsi="Garamond"/>
                <w:spacing w:val="-38"/>
                <w:sz w:val="16"/>
                <w:szCs w:val="16"/>
              </w:rPr>
              <w:t xml:space="preserve"> </w:t>
            </w:r>
            <w:r w:rsidRPr="00DE5C27">
              <w:rPr>
                <w:rFonts w:ascii="Garamond" w:hAnsi="Garamond"/>
                <w:sz w:val="16"/>
                <w:szCs w:val="16"/>
              </w:rPr>
              <w:t>allouées</w:t>
            </w:r>
            <w:r w:rsidRPr="00DE5C27">
              <w:rPr>
                <w:rFonts w:ascii="Garamond" w:hAnsi="Garamond"/>
                <w:spacing w:val="-2"/>
                <w:sz w:val="16"/>
                <w:szCs w:val="16"/>
              </w:rPr>
              <w:t xml:space="preserve"> </w:t>
            </w:r>
            <w:r w:rsidRPr="00DE5C27">
              <w:rPr>
                <w:rFonts w:ascii="Garamond" w:hAnsi="Garamond"/>
                <w:sz w:val="16"/>
                <w:szCs w:val="16"/>
              </w:rPr>
              <w:t>au</w:t>
            </w:r>
            <w:r w:rsidRPr="00DE5C27">
              <w:rPr>
                <w:rFonts w:ascii="Garamond" w:hAnsi="Garamond"/>
                <w:spacing w:val="-2"/>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7A76F865"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412443A9"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274485BC" w14:textId="30E5E068">
            <w:pPr>
              <w:pStyle w:val="TableParagraph"/>
              <w:spacing w:line="219" w:lineRule="exact"/>
              <w:ind w:left="106"/>
              <w:rPr>
                <w:rFonts w:ascii="Garamond" w:hAnsi="Garamond"/>
                <w:sz w:val="16"/>
                <w:szCs w:val="16"/>
              </w:rPr>
            </w:pPr>
            <w:r w:rsidRPr="00DE5C27">
              <w:rPr>
                <w:rFonts w:ascii="Garamond" w:hAnsi="Garamond"/>
                <w:sz w:val="16"/>
                <w:szCs w:val="16"/>
              </w:rPr>
              <w:t>Accélération</w:t>
            </w:r>
            <w:r w:rsidRPr="00DE5C27">
              <w:rPr>
                <w:rFonts w:ascii="Garamond" w:hAnsi="Garamond"/>
                <w:spacing w:val="5"/>
                <w:sz w:val="16"/>
                <w:szCs w:val="16"/>
              </w:rPr>
              <w:t xml:space="preserve"> </w:t>
            </w:r>
            <w:r w:rsidRPr="00DE5C27">
              <w:rPr>
                <w:rFonts w:ascii="Garamond" w:hAnsi="Garamond"/>
                <w:sz w:val="16"/>
                <w:szCs w:val="16"/>
              </w:rPr>
              <w:t>du</w:t>
            </w:r>
            <w:r w:rsidRPr="00DE5C27">
              <w:rPr>
                <w:rFonts w:ascii="Garamond" w:hAnsi="Garamond"/>
                <w:spacing w:val="5"/>
                <w:sz w:val="16"/>
                <w:szCs w:val="16"/>
              </w:rPr>
              <w:t xml:space="preserve"> </w:t>
            </w:r>
            <w:r w:rsidRPr="00DE5C27">
              <w:rPr>
                <w:rFonts w:ascii="Garamond" w:hAnsi="Garamond"/>
                <w:sz w:val="16"/>
                <w:szCs w:val="16"/>
              </w:rPr>
              <w:t>processus</w:t>
            </w:r>
            <w:r w:rsidRPr="00DE5C27">
              <w:rPr>
                <w:rFonts w:ascii="Garamond" w:hAnsi="Garamond"/>
                <w:spacing w:val="6"/>
                <w:sz w:val="16"/>
                <w:szCs w:val="16"/>
              </w:rPr>
              <w:t xml:space="preserve"> </w:t>
            </w:r>
            <w:r w:rsidRPr="00DE5C27">
              <w:rPr>
                <w:rFonts w:ascii="Garamond" w:hAnsi="Garamond"/>
                <w:sz w:val="16"/>
                <w:szCs w:val="16"/>
              </w:rPr>
              <w:t>d’acquisition</w:t>
            </w:r>
            <w:r w:rsidRPr="00DE5C27">
              <w:rPr>
                <w:rFonts w:ascii="Garamond" w:hAnsi="Garamond"/>
                <w:spacing w:val="4"/>
                <w:sz w:val="16"/>
                <w:szCs w:val="16"/>
              </w:rPr>
              <w:t xml:space="preserve"> </w:t>
            </w:r>
            <w:r w:rsidRPr="00DE5C27">
              <w:rPr>
                <w:rFonts w:ascii="Garamond" w:hAnsi="Garamond"/>
                <w:sz w:val="16"/>
                <w:szCs w:val="16"/>
              </w:rPr>
              <w:t>des</w:t>
            </w:r>
            <w:r w:rsidRPr="00DE5C27">
              <w:rPr>
                <w:rFonts w:ascii="Garamond" w:hAnsi="Garamond"/>
                <w:spacing w:val="5"/>
                <w:sz w:val="16"/>
                <w:szCs w:val="16"/>
              </w:rPr>
              <w:t xml:space="preserve"> </w:t>
            </w:r>
            <w:r w:rsidRPr="00DE5C27">
              <w:rPr>
                <w:rFonts w:ascii="Garamond" w:hAnsi="Garamond"/>
                <w:sz w:val="16"/>
                <w:szCs w:val="16"/>
              </w:rPr>
              <w:t>équipements</w:t>
            </w:r>
            <w:r w:rsidRPr="00DE5C27">
              <w:rPr>
                <w:rFonts w:ascii="Garamond" w:hAnsi="Garamond"/>
                <w:spacing w:val="4"/>
                <w:sz w:val="16"/>
                <w:szCs w:val="16"/>
              </w:rPr>
              <w:t xml:space="preserve"> </w:t>
            </w:r>
            <w:r w:rsidRPr="00DE5C27">
              <w:rPr>
                <w:rFonts w:ascii="Garamond" w:hAnsi="Garamond"/>
                <w:sz w:val="16"/>
                <w:szCs w:val="16"/>
              </w:rPr>
              <w:t>(véhicules,</w:t>
            </w:r>
            <w:r w:rsidRPr="00DE5C27">
              <w:rPr>
                <w:rFonts w:ascii="Garamond" w:hAnsi="Garamond"/>
                <w:spacing w:val="5"/>
                <w:sz w:val="16"/>
                <w:szCs w:val="16"/>
              </w:rPr>
              <w:t xml:space="preserve"> </w:t>
            </w:r>
            <w:r w:rsidRPr="00DE5C27">
              <w:rPr>
                <w:rFonts w:ascii="Garamond" w:hAnsi="Garamond"/>
                <w:sz w:val="16"/>
                <w:szCs w:val="16"/>
              </w:rPr>
              <w:t>matériels informatiques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équipes de</w:t>
            </w:r>
            <w:r w:rsidRPr="00DE5C27">
              <w:rPr>
                <w:rFonts w:ascii="Garamond" w:hAnsi="Garamond"/>
                <w:spacing w:val="-3"/>
                <w:sz w:val="16"/>
                <w:szCs w:val="16"/>
              </w:rPr>
              <w:t xml:space="preserve"> </w:t>
            </w:r>
            <w:r w:rsidRPr="00DE5C27">
              <w:rPr>
                <w:rFonts w:ascii="Garamond" w:hAnsi="Garamond"/>
                <w:sz w:val="16"/>
                <w:szCs w:val="16"/>
              </w:rPr>
              <w:t>terrain)</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le</w:t>
            </w:r>
            <w:r w:rsidRPr="00DE5C27">
              <w:rPr>
                <w:rFonts w:ascii="Garamond" w:hAnsi="Garamond"/>
                <w:spacing w:val="-2"/>
                <w:sz w:val="16"/>
                <w:szCs w:val="16"/>
              </w:rPr>
              <w:t xml:space="preserve"> </w:t>
            </w:r>
            <w:r w:rsidRPr="00DE5C27">
              <w:rPr>
                <w:rFonts w:ascii="Garamond" w:hAnsi="Garamond"/>
                <w:sz w:val="16"/>
                <w:szCs w:val="16"/>
              </w:rPr>
              <w:t>recrutement</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cabinets</w:t>
            </w:r>
          </w:p>
        </w:tc>
        <w:tc>
          <w:tcPr>
            <w:tcW w:w="2114" w:type="dxa"/>
            <w:vAlign w:val="center"/>
          </w:tcPr>
          <w:p w:rsidRPr="00DE5C27" w:rsidR="00B412E3" w:rsidP="00A92A42" w:rsidRDefault="00B412E3" w14:paraId="0ACB40E3"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3284F1CC"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78E56F91" w14:textId="77777777">
        <w:trPr>
          <w:trHeight w:val="705"/>
        </w:trPr>
        <w:tc>
          <w:tcPr>
            <w:tcW w:w="1980" w:type="dxa"/>
            <w:vMerge/>
            <w:vAlign w:val="center"/>
          </w:tcPr>
          <w:p w:rsidRPr="00DE5C27" w:rsidR="00B412E3" w:rsidP="00A92A42" w:rsidRDefault="00B412E3" w14:paraId="0A893B11" w14:textId="77777777">
            <w:pPr>
              <w:rPr>
                <w:rFonts w:ascii="Garamond" w:hAnsi="Garamond"/>
                <w:sz w:val="16"/>
                <w:szCs w:val="16"/>
              </w:rPr>
            </w:pPr>
          </w:p>
        </w:tc>
        <w:tc>
          <w:tcPr>
            <w:tcW w:w="1851" w:type="dxa"/>
            <w:gridSpan w:val="2"/>
            <w:vMerge/>
            <w:vAlign w:val="center"/>
          </w:tcPr>
          <w:p w:rsidRPr="00DE5C27" w:rsidR="00B412E3" w:rsidP="00A92A42" w:rsidRDefault="00B412E3" w14:paraId="4DABAAAE" w14:textId="77777777">
            <w:pPr>
              <w:rPr>
                <w:rFonts w:ascii="Garamond" w:hAnsi="Garamond"/>
                <w:sz w:val="16"/>
                <w:szCs w:val="16"/>
              </w:rPr>
            </w:pPr>
          </w:p>
        </w:tc>
        <w:tc>
          <w:tcPr>
            <w:tcW w:w="1419" w:type="dxa"/>
            <w:vMerge/>
            <w:vAlign w:val="center"/>
          </w:tcPr>
          <w:p w:rsidRPr="00DE5C27" w:rsidR="00B412E3" w:rsidP="00A92A42" w:rsidRDefault="00B412E3" w14:paraId="4DBFB532" w14:textId="77777777">
            <w:pPr>
              <w:rPr>
                <w:rFonts w:ascii="Garamond" w:hAnsi="Garamond"/>
                <w:sz w:val="16"/>
                <w:szCs w:val="16"/>
              </w:rPr>
            </w:pPr>
          </w:p>
        </w:tc>
        <w:tc>
          <w:tcPr>
            <w:tcW w:w="6239" w:type="dxa"/>
            <w:vAlign w:val="center"/>
          </w:tcPr>
          <w:p w:rsidRPr="00DE5C27" w:rsidR="00B412E3" w:rsidP="00A92A42" w:rsidRDefault="00162698" w14:paraId="4E970CCA" w14:textId="15A8115B">
            <w:pPr>
              <w:pStyle w:val="TableParagraph"/>
              <w:spacing w:line="218" w:lineRule="exact"/>
              <w:ind w:left="106"/>
              <w:rPr>
                <w:rFonts w:ascii="Garamond" w:hAnsi="Garamond"/>
                <w:spacing w:val="-1"/>
                <w:sz w:val="16"/>
                <w:szCs w:val="16"/>
              </w:rPr>
            </w:pPr>
            <w:r w:rsidRPr="00DE5C27">
              <w:rPr>
                <w:rFonts w:ascii="Garamond" w:hAnsi="Garamond"/>
                <w:sz w:val="16"/>
                <w:szCs w:val="16"/>
              </w:rPr>
              <w:t>R</w:t>
            </w:r>
            <w:r w:rsidRPr="00DE5C27" w:rsidR="00091F56">
              <w:rPr>
                <w:rFonts w:ascii="Garamond" w:hAnsi="Garamond"/>
                <w:sz w:val="16"/>
                <w:szCs w:val="16"/>
              </w:rPr>
              <w:t xml:space="preserve">alentissement </w:t>
            </w:r>
            <w:r w:rsidRPr="00DE5C27" w:rsidR="00B412E3">
              <w:rPr>
                <w:rFonts w:ascii="Garamond" w:hAnsi="Garamond"/>
                <w:sz w:val="16"/>
                <w:szCs w:val="16"/>
              </w:rPr>
              <w:t>des activités de terrain (missions de communication et consultations,</w:t>
            </w:r>
            <w:r w:rsidRPr="00DE5C27" w:rsidR="00B412E3">
              <w:rPr>
                <w:rFonts w:ascii="Garamond" w:hAnsi="Garamond"/>
                <w:spacing w:val="1"/>
                <w:sz w:val="16"/>
                <w:szCs w:val="16"/>
              </w:rPr>
              <w:t xml:space="preserve"> </w:t>
            </w:r>
            <w:r w:rsidRPr="00DE5C27" w:rsidR="00B412E3">
              <w:rPr>
                <w:rFonts w:ascii="Garamond" w:hAnsi="Garamond"/>
                <w:sz w:val="16"/>
                <w:szCs w:val="16"/>
              </w:rPr>
              <w:t>suivi satellitaire de l’emprise spatiale des villages, le suivi satellitaire du couvert</w:t>
            </w:r>
            <w:r w:rsidRPr="00DE5C27" w:rsidR="00B412E3">
              <w:rPr>
                <w:rFonts w:ascii="Garamond" w:hAnsi="Garamond"/>
                <w:spacing w:val="1"/>
                <w:sz w:val="16"/>
                <w:szCs w:val="16"/>
              </w:rPr>
              <w:t xml:space="preserve"> </w:t>
            </w:r>
            <w:r w:rsidRPr="00DE5C27" w:rsidR="00B412E3">
              <w:rPr>
                <w:rFonts w:ascii="Garamond" w:hAnsi="Garamond"/>
                <w:sz w:val="16"/>
                <w:szCs w:val="16"/>
              </w:rPr>
              <w:t>forestier,</w:t>
            </w:r>
            <w:r w:rsidRPr="00DE5C27" w:rsidR="00B412E3">
              <w:rPr>
                <w:rFonts w:ascii="Garamond" w:hAnsi="Garamond"/>
                <w:spacing w:val="-1"/>
                <w:sz w:val="16"/>
                <w:szCs w:val="16"/>
              </w:rPr>
              <w:t xml:space="preserve"> </w:t>
            </w:r>
            <w:r w:rsidRPr="00DE5C27" w:rsidR="00B412E3">
              <w:rPr>
                <w:rFonts w:ascii="Garamond" w:hAnsi="Garamond"/>
                <w:sz w:val="16"/>
                <w:szCs w:val="16"/>
              </w:rPr>
              <w:t>l’IRN, le</w:t>
            </w:r>
            <w:r w:rsidRPr="00DE5C27" w:rsidR="00B412E3">
              <w:rPr>
                <w:rFonts w:ascii="Garamond" w:hAnsi="Garamond"/>
                <w:spacing w:val="-2"/>
                <w:sz w:val="16"/>
                <w:szCs w:val="16"/>
              </w:rPr>
              <w:t xml:space="preserve"> </w:t>
            </w:r>
            <w:r w:rsidRPr="00DE5C27" w:rsidR="00B412E3">
              <w:rPr>
                <w:rFonts w:ascii="Garamond" w:hAnsi="Garamond"/>
                <w:sz w:val="16"/>
                <w:szCs w:val="16"/>
              </w:rPr>
              <w:t>suivi-évaluation</w:t>
            </w:r>
            <w:r w:rsidRPr="00DE5C27" w:rsidR="00B412E3">
              <w:rPr>
                <w:rFonts w:ascii="Garamond" w:hAnsi="Garamond"/>
                <w:spacing w:val="-2"/>
                <w:sz w:val="16"/>
                <w:szCs w:val="16"/>
              </w:rPr>
              <w:t xml:space="preserve"> </w:t>
            </w:r>
            <w:r w:rsidRPr="00DE5C27" w:rsidR="00B412E3">
              <w:rPr>
                <w:rFonts w:ascii="Garamond" w:hAnsi="Garamond"/>
                <w:sz w:val="16"/>
                <w:szCs w:val="16"/>
              </w:rPr>
              <w:t>et le</w:t>
            </w:r>
            <w:r w:rsidRPr="00DE5C27">
              <w:rPr>
                <w:rFonts w:ascii="Garamond" w:hAnsi="Garamond"/>
                <w:sz w:val="16"/>
                <w:szCs w:val="16"/>
              </w:rPr>
              <w:t>s missions de cartographie participative</w:t>
            </w:r>
          </w:p>
        </w:tc>
        <w:tc>
          <w:tcPr>
            <w:tcW w:w="2114" w:type="dxa"/>
            <w:vAlign w:val="center"/>
          </w:tcPr>
          <w:p w:rsidRPr="00DE5C27" w:rsidR="00B412E3" w:rsidP="00A92A42" w:rsidRDefault="00B412E3" w14:paraId="13D2821E" w14:textId="77777777">
            <w:pPr>
              <w:rPr>
                <w:rFonts w:ascii="Garamond" w:hAnsi="Garamond"/>
                <w:sz w:val="16"/>
                <w:szCs w:val="16"/>
              </w:rPr>
            </w:pPr>
            <w:r w:rsidRPr="00DE5C27">
              <w:rPr>
                <w:rFonts w:ascii="Garamond" w:hAnsi="Garamond"/>
                <w:sz w:val="16"/>
                <w:szCs w:val="16"/>
              </w:rPr>
              <w:t>UGP/RSE</w:t>
            </w:r>
          </w:p>
        </w:tc>
        <w:tc>
          <w:tcPr>
            <w:tcW w:w="1147" w:type="dxa"/>
            <w:vAlign w:val="center"/>
          </w:tcPr>
          <w:p w:rsidRPr="00DE5C27" w:rsidR="00B412E3" w:rsidP="00A92A42" w:rsidRDefault="00B412E3" w14:paraId="0DD67F7C"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1F3ED33F" w14:textId="77777777">
        <w:trPr>
          <w:trHeight w:val="262"/>
        </w:trPr>
        <w:tc>
          <w:tcPr>
            <w:tcW w:w="1980" w:type="dxa"/>
            <w:vMerge w:val="restart"/>
            <w:vAlign w:val="center"/>
          </w:tcPr>
          <w:p w:rsidRPr="00DE5C27" w:rsidR="00B412E3" w:rsidP="00A92A42" w:rsidRDefault="00B412E3" w14:paraId="14F5FE5F" w14:textId="546DF4A0">
            <w:pPr>
              <w:rPr>
                <w:rFonts w:ascii="Garamond" w:hAnsi="Garamond"/>
                <w:sz w:val="16"/>
                <w:szCs w:val="16"/>
              </w:rPr>
            </w:pPr>
            <w:r w:rsidRPr="00DE5C27">
              <w:rPr>
                <w:rFonts w:ascii="Garamond" w:hAnsi="Garamond"/>
                <w:sz w:val="16"/>
                <w:szCs w:val="16"/>
              </w:rPr>
              <w:t>31-</w:t>
            </w:r>
            <w:r w:rsidRPr="00DE5C27">
              <w:rPr>
                <w:rFonts w:ascii="Garamond" w:hAnsi="Garamond"/>
                <w:spacing w:val="1"/>
                <w:sz w:val="16"/>
                <w:szCs w:val="16"/>
              </w:rPr>
              <w:t xml:space="preserve"> </w:t>
            </w:r>
            <w:r w:rsidR="009564C3">
              <w:rPr>
                <w:rFonts w:ascii="Garamond" w:hAnsi="Garamond"/>
                <w:sz w:val="16"/>
                <w:szCs w:val="16"/>
              </w:rPr>
              <w:t>R</w:t>
            </w:r>
            <w:r w:rsidRPr="00DE5C27">
              <w:rPr>
                <w:rFonts w:ascii="Garamond" w:hAnsi="Garamond"/>
                <w:sz w:val="16"/>
                <w:szCs w:val="16"/>
              </w:rPr>
              <w:t>etards</w:t>
            </w:r>
            <w:r w:rsidRPr="00DE5C27">
              <w:rPr>
                <w:rFonts w:ascii="Garamond" w:hAnsi="Garamond"/>
                <w:spacing w:val="1"/>
                <w:sz w:val="16"/>
                <w:szCs w:val="16"/>
              </w:rPr>
              <w:t xml:space="preserve"> </w:t>
            </w:r>
            <w:r w:rsidRPr="00DE5C27">
              <w:rPr>
                <w:rFonts w:ascii="Garamond" w:hAnsi="Garamond"/>
                <w:sz w:val="16"/>
                <w:szCs w:val="16"/>
              </w:rPr>
              <w:t>dans</w:t>
            </w:r>
            <w:r w:rsidRPr="00DE5C27" w:rsidR="00162698">
              <w:rPr>
                <w:rFonts w:ascii="Garamond" w:hAnsi="Garamond"/>
                <w:sz w:val="16"/>
                <w:szCs w:val="16"/>
              </w:rPr>
              <w:t xml:space="preserve"> </w:t>
            </w:r>
            <w:r w:rsidRPr="00DE5C27">
              <w:rPr>
                <w:rFonts w:ascii="Garamond" w:hAnsi="Garamond"/>
                <w:spacing w:val="-38"/>
                <w:sz w:val="16"/>
                <w:szCs w:val="16"/>
              </w:rPr>
              <w:t xml:space="preserve"> </w:t>
            </w:r>
            <w:r w:rsidRPr="00DE5C27">
              <w:rPr>
                <w:rFonts w:ascii="Garamond" w:hAnsi="Garamond"/>
                <w:sz w:val="16"/>
                <w:szCs w:val="16"/>
              </w:rPr>
              <w:t>l’acquisition</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1"/>
                <w:sz w:val="16"/>
                <w:szCs w:val="16"/>
              </w:rPr>
              <w:t xml:space="preserve"> </w:t>
            </w:r>
            <w:r w:rsidRPr="00DE5C27">
              <w:rPr>
                <w:rFonts w:ascii="Garamond" w:hAnsi="Garamond"/>
                <w:sz w:val="16"/>
                <w:szCs w:val="16"/>
              </w:rPr>
              <w:t>matériel</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des équipements</w:t>
            </w:r>
          </w:p>
        </w:tc>
        <w:tc>
          <w:tcPr>
            <w:tcW w:w="1851" w:type="dxa"/>
            <w:gridSpan w:val="2"/>
            <w:vMerge w:val="restart"/>
            <w:vAlign w:val="center"/>
          </w:tcPr>
          <w:p w:rsidRPr="00DE5C27" w:rsidR="00B412E3" w:rsidP="00A92A42" w:rsidRDefault="00B412E3" w14:paraId="3C2C3D2E"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0833F02C"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4B916F06" w14:textId="77777777">
            <w:pPr>
              <w:pStyle w:val="TableParagraph"/>
              <w:spacing w:line="218" w:lineRule="exact"/>
              <w:ind w:left="106"/>
              <w:rPr>
                <w:rFonts w:ascii="Garamond" w:hAnsi="Garamond"/>
                <w:spacing w:val="-1"/>
                <w:sz w:val="16"/>
                <w:szCs w:val="16"/>
              </w:rPr>
            </w:pPr>
            <w:r w:rsidRPr="00DE5C27">
              <w:rPr>
                <w:rFonts w:ascii="Garamond" w:hAnsi="Garamond"/>
                <w:sz w:val="16"/>
                <w:szCs w:val="16"/>
              </w:rPr>
              <w:t>Acquisition</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véhicules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l’UGP,</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CNC</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l’AGEOS</w:t>
            </w:r>
          </w:p>
        </w:tc>
        <w:tc>
          <w:tcPr>
            <w:tcW w:w="2114" w:type="dxa"/>
            <w:vAlign w:val="center"/>
          </w:tcPr>
          <w:p w:rsidRPr="00DE5C27" w:rsidR="00B412E3" w:rsidP="00A92A42" w:rsidRDefault="00B412E3" w14:paraId="255D0502"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7C95F0AB"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26709966" w14:textId="77777777">
        <w:trPr>
          <w:trHeight w:val="280"/>
        </w:trPr>
        <w:tc>
          <w:tcPr>
            <w:tcW w:w="1980" w:type="dxa"/>
            <w:vMerge/>
            <w:vAlign w:val="center"/>
          </w:tcPr>
          <w:p w:rsidRPr="00DE5C27" w:rsidR="00B412E3" w:rsidP="00A92A42" w:rsidRDefault="00B412E3" w14:paraId="483AECEE" w14:textId="77777777">
            <w:pPr>
              <w:spacing w:before="4"/>
              <w:rPr>
                <w:rFonts w:ascii="Garamond" w:hAnsi="Garamond"/>
                <w:sz w:val="16"/>
                <w:szCs w:val="16"/>
              </w:rPr>
            </w:pPr>
          </w:p>
        </w:tc>
        <w:tc>
          <w:tcPr>
            <w:tcW w:w="1851" w:type="dxa"/>
            <w:gridSpan w:val="2"/>
            <w:vMerge/>
            <w:vAlign w:val="center"/>
          </w:tcPr>
          <w:p w:rsidRPr="00DE5C27" w:rsidR="00B412E3" w:rsidP="00A92A42" w:rsidRDefault="00B412E3" w14:paraId="17A04686" w14:textId="77777777">
            <w:pPr>
              <w:rPr>
                <w:rFonts w:ascii="Garamond" w:hAnsi="Garamond"/>
                <w:sz w:val="16"/>
                <w:szCs w:val="16"/>
              </w:rPr>
            </w:pPr>
          </w:p>
        </w:tc>
        <w:tc>
          <w:tcPr>
            <w:tcW w:w="1419" w:type="dxa"/>
            <w:vMerge/>
            <w:vAlign w:val="center"/>
          </w:tcPr>
          <w:p w:rsidRPr="00DE5C27" w:rsidR="00B412E3" w:rsidP="00A92A42" w:rsidRDefault="00B412E3" w14:paraId="7ABE30E8" w14:textId="77777777">
            <w:pPr>
              <w:rPr>
                <w:rFonts w:ascii="Garamond" w:hAnsi="Garamond"/>
                <w:sz w:val="16"/>
                <w:szCs w:val="16"/>
              </w:rPr>
            </w:pPr>
          </w:p>
        </w:tc>
        <w:tc>
          <w:tcPr>
            <w:tcW w:w="6239" w:type="dxa"/>
            <w:vAlign w:val="center"/>
          </w:tcPr>
          <w:p w:rsidRPr="00DE5C27" w:rsidR="00B412E3" w:rsidP="00A92A42" w:rsidRDefault="00B412E3" w14:paraId="6D673741" w14:textId="77777777">
            <w:pPr>
              <w:pStyle w:val="TableParagraph"/>
              <w:spacing w:line="218" w:lineRule="exact"/>
              <w:ind w:left="106"/>
              <w:rPr>
                <w:rFonts w:ascii="Garamond" w:hAnsi="Garamond"/>
                <w:sz w:val="16"/>
                <w:szCs w:val="16"/>
              </w:rPr>
            </w:pPr>
            <w:r w:rsidRPr="00DE5C27">
              <w:rPr>
                <w:rFonts w:ascii="Garamond" w:hAnsi="Garamond"/>
                <w:sz w:val="16"/>
                <w:szCs w:val="16"/>
              </w:rPr>
              <w:t>Acquisition</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3</w:t>
            </w:r>
            <w:r w:rsidRPr="00DE5C27">
              <w:rPr>
                <w:rFonts w:ascii="Garamond" w:hAnsi="Garamond"/>
                <w:spacing w:val="-2"/>
                <w:sz w:val="16"/>
                <w:szCs w:val="16"/>
              </w:rPr>
              <w:t xml:space="preserve"> </w:t>
            </w:r>
            <w:r w:rsidRPr="00DE5C27">
              <w:rPr>
                <w:rFonts w:ascii="Garamond" w:hAnsi="Garamond"/>
                <w:sz w:val="16"/>
                <w:szCs w:val="16"/>
              </w:rPr>
              <w:t>petits</w:t>
            </w:r>
            <w:r w:rsidRPr="00DE5C27">
              <w:rPr>
                <w:rFonts w:ascii="Garamond" w:hAnsi="Garamond"/>
                <w:spacing w:val="-3"/>
                <w:sz w:val="16"/>
                <w:szCs w:val="16"/>
              </w:rPr>
              <w:t xml:space="preserve"> </w:t>
            </w:r>
            <w:r w:rsidRPr="00DE5C27">
              <w:rPr>
                <w:rFonts w:ascii="Garamond" w:hAnsi="Garamond"/>
                <w:sz w:val="16"/>
                <w:szCs w:val="16"/>
              </w:rPr>
              <w:t>drones</w:t>
            </w:r>
          </w:p>
        </w:tc>
        <w:tc>
          <w:tcPr>
            <w:tcW w:w="2114" w:type="dxa"/>
            <w:vAlign w:val="center"/>
          </w:tcPr>
          <w:p w:rsidRPr="00DE5C27" w:rsidR="00B412E3" w:rsidP="00A92A42" w:rsidRDefault="00B412E3" w14:paraId="2BBFA5EF" w14:textId="77777777">
            <w:pPr>
              <w:rPr>
                <w:rFonts w:ascii="Garamond" w:hAnsi="Garamond"/>
                <w:sz w:val="16"/>
                <w:szCs w:val="16"/>
              </w:rPr>
            </w:pPr>
            <w:r w:rsidRPr="00DE5C27">
              <w:rPr>
                <w:rFonts w:ascii="Garamond" w:hAnsi="Garamond"/>
                <w:sz w:val="16"/>
                <w:szCs w:val="16"/>
              </w:rPr>
              <w:t>UGP/RPM-AGEOS</w:t>
            </w:r>
          </w:p>
        </w:tc>
        <w:tc>
          <w:tcPr>
            <w:tcW w:w="1147" w:type="dxa"/>
            <w:vAlign w:val="center"/>
          </w:tcPr>
          <w:p w:rsidRPr="00DE5C27" w:rsidR="00B412E3" w:rsidP="00A92A42" w:rsidRDefault="00B412E3" w14:paraId="724D9C43"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395EA8E7" w14:textId="77777777">
        <w:trPr>
          <w:trHeight w:val="410"/>
        </w:trPr>
        <w:tc>
          <w:tcPr>
            <w:tcW w:w="1980" w:type="dxa"/>
            <w:vMerge/>
            <w:vAlign w:val="center"/>
          </w:tcPr>
          <w:p w:rsidRPr="00DE5C27" w:rsidR="00B412E3" w:rsidP="00A92A42" w:rsidRDefault="00B412E3" w14:paraId="48B996A0" w14:textId="77777777">
            <w:pPr>
              <w:spacing w:before="4"/>
              <w:rPr>
                <w:rFonts w:ascii="Garamond" w:hAnsi="Garamond"/>
                <w:sz w:val="16"/>
                <w:szCs w:val="16"/>
              </w:rPr>
            </w:pPr>
          </w:p>
        </w:tc>
        <w:tc>
          <w:tcPr>
            <w:tcW w:w="1851" w:type="dxa"/>
            <w:gridSpan w:val="2"/>
            <w:vMerge/>
            <w:vAlign w:val="center"/>
          </w:tcPr>
          <w:p w:rsidRPr="00DE5C27" w:rsidR="00B412E3" w:rsidP="00A92A42" w:rsidRDefault="00B412E3" w14:paraId="12D45749" w14:textId="77777777">
            <w:pPr>
              <w:rPr>
                <w:rFonts w:ascii="Garamond" w:hAnsi="Garamond"/>
                <w:sz w:val="16"/>
                <w:szCs w:val="16"/>
              </w:rPr>
            </w:pPr>
          </w:p>
        </w:tc>
        <w:tc>
          <w:tcPr>
            <w:tcW w:w="1419" w:type="dxa"/>
            <w:vMerge/>
            <w:vAlign w:val="center"/>
          </w:tcPr>
          <w:p w:rsidRPr="00DE5C27" w:rsidR="00B412E3" w:rsidP="00A92A42" w:rsidRDefault="00B412E3" w14:paraId="77255938" w14:textId="77777777">
            <w:pPr>
              <w:rPr>
                <w:rFonts w:ascii="Garamond" w:hAnsi="Garamond"/>
                <w:sz w:val="16"/>
                <w:szCs w:val="16"/>
              </w:rPr>
            </w:pPr>
          </w:p>
        </w:tc>
        <w:tc>
          <w:tcPr>
            <w:tcW w:w="6239" w:type="dxa"/>
            <w:vAlign w:val="center"/>
          </w:tcPr>
          <w:p w:rsidRPr="00DE5C27" w:rsidR="00B412E3" w:rsidP="00A92A42" w:rsidRDefault="00B412E3" w14:paraId="6EDCA10B" w14:textId="704A08AC">
            <w:pPr>
              <w:pStyle w:val="TableParagraph"/>
              <w:ind w:left="106"/>
              <w:rPr>
                <w:rFonts w:ascii="Garamond" w:hAnsi="Garamond"/>
                <w:sz w:val="16"/>
                <w:szCs w:val="16"/>
              </w:rPr>
            </w:pPr>
            <w:r w:rsidRPr="00DE5C27">
              <w:rPr>
                <w:rFonts w:ascii="Garamond" w:hAnsi="Garamond"/>
                <w:sz w:val="16"/>
                <w:szCs w:val="16"/>
              </w:rPr>
              <w:t>Acquisition</w:t>
            </w:r>
            <w:r w:rsidRPr="00DE5C27">
              <w:rPr>
                <w:rFonts w:ascii="Garamond" w:hAnsi="Garamond"/>
                <w:spacing w:val="17"/>
                <w:sz w:val="16"/>
                <w:szCs w:val="16"/>
              </w:rPr>
              <w:t xml:space="preserve"> </w:t>
            </w:r>
            <w:r w:rsidRPr="00DE5C27">
              <w:rPr>
                <w:rFonts w:ascii="Garamond" w:hAnsi="Garamond"/>
                <w:sz w:val="16"/>
                <w:szCs w:val="16"/>
              </w:rPr>
              <w:t>en</w:t>
            </w:r>
            <w:r w:rsidRPr="00DE5C27">
              <w:rPr>
                <w:rFonts w:ascii="Garamond" w:hAnsi="Garamond"/>
                <w:spacing w:val="17"/>
                <w:sz w:val="16"/>
                <w:szCs w:val="16"/>
              </w:rPr>
              <w:t xml:space="preserve"> </w:t>
            </w:r>
            <w:r w:rsidRPr="00DE5C27">
              <w:rPr>
                <w:rFonts w:ascii="Garamond" w:hAnsi="Garamond"/>
                <w:sz w:val="16"/>
                <w:szCs w:val="16"/>
              </w:rPr>
              <w:t>cour</w:t>
            </w:r>
            <w:r w:rsidR="00994747">
              <w:rPr>
                <w:rFonts w:ascii="Garamond" w:hAnsi="Garamond"/>
                <w:sz w:val="16"/>
                <w:szCs w:val="16"/>
              </w:rPr>
              <w:t>s</w:t>
            </w:r>
            <w:r w:rsidRPr="00DE5C27">
              <w:rPr>
                <w:rFonts w:ascii="Garamond" w:hAnsi="Garamond"/>
                <w:spacing w:val="18"/>
                <w:sz w:val="16"/>
                <w:szCs w:val="16"/>
              </w:rPr>
              <w:t xml:space="preserve"> </w:t>
            </w:r>
            <w:r w:rsidRPr="00DE5C27">
              <w:rPr>
                <w:rFonts w:ascii="Garamond" w:hAnsi="Garamond"/>
                <w:sz w:val="16"/>
                <w:szCs w:val="16"/>
              </w:rPr>
              <w:t>de</w:t>
            </w:r>
            <w:r w:rsidRPr="00DE5C27">
              <w:rPr>
                <w:rFonts w:ascii="Garamond" w:hAnsi="Garamond"/>
                <w:spacing w:val="17"/>
                <w:sz w:val="16"/>
                <w:szCs w:val="16"/>
              </w:rPr>
              <w:t xml:space="preserve"> </w:t>
            </w:r>
            <w:r w:rsidRPr="00DE5C27">
              <w:rPr>
                <w:rFonts w:ascii="Garamond" w:hAnsi="Garamond"/>
                <w:sz w:val="16"/>
                <w:szCs w:val="16"/>
              </w:rPr>
              <w:t>6</w:t>
            </w:r>
            <w:r w:rsidRPr="00DE5C27">
              <w:rPr>
                <w:rFonts w:ascii="Garamond" w:hAnsi="Garamond"/>
                <w:spacing w:val="18"/>
                <w:sz w:val="16"/>
                <w:szCs w:val="16"/>
              </w:rPr>
              <w:t xml:space="preserve"> </w:t>
            </w:r>
            <w:r w:rsidRPr="00DE5C27">
              <w:rPr>
                <w:rFonts w:ascii="Garamond" w:hAnsi="Garamond"/>
                <w:sz w:val="16"/>
                <w:szCs w:val="16"/>
              </w:rPr>
              <w:t>stations</w:t>
            </w:r>
            <w:r w:rsidRPr="00DE5C27">
              <w:rPr>
                <w:rFonts w:ascii="Garamond" w:hAnsi="Garamond"/>
                <w:spacing w:val="-38"/>
                <w:sz w:val="16"/>
                <w:szCs w:val="16"/>
              </w:rPr>
              <w:t xml:space="preserve"> </w:t>
            </w:r>
            <w:r w:rsidRPr="00DE5C27">
              <w:rPr>
                <w:rFonts w:ascii="Garamond" w:hAnsi="Garamond"/>
                <w:sz w:val="16"/>
                <w:szCs w:val="16"/>
              </w:rPr>
              <w:t>hydrométéorologiques</w:t>
            </w:r>
            <w:r w:rsidRPr="00DE5C27">
              <w:rPr>
                <w:rFonts w:ascii="Garamond" w:hAnsi="Garamond"/>
                <w:spacing w:val="6"/>
                <w:sz w:val="16"/>
                <w:szCs w:val="16"/>
              </w:rPr>
              <w:t xml:space="preserve"> </w:t>
            </w:r>
          </w:p>
        </w:tc>
        <w:tc>
          <w:tcPr>
            <w:tcW w:w="2114" w:type="dxa"/>
            <w:vAlign w:val="center"/>
          </w:tcPr>
          <w:p w:rsidRPr="00DE5C27" w:rsidR="00B412E3" w:rsidP="00A92A42" w:rsidRDefault="00B412E3" w14:paraId="211B0BD3" w14:textId="77777777">
            <w:pPr>
              <w:rPr>
                <w:rFonts w:ascii="Garamond" w:hAnsi="Garamond"/>
                <w:sz w:val="16"/>
                <w:szCs w:val="16"/>
              </w:rPr>
            </w:pPr>
            <w:r w:rsidRPr="00DE5C27">
              <w:rPr>
                <w:rFonts w:ascii="Garamond" w:hAnsi="Garamond"/>
                <w:sz w:val="16"/>
                <w:szCs w:val="16"/>
              </w:rPr>
              <w:t>UGP/RPM-AGEOS</w:t>
            </w:r>
          </w:p>
        </w:tc>
        <w:tc>
          <w:tcPr>
            <w:tcW w:w="1147" w:type="dxa"/>
            <w:vAlign w:val="center"/>
          </w:tcPr>
          <w:p w:rsidRPr="00DE5C27" w:rsidR="00B412E3" w:rsidP="00A92A42" w:rsidRDefault="00B412E3" w14:paraId="25A155A0"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1E317E0D" w14:textId="77777777">
        <w:trPr>
          <w:trHeight w:val="660"/>
        </w:trPr>
        <w:tc>
          <w:tcPr>
            <w:tcW w:w="1980" w:type="dxa"/>
            <w:vAlign w:val="center"/>
          </w:tcPr>
          <w:p w:rsidRPr="00DE5C27" w:rsidR="00B412E3" w:rsidP="00A92A42" w:rsidRDefault="00B412E3" w14:paraId="7F826E38" w14:textId="77777777">
            <w:pPr>
              <w:pStyle w:val="TableParagraph"/>
              <w:tabs>
                <w:tab w:val="left" w:pos="1835"/>
              </w:tabs>
              <w:ind w:right="100"/>
              <w:rPr>
                <w:rFonts w:ascii="Garamond" w:hAnsi="Garamond"/>
                <w:sz w:val="16"/>
                <w:szCs w:val="16"/>
              </w:rPr>
            </w:pPr>
            <w:r w:rsidRPr="00DE5C27">
              <w:rPr>
                <w:rFonts w:ascii="Garamond" w:hAnsi="Garamond"/>
                <w:sz w:val="16"/>
                <w:szCs w:val="16"/>
              </w:rPr>
              <w:t xml:space="preserve">32-Surcoûts </w:t>
            </w:r>
            <w:r w:rsidRPr="00DE5C27">
              <w:rPr>
                <w:rFonts w:ascii="Garamond" w:hAnsi="Garamond"/>
                <w:spacing w:val="-2"/>
                <w:sz w:val="16"/>
                <w:szCs w:val="16"/>
              </w:rPr>
              <w:t>et</w:t>
            </w:r>
            <w:r w:rsidRPr="00DE5C27">
              <w:rPr>
                <w:rFonts w:ascii="Garamond" w:hAnsi="Garamond"/>
                <w:spacing w:val="-39"/>
                <w:sz w:val="16"/>
                <w:szCs w:val="16"/>
              </w:rPr>
              <w:t xml:space="preserve"> </w:t>
            </w:r>
            <w:r w:rsidRPr="00DE5C27">
              <w:rPr>
                <w:rFonts w:ascii="Garamond" w:hAnsi="Garamond"/>
                <w:sz w:val="16"/>
                <w:szCs w:val="16"/>
              </w:rPr>
              <w:t>dysfonctionnement dus à</w:t>
            </w:r>
            <w:r w:rsidRPr="00DE5C27">
              <w:rPr>
                <w:rFonts w:ascii="Garamond" w:hAnsi="Garamond"/>
                <w:spacing w:val="-38"/>
                <w:sz w:val="16"/>
                <w:szCs w:val="16"/>
              </w:rPr>
              <w:t xml:space="preserve"> </w:t>
            </w:r>
            <w:r w:rsidRPr="00DE5C27">
              <w:rPr>
                <w:rFonts w:ascii="Garamond" w:hAnsi="Garamond"/>
                <w:sz w:val="16"/>
                <w:szCs w:val="16"/>
              </w:rPr>
              <w:t>la location des véhicules</w:t>
            </w:r>
            <w:r w:rsidRPr="00DE5C27">
              <w:rPr>
                <w:rFonts w:ascii="Garamond" w:hAnsi="Garamond"/>
                <w:spacing w:val="1"/>
                <w:sz w:val="16"/>
                <w:szCs w:val="16"/>
              </w:rPr>
              <w:t xml:space="preserve"> </w:t>
            </w:r>
            <w:r w:rsidRPr="00DE5C27">
              <w:rPr>
                <w:rFonts w:ascii="Garamond" w:hAnsi="Garamond"/>
                <w:sz w:val="16"/>
                <w:szCs w:val="16"/>
              </w:rPr>
              <w:t>pour</w:t>
            </w:r>
            <w:r w:rsidRPr="00DE5C27">
              <w:rPr>
                <w:rFonts w:ascii="Garamond" w:hAnsi="Garamond"/>
                <w:spacing w:val="5"/>
                <w:sz w:val="16"/>
                <w:szCs w:val="16"/>
              </w:rPr>
              <w:t xml:space="preserve"> </w:t>
            </w:r>
            <w:r w:rsidRPr="00DE5C27">
              <w:rPr>
                <w:rFonts w:ascii="Garamond" w:hAnsi="Garamond"/>
                <w:sz w:val="16"/>
                <w:szCs w:val="16"/>
              </w:rPr>
              <w:t>les</w:t>
            </w:r>
            <w:r w:rsidRPr="00DE5C27">
              <w:rPr>
                <w:rFonts w:ascii="Garamond" w:hAnsi="Garamond"/>
                <w:spacing w:val="5"/>
                <w:sz w:val="16"/>
                <w:szCs w:val="16"/>
              </w:rPr>
              <w:t xml:space="preserve"> </w:t>
            </w:r>
            <w:r w:rsidRPr="00DE5C27">
              <w:rPr>
                <w:rFonts w:ascii="Garamond" w:hAnsi="Garamond"/>
                <w:sz w:val="16"/>
                <w:szCs w:val="16"/>
              </w:rPr>
              <w:t>missions</w:t>
            </w:r>
            <w:r w:rsidRPr="00DE5C27">
              <w:rPr>
                <w:rFonts w:ascii="Garamond" w:hAnsi="Garamond"/>
                <w:spacing w:val="6"/>
                <w:sz w:val="16"/>
                <w:szCs w:val="16"/>
              </w:rPr>
              <w:t xml:space="preserve"> </w:t>
            </w:r>
            <w:r w:rsidRPr="00DE5C27">
              <w:rPr>
                <w:rFonts w:ascii="Garamond" w:hAnsi="Garamond"/>
                <w:sz w:val="16"/>
                <w:szCs w:val="16"/>
              </w:rPr>
              <w:t>de terrain</w:t>
            </w:r>
          </w:p>
        </w:tc>
        <w:tc>
          <w:tcPr>
            <w:tcW w:w="1851" w:type="dxa"/>
            <w:gridSpan w:val="2"/>
            <w:vAlign w:val="center"/>
          </w:tcPr>
          <w:p w:rsidRPr="00DE5C27" w:rsidR="00B412E3" w:rsidP="00A92A42" w:rsidRDefault="00B412E3" w14:paraId="49CB6569"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Align w:val="center"/>
          </w:tcPr>
          <w:p w:rsidRPr="00DE5C27" w:rsidR="00B412E3" w:rsidP="00A92A42" w:rsidRDefault="00B412E3" w14:paraId="1AFE4BC8" w14:textId="77777777">
            <w:pPr>
              <w:rPr>
                <w:rFonts w:ascii="Garamond" w:hAnsi="Garamond"/>
                <w:sz w:val="16"/>
                <w:szCs w:val="16"/>
              </w:rPr>
            </w:pPr>
            <w:r w:rsidRPr="00DE5C27">
              <w:rPr>
                <w:rFonts w:ascii="Garamond" w:hAnsi="Garamond"/>
                <w:sz w:val="16"/>
                <w:szCs w:val="16"/>
              </w:rPr>
              <w:t xml:space="preserve">Amoindri </w:t>
            </w:r>
          </w:p>
        </w:tc>
        <w:tc>
          <w:tcPr>
            <w:tcW w:w="6239" w:type="dxa"/>
            <w:vAlign w:val="center"/>
          </w:tcPr>
          <w:p w:rsidRPr="00DE5C27" w:rsidR="00B412E3" w:rsidP="00A92A42" w:rsidRDefault="00B412E3" w14:paraId="4ADDFDB9" w14:textId="21E9062E">
            <w:pPr>
              <w:ind w:left="106"/>
              <w:rPr>
                <w:rFonts w:ascii="Garamond" w:hAnsi="Garamond"/>
                <w:sz w:val="16"/>
                <w:szCs w:val="16"/>
              </w:rPr>
            </w:pPr>
            <w:r w:rsidRPr="00DE5C27">
              <w:rPr>
                <w:rFonts w:ascii="Garamond" w:hAnsi="Garamond"/>
                <w:sz w:val="16"/>
                <w:szCs w:val="16"/>
                <w:lang w:val="fr-FR"/>
              </w:rPr>
              <w:t>A</w:t>
            </w:r>
            <w:r w:rsidRPr="00DE5C27">
              <w:rPr>
                <w:rFonts w:ascii="Garamond" w:hAnsi="Garamond"/>
                <w:sz w:val="16"/>
                <w:szCs w:val="16"/>
              </w:rPr>
              <w:t>cquisition</w:t>
            </w:r>
            <w:r w:rsidRPr="00DE5C27">
              <w:rPr>
                <w:rFonts w:ascii="Garamond" w:hAnsi="Garamond"/>
                <w:spacing w:val="18"/>
                <w:sz w:val="16"/>
                <w:szCs w:val="16"/>
              </w:rPr>
              <w:t xml:space="preserve"> </w:t>
            </w:r>
            <w:r w:rsidRPr="00DE5C27">
              <w:rPr>
                <w:rFonts w:ascii="Garamond" w:hAnsi="Garamond"/>
                <w:sz w:val="16"/>
                <w:szCs w:val="16"/>
              </w:rPr>
              <w:t>de</w:t>
            </w:r>
            <w:r w:rsidRPr="00DE5C27">
              <w:rPr>
                <w:rFonts w:ascii="Garamond" w:hAnsi="Garamond"/>
                <w:spacing w:val="17"/>
                <w:sz w:val="16"/>
                <w:szCs w:val="16"/>
              </w:rPr>
              <w:t xml:space="preserve"> </w:t>
            </w:r>
            <w:r w:rsidRPr="00DE5C27">
              <w:rPr>
                <w:rFonts w:ascii="Garamond" w:hAnsi="Garamond"/>
                <w:sz w:val="16"/>
                <w:szCs w:val="16"/>
              </w:rPr>
              <w:t>2</w:t>
            </w:r>
            <w:r w:rsidRPr="00DE5C27">
              <w:rPr>
                <w:rFonts w:ascii="Garamond" w:hAnsi="Garamond"/>
                <w:spacing w:val="17"/>
                <w:sz w:val="16"/>
                <w:szCs w:val="16"/>
              </w:rPr>
              <w:t xml:space="preserve"> </w:t>
            </w:r>
            <w:r w:rsidRPr="00DE5C27">
              <w:rPr>
                <w:rFonts w:ascii="Garamond" w:hAnsi="Garamond"/>
                <w:sz w:val="16"/>
                <w:szCs w:val="16"/>
              </w:rPr>
              <w:t>véhicules</w:t>
            </w:r>
            <w:r w:rsidRPr="00DE5C27">
              <w:rPr>
                <w:rFonts w:ascii="Garamond" w:hAnsi="Garamond"/>
                <w:spacing w:val="19"/>
                <w:sz w:val="16"/>
                <w:szCs w:val="16"/>
              </w:rPr>
              <w:t xml:space="preserve"> </w:t>
            </w:r>
            <w:r w:rsidRPr="00DE5C27">
              <w:rPr>
                <w:rFonts w:ascii="Garamond" w:hAnsi="Garamond"/>
                <w:sz w:val="16"/>
                <w:szCs w:val="16"/>
              </w:rPr>
              <w:t>pour</w:t>
            </w:r>
            <w:r w:rsidRPr="00DE5C27">
              <w:rPr>
                <w:rFonts w:ascii="Garamond" w:hAnsi="Garamond"/>
                <w:spacing w:val="17"/>
                <w:sz w:val="16"/>
                <w:szCs w:val="16"/>
              </w:rPr>
              <w:t xml:space="preserve"> </w:t>
            </w:r>
            <w:r w:rsidRPr="00DE5C27">
              <w:rPr>
                <w:rFonts w:ascii="Garamond" w:hAnsi="Garamond"/>
                <w:sz w:val="16"/>
                <w:szCs w:val="16"/>
              </w:rPr>
              <w:t>l’UGP</w:t>
            </w:r>
            <w:r w:rsidRPr="00DE5C27">
              <w:rPr>
                <w:rFonts w:ascii="Garamond" w:hAnsi="Garamond"/>
                <w:spacing w:val="17"/>
                <w:sz w:val="16"/>
                <w:szCs w:val="16"/>
              </w:rPr>
              <w:t xml:space="preserve"> </w:t>
            </w:r>
            <w:r w:rsidRPr="00DE5C27">
              <w:rPr>
                <w:rFonts w:ascii="Garamond" w:hAnsi="Garamond"/>
                <w:sz w:val="16"/>
                <w:szCs w:val="16"/>
              </w:rPr>
              <w:t>et</w:t>
            </w:r>
            <w:r w:rsidRPr="00DE5C27">
              <w:rPr>
                <w:rFonts w:ascii="Garamond" w:hAnsi="Garamond"/>
                <w:spacing w:val="17"/>
                <w:sz w:val="16"/>
                <w:szCs w:val="16"/>
              </w:rPr>
              <w:t xml:space="preserve"> </w:t>
            </w:r>
            <w:r w:rsidRPr="00DE5C27">
              <w:rPr>
                <w:rFonts w:ascii="Garamond" w:hAnsi="Garamond"/>
                <w:sz w:val="16"/>
                <w:szCs w:val="16"/>
              </w:rPr>
              <w:t>le</w:t>
            </w:r>
            <w:r w:rsidRPr="00DE5C27">
              <w:rPr>
                <w:rFonts w:ascii="Garamond" w:hAnsi="Garamond"/>
                <w:spacing w:val="16"/>
                <w:sz w:val="16"/>
                <w:szCs w:val="16"/>
              </w:rPr>
              <w:t xml:space="preserve"> </w:t>
            </w:r>
            <w:r w:rsidRPr="00DE5C27">
              <w:rPr>
                <w:rFonts w:ascii="Garamond" w:hAnsi="Garamond"/>
                <w:sz w:val="16"/>
                <w:szCs w:val="16"/>
              </w:rPr>
              <w:t>CNC</w:t>
            </w:r>
            <w:r w:rsidRPr="00DE5C27">
              <w:rPr>
                <w:rFonts w:ascii="Garamond" w:hAnsi="Garamond"/>
                <w:spacing w:val="18"/>
                <w:sz w:val="16"/>
                <w:szCs w:val="16"/>
              </w:rPr>
              <w:t xml:space="preserve"> </w:t>
            </w:r>
            <w:r w:rsidRPr="00DE5C27">
              <w:rPr>
                <w:rFonts w:ascii="Garamond" w:hAnsi="Garamond"/>
                <w:sz w:val="16"/>
                <w:szCs w:val="16"/>
              </w:rPr>
              <w:t>pour</w:t>
            </w:r>
            <w:r w:rsidRPr="00DE5C27">
              <w:rPr>
                <w:rFonts w:ascii="Garamond" w:hAnsi="Garamond"/>
                <w:spacing w:val="16"/>
                <w:sz w:val="16"/>
                <w:szCs w:val="16"/>
              </w:rPr>
              <w:t xml:space="preserve"> </w:t>
            </w:r>
            <w:r w:rsidRPr="00DE5C27">
              <w:rPr>
                <w:rFonts w:ascii="Garamond" w:hAnsi="Garamond"/>
                <w:sz w:val="16"/>
                <w:szCs w:val="16"/>
              </w:rPr>
              <w:t>les</w:t>
            </w:r>
            <w:r w:rsidRPr="00DE5C27">
              <w:rPr>
                <w:rFonts w:ascii="Garamond" w:hAnsi="Garamond"/>
                <w:spacing w:val="17"/>
                <w:sz w:val="16"/>
                <w:szCs w:val="16"/>
              </w:rPr>
              <w:t xml:space="preserve"> </w:t>
            </w:r>
            <w:r w:rsidRPr="00DE5C27">
              <w:rPr>
                <w:rFonts w:ascii="Garamond" w:hAnsi="Garamond"/>
                <w:sz w:val="16"/>
                <w:szCs w:val="16"/>
              </w:rPr>
              <w:t>missions</w:t>
            </w:r>
            <w:r w:rsidRPr="00DE5C27">
              <w:rPr>
                <w:rFonts w:ascii="Garamond" w:hAnsi="Garamond"/>
                <w:spacing w:val="16"/>
                <w:sz w:val="16"/>
                <w:szCs w:val="16"/>
              </w:rPr>
              <w:t xml:space="preserve"> </w:t>
            </w:r>
            <w:r w:rsidRPr="00DE5C27">
              <w:rPr>
                <w:rFonts w:ascii="Garamond" w:hAnsi="Garamond"/>
                <w:sz w:val="16"/>
                <w:szCs w:val="16"/>
              </w:rPr>
              <w:t>de</w:t>
            </w:r>
            <w:r w:rsidRPr="00DE5C27">
              <w:rPr>
                <w:rFonts w:ascii="Garamond" w:hAnsi="Garamond"/>
                <w:spacing w:val="-37"/>
                <w:sz w:val="16"/>
                <w:szCs w:val="16"/>
              </w:rPr>
              <w:t xml:space="preserve"> </w:t>
            </w:r>
            <w:r w:rsidRPr="00DE5C27" w:rsidR="00162698">
              <w:rPr>
                <w:rFonts w:ascii="Garamond" w:hAnsi="Garamond"/>
                <w:spacing w:val="-37"/>
                <w:sz w:val="16"/>
                <w:szCs w:val="16"/>
              </w:rPr>
              <w:t xml:space="preserve">  </w:t>
            </w:r>
            <w:r w:rsidRPr="00DE5C27">
              <w:rPr>
                <w:rFonts w:ascii="Garamond" w:hAnsi="Garamond"/>
                <w:sz w:val="16"/>
                <w:szCs w:val="16"/>
              </w:rPr>
              <w:t>terrain</w:t>
            </w:r>
          </w:p>
          <w:p w:rsidRPr="00DE5C27" w:rsidR="00091F56" w:rsidP="00A92A42" w:rsidRDefault="00091F56" w14:paraId="28ADFAF2" w14:textId="1EA9459A">
            <w:pPr>
              <w:ind w:left="106"/>
              <w:rPr>
                <w:rFonts w:ascii="Garamond" w:hAnsi="Garamond"/>
                <w:sz w:val="16"/>
                <w:szCs w:val="16"/>
              </w:rPr>
            </w:pPr>
            <w:r w:rsidRPr="00DE5C27">
              <w:rPr>
                <w:rFonts w:ascii="Garamond" w:hAnsi="Garamond"/>
                <w:sz w:val="16"/>
                <w:szCs w:val="16"/>
              </w:rPr>
              <w:t>Paiement des salaires des agents de la cartographie participative</w:t>
            </w:r>
          </w:p>
        </w:tc>
        <w:tc>
          <w:tcPr>
            <w:tcW w:w="2114" w:type="dxa"/>
            <w:vAlign w:val="center"/>
          </w:tcPr>
          <w:p w:rsidRPr="00DE5C27" w:rsidR="00B412E3" w:rsidP="00A92A42" w:rsidRDefault="00B412E3" w14:paraId="3580CDBD"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29618B80"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E764D7" w:rsidTr="00E764D7" w14:paraId="624D3572" w14:textId="77777777">
        <w:trPr>
          <w:trHeight w:val="428"/>
        </w:trPr>
        <w:tc>
          <w:tcPr>
            <w:tcW w:w="1980" w:type="dxa"/>
            <w:vMerge w:val="restart"/>
            <w:vAlign w:val="center"/>
          </w:tcPr>
          <w:p w:rsidRPr="00DE5C27" w:rsidR="00E764D7" w:rsidP="00A92A42" w:rsidRDefault="00E764D7" w14:paraId="0FAF360D" w14:textId="77777777">
            <w:pPr>
              <w:tabs>
                <w:tab w:val="left" w:pos="1835"/>
              </w:tabs>
              <w:ind w:right="100"/>
              <w:rPr>
                <w:rFonts w:ascii="Garamond" w:hAnsi="Garamond"/>
                <w:sz w:val="16"/>
                <w:szCs w:val="16"/>
              </w:rPr>
            </w:pPr>
            <w:r w:rsidRPr="00DE5C27">
              <w:rPr>
                <w:rFonts w:ascii="Garamond" w:hAnsi="Garamond"/>
                <w:sz w:val="16"/>
                <w:szCs w:val="16"/>
              </w:rPr>
              <w:t>33-</w:t>
            </w:r>
            <w:r w:rsidRPr="00DE5C27">
              <w:rPr>
                <w:rFonts w:ascii="Garamond" w:hAnsi="Garamond"/>
                <w:spacing w:val="-8"/>
                <w:sz w:val="16"/>
                <w:szCs w:val="16"/>
              </w:rPr>
              <w:t xml:space="preserve"> </w:t>
            </w:r>
            <w:r w:rsidRPr="00DE5C27">
              <w:rPr>
                <w:rFonts w:ascii="Garamond" w:hAnsi="Garamond"/>
                <w:sz w:val="16"/>
                <w:szCs w:val="16"/>
              </w:rPr>
              <w:t>Complexité</w:t>
            </w:r>
            <w:r w:rsidRPr="00DE5C27">
              <w:rPr>
                <w:rFonts w:ascii="Garamond" w:hAnsi="Garamond"/>
                <w:spacing w:val="-8"/>
                <w:sz w:val="16"/>
                <w:szCs w:val="16"/>
              </w:rPr>
              <w:t xml:space="preserve"> </w:t>
            </w:r>
            <w:r w:rsidRPr="00DE5C27">
              <w:rPr>
                <w:rFonts w:ascii="Garamond" w:hAnsi="Garamond"/>
                <w:sz w:val="16"/>
                <w:szCs w:val="16"/>
              </w:rPr>
              <w:t>technique</w:t>
            </w:r>
            <w:r w:rsidRPr="00DE5C27">
              <w:rPr>
                <w:rFonts w:ascii="Garamond" w:hAnsi="Garamond"/>
                <w:spacing w:val="-38"/>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Programme</w:t>
            </w:r>
          </w:p>
        </w:tc>
        <w:tc>
          <w:tcPr>
            <w:tcW w:w="1843" w:type="dxa"/>
            <w:vMerge w:val="restart"/>
            <w:vAlign w:val="center"/>
          </w:tcPr>
          <w:p w:rsidRPr="00DE5C27" w:rsidR="00E764D7" w:rsidP="00A92A42" w:rsidRDefault="00E764D7" w14:paraId="567ECD7A" w14:textId="599DA426">
            <w:pPr>
              <w:spacing w:before="10"/>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27" w:type="dxa"/>
            <w:gridSpan w:val="2"/>
            <w:vMerge w:val="restart"/>
            <w:vAlign w:val="center"/>
          </w:tcPr>
          <w:p w:rsidRPr="00DE5C27" w:rsidR="00E764D7" w:rsidP="00A92A42" w:rsidRDefault="00E764D7" w14:paraId="269EFF3C" w14:textId="332967C5">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E764D7" w:rsidP="00A92A42" w:rsidRDefault="00E764D7" w14:paraId="3CB25BD7" w14:textId="77777777">
            <w:pPr>
              <w:pStyle w:val="TableParagraph"/>
              <w:spacing w:line="218" w:lineRule="exact"/>
              <w:ind w:left="106"/>
              <w:rPr>
                <w:rFonts w:ascii="Garamond" w:hAnsi="Garamond"/>
                <w:sz w:val="16"/>
                <w:szCs w:val="16"/>
              </w:rPr>
            </w:pPr>
            <w:r w:rsidRPr="00DE5C27">
              <w:rPr>
                <w:rFonts w:ascii="Garamond" w:hAnsi="Garamond"/>
                <w:sz w:val="16"/>
                <w:szCs w:val="16"/>
              </w:rPr>
              <w:t>Appropriation</w:t>
            </w:r>
            <w:r w:rsidRPr="00DE5C27">
              <w:rPr>
                <w:rFonts w:ascii="Garamond" w:hAnsi="Garamond"/>
                <w:spacing w:val="22"/>
                <w:sz w:val="16"/>
                <w:szCs w:val="16"/>
              </w:rPr>
              <w:t xml:space="preserve"> </w:t>
            </w:r>
            <w:r w:rsidRPr="00DE5C27">
              <w:rPr>
                <w:rFonts w:ascii="Garamond" w:hAnsi="Garamond"/>
                <w:sz w:val="16"/>
                <w:szCs w:val="16"/>
              </w:rPr>
              <w:t>progressive</w:t>
            </w:r>
            <w:r w:rsidRPr="00DE5C27">
              <w:rPr>
                <w:rFonts w:ascii="Garamond" w:hAnsi="Garamond"/>
                <w:spacing w:val="60"/>
                <w:sz w:val="16"/>
                <w:szCs w:val="16"/>
              </w:rPr>
              <w:t xml:space="preserve"> </w:t>
            </w:r>
            <w:r w:rsidRPr="00DE5C27">
              <w:rPr>
                <w:rFonts w:ascii="Garamond" w:hAnsi="Garamond"/>
                <w:sz w:val="16"/>
                <w:szCs w:val="16"/>
              </w:rPr>
              <w:t>du</w:t>
            </w:r>
            <w:r w:rsidRPr="00DE5C27">
              <w:rPr>
                <w:rFonts w:ascii="Garamond" w:hAnsi="Garamond"/>
                <w:spacing w:val="61"/>
                <w:sz w:val="16"/>
                <w:szCs w:val="16"/>
              </w:rPr>
              <w:t xml:space="preserve"> </w:t>
            </w:r>
            <w:r w:rsidRPr="00DE5C27">
              <w:rPr>
                <w:rFonts w:ascii="Garamond" w:hAnsi="Garamond"/>
                <w:sz w:val="16"/>
                <w:szCs w:val="16"/>
              </w:rPr>
              <w:t>Manuel</w:t>
            </w:r>
            <w:r w:rsidRPr="00DE5C27">
              <w:rPr>
                <w:rFonts w:ascii="Garamond" w:hAnsi="Garamond"/>
                <w:spacing w:val="61"/>
                <w:sz w:val="16"/>
                <w:szCs w:val="16"/>
              </w:rPr>
              <w:t xml:space="preserve"> </w:t>
            </w:r>
            <w:r w:rsidRPr="00DE5C27">
              <w:rPr>
                <w:rFonts w:ascii="Garamond" w:hAnsi="Garamond"/>
                <w:sz w:val="16"/>
                <w:szCs w:val="16"/>
              </w:rPr>
              <w:t>de</w:t>
            </w:r>
            <w:r w:rsidRPr="00DE5C27">
              <w:rPr>
                <w:rFonts w:ascii="Garamond" w:hAnsi="Garamond"/>
                <w:spacing w:val="61"/>
                <w:sz w:val="16"/>
                <w:szCs w:val="16"/>
              </w:rPr>
              <w:t xml:space="preserve"> </w:t>
            </w:r>
            <w:r w:rsidRPr="00DE5C27">
              <w:rPr>
                <w:rFonts w:ascii="Garamond" w:hAnsi="Garamond"/>
                <w:sz w:val="16"/>
                <w:szCs w:val="16"/>
              </w:rPr>
              <w:t>procédures</w:t>
            </w:r>
            <w:r w:rsidRPr="00DE5C27">
              <w:rPr>
                <w:rFonts w:ascii="Garamond" w:hAnsi="Garamond"/>
                <w:spacing w:val="61"/>
                <w:sz w:val="16"/>
                <w:szCs w:val="16"/>
              </w:rPr>
              <w:t xml:space="preserve"> </w:t>
            </w:r>
            <w:r w:rsidRPr="00DE5C27">
              <w:rPr>
                <w:rFonts w:ascii="Garamond" w:hAnsi="Garamond"/>
                <w:sz w:val="16"/>
                <w:szCs w:val="16"/>
              </w:rPr>
              <w:t>du</w:t>
            </w:r>
            <w:r w:rsidRPr="00DE5C27">
              <w:rPr>
                <w:rFonts w:ascii="Garamond" w:hAnsi="Garamond"/>
                <w:spacing w:val="61"/>
                <w:sz w:val="16"/>
                <w:szCs w:val="16"/>
              </w:rPr>
              <w:t xml:space="preserve"> </w:t>
            </w:r>
            <w:r w:rsidRPr="00DE5C27">
              <w:rPr>
                <w:rFonts w:ascii="Garamond" w:hAnsi="Garamond"/>
                <w:sz w:val="16"/>
                <w:szCs w:val="16"/>
              </w:rPr>
              <w:t>Programme</w:t>
            </w:r>
            <w:r w:rsidRPr="00DE5C27">
              <w:rPr>
                <w:rFonts w:ascii="Garamond" w:hAnsi="Garamond"/>
                <w:spacing w:val="59"/>
                <w:sz w:val="16"/>
                <w:szCs w:val="16"/>
              </w:rPr>
              <w:t xml:space="preserve"> </w:t>
            </w:r>
            <w:r w:rsidRPr="00DE5C27">
              <w:rPr>
                <w:rFonts w:ascii="Garamond" w:hAnsi="Garamond"/>
                <w:sz w:val="16"/>
                <w:szCs w:val="16"/>
              </w:rPr>
              <w:t>et</w:t>
            </w:r>
            <w:r w:rsidRPr="00DE5C27">
              <w:rPr>
                <w:rFonts w:ascii="Garamond" w:hAnsi="Garamond"/>
                <w:spacing w:val="62"/>
                <w:sz w:val="16"/>
                <w:szCs w:val="16"/>
              </w:rPr>
              <w:t xml:space="preserve"> </w:t>
            </w:r>
            <w:r w:rsidRPr="00DE5C27">
              <w:rPr>
                <w:rFonts w:ascii="Garamond" w:hAnsi="Garamond"/>
                <w:sz w:val="16"/>
                <w:szCs w:val="16"/>
              </w:rPr>
              <w:t>des méthodes</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travail</w:t>
            </w:r>
            <w:r w:rsidRPr="00DE5C27">
              <w:rPr>
                <w:rFonts w:ascii="Garamond" w:hAnsi="Garamond"/>
                <w:spacing w:val="-1"/>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l’AFD</w:t>
            </w:r>
          </w:p>
        </w:tc>
        <w:tc>
          <w:tcPr>
            <w:tcW w:w="2114" w:type="dxa"/>
            <w:vAlign w:val="center"/>
          </w:tcPr>
          <w:p w:rsidRPr="00DE5C27" w:rsidR="00E764D7" w:rsidP="00A92A42" w:rsidRDefault="00E764D7" w14:paraId="217A260B" w14:textId="77777777">
            <w:pPr>
              <w:rPr>
                <w:rFonts w:ascii="Garamond" w:hAnsi="Garamond"/>
                <w:sz w:val="16"/>
                <w:szCs w:val="16"/>
              </w:rPr>
            </w:pPr>
            <w:r w:rsidRPr="00DE5C27">
              <w:rPr>
                <w:rFonts w:ascii="Garamond" w:hAnsi="Garamond"/>
                <w:sz w:val="16"/>
                <w:szCs w:val="16"/>
              </w:rPr>
              <w:t>UGP/entités</w:t>
            </w:r>
          </w:p>
        </w:tc>
        <w:tc>
          <w:tcPr>
            <w:tcW w:w="1147" w:type="dxa"/>
            <w:vAlign w:val="center"/>
          </w:tcPr>
          <w:p w:rsidRPr="00DE5C27" w:rsidR="00E764D7" w:rsidP="00A92A42" w:rsidRDefault="00E764D7" w14:paraId="66122CCA"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E764D7" w:rsidTr="00E764D7" w14:paraId="12986B3F" w14:textId="77777777">
        <w:trPr>
          <w:trHeight w:val="416"/>
        </w:trPr>
        <w:tc>
          <w:tcPr>
            <w:tcW w:w="1980" w:type="dxa"/>
            <w:vMerge/>
            <w:vAlign w:val="center"/>
          </w:tcPr>
          <w:p w:rsidRPr="00DE5C27" w:rsidR="00E764D7" w:rsidP="00A92A42" w:rsidRDefault="00E764D7" w14:paraId="4160E0C3" w14:textId="77777777">
            <w:pPr>
              <w:rPr>
                <w:rFonts w:ascii="Garamond" w:hAnsi="Garamond"/>
                <w:sz w:val="16"/>
                <w:szCs w:val="16"/>
              </w:rPr>
            </w:pPr>
          </w:p>
        </w:tc>
        <w:tc>
          <w:tcPr>
            <w:tcW w:w="1843" w:type="dxa"/>
            <w:vMerge/>
            <w:vAlign w:val="center"/>
          </w:tcPr>
          <w:p w:rsidRPr="00DE5C27" w:rsidR="00E764D7" w:rsidP="00A92A42" w:rsidRDefault="00E764D7" w14:paraId="3C9B76CD" w14:textId="77777777">
            <w:pPr>
              <w:rPr>
                <w:rFonts w:ascii="Garamond" w:hAnsi="Garamond"/>
                <w:sz w:val="16"/>
                <w:szCs w:val="16"/>
              </w:rPr>
            </w:pPr>
          </w:p>
        </w:tc>
        <w:tc>
          <w:tcPr>
            <w:tcW w:w="1427" w:type="dxa"/>
            <w:gridSpan w:val="2"/>
            <w:vMerge/>
            <w:vAlign w:val="center"/>
          </w:tcPr>
          <w:p w:rsidRPr="00DE5C27" w:rsidR="00E764D7" w:rsidP="00A92A42" w:rsidRDefault="00E764D7" w14:paraId="1D43F2AF" w14:textId="58AEB4F4">
            <w:pPr>
              <w:rPr>
                <w:rFonts w:ascii="Garamond" w:hAnsi="Garamond"/>
                <w:sz w:val="16"/>
                <w:szCs w:val="16"/>
              </w:rPr>
            </w:pPr>
          </w:p>
        </w:tc>
        <w:tc>
          <w:tcPr>
            <w:tcW w:w="6239" w:type="dxa"/>
            <w:vAlign w:val="center"/>
          </w:tcPr>
          <w:p w:rsidRPr="00DE5C27" w:rsidR="00E764D7" w:rsidP="00A92A42" w:rsidRDefault="00E764D7" w14:paraId="52C1EA61" w14:textId="77777777">
            <w:pPr>
              <w:pStyle w:val="TableParagraph"/>
              <w:spacing w:line="219" w:lineRule="exact"/>
              <w:ind w:left="106"/>
              <w:rPr>
                <w:rFonts w:ascii="Garamond" w:hAnsi="Garamond"/>
                <w:sz w:val="16"/>
                <w:szCs w:val="16"/>
              </w:rPr>
            </w:pPr>
            <w:r w:rsidRPr="00DE5C27">
              <w:rPr>
                <w:rFonts w:ascii="Garamond" w:hAnsi="Garamond"/>
                <w:sz w:val="16"/>
                <w:szCs w:val="16"/>
              </w:rPr>
              <w:t>Recrutement</w:t>
            </w:r>
            <w:r w:rsidRPr="00DE5C27">
              <w:rPr>
                <w:rFonts w:ascii="Garamond" w:hAnsi="Garamond"/>
                <w:spacing w:val="11"/>
                <w:sz w:val="16"/>
                <w:szCs w:val="16"/>
              </w:rPr>
              <w:t xml:space="preserve"> </w:t>
            </w:r>
            <w:r w:rsidRPr="00DE5C27">
              <w:rPr>
                <w:rFonts w:ascii="Garamond" w:hAnsi="Garamond"/>
                <w:sz w:val="16"/>
                <w:szCs w:val="16"/>
              </w:rPr>
              <w:t>du</w:t>
            </w:r>
            <w:r w:rsidRPr="00DE5C27">
              <w:rPr>
                <w:rFonts w:ascii="Garamond" w:hAnsi="Garamond"/>
                <w:spacing w:val="11"/>
                <w:sz w:val="16"/>
                <w:szCs w:val="16"/>
              </w:rPr>
              <w:t xml:space="preserve"> </w:t>
            </w:r>
            <w:r w:rsidRPr="00DE5C27">
              <w:rPr>
                <w:rFonts w:ascii="Garamond" w:hAnsi="Garamond"/>
                <w:sz w:val="16"/>
                <w:szCs w:val="16"/>
              </w:rPr>
              <w:t>personnel</w:t>
            </w:r>
            <w:r w:rsidRPr="00DE5C27">
              <w:rPr>
                <w:rFonts w:ascii="Garamond" w:hAnsi="Garamond"/>
                <w:spacing w:val="11"/>
                <w:sz w:val="16"/>
                <w:szCs w:val="16"/>
              </w:rPr>
              <w:t xml:space="preserve"> </w:t>
            </w:r>
            <w:r w:rsidRPr="00DE5C27">
              <w:rPr>
                <w:rFonts w:ascii="Garamond" w:hAnsi="Garamond"/>
                <w:sz w:val="16"/>
                <w:szCs w:val="16"/>
              </w:rPr>
              <w:t>sur</w:t>
            </w:r>
            <w:r w:rsidRPr="00DE5C27">
              <w:rPr>
                <w:rFonts w:ascii="Garamond" w:hAnsi="Garamond"/>
                <w:spacing w:val="14"/>
                <w:sz w:val="16"/>
                <w:szCs w:val="16"/>
              </w:rPr>
              <w:t xml:space="preserve"> </w:t>
            </w:r>
            <w:r w:rsidRPr="00DE5C27">
              <w:rPr>
                <w:rFonts w:ascii="Garamond" w:hAnsi="Garamond"/>
                <w:sz w:val="16"/>
                <w:szCs w:val="16"/>
              </w:rPr>
              <w:t>appel</w:t>
            </w:r>
            <w:r w:rsidRPr="00DE5C27">
              <w:rPr>
                <w:rFonts w:ascii="Garamond" w:hAnsi="Garamond"/>
                <w:spacing w:val="11"/>
                <w:sz w:val="16"/>
                <w:szCs w:val="16"/>
              </w:rPr>
              <w:t xml:space="preserve"> </w:t>
            </w:r>
            <w:r w:rsidRPr="00DE5C27">
              <w:rPr>
                <w:rFonts w:ascii="Garamond" w:hAnsi="Garamond"/>
                <w:sz w:val="16"/>
                <w:szCs w:val="16"/>
              </w:rPr>
              <w:t>d’offre</w:t>
            </w:r>
            <w:r w:rsidRPr="00DE5C27">
              <w:rPr>
                <w:rFonts w:ascii="Garamond" w:hAnsi="Garamond"/>
                <w:spacing w:val="11"/>
                <w:sz w:val="16"/>
                <w:szCs w:val="16"/>
              </w:rPr>
              <w:t xml:space="preserve"> </w:t>
            </w:r>
            <w:r w:rsidRPr="00DE5C27">
              <w:rPr>
                <w:rFonts w:ascii="Garamond" w:hAnsi="Garamond"/>
                <w:sz w:val="16"/>
                <w:szCs w:val="16"/>
              </w:rPr>
              <w:t>ouvert</w:t>
            </w:r>
            <w:r w:rsidRPr="00DE5C27">
              <w:rPr>
                <w:rFonts w:ascii="Garamond" w:hAnsi="Garamond"/>
                <w:spacing w:val="11"/>
                <w:sz w:val="16"/>
                <w:szCs w:val="16"/>
              </w:rPr>
              <w:t xml:space="preserve"> </w:t>
            </w:r>
            <w:r w:rsidRPr="00DE5C27">
              <w:rPr>
                <w:rFonts w:ascii="Garamond" w:hAnsi="Garamond"/>
                <w:sz w:val="16"/>
                <w:szCs w:val="16"/>
              </w:rPr>
              <w:t>et</w:t>
            </w:r>
            <w:r w:rsidRPr="00DE5C27">
              <w:rPr>
                <w:rFonts w:ascii="Garamond" w:hAnsi="Garamond"/>
                <w:spacing w:val="12"/>
                <w:sz w:val="16"/>
                <w:szCs w:val="16"/>
              </w:rPr>
              <w:t xml:space="preserve"> </w:t>
            </w:r>
            <w:r w:rsidRPr="00DE5C27">
              <w:rPr>
                <w:rFonts w:ascii="Garamond" w:hAnsi="Garamond"/>
                <w:sz w:val="16"/>
                <w:szCs w:val="16"/>
              </w:rPr>
              <w:t>processus</w:t>
            </w:r>
            <w:r w:rsidRPr="00DE5C27">
              <w:rPr>
                <w:rFonts w:ascii="Garamond" w:hAnsi="Garamond"/>
                <w:spacing w:val="11"/>
                <w:sz w:val="16"/>
                <w:szCs w:val="16"/>
              </w:rPr>
              <w:t xml:space="preserve"> </w:t>
            </w:r>
            <w:r w:rsidRPr="00DE5C27">
              <w:rPr>
                <w:rFonts w:ascii="Garamond" w:hAnsi="Garamond"/>
                <w:sz w:val="16"/>
                <w:szCs w:val="16"/>
              </w:rPr>
              <w:t>de</w:t>
            </w:r>
            <w:r w:rsidRPr="00DE5C27">
              <w:rPr>
                <w:rFonts w:ascii="Garamond" w:hAnsi="Garamond"/>
                <w:spacing w:val="11"/>
                <w:sz w:val="16"/>
                <w:szCs w:val="16"/>
              </w:rPr>
              <w:t xml:space="preserve"> </w:t>
            </w:r>
            <w:r w:rsidRPr="00DE5C27">
              <w:rPr>
                <w:rFonts w:ascii="Garamond" w:hAnsi="Garamond"/>
                <w:sz w:val="16"/>
                <w:szCs w:val="16"/>
              </w:rPr>
              <w:t>recrutement transparent</w:t>
            </w:r>
          </w:p>
        </w:tc>
        <w:tc>
          <w:tcPr>
            <w:tcW w:w="2114" w:type="dxa"/>
            <w:vAlign w:val="center"/>
          </w:tcPr>
          <w:p w:rsidRPr="00DE5C27" w:rsidR="00E764D7" w:rsidP="00A92A42" w:rsidRDefault="00E764D7" w14:paraId="74497E07"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E764D7" w:rsidP="00A92A42" w:rsidRDefault="00E764D7" w14:paraId="4274B6DF"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E764D7" w:rsidTr="00E764D7" w14:paraId="1B6E0E0C" w14:textId="77777777">
        <w:trPr>
          <w:trHeight w:val="348"/>
        </w:trPr>
        <w:tc>
          <w:tcPr>
            <w:tcW w:w="1980" w:type="dxa"/>
            <w:vMerge/>
            <w:vAlign w:val="center"/>
          </w:tcPr>
          <w:p w:rsidRPr="00DE5C27" w:rsidR="00E764D7" w:rsidP="00A92A42" w:rsidRDefault="00E764D7" w14:paraId="1740DCBD" w14:textId="77777777">
            <w:pPr>
              <w:rPr>
                <w:rFonts w:ascii="Garamond" w:hAnsi="Garamond"/>
                <w:sz w:val="16"/>
                <w:szCs w:val="16"/>
              </w:rPr>
            </w:pPr>
          </w:p>
        </w:tc>
        <w:tc>
          <w:tcPr>
            <w:tcW w:w="1843" w:type="dxa"/>
            <w:vMerge/>
            <w:vAlign w:val="center"/>
          </w:tcPr>
          <w:p w:rsidRPr="00DE5C27" w:rsidR="00E764D7" w:rsidP="00A92A42" w:rsidRDefault="00E764D7" w14:paraId="2E60F549" w14:textId="77777777">
            <w:pPr>
              <w:rPr>
                <w:rFonts w:ascii="Garamond" w:hAnsi="Garamond"/>
                <w:sz w:val="16"/>
                <w:szCs w:val="16"/>
              </w:rPr>
            </w:pPr>
          </w:p>
        </w:tc>
        <w:tc>
          <w:tcPr>
            <w:tcW w:w="1427" w:type="dxa"/>
            <w:gridSpan w:val="2"/>
            <w:vMerge/>
            <w:vAlign w:val="center"/>
          </w:tcPr>
          <w:p w:rsidRPr="00DE5C27" w:rsidR="00E764D7" w:rsidP="00A92A42" w:rsidRDefault="00E764D7" w14:paraId="637290A4" w14:textId="4C48931F">
            <w:pPr>
              <w:rPr>
                <w:rFonts w:ascii="Garamond" w:hAnsi="Garamond"/>
                <w:sz w:val="16"/>
                <w:szCs w:val="16"/>
              </w:rPr>
            </w:pPr>
          </w:p>
        </w:tc>
        <w:tc>
          <w:tcPr>
            <w:tcW w:w="6239" w:type="dxa"/>
            <w:vAlign w:val="center"/>
          </w:tcPr>
          <w:p w:rsidRPr="00DE5C27" w:rsidR="00E764D7" w:rsidP="00A92A42" w:rsidRDefault="00E764D7" w14:paraId="3D23D1E0" w14:textId="77777777">
            <w:pPr>
              <w:pStyle w:val="TableParagraph"/>
              <w:spacing w:line="219" w:lineRule="exact"/>
              <w:ind w:left="106"/>
              <w:rPr>
                <w:rFonts w:ascii="Garamond" w:hAnsi="Garamond"/>
                <w:sz w:val="16"/>
                <w:szCs w:val="16"/>
              </w:rPr>
            </w:pPr>
            <w:r w:rsidRPr="00DE5C27">
              <w:rPr>
                <w:rFonts w:ascii="Garamond" w:hAnsi="Garamond"/>
                <w:sz w:val="16"/>
                <w:szCs w:val="16"/>
              </w:rPr>
              <w:t>Programmation</w:t>
            </w:r>
            <w:r w:rsidRPr="00DE5C27">
              <w:rPr>
                <w:rFonts w:ascii="Garamond" w:hAnsi="Garamond"/>
                <w:spacing w:val="16"/>
                <w:sz w:val="16"/>
                <w:szCs w:val="16"/>
              </w:rPr>
              <w:t xml:space="preserve"> </w:t>
            </w:r>
            <w:r w:rsidRPr="00DE5C27">
              <w:rPr>
                <w:rFonts w:ascii="Garamond" w:hAnsi="Garamond"/>
                <w:sz w:val="16"/>
                <w:szCs w:val="16"/>
              </w:rPr>
              <w:t>des</w:t>
            </w:r>
            <w:r w:rsidRPr="00DE5C27">
              <w:rPr>
                <w:rFonts w:ascii="Garamond" w:hAnsi="Garamond"/>
                <w:spacing w:val="16"/>
                <w:sz w:val="16"/>
                <w:szCs w:val="16"/>
              </w:rPr>
              <w:t xml:space="preserve"> </w:t>
            </w:r>
            <w:r w:rsidRPr="00DE5C27">
              <w:rPr>
                <w:rFonts w:ascii="Garamond" w:hAnsi="Garamond"/>
                <w:sz w:val="16"/>
                <w:szCs w:val="16"/>
              </w:rPr>
              <w:t>formations</w:t>
            </w:r>
            <w:r w:rsidRPr="00DE5C27">
              <w:rPr>
                <w:rFonts w:ascii="Garamond" w:hAnsi="Garamond"/>
                <w:spacing w:val="16"/>
                <w:sz w:val="16"/>
                <w:szCs w:val="16"/>
              </w:rPr>
              <w:t xml:space="preserve"> </w:t>
            </w:r>
            <w:r w:rsidRPr="00DE5C27">
              <w:rPr>
                <w:rFonts w:ascii="Garamond" w:hAnsi="Garamond"/>
                <w:sz w:val="16"/>
                <w:szCs w:val="16"/>
              </w:rPr>
              <w:t>du</w:t>
            </w:r>
            <w:r w:rsidRPr="00DE5C27">
              <w:rPr>
                <w:rFonts w:ascii="Garamond" w:hAnsi="Garamond"/>
                <w:spacing w:val="16"/>
                <w:sz w:val="16"/>
                <w:szCs w:val="16"/>
              </w:rPr>
              <w:t xml:space="preserve"> </w:t>
            </w:r>
            <w:r w:rsidRPr="00DE5C27">
              <w:rPr>
                <w:rFonts w:ascii="Garamond" w:hAnsi="Garamond"/>
                <w:sz w:val="16"/>
                <w:szCs w:val="16"/>
              </w:rPr>
              <w:t>personnel</w:t>
            </w:r>
            <w:r w:rsidRPr="00DE5C27">
              <w:rPr>
                <w:rFonts w:ascii="Garamond" w:hAnsi="Garamond"/>
                <w:spacing w:val="16"/>
                <w:sz w:val="16"/>
                <w:szCs w:val="16"/>
              </w:rPr>
              <w:t xml:space="preserve"> </w:t>
            </w:r>
            <w:r w:rsidRPr="00DE5C27">
              <w:rPr>
                <w:rFonts w:ascii="Garamond" w:hAnsi="Garamond"/>
                <w:sz w:val="16"/>
                <w:szCs w:val="16"/>
              </w:rPr>
              <w:t>de</w:t>
            </w:r>
            <w:r w:rsidRPr="00DE5C27">
              <w:rPr>
                <w:rFonts w:ascii="Garamond" w:hAnsi="Garamond"/>
                <w:spacing w:val="16"/>
                <w:sz w:val="16"/>
                <w:szCs w:val="16"/>
              </w:rPr>
              <w:t xml:space="preserve"> </w:t>
            </w:r>
            <w:r w:rsidRPr="00DE5C27">
              <w:rPr>
                <w:rFonts w:ascii="Garamond" w:hAnsi="Garamond"/>
                <w:sz w:val="16"/>
                <w:szCs w:val="16"/>
              </w:rPr>
              <w:t>l’UGP</w:t>
            </w:r>
            <w:r w:rsidRPr="00DE5C27">
              <w:rPr>
                <w:rFonts w:ascii="Garamond" w:hAnsi="Garamond"/>
                <w:spacing w:val="17"/>
                <w:sz w:val="16"/>
                <w:szCs w:val="16"/>
              </w:rPr>
              <w:t xml:space="preserve"> </w:t>
            </w:r>
            <w:r w:rsidRPr="00DE5C27">
              <w:rPr>
                <w:rFonts w:ascii="Garamond" w:hAnsi="Garamond"/>
                <w:sz w:val="16"/>
                <w:szCs w:val="16"/>
              </w:rPr>
              <w:t>en</w:t>
            </w:r>
            <w:r w:rsidRPr="00DE5C27">
              <w:rPr>
                <w:rFonts w:ascii="Garamond" w:hAnsi="Garamond"/>
                <w:spacing w:val="16"/>
                <w:sz w:val="16"/>
                <w:szCs w:val="16"/>
              </w:rPr>
              <w:t xml:space="preserve"> </w:t>
            </w:r>
            <w:r w:rsidRPr="00DE5C27">
              <w:rPr>
                <w:rFonts w:ascii="Garamond" w:hAnsi="Garamond"/>
                <w:sz w:val="16"/>
                <w:szCs w:val="16"/>
              </w:rPr>
              <w:t>gestion</w:t>
            </w:r>
            <w:r w:rsidRPr="00DE5C27">
              <w:rPr>
                <w:rFonts w:ascii="Garamond" w:hAnsi="Garamond"/>
                <w:spacing w:val="18"/>
                <w:sz w:val="16"/>
                <w:szCs w:val="16"/>
              </w:rPr>
              <w:t xml:space="preserve"> </w:t>
            </w:r>
            <w:r w:rsidRPr="00DE5C27">
              <w:rPr>
                <w:rFonts w:ascii="Garamond" w:hAnsi="Garamond"/>
                <w:sz w:val="16"/>
                <w:szCs w:val="16"/>
              </w:rPr>
              <w:t>des</w:t>
            </w:r>
            <w:r w:rsidRPr="00DE5C27">
              <w:rPr>
                <w:rFonts w:ascii="Garamond" w:hAnsi="Garamond"/>
                <w:spacing w:val="16"/>
                <w:sz w:val="16"/>
                <w:szCs w:val="16"/>
              </w:rPr>
              <w:t xml:space="preserve"> </w:t>
            </w:r>
            <w:r w:rsidRPr="00DE5C27">
              <w:rPr>
                <w:rFonts w:ascii="Garamond" w:hAnsi="Garamond"/>
                <w:sz w:val="16"/>
                <w:szCs w:val="16"/>
              </w:rPr>
              <w:t>projets,</w:t>
            </w:r>
            <w:r w:rsidRPr="00DE5C27">
              <w:rPr>
                <w:rFonts w:ascii="Garamond" w:hAnsi="Garamond"/>
                <w:spacing w:val="17"/>
                <w:sz w:val="16"/>
                <w:szCs w:val="16"/>
              </w:rPr>
              <w:t xml:space="preserve"> </w:t>
            </w:r>
            <w:r w:rsidRPr="00DE5C27">
              <w:rPr>
                <w:rFonts w:ascii="Garamond" w:hAnsi="Garamond"/>
                <w:sz w:val="16"/>
                <w:szCs w:val="16"/>
              </w:rPr>
              <w:t>en comptabilité</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sur</w:t>
            </w:r>
            <w:r w:rsidRPr="00DE5C27">
              <w:rPr>
                <w:rFonts w:ascii="Garamond" w:hAnsi="Garamond"/>
                <w:spacing w:val="-2"/>
                <w:sz w:val="16"/>
                <w:szCs w:val="16"/>
              </w:rPr>
              <w:t xml:space="preserve"> </w:t>
            </w:r>
            <w:r w:rsidRPr="00DE5C27">
              <w:rPr>
                <w:rFonts w:ascii="Garamond" w:hAnsi="Garamond"/>
                <w:sz w:val="16"/>
                <w:szCs w:val="16"/>
              </w:rPr>
              <w:t>TOMPRO</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TOM</w:t>
            </w:r>
            <w:r w:rsidRPr="00DE5C27">
              <w:rPr>
                <w:rFonts w:ascii="Garamond" w:hAnsi="Garamond"/>
                <w:spacing w:val="-2"/>
                <w:sz w:val="16"/>
                <w:szCs w:val="16"/>
              </w:rPr>
              <w:t xml:space="preserve"> </w:t>
            </w:r>
            <w:r w:rsidRPr="00DE5C27">
              <w:rPr>
                <w:rFonts w:ascii="Garamond" w:hAnsi="Garamond"/>
                <w:sz w:val="16"/>
                <w:szCs w:val="16"/>
              </w:rPr>
              <w:t>monitoring</w:t>
            </w:r>
          </w:p>
        </w:tc>
        <w:tc>
          <w:tcPr>
            <w:tcW w:w="2114" w:type="dxa"/>
            <w:vAlign w:val="center"/>
          </w:tcPr>
          <w:p w:rsidRPr="00DE5C27" w:rsidR="00E764D7" w:rsidP="00A92A42" w:rsidRDefault="00E764D7" w14:paraId="2237403D" w14:textId="77777777">
            <w:pPr>
              <w:rPr>
                <w:rFonts w:ascii="Garamond" w:hAnsi="Garamond"/>
                <w:sz w:val="16"/>
                <w:szCs w:val="16"/>
              </w:rPr>
            </w:pPr>
            <w:r w:rsidRPr="00DE5C27">
              <w:rPr>
                <w:rFonts w:ascii="Garamond" w:hAnsi="Garamond"/>
                <w:sz w:val="16"/>
                <w:szCs w:val="16"/>
              </w:rPr>
              <w:t>UGP/RAF/RSE</w:t>
            </w:r>
          </w:p>
        </w:tc>
        <w:tc>
          <w:tcPr>
            <w:tcW w:w="1147" w:type="dxa"/>
            <w:vAlign w:val="center"/>
          </w:tcPr>
          <w:p w:rsidRPr="00DE5C27" w:rsidR="00E764D7" w:rsidP="00A92A42" w:rsidRDefault="00E764D7" w14:paraId="3CA8310A"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E764D7" w:rsidTr="00E764D7" w14:paraId="1F627767" w14:textId="77777777">
        <w:trPr>
          <w:trHeight w:val="327"/>
        </w:trPr>
        <w:tc>
          <w:tcPr>
            <w:tcW w:w="1980" w:type="dxa"/>
            <w:vMerge/>
            <w:vAlign w:val="center"/>
          </w:tcPr>
          <w:p w:rsidRPr="00DE5C27" w:rsidR="00E764D7" w:rsidP="00A92A42" w:rsidRDefault="00E764D7" w14:paraId="69A99BA1" w14:textId="77777777">
            <w:pPr>
              <w:rPr>
                <w:rFonts w:ascii="Garamond" w:hAnsi="Garamond"/>
                <w:sz w:val="16"/>
                <w:szCs w:val="16"/>
              </w:rPr>
            </w:pPr>
          </w:p>
        </w:tc>
        <w:tc>
          <w:tcPr>
            <w:tcW w:w="1843" w:type="dxa"/>
            <w:vMerge/>
            <w:vAlign w:val="center"/>
          </w:tcPr>
          <w:p w:rsidRPr="00DE5C27" w:rsidR="00E764D7" w:rsidP="00A92A42" w:rsidRDefault="00E764D7" w14:paraId="2AC46AF9" w14:textId="77777777">
            <w:pPr>
              <w:rPr>
                <w:rFonts w:ascii="Garamond" w:hAnsi="Garamond"/>
                <w:sz w:val="16"/>
                <w:szCs w:val="16"/>
              </w:rPr>
            </w:pPr>
          </w:p>
        </w:tc>
        <w:tc>
          <w:tcPr>
            <w:tcW w:w="1427" w:type="dxa"/>
            <w:gridSpan w:val="2"/>
            <w:vMerge/>
            <w:vAlign w:val="center"/>
          </w:tcPr>
          <w:p w:rsidRPr="00DE5C27" w:rsidR="00E764D7" w:rsidP="00A92A42" w:rsidRDefault="00E764D7" w14:paraId="1BEF61DD" w14:textId="05460139">
            <w:pPr>
              <w:rPr>
                <w:rFonts w:ascii="Garamond" w:hAnsi="Garamond"/>
                <w:sz w:val="16"/>
                <w:szCs w:val="16"/>
              </w:rPr>
            </w:pPr>
          </w:p>
        </w:tc>
        <w:tc>
          <w:tcPr>
            <w:tcW w:w="6239" w:type="dxa"/>
            <w:vAlign w:val="center"/>
          </w:tcPr>
          <w:p w:rsidRPr="00DE5C27" w:rsidR="00E764D7" w:rsidP="00A92A42" w:rsidRDefault="00E764D7" w14:paraId="498A2431" w14:textId="77777777">
            <w:pPr>
              <w:pStyle w:val="TableParagraph"/>
              <w:spacing w:before="1" w:line="219" w:lineRule="exact"/>
              <w:ind w:left="106"/>
              <w:rPr>
                <w:rFonts w:ascii="Garamond" w:hAnsi="Garamond"/>
                <w:sz w:val="16"/>
                <w:szCs w:val="16"/>
              </w:rPr>
            </w:pPr>
            <w:r w:rsidRPr="00DE5C27">
              <w:rPr>
                <w:rFonts w:ascii="Garamond" w:hAnsi="Garamond"/>
                <w:sz w:val="16"/>
                <w:szCs w:val="16"/>
              </w:rPr>
              <w:t>Formation</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agents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l’AGEOS</w:t>
            </w:r>
            <w:r w:rsidRPr="00DE5C27">
              <w:rPr>
                <w:rFonts w:ascii="Garamond" w:hAnsi="Garamond"/>
                <w:spacing w:val="1"/>
                <w:sz w:val="16"/>
                <w:szCs w:val="16"/>
              </w:rPr>
              <w:t xml:space="preserve"> </w:t>
            </w:r>
            <w:r w:rsidRPr="00DE5C27">
              <w:rPr>
                <w:rFonts w:ascii="Garamond" w:hAnsi="Garamond"/>
                <w:sz w:val="16"/>
                <w:szCs w:val="16"/>
              </w:rPr>
              <w:t>sur</w:t>
            </w:r>
            <w:r w:rsidRPr="00DE5C27">
              <w:rPr>
                <w:rFonts w:ascii="Garamond" w:hAnsi="Garamond"/>
                <w:spacing w:val="3"/>
                <w:sz w:val="16"/>
                <w:szCs w:val="16"/>
              </w:rPr>
              <w:t xml:space="preserve"> </w:t>
            </w:r>
            <w:r w:rsidRPr="00DE5C27">
              <w:rPr>
                <w:rFonts w:ascii="Garamond" w:hAnsi="Garamond"/>
                <w:sz w:val="16"/>
                <w:szCs w:val="16"/>
              </w:rPr>
              <w:t>les</w:t>
            </w:r>
            <w:r w:rsidRPr="00DE5C27">
              <w:rPr>
                <w:rFonts w:ascii="Garamond" w:hAnsi="Garamond"/>
                <w:spacing w:val="2"/>
                <w:sz w:val="16"/>
                <w:szCs w:val="16"/>
              </w:rPr>
              <w:t xml:space="preserve"> </w:t>
            </w:r>
            <w:r w:rsidRPr="00DE5C27">
              <w:rPr>
                <w:rFonts w:ascii="Garamond" w:hAnsi="Garamond"/>
                <w:sz w:val="16"/>
                <w:szCs w:val="16"/>
              </w:rPr>
              <w:t>logiciels</w:t>
            </w:r>
            <w:r w:rsidRPr="00DE5C27">
              <w:rPr>
                <w:rFonts w:ascii="Garamond" w:hAnsi="Garamond"/>
                <w:spacing w:val="2"/>
                <w:sz w:val="16"/>
                <w:szCs w:val="16"/>
              </w:rPr>
              <w:t xml:space="preserve"> </w:t>
            </w:r>
            <w:r w:rsidRPr="00DE5C27">
              <w:rPr>
                <w:rFonts w:ascii="Garamond" w:hAnsi="Garamond"/>
                <w:sz w:val="16"/>
                <w:szCs w:val="16"/>
              </w:rPr>
              <w:t>ArcGis</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3"/>
                <w:sz w:val="16"/>
                <w:szCs w:val="16"/>
              </w:rPr>
              <w:t xml:space="preserve"> </w:t>
            </w:r>
            <w:r w:rsidRPr="00DE5C27">
              <w:rPr>
                <w:rFonts w:ascii="Garamond" w:hAnsi="Garamond"/>
                <w:sz w:val="16"/>
                <w:szCs w:val="16"/>
              </w:rPr>
              <w:t>Erdas</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1"/>
                <w:sz w:val="16"/>
                <w:szCs w:val="16"/>
              </w:rPr>
              <w:t xml:space="preserve"> </w:t>
            </w:r>
            <w:r w:rsidRPr="00DE5C27">
              <w:rPr>
                <w:rFonts w:ascii="Garamond" w:hAnsi="Garamond"/>
                <w:sz w:val="16"/>
                <w:szCs w:val="16"/>
              </w:rPr>
              <w:t>l’ANPN</w:t>
            </w:r>
            <w:r w:rsidRPr="00DE5C27">
              <w:rPr>
                <w:rFonts w:ascii="Garamond" w:hAnsi="Garamond"/>
                <w:spacing w:val="3"/>
                <w:sz w:val="16"/>
                <w:szCs w:val="16"/>
              </w:rPr>
              <w:t xml:space="preserve"> </w:t>
            </w:r>
            <w:r w:rsidRPr="00DE5C27">
              <w:rPr>
                <w:rFonts w:ascii="Garamond" w:hAnsi="Garamond"/>
                <w:sz w:val="16"/>
                <w:szCs w:val="16"/>
              </w:rPr>
              <w:t>sur la</w:t>
            </w:r>
            <w:r w:rsidRPr="00DE5C27">
              <w:rPr>
                <w:rFonts w:ascii="Garamond" w:hAnsi="Garamond"/>
                <w:spacing w:val="-3"/>
                <w:sz w:val="16"/>
                <w:szCs w:val="16"/>
              </w:rPr>
              <w:t xml:space="preserve"> </w:t>
            </w:r>
            <w:r w:rsidRPr="00DE5C27">
              <w:rPr>
                <w:rFonts w:ascii="Garamond" w:hAnsi="Garamond"/>
                <w:sz w:val="16"/>
                <w:szCs w:val="16"/>
              </w:rPr>
              <w:t>prise</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main</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logiciels</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2"/>
                <w:sz w:val="16"/>
                <w:szCs w:val="16"/>
              </w:rPr>
              <w:t xml:space="preserve"> </w:t>
            </w:r>
            <w:r w:rsidRPr="00DE5C27">
              <w:rPr>
                <w:rFonts w:ascii="Garamond" w:hAnsi="Garamond"/>
                <w:sz w:val="16"/>
                <w:szCs w:val="16"/>
              </w:rPr>
              <w:t>cartographie</w:t>
            </w:r>
          </w:p>
        </w:tc>
        <w:tc>
          <w:tcPr>
            <w:tcW w:w="2114" w:type="dxa"/>
            <w:vAlign w:val="center"/>
          </w:tcPr>
          <w:p w:rsidRPr="00DE5C27" w:rsidR="00E764D7" w:rsidP="00A92A42" w:rsidRDefault="00E764D7" w14:paraId="539B3B86" w14:textId="77777777">
            <w:pPr>
              <w:rPr>
                <w:rFonts w:ascii="Garamond" w:hAnsi="Garamond"/>
                <w:sz w:val="16"/>
                <w:szCs w:val="16"/>
              </w:rPr>
            </w:pPr>
            <w:r w:rsidRPr="00DE5C27">
              <w:rPr>
                <w:rFonts w:ascii="Garamond" w:hAnsi="Garamond"/>
                <w:sz w:val="16"/>
                <w:szCs w:val="16"/>
              </w:rPr>
              <w:t>AGEOS</w:t>
            </w:r>
          </w:p>
        </w:tc>
        <w:tc>
          <w:tcPr>
            <w:tcW w:w="1147" w:type="dxa"/>
            <w:vAlign w:val="center"/>
          </w:tcPr>
          <w:p w:rsidRPr="00DE5C27" w:rsidR="00E764D7" w:rsidP="00A92A42" w:rsidRDefault="00E764D7" w14:paraId="054767B6"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E764D7" w:rsidTr="00E764D7" w14:paraId="549EB425" w14:textId="77777777">
        <w:trPr>
          <w:trHeight w:val="327"/>
        </w:trPr>
        <w:tc>
          <w:tcPr>
            <w:tcW w:w="1980" w:type="dxa"/>
            <w:vMerge/>
            <w:vAlign w:val="center"/>
          </w:tcPr>
          <w:p w:rsidRPr="00DE5C27" w:rsidR="00E764D7" w:rsidP="00A92A42" w:rsidRDefault="00E764D7" w14:paraId="136D14F5" w14:textId="77777777">
            <w:pPr>
              <w:rPr>
                <w:rFonts w:ascii="Garamond" w:hAnsi="Garamond"/>
                <w:sz w:val="16"/>
                <w:szCs w:val="16"/>
              </w:rPr>
            </w:pPr>
          </w:p>
        </w:tc>
        <w:tc>
          <w:tcPr>
            <w:tcW w:w="1843" w:type="dxa"/>
            <w:vMerge/>
            <w:vAlign w:val="center"/>
          </w:tcPr>
          <w:p w:rsidRPr="00DE5C27" w:rsidR="00E764D7" w:rsidP="00A92A42" w:rsidRDefault="00E764D7" w14:paraId="5AC9A82F" w14:textId="77777777">
            <w:pPr>
              <w:rPr>
                <w:rFonts w:ascii="Garamond" w:hAnsi="Garamond"/>
                <w:sz w:val="16"/>
                <w:szCs w:val="16"/>
              </w:rPr>
            </w:pPr>
          </w:p>
        </w:tc>
        <w:tc>
          <w:tcPr>
            <w:tcW w:w="1427" w:type="dxa"/>
            <w:gridSpan w:val="2"/>
            <w:vMerge/>
            <w:vAlign w:val="center"/>
          </w:tcPr>
          <w:p w:rsidRPr="00DE5C27" w:rsidR="00E764D7" w:rsidP="00A92A42" w:rsidRDefault="00E764D7" w14:paraId="10DF22AE" w14:textId="6E8C3228">
            <w:pPr>
              <w:rPr>
                <w:rFonts w:ascii="Garamond" w:hAnsi="Garamond"/>
                <w:sz w:val="16"/>
                <w:szCs w:val="16"/>
              </w:rPr>
            </w:pPr>
          </w:p>
        </w:tc>
        <w:tc>
          <w:tcPr>
            <w:tcW w:w="6239" w:type="dxa"/>
            <w:vAlign w:val="center"/>
          </w:tcPr>
          <w:p w:rsidRPr="00DE5C27" w:rsidR="00E764D7" w:rsidP="00A92A42" w:rsidRDefault="00E764D7" w14:paraId="5B422E66" w14:textId="530E5E27">
            <w:pPr>
              <w:pStyle w:val="TableParagraph"/>
              <w:spacing w:before="1" w:line="219" w:lineRule="exact"/>
              <w:ind w:left="106"/>
              <w:rPr>
                <w:rFonts w:ascii="Garamond" w:hAnsi="Garamond"/>
                <w:sz w:val="16"/>
                <w:szCs w:val="16"/>
              </w:rPr>
            </w:pPr>
            <w:r w:rsidRPr="00DE5C27">
              <w:rPr>
                <w:rFonts w:ascii="Garamond" w:hAnsi="Garamond"/>
                <w:sz w:val="16"/>
                <w:szCs w:val="16"/>
              </w:rPr>
              <w:t>Mise en place de la cartographie participative</w:t>
            </w:r>
          </w:p>
        </w:tc>
        <w:tc>
          <w:tcPr>
            <w:tcW w:w="2114" w:type="dxa"/>
            <w:vAlign w:val="center"/>
          </w:tcPr>
          <w:p w:rsidRPr="00DE5C27" w:rsidR="00E764D7" w:rsidP="00A92A42" w:rsidRDefault="00E764D7" w14:paraId="14FAD9F2" w14:textId="77777777">
            <w:pPr>
              <w:rPr>
                <w:rFonts w:ascii="Garamond" w:hAnsi="Garamond"/>
                <w:sz w:val="16"/>
                <w:szCs w:val="16"/>
              </w:rPr>
            </w:pPr>
          </w:p>
        </w:tc>
        <w:tc>
          <w:tcPr>
            <w:tcW w:w="1147" w:type="dxa"/>
            <w:vAlign w:val="center"/>
          </w:tcPr>
          <w:p w:rsidRPr="00DE5C27" w:rsidR="00E764D7" w:rsidP="00A92A42" w:rsidRDefault="00E764D7" w14:paraId="7687D90D" w14:textId="77777777">
            <w:pPr>
              <w:pStyle w:val="TableParagraph"/>
              <w:spacing w:line="219" w:lineRule="exact"/>
              <w:ind w:left="105"/>
              <w:rPr>
                <w:rFonts w:ascii="Garamond" w:hAnsi="Garamond"/>
                <w:sz w:val="16"/>
                <w:szCs w:val="16"/>
              </w:rPr>
            </w:pPr>
          </w:p>
        </w:tc>
      </w:tr>
      <w:tr w:rsidRPr="00DE5C27" w:rsidR="00B412E3" w:rsidTr="00A92A42" w14:paraId="066EC173" w14:textId="77777777">
        <w:trPr>
          <w:trHeight w:val="447"/>
        </w:trPr>
        <w:tc>
          <w:tcPr>
            <w:tcW w:w="1980" w:type="dxa"/>
            <w:vMerge w:val="restart"/>
            <w:vAlign w:val="center"/>
          </w:tcPr>
          <w:p w:rsidRPr="00DE5C27" w:rsidR="00B412E3" w:rsidP="00A92A42" w:rsidRDefault="00B412E3" w14:paraId="1F8B6C6F" w14:textId="77777777">
            <w:pPr>
              <w:rPr>
                <w:rFonts w:ascii="Garamond" w:hAnsi="Garamond"/>
                <w:sz w:val="16"/>
                <w:szCs w:val="16"/>
              </w:rPr>
            </w:pPr>
            <w:r w:rsidRPr="00DE5C27">
              <w:rPr>
                <w:rFonts w:ascii="Garamond" w:hAnsi="Garamond"/>
                <w:sz w:val="16"/>
                <w:szCs w:val="16"/>
              </w:rPr>
              <w:t>34- Mauvaise gestion des</w:t>
            </w:r>
            <w:r w:rsidRPr="00DE5C27">
              <w:rPr>
                <w:rFonts w:ascii="Garamond" w:hAnsi="Garamond"/>
                <w:spacing w:val="-38"/>
                <w:sz w:val="16"/>
                <w:szCs w:val="16"/>
              </w:rPr>
              <w:t xml:space="preserve"> </w:t>
            </w:r>
            <w:r w:rsidRPr="00DE5C27">
              <w:rPr>
                <w:rFonts w:ascii="Garamond" w:hAnsi="Garamond"/>
                <w:sz w:val="16"/>
                <w:szCs w:val="16"/>
              </w:rPr>
              <w:t>ressources financières du</w:t>
            </w:r>
            <w:r w:rsidRPr="00DE5C27">
              <w:rPr>
                <w:rFonts w:ascii="Garamond" w:hAnsi="Garamond"/>
                <w:spacing w:val="-38"/>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42CB92C6" w14:textId="77777777">
            <w:pPr>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16CA9577"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74D4C068" w14:textId="0005D002">
            <w:pPr>
              <w:pStyle w:val="TableParagraph"/>
              <w:spacing w:line="218" w:lineRule="exact"/>
              <w:ind w:left="106"/>
              <w:rPr>
                <w:rFonts w:ascii="Garamond" w:hAnsi="Garamond"/>
                <w:sz w:val="16"/>
                <w:szCs w:val="16"/>
              </w:rPr>
            </w:pPr>
            <w:r w:rsidRPr="00DE5C27">
              <w:rPr>
                <w:rFonts w:ascii="Garamond" w:hAnsi="Garamond"/>
                <w:sz w:val="16"/>
                <w:szCs w:val="16"/>
              </w:rPr>
              <w:t>RAF</w:t>
            </w:r>
            <w:r w:rsidRPr="00DE5C27">
              <w:rPr>
                <w:rFonts w:ascii="Garamond" w:hAnsi="Garamond"/>
                <w:spacing w:val="54"/>
                <w:sz w:val="16"/>
                <w:szCs w:val="16"/>
              </w:rPr>
              <w:t xml:space="preserve"> </w:t>
            </w:r>
            <w:r w:rsidRPr="00DE5C27">
              <w:rPr>
                <w:rFonts w:ascii="Garamond" w:hAnsi="Garamond"/>
                <w:sz w:val="16"/>
                <w:szCs w:val="16"/>
              </w:rPr>
              <w:t>à</w:t>
            </w:r>
            <w:r w:rsidRPr="00DE5C27">
              <w:rPr>
                <w:rFonts w:ascii="Garamond" w:hAnsi="Garamond"/>
                <w:spacing w:val="55"/>
                <w:sz w:val="16"/>
                <w:szCs w:val="16"/>
              </w:rPr>
              <w:t xml:space="preserve"> </w:t>
            </w:r>
            <w:r w:rsidRPr="00DE5C27">
              <w:rPr>
                <w:rFonts w:ascii="Garamond" w:hAnsi="Garamond"/>
                <w:sz w:val="16"/>
                <w:szCs w:val="16"/>
              </w:rPr>
              <w:t>l’UGP</w:t>
            </w:r>
            <w:r w:rsidRPr="00DE5C27">
              <w:rPr>
                <w:rFonts w:ascii="Garamond" w:hAnsi="Garamond"/>
                <w:spacing w:val="56"/>
                <w:sz w:val="16"/>
                <w:szCs w:val="16"/>
              </w:rPr>
              <w:t xml:space="preserve"> </w:t>
            </w:r>
            <w:r w:rsidRPr="00DE5C27">
              <w:rPr>
                <w:rFonts w:ascii="Garamond" w:hAnsi="Garamond"/>
                <w:sz w:val="16"/>
                <w:szCs w:val="16"/>
              </w:rPr>
              <w:t>en charge de</w:t>
            </w:r>
            <w:r w:rsidRPr="00DE5C27">
              <w:rPr>
                <w:rFonts w:ascii="Garamond" w:hAnsi="Garamond"/>
                <w:spacing w:val="55"/>
                <w:sz w:val="16"/>
                <w:szCs w:val="16"/>
              </w:rPr>
              <w:t xml:space="preserve"> </w:t>
            </w:r>
            <w:r w:rsidRPr="00DE5C27">
              <w:rPr>
                <w:rFonts w:ascii="Garamond" w:hAnsi="Garamond"/>
                <w:sz w:val="16"/>
                <w:szCs w:val="16"/>
              </w:rPr>
              <w:t>la</w:t>
            </w:r>
            <w:r w:rsidRPr="00DE5C27">
              <w:rPr>
                <w:rFonts w:ascii="Garamond" w:hAnsi="Garamond"/>
                <w:spacing w:val="56"/>
                <w:sz w:val="16"/>
                <w:szCs w:val="16"/>
              </w:rPr>
              <w:t xml:space="preserve"> </w:t>
            </w:r>
            <w:r w:rsidRPr="00DE5C27">
              <w:rPr>
                <w:rFonts w:ascii="Garamond" w:hAnsi="Garamond"/>
                <w:sz w:val="16"/>
                <w:szCs w:val="16"/>
              </w:rPr>
              <w:t>centralisation</w:t>
            </w:r>
            <w:r w:rsidRPr="00DE5C27">
              <w:rPr>
                <w:rFonts w:ascii="Garamond" w:hAnsi="Garamond"/>
                <w:spacing w:val="53"/>
                <w:sz w:val="16"/>
                <w:szCs w:val="16"/>
              </w:rPr>
              <w:t xml:space="preserve"> </w:t>
            </w:r>
            <w:r w:rsidRPr="00DE5C27">
              <w:rPr>
                <w:rFonts w:ascii="Garamond" w:hAnsi="Garamond"/>
                <w:sz w:val="16"/>
                <w:szCs w:val="16"/>
              </w:rPr>
              <w:t>des</w:t>
            </w:r>
            <w:r w:rsidRPr="00DE5C27">
              <w:rPr>
                <w:rFonts w:ascii="Garamond" w:hAnsi="Garamond"/>
                <w:spacing w:val="57"/>
                <w:sz w:val="16"/>
                <w:szCs w:val="16"/>
              </w:rPr>
              <w:t xml:space="preserve"> </w:t>
            </w:r>
            <w:r w:rsidRPr="00DE5C27">
              <w:rPr>
                <w:rFonts w:ascii="Garamond" w:hAnsi="Garamond"/>
                <w:sz w:val="16"/>
                <w:szCs w:val="16"/>
              </w:rPr>
              <w:t>éléments comptable</w:t>
            </w:r>
            <w:r w:rsidRPr="00DE5C27" w:rsidR="00162698">
              <w:rPr>
                <w:rFonts w:ascii="Garamond" w:hAnsi="Garamond"/>
                <w:sz w:val="16"/>
                <w:szCs w:val="16"/>
              </w:rPr>
              <w:t>s</w:t>
            </w:r>
            <w:r w:rsidRPr="00DE5C27">
              <w:rPr>
                <w:rFonts w:ascii="Garamond" w:hAnsi="Garamond"/>
                <w:spacing w:val="-3"/>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le</w:t>
            </w:r>
            <w:r w:rsidRPr="00DE5C27">
              <w:rPr>
                <w:rFonts w:ascii="Garamond" w:hAnsi="Garamond"/>
                <w:spacing w:val="-1"/>
                <w:sz w:val="16"/>
                <w:szCs w:val="16"/>
              </w:rPr>
              <w:t xml:space="preserve"> </w:t>
            </w:r>
            <w:r w:rsidRPr="00DE5C27">
              <w:rPr>
                <w:rFonts w:ascii="Garamond" w:hAnsi="Garamond"/>
                <w:sz w:val="16"/>
                <w:szCs w:val="16"/>
              </w:rPr>
              <w:t>suivi</w:t>
            </w:r>
            <w:r w:rsidRPr="00DE5C27">
              <w:rPr>
                <w:rFonts w:ascii="Garamond" w:hAnsi="Garamond"/>
                <w:spacing w:val="-2"/>
                <w:sz w:val="16"/>
                <w:szCs w:val="16"/>
              </w:rPr>
              <w:t xml:space="preserve"> </w:t>
            </w:r>
            <w:r w:rsidRPr="00DE5C27">
              <w:rPr>
                <w:rFonts w:ascii="Garamond" w:hAnsi="Garamond"/>
                <w:sz w:val="16"/>
                <w:szCs w:val="16"/>
              </w:rPr>
              <w:t>financier</w:t>
            </w:r>
            <w:r w:rsidRPr="00DE5C27">
              <w:rPr>
                <w:rFonts w:ascii="Garamond" w:hAnsi="Garamond"/>
                <w:spacing w:val="-4"/>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entités</w:t>
            </w:r>
          </w:p>
        </w:tc>
        <w:tc>
          <w:tcPr>
            <w:tcW w:w="2114" w:type="dxa"/>
            <w:vAlign w:val="center"/>
          </w:tcPr>
          <w:p w:rsidRPr="00DE5C27" w:rsidR="00B412E3" w:rsidP="00A92A42" w:rsidRDefault="00B412E3" w14:paraId="20E64F3E" w14:textId="77777777">
            <w:pPr>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3E7AC1E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498EF3BC" w14:textId="77777777">
        <w:trPr>
          <w:trHeight w:val="313"/>
        </w:trPr>
        <w:tc>
          <w:tcPr>
            <w:tcW w:w="1980" w:type="dxa"/>
            <w:vMerge/>
            <w:vAlign w:val="center"/>
          </w:tcPr>
          <w:p w:rsidRPr="00DE5C27" w:rsidR="00B412E3" w:rsidP="00A92A42" w:rsidRDefault="00B412E3" w14:paraId="62000129" w14:textId="77777777">
            <w:pPr>
              <w:rPr>
                <w:rFonts w:ascii="Garamond" w:hAnsi="Garamond"/>
                <w:sz w:val="16"/>
                <w:szCs w:val="16"/>
              </w:rPr>
            </w:pPr>
          </w:p>
        </w:tc>
        <w:tc>
          <w:tcPr>
            <w:tcW w:w="1851" w:type="dxa"/>
            <w:gridSpan w:val="2"/>
            <w:vMerge/>
            <w:vAlign w:val="center"/>
          </w:tcPr>
          <w:p w:rsidRPr="00DE5C27" w:rsidR="00B412E3" w:rsidP="00A92A42" w:rsidRDefault="00B412E3" w14:paraId="35397E6D" w14:textId="77777777">
            <w:pPr>
              <w:spacing w:before="4"/>
              <w:rPr>
                <w:rFonts w:ascii="Garamond" w:hAnsi="Garamond"/>
                <w:sz w:val="16"/>
                <w:szCs w:val="16"/>
              </w:rPr>
            </w:pPr>
          </w:p>
        </w:tc>
        <w:tc>
          <w:tcPr>
            <w:tcW w:w="1419" w:type="dxa"/>
            <w:vMerge/>
            <w:vAlign w:val="center"/>
          </w:tcPr>
          <w:p w:rsidRPr="00DE5C27" w:rsidR="00B412E3" w:rsidP="00A92A42" w:rsidRDefault="00B412E3" w14:paraId="79B3F116" w14:textId="77777777">
            <w:pPr>
              <w:rPr>
                <w:rFonts w:ascii="Garamond" w:hAnsi="Garamond"/>
                <w:sz w:val="16"/>
                <w:szCs w:val="16"/>
              </w:rPr>
            </w:pPr>
          </w:p>
        </w:tc>
        <w:tc>
          <w:tcPr>
            <w:tcW w:w="6239" w:type="dxa"/>
            <w:vAlign w:val="center"/>
          </w:tcPr>
          <w:p w:rsidRPr="00DE5C27" w:rsidR="00B412E3" w:rsidP="00A92A42" w:rsidRDefault="00B412E3" w14:paraId="0734E2DD" w14:textId="77777777">
            <w:pPr>
              <w:pStyle w:val="TableParagraph"/>
              <w:spacing w:line="218" w:lineRule="exact"/>
              <w:ind w:left="106"/>
              <w:rPr>
                <w:rFonts w:ascii="Garamond" w:hAnsi="Garamond"/>
                <w:sz w:val="16"/>
                <w:szCs w:val="16"/>
              </w:rPr>
            </w:pPr>
            <w:r w:rsidRPr="00DE5C27">
              <w:rPr>
                <w:rFonts w:ascii="Garamond" w:hAnsi="Garamond"/>
                <w:sz w:val="16"/>
                <w:szCs w:val="16"/>
              </w:rPr>
              <w:t>Actualisation</w:t>
            </w:r>
            <w:r w:rsidRPr="00DE5C27">
              <w:rPr>
                <w:rFonts w:ascii="Garamond" w:hAnsi="Garamond"/>
                <w:spacing w:val="13"/>
                <w:sz w:val="16"/>
                <w:szCs w:val="16"/>
              </w:rPr>
              <w:t xml:space="preserve"> </w:t>
            </w:r>
            <w:r w:rsidRPr="00DE5C27">
              <w:rPr>
                <w:rFonts w:ascii="Garamond" w:hAnsi="Garamond"/>
                <w:sz w:val="16"/>
                <w:szCs w:val="16"/>
              </w:rPr>
              <w:t>et</w:t>
            </w:r>
            <w:r w:rsidRPr="00DE5C27">
              <w:rPr>
                <w:rFonts w:ascii="Garamond" w:hAnsi="Garamond"/>
                <w:spacing w:val="14"/>
                <w:sz w:val="16"/>
                <w:szCs w:val="16"/>
              </w:rPr>
              <w:t xml:space="preserve"> </w:t>
            </w:r>
            <w:r w:rsidRPr="00DE5C27">
              <w:rPr>
                <w:rFonts w:ascii="Garamond" w:hAnsi="Garamond"/>
                <w:sz w:val="16"/>
                <w:szCs w:val="16"/>
              </w:rPr>
              <w:t>archivage</w:t>
            </w:r>
            <w:r w:rsidRPr="00DE5C27">
              <w:rPr>
                <w:rFonts w:ascii="Garamond" w:hAnsi="Garamond"/>
                <w:spacing w:val="15"/>
                <w:sz w:val="16"/>
                <w:szCs w:val="16"/>
              </w:rPr>
              <w:t xml:space="preserve"> </w:t>
            </w:r>
            <w:r w:rsidRPr="00DE5C27">
              <w:rPr>
                <w:rFonts w:ascii="Garamond" w:hAnsi="Garamond"/>
                <w:sz w:val="16"/>
                <w:szCs w:val="16"/>
              </w:rPr>
              <w:t>des</w:t>
            </w:r>
            <w:r w:rsidRPr="00DE5C27">
              <w:rPr>
                <w:rFonts w:ascii="Garamond" w:hAnsi="Garamond"/>
                <w:spacing w:val="16"/>
                <w:sz w:val="16"/>
                <w:szCs w:val="16"/>
              </w:rPr>
              <w:t xml:space="preserve"> </w:t>
            </w:r>
            <w:r w:rsidRPr="00DE5C27">
              <w:rPr>
                <w:rFonts w:ascii="Garamond" w:hAnsi="Garamond"/>
                <w:sz w:val="16"/>
                <w:szCs w:val="16"/>
              </w:rPr>
              <w:t>éléments</w:t>
            </w:r>
            <w:r w:rsidRPr="00DE5C27">
              <w:rPr>
                <w:rFonts w:ascii="Garamond" w:hAnsi="Garamond"/>
                <w:spacing w:val="16"/>
                <w:sz w:val="16"/>
                <w:szCs w:val="16"/>
              </w:rPr>
              <w:t xml:space="preserve"> </w:t>
            </w:r>
            <w:r w:rsidRPr="00DE5C27">
              <w:rPr>
                <w:rFonts w:ascii="Garamond" w:hAnsi="Garamond"/>
                <w:sz w:val="16"/>
                <w:szCs w:val="16"/>
              </w:rPr>
              <w:t>financiers</w:t>
            </w:r>
            <w:r w:rsidRPr="00DE5C27">
              <w:rPr>
                <w:rFonts w:ascii="Garamond" w:hAnsi="Garamond"/>
                <w:spacing w:val="15"/>
                <w:sz w:val="16"/>
                <w:szCs w:val="16"/>
              </w:rPr>
              <w:t xml:space="preserve"> </w:t>
            </w:r>
            <w:r w:rsidRPr="00DE5C27">
              <w:rPr>
                <w:rFonts w:ascii="Garamond" w:hAnsi="Garamond"/>
                <w:sz w:val="16"/>
                <w:szCs w:val="16"/>
              </w:rPr>
              <w:t>de</w:t>
            </w:r>
            <w:r w:rsidRPr="00DE5C27">
              <w:rPr>
                <w:rFonts w:ascii="Garamond" w:hAnsi="Garamond"/>
                <w:spacing w:val="13"/>
                <w:sz w:val="16"/>
                <w:szCs w:val="16"/>
              </w:rPr>
              <w:t xml:space="preserve"> </w:t>
            </w:r>
            <w:r w:rsidRPr="00DE5C27">
              <w:rPr>
                <w:rFonts w:ascii="Garamond" w:hAnsi="Garamond"/>
                <w:sz w:val="16"/>
                <w:szCs w:val="16"/>
              </w:rPr>
              <w:t>l’UGP</w:t>
            </w:r>
            <w:r w:rsidRPr="00DE5C27">
              <w:rPr>
                <w:rFonts w:ascii="Garamond" w:hAnsi="Garamond"/>
                <w:spacing w:val="17"/>
                <w:sz w:val="16"/>
                <w:szCs w:val="16"/>
              </w:rPr>
              <w:t xml:space="preserve"> </w:t>
            </w:r>
            <w:r w:rsidRPr="00DE5C27">
              <w:rPr>
                <w:rFonts w:ascii="Garamond" w:hAnsi="Garamond"/>
                <w:sz w:val="16"/>
                <w:szCs w:val="16"/>
              </w:rPr>
              <w:t>et</w:t>
            </w:r>
            <w:r w:rsidRPr="00DE5C27">
              <w:rPr>
                <w:rFonts w:ascii="Garamond" w:hAnsi="Garamond"/>
                <w:spacing w:val="15"/>
                <w:sz w:val="16"/>
                <w:szCs w:val="16"/>
              </w:rPr>
              <w:t xml:space="preserve"> </w:t>
            </w:r>
            <w:r w:rsidRPr="00DE5C27">
              <w:rPr>
                <w:rFonts w:ascii="Garamond" w:hAnsi="Garamond"/>
                <w:sz w:val="16"/>
                <w:szCs w:val="16"/>
              </w:rPr>
              <w:t>des</w:t>
            </w:r>
            <w:r w:rsidRPr="00DE5C27">
              <w:rPr>
                <w:rFonts w:ascii="Garamond" w:hAnsi="Garamond"/>
                <w:spacing w:val="13"/>
                <w:sz w:val="16"/>
                <w:szCs w:val="16"/>
              </w:rPr>
              <w:t xml:space="preserve"> </w:t>
            </w:r>
            <w:r w:rsidRPr="00DE5C27">
              <w:rPr>
                <w:rFonts w:ascii="Garamond" w:hAnsi="Garamond"/>
                <w:sz w:val="16"/>
                <w:szCs w:val="16"/>
              </w:rPr>
              <w:t>entités</w:t>
            </w:r>
            <w:r w:rsidRPr="00DE5C27">
              <w:rPr>
                <w:rFonts w:ascii="Garamond" w:hAnsi="Garamond"/>
                <w:spacing w:val="13"/>
                <w:sz w:val="16"/>
                <w:szCs w:val="16"/>
              </w:rPr>
              <w:t xml:space="preserve"> </w:t>
            </w:r>
            <w:r w:rsidRPr="00DE5C27">
              <w:rPr>
                <w:rFonts w:ascii="Garamond" w:hAnsi="Garamond"/>
                <w:sz w:val="16"/>
                <w:szCs w:val="16"/>
              </w:rPr>
              <w:t>par</w:t>
            </w:r>
            <w:r w:rsidRPr="00DE5C27">
              <w:rPr>
                <w:rFonts w:ascii="Garamond" w:hAnsi="Garamond"/>
                <w:spacing w:val="16"/>
                <w:sz w:val="16"/>
                <w:szCs w:val="16"/>
              </w:rPr>
              <w:t xml:space="preserve"> </w:t>
            </w:r>
            <w:r w:rsidRPr="00DE5C27">
              <w:rPr>
                <w:rFonts w:ascii="Garamond" w:hAnsi="Garamond"/>
                <w:sz w:val="16"/>
                <w:szCs w:val="16"/>
              </w:rPr>
              <w:t>le RAF</w:t>
            </w:r>
          </w:p>
        </w:tc>
        <w:tc>
          <w:tcPr>
            <w:tcW w:w="2114" w:type="dxa"/>
            <w:vAlign w:val="center"/>
          </w:tcPr>
          <w:p w:rsidRPr="00DE5C27" w:rsidR="00B412E3" w:rsidP="00A92A42" w:rsidRDefault="00B412E3" w14:paraId="12EFF428" w14:textId="77777777">
            <w:pPr>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1A765B08"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700AB022" w14:textId="77777777">
        <w:trPr>
          <w:trHeight w:val="288"/>
        </w:trPr>
        <w:tc>
          <w:tcPr>
            <w:tcW w:w="1980" w:type="dxa"/>
            <w:vMerge/>
            <w:vAlign w:val="center"/>
          </w:tcPr>
          <w:p w:rsidRPr="00DE5C27" w:rsidR="00B412E3" w:rsidP="00A92A42" w:rsidRDefault="00B412E3" w14:paraId="0C29451F" w14:textId="77777777">
            <w:pPr>
              <w:rPr>
                <w:rFonts w:ascii="Garamond" w:hAnsi="Garamond"/>
                <w:sz w:val="16"/>
                <w:szCs w:val="16"/>
              </w:rPr>
            </w:pPr>
          </w:p>
        </w:tc>
        <w:tc>
          <w:tcPr>
            <w:tcW w:w="1851" w:type="dxa"/>
            <w:gridSpan w:val="2"/>
            <w:vMerge/>
            <w:vAlign w:val="center"/>
          </w:tcPr>
          <w:p w:rsidRPr="00DE5C27" w:rsidR="00B412E3" w:rsidP="00A92A42" w:rsidRDefault="00B412E3" w14:paraId="264D773A" w14:textId="77777777">
            <w:pPr>
              <w:spacing w:before="4"/>
              <w:rPr>
                <w:rFonts w:ascii="Garamond" w:hAnsi="Garamond"/>
                <w:sz w:val="16"/>
                <w:szCs w:val="16"/>
              </w:rPr>
            </w:pPr>
          </w:p>
        </w:tc>
        <w:tc>
          <w:tcPr>
            <w:tcW w:w="1419" w:type="dxa"/>
            <w:vMerge/>
            <w:vAlign w:val="center"/>
          </w:tcPr>
          <w:p w:rsidRPr="00DE5C27" w:rsidR="00B412E3" w:rsidP="00A92A42" w:rsidRDefault="00B412E3" w14:paraId="04E3B20F" w14:textId="77777777">
            <w:pPr>
              <w:rPr>
                <w:rFonts w:ascii="Garamond" w:hAnsi="Garamond"/>
                <w:sz w:val="16"/>
                <w:szCs w:val="16"/>
              </w:rPr>
            </w:pPr>
          </w:p>
        </w:tc>
        <w:tc>
          <w:tcPr>
            <w:tcW w:w="6239" w:type="dxa"/>
            <w:vAlign w:val="center"/>
          </w:tcPr>
          <w:p w:rsidRPr="00DE5C27" w:rsidR="00B412E3" w:rsidP="00A92A42" w:rsidRDefault="00B412E3" w14:paraId="2E328F97" w14:textId="77777777">
            <w:pPr>
              <w:pStyle w:val="TableParagraph"/>
              <w:spacing w:line="218" w:lineRule="exact"/>
              <w:ind w:left="106"/>
              <w:rPr>
                <w:rFonts w:ascii="Garamond" w:hAnsi="Garamond"/>
                <w:sz w:val="16"/>
                <w:szCs w:val="16"/>
              </w:rPr>
            </w:pPr>
            <w:r w:rsidRPr="00DE5C27">
              <w:rPr>
                <w:rFonts w:ascii="Garamond" w:hAnsi="Garamond"/>
                <w:sz w:val="16"/>
                <w:szCs w:val="16"/>
              </w:rPr>
              <w:t>Cabinet</w:t>
            </w:r>
            <w:r w:rsidRPr="00DE5C27">
              <w:rPr>
                <w:rFonts w:ascii="Garamond" w:hAnsi="Garamond"/>
                <w:spacing w:val="-2"/>
                <w:sz w:val="16"/>
                <w:szCs w:val="16"/>
              </w:rPr>
              <w:t xml:space="preserve"> </w:t>
            </w:r>
            <w:r w:rsidRPr="00DE5C27">
              <w:rPr>
                <w:rFonts w:ascii="Garamond" w:hAnsi="Garamond"/>
                <w:sz w:val="16"/>
                <w:szCs w:val="16"/>
              </w:rPr>
              <w:t>d’Audit</w:t>
            </w:r>
            <w:r w:rsidRPr="00DE5C27">
              <w:rPr>
                <w:rFonts w:ascii="Garamond" w:hAnsi="Garamond"/>
                <w:spacing w:val="-2"/>
                <w:sz w:val="16"/>
                <w:szCs w:val="16"/>
              </w:rPr>
              <w:t xml:space="preserve"> </w:t>
            </w:r>
            <w:r w:rsidRPr="00DE5C27">
              <w:rPr>
                <w:rFonts w:ascii="Garamond" w:hAnsi="Garamond"/>
                <w:sz w:val="16"/>
                <w:szCs w:val="16"/>
              </w:rPr>
              <w:t>recruté</w:t>
            </w:r>
            <w:r w:rsidRPr="00DE5C27">
              <w:rPr>
                <w:rFonts w:ascii="Garamond" w:hAnsi="Garamond"/>
                <w:spacing w:val="-1"/>
                <w:sz w:val="16"/>
                <w:szCs w:val="16"/>
              </w:rPr>
              <w:t xml:space="preserve"> </w:t>
            </w:r>
            <w:r w:rsidRPr="00DE5C27">
              <w:rPr>
                <w:rFonts w:ascii="Garamond" w:hAnsi="Garamond"/>
                <w:sz w:val="16"/>
                <w:szCs w:val="16"/>
              </w:rPr>
              <w:t>pour</w:t>
            </w:r>
            <w:r w:rsidRPr="00DE5C27">
              <w:rPr>
                <w:rFonts w:ascii="Garamond" w:hAnsi="Garamond"/>
                <w:spacing w:val="-3"/>
                <w:sz w:val="16"/>
                <w:szCs w:val="16"/>
              </w:rPr>
              <w:t xml:space="preserve"> </w:t>
            </w:r>
            <w:r w:rsidRPr="00DE5C27">
              <w:rPr>
                <w:rFonts w:ascii="Garamond" w:hAnsi="Garamond"/>
                <w:sz w:val="16"/>
                <w:szCs w:val="16"/>
              </w:rPr>
              <w:t>l’audit</w:t>
            </w:r>
            <w:r w:rsidRPr="00DE5C27">
              <w:rPr>
                <w:rFonts w:ascii="Garamond" w:hAnsi="Garamond"/>
                <w:spacing w:val="-2"/>
                <w:sz w:val="16"/>
                <w:szCs w:val="16"/>
              </w:rPr>
              <w:t xml:space="preserve"> </w:t>
            </w:r>
            <w:r w:rsidRPr="00DE5C27">
              <w:rPr>
                <w:rFonts w:ascii="Garamond" w:hAnsi="Garamond"/>
                <w:sz w:val="16"/>
                <w:szCs w:val="16"/>
              </w:rPr>
              <w:t>comptable</w:t>
            </w:r>
            <w:r w:rsidRPr="00DE5C27">
              <w:rPr>
                <w:rFonts w:ascii="Garamond" w:hAnsi="Garamond"/>
                <w:spacing w:val="-1"/>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financier</w:t>
            </w:r>
            <w:r w:rsidRPr="00DE5C27">
              <w:rPr>
                <w:rFonts w:ascii="Garamond" w:hAnsi="Garamond"/>
                <w:spacing w:val="-3"/>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l’exercice</w:t>
            </w:r>
            <w:r w:rsidRPr="00DE5C27">
              <w:rPr>
                <w:rFonts w:ascii="Garamond" w:hAnsi="Garamond"/>
                <w:spacing w:val="-2"/>
                <w:sz w:val="16"/>
                <w:szCs w:val="16"/>
              </w:rPr>
              <w:t xml:space="preserve"> </w:t>
            </w:r>
            <w:r w:rsidRPr="00DE5C27">
              <w:rPr>
                <w:rFonts w:ascii="Garamond" w:hAnsi="Garamond"/>
                <w:sz w:val="16"/>
                <w:szCs w:val="16"/>
              </w:rPr>
              <w:t>2021</w:t>
            </w:r>
          </w:p>
        </w:tc>
        <w:tc>
          <w:tcPr>
            <w:tcW w:w="2114" w:type="dxa"/>
            <w:vAlign w:val="center"/>
          </w:tcPr>
          <w:p w:rsidRPr="00DE5C27" w:rsidR="00B412E3" w:rsidP="00A92A42" w:rsidRDefault="00B412E3" w14:paraId="64BB58CA" w14:textId="77777777">
            <w:pPr>
              <w:rPr>
                <w:rFonts w:ascii="Garamond" w:hAnsi="Garamond"/>
                <w:sz w:val="16"/>
                <w:szCs w:val="16"/>
              </w:rPr>
            </w:pPr>
            <w:r w:rsidRPr="00DE5C27">
              <w:rPr>
                <w:rFonts w:ascii="Garamond" w:hAnsi="Garamond"/>
                <w:sz w:val="16"/>
                <w:szCs w:val="16"/>
              </w:rPr>
              <w:t>UGP/RAF</w:t>
            </w:r>
          </w:p>
        </w:tc>
        <w:tc>
          <w:tcPr>
            <w:tcW w:w="1147" w:type="dxa"/>
            <w:vAlign w:val="center"/>
          </w:tcPr>
          <w:p w:rsidRPr="00DE5C27" w:rsidR="00B412E3" w:rsidP="00A92A42" w:rsidRDefault="00B412E3" w14:paraId="024A1B6C" w14:textId="77777777">
            <w:pPr>
              <w:pStyle w:val="TableParagraph"/>
              <w:spacing w:line="219" w:lineRule="exact"/>
              <w:ind w:left="105"/>
              <w:rPr>
                <w:rFonts w:ascii="Garamond" w:hAnsi="Garamond"/>
                <w:sz w:val="16"/>
                <w:szCs w:val="16"/>
              </w:rPr>
            </w:pPr>
            <w:r w:rsidRPr="00DE5C27">
              <w:rPr>
                <w:rFonts w:ascii="Garamond" w:hAnsi="Garamond"/>
                <w:sz w:val="16"/>
                <w:szCs w:val="16"/>
              </w:rPr>
              <w:t>31/03/2023</w:t>
            </w:r>
          </w:p>
        </w:tc>
      </w:tr>
      <w:tr w:rsidRPr="00DE5C27" w:rsidR="00B412E3" w:rsidTr="00A92A42" w14:paraId="0300F84E" w14:textId="77777777">
        <w:trPr>
          <w:trHeight w:val="265"/>
        </w:trPr>
        <w:tc>
          <w:tcPr>
            <w:tcW w:w="1980" w:type="dxa"/>
            <w:vMerge w:val="restart"/>
            <w:vAlign w:val="center"/>
          </w:tcPr>
          <w:p w:rsidRPr="00DE5C27" w:rsidR="00B412E3" w:rsidP="00A92A42" w:rsidRDefault="00B412E3" w14:paraId="65140781" w14:textId="77777777">
            <w:pPr>
              <w:rPr>
                <w:rFonts w:ascii="Garamond" w:hAnsi="Garamond"/>
                <w:sz w:val="16"/>
                <w:szCs w:val="16"/>
              </w:rPr>
            </w:pPr>
            <w:r w:rsidRPr="00DE5C27">
              <w:rPr>
                <w:rFonts w:ascii="Garamond" w:hAnsi="Garamond"/>
                <w:sz w:val="16"/>
                <w:szCs w:val="16"/>
              </w:rPr>
              <w:t>35-</w:t>
            </w:r>
            <w:r w:rsidRPr="00DE5C27">
              <w:rPr>
                <w:rFonts w:ascii="Garamond" w:hAnsi="Garamond"/>
                <w:spacing w:val="5"/>
                <w:sz w:val="16"/>
                <w:szCs w:val="16"/>
              </w:rPr>
              <w:t xml:space="preserve"> </w:t>
            </w:r>
            <w:r w:rsidRPr="00DE5C27">
              <w:rPr>
                <w:rFonts w:ascii="Garamond" w:hAnsi="Garamond"/>
                <w:sz w:val="16"/>
                <w:szCs w:val="16"/>
              </w:rPr>
              <w:t>Non</w:t>
            </w:r>
            <w:r w:rsidRPr="00DE5C27">
              <w:rPr>
                <w:rFonts w:ascii="Garamond" w:hAnsi="Garamond"/>
                <w:spacing w:val="6"/>
                <w:sz w:val="16"/>
                <w:szCs w:val="16"/>
              </w:rPr>
              <w:t xml:space="preserve"> </w:t>
            </w:r>
            <w:r w:rsidRPr="00DE5C27">
              <w:rPr>
                <w:rFonts w:ascii="Garamond" w:hAnsi="Garamond"/>
                <w:sz w:val="16"/>
                <w:szCs w:val="16"/>
              </w:rPr>
              <w:t>évaluation</w:t>
            </w:r>
            <w:r w:rsidRPr="00DE5C27">
              <w:rPr>
                <w:rFonts w:ascii="Garamond" w:hAnsi="Garamond"/>
                <w:spacing w:val="5"/>
                <w:sz w:val="16"/>
                <w:szCs w:val="16"/>
              </w:rPr>
              <w:t xml:space="preserve"> </w:t>
            </w:r>
            <w:r w:rsidRPr="00DE5C27">
              <w:rPr>
                <w:rFonts w:ascii="Garamond" w:hAnsi="Garamond"/>
                <w:sz w:val="16"/>
                <w:szCs w:val="16"/>
              </w:rPr>
              <w:t>du</w:t>
            </w:r>
            <w:r w:rsidRPr="00DE5C27">
              <w:rPr>
                <w:rFonts w:ascii="Garamond" w:hAnsi="Garamond"/>
                <w:spacing w:val="-38"/>
                <w:sz w:val="16"/>
                <w:szCs w:val="16"/>
              </w:rPr>
              <w:t xml:space="preserve"> </w:t>
            </w:r>
            <w:r w:rsidRPr="00DE5C27">
              <w:rPr>
                <w:rFonts w:ascii="Garamond" w:hAnsi="Garamond"/>
                <w:sz w:val="16"/>
                <w:szCs w:val="16"/>
              </w:rPr>
              <w:t>personnel</w:t>
            </w:r>
            <w:r w:rsidRPr="00DE5C27">
              <w:rPr>
                <w:rFonts w:ascii="Garamond" w:hAnsi="Garamond"/>
                <w:spacing w:val="-3"/>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4C70DA12" w14:textId="77777777">
            <w:pPr>
              <w:spacing w:before="4"/>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206AC832"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3B8EEFF8" w14:textId="77777777">
            <w:pPr>
              <w:pStyle w:val="TableParagraph"/>
              <w:spacing w:line="218" w:lineRule="exact"/>
              <w:ind w:left="106"/>
              <w:rPr>
                <w:rFonts w:ascii="Garamond" w:hAnsi="Garamond"/>
                <w:sz w:val="16"/>
                <w:szCs w:val="16"/>
              </w:rPr>
            </w:pPr>
            <w:r w:rsidRPr="00DE5C27">
              <w:rPr>
                <w:rFonts w:ascii="Garamond" w:hAnsi="Garamond"/>
                <w:sz w:val="16"/>
                <w:szCs w:val="16"/>
              </w:rPr>
              <w:t>Grille</w:t>
            </w:r>
            <w:r w:rsidRPr="00DE5C27">
              <w:rPr>
                <w:rFonts w:ascii="Garamond" w:hAnsi="Garamond"/>
                <w:spacing w:val="-2"/>
                <w:sz w:val="16"/>
                <w:szCs w:val="16"/>
              </w:rPr>
              <w:t xml:space="preserve"> </w:t>
            </w:r>
            <w:r w:rsidRPr="00DE5C27">
              <w:rPr>
                <w:rFonts w:ascii="Garamond" w:hAnsi="Garamond"/>
                <w:sz w:val="16"/>
                <w:szCs w:val="16"/>
              </w:rPr>
              <w:t>d’évaluation</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1"/>
                <w:sz w:val="16"/>
                <w:szCs w:val="16"/>
              </w:rPr>
              <w:t xml:space="preserve"> </w:t>
            </w:r>
            <w:r w:rsidRPr="00DE5C27">
              <w:rPr>
                <w:rFonts w:ascii="Garamond" w:hAnsi="Garamond"/>
                <w:sz w:val="16"/>
                <w:szCs w:val="16"/>
              </w:rPr>
              <w:t>performances</w:t>
            </w:r>
            <w:r w:rsidRPr="00DE5C27">
              <w:rPr>
                <w:rFonts w:ascii="Garamond" w:hAnsi="Garamond"/>
                <w:spacing w:val="-3"/>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personnel</w:t>
            </w:r>
            <w:r w:rsidRPr="00DE5C27">
              <w:rPr>
                <w:rFonts w:ascii="Garamond" w:hAnsi="Garamond"/>
                <w:spacing w:val="-3"/>
                <w:sz w:val="16"/>
                <w:szCs w:val="16"/>
              </w:rPr>
              <w:t xml:space="preserve"> </w:t>
            </w:r>
            <w:r w:rsidRPr="00DE5C27">
              <w:rPr>
                <w:rFonts w:ascii="Garamond" w:hAnsi="Garamond"/>
                <w:sz w:val="16"/>
                <w:szCs w:val="16"/>
              </w:rPr>
              <w:t>élaboré</w:t>
            </w:r>
          </w:p>
        </w:tc>
        <w:tc>
          <w:tcPr>
            <w:tcW w:w="2114" w:type="dxa"/>
            <w:vAlign w:val="center"/>
          </w:tcPr>
          <w:p w:rsidRPr="00DE5C27" w:rsidR="00B412E3" w:rsidP="00A92A42" w:rsidRDefault="00B412E3" w14:paraId="7598D3B5" w14:textId="77777777">
            <w:pPr>
              <w:rPr>
                <w:rFonts w:ascii="Garamond" w:hAnsi="Garamond"/>
                <w:sz w:val="16"/>
                <w:szCs w:val="16"/>
              </w:rPr>
            </w:pPr>
            <w:r w:rsidRPr="00DE5C27">
              <w:rPr>
                <w:rFonts w:ascii="Garamond" w:hAnsi="Garamond"/>
                <w:sz w:val="16"/>
                <w:szCs w:val="16"/>
              </w:rPr>
              <w:t>UGP/RSE</w:t>
            </w:r>
          </w:p>
        </w:tc>
        <w:tc>
          <w:tcPr>
            <w:tcW w:w="1147" w:type="dxa"/>
            <w:vAlign w:val="center"/>
          </w:tcPr>
          <w:p w:rsidRPr="00DE5C27" w:rsidR="00B412E3" w:rsidP="00A92A42" w:rsidRDefault="00B412E3" w14:paraId="02FEC610"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31E43392" w14:textId="77777777">
        <w:trPr>
          <w:trHeight w:val="189"/>
        </w:trPr>
        <w:tc>
          <w:tcPr>
            <w:tcW w:w="1980" w:type="dxa"/>
            <w:vMerge/>
            <w:vAlign w:val="center"/>
          </w:tcPr>
          <w:p w:rsidRPr="00DE5C27" w:rsidR="00B412E3" w:rsidP="00A92A42" w:rsidRDefault="00B412E3" w14:paraId="57428D6C" w14:textId="77777777">
            <w:pPr>
              <w:rPr>
                <w:rFonts w:ascii="Garamond" w:hAnsi="Garamond"/>
                <w:sz w:val="16"/>
                <w:szCs w:val="16"/>
              </w:rPr>
            </w:pPr>
          </w:p>
        </w:tc>
        <w:tc>
          <w:tcPr>
            <w:tcW w:w="1851" w:type="dxa"/>
            <w:gridSpan w:val="2"/>
            <w:vMerge/>
            <w:vAlign w:val="center"/>
          </w:tcPr>
          <w:p w:rsidRPr="00DE5C27" w:rsidR="00B412E3" w:rsidP="00A92A42" w:rsidRDefault="00B412E3" w14:paraId="2F3844D8" w14:textId="77777777">
            <w:pPr>
              <w:spacing w:before="4"/>
              <w:rPr>
                <w:rFonts w:ascii="Garamond" w:hAnsi="Garamond"/>
                <w:sz w:val="16"/>
                <w:szCs w:val="16"/>
              </w:rPr>
            </w:pPr>
          </w:p>
        </w:tc>
        <w:tc>
          <w:tcPr>
            <w:tcW w:w="1419" w:type="dxa"/>
            <w:vMerge/>
            <w:vAlign w:val="center"/>
          </w:tcPr>
          <w:p w:rsidRPr="00DE5C27" w:rsidR="00B412E3" w:rsidP="00A92A42" w:rsidRDefault="00B412E3" w14:paraId="1CB5D1C9" w14:textId="77777777">
            <w:pPr>
              <w:rPr>
                <w:rFonts w:ascii="Garamond" w:hAnsi="Garamond"/>
                <w:sz w:val="16"/>
                <w:szCs w:val="16"/>
              </w:rPr>
            </w:pPr>
          </w:p>
        </w:tc>
        <w:tc>
          <w:tcPr>
            <w:tcW w:w="6239" w:type="dxa"/>
            <w:vAlign w:val="center"/>
          </w:tcPr>
          <w:p w:rsidRPr="00DE5C27" w:rsidR="00B412E3" w:rsidP="00A92A42" w:rsidRDefault="00B412E3" w14:paraId="063DD228" w14:textId="77777777">
            <w:pPr>
              <w:pStyle w:val="TableParagraph"/>
              <w:spacing w:line="218" w:lineRule="exact"/>
              <w:ind w:left="106"/>
              <w:rPr>
                <w:rFonts w:ascii="Garamond" w:hAnsi="Garamond"/>
                <w:sz w:val="16"/>
                <w:szCs w:val="16"/>
              </w:rPr>
            </w:pPr>
            <w:r w:rsidRPr="00DE5C27">
              <w:rPr>
                <w:rFonts w:ascii="Garamond" w:hAnsi="Garamond"/>
                <w:sz w:val="16"/>
                <w:szCs w:val="16"/>
              </w:rPr>
              <w:t>Evaluation</w:t>
            </w:r>
            <w:r w:rsidRPr="00DE5C27">
              <w:rPr>
                <w:rFonts w:ascii="Garamond" w:hAnsi="Garamond"/>
                <w:spacing w:val="-3"/>
                <w:sz w:val="16"/>
                <w:szCs w:val="16"/>
              </w:rPr>
              <w:t xml:space="preserve"> </w:t>
            </w:r>
            <w:r w:rsidRPr="00DE5C27">
              <w:rPr>
                <w:rFonts w:ascii="Garamond" w:hAnsi="Garamond"/>
                <w:sz w:val="16"/>
                <w:szCs w:val="16"/>
              </w:rPr>
              <w:t>des performances</w:t>
            </w:r>
            <w:r w:rsidRPr="00DE5C27">
              <w:rPr>
                <w:rFonts w:ascii="Garamond" w:hAnsi="Garamond"/>
                <w:spacing w:val="-1"/>
                <w:sz w:val="16"/>
                <w:szCs w:val="16"/>
              </w:rPr>
              <w:t xml:space="preserve"> </w:t>
            </w:r>
            <w:r w:rsidRPr="00DE5C27">
              <w:rPr>
                <w:rFonts w:ascii="Garamond" w:hAnsi="Garamond"/>
                <w:sz w:val="16"/>
                <w:szCs w:val="16"/>
              </w:rPr>
              <w:t>du personnel</w:t>
            </w:r>
            <w:r w:rsidRPr="00DE5C27">
              <w:rPr>
                <w:rFonts w:ascii="Garamond" w:hAnsi="Garamond"/>
                <w:spacing w:val="-3"/>
                <w:sz w:val="16"/>
                <w:szCs w:val="16"/>
              </w:rPr>
              <w:t xml:space="preserve"> </w:t>
            </w:r>
            <w:r w:rsidRPr="00DE5C27">
              <w:rPr>
                <w:rFonts w:ascii="Garamond" w:hAnsi="Garamond"/>
                <w:sz w:val="16"/>
                <w:szCs w:val="16"/>
              </w:rPr>
              <w:t>est</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w:t>
            </w:r>
            <w:r w:rsidRPr="00DE5C27">
              <w:rPr>
                <w:rFonts w:ascii="Garamond" w:hAnsi="Garamond"/>
                <w:spacing w:val="-3"/>
                <w:sz w:val="16"/>
                <w:szCs w:val="16"/>
              </w:rPr>
              <w:t xml:space="preserve"> </w:t>
            </w:r>
            <w:r w:rsidRPr="00DE5C27">
              <w:rPr>
                <w:rFonts w:ascii="Garamond" w:hAnsi="Garamond"/>
                <w:sz w:val="16"/>
                <w:szCs w:val="16"/>
              </w:rPr>
              <w:t>au</w:t>
            </w:r>
            <w:r w:rsidRPr="00DE5C27">
              <w:rPr>
                <w:rFonts w:ascii="Garamond" w:hAnsi="Garamond"/>
                <w:spacing w:val="-2"/>
                <w:sz w:val="16"/>
                <w:szCs w:val="16"/>
              </w:rPr>
              <w:t xml:space="preserve"> </w:t>
            </w:r>
            <w:r w:rsidRPr="00DE5C27">
              <w:rPr>
                <w:rFonts w:ascii="Garamond" w:hAnsi="Garamond"/>
                <w:sz w:val="16"/>
                <w:szCs w:val="16"/>
              </w:rPr>
              <w:t>sein</w:t>
            </w:r>
            <w:r w:rsidRPr="00DE5C27">
              <w:rPr>
                <w:rFonts w:ascii="Garamond" w:hAnsi="Garamond"/>
                <w:spacing w:val="-1"/>
                <w:sz w:val="16"/>
                <w:szCs w:val="16"/>
              </w:rPr>
              <w:t xml:space="preserve"> </w:t>
            </w:r>
            <w:r w:rsidRPr="00DE5C27">
              <w:rPr>
                <w:rFonts w:ascii="Garamond" w:hAnsi="Garamond"/>
                <w:sz w:val="16"/>
                <w:szCs w:val="16"/>
              </w:rPr>
              <w:t>de l’UGP.</w:t>
            </w:r>
          </w:p>
        </w:tc>
        <w:tc>
          <w:tcPr>
            <w:tcW w:w="2114" w:type="dxa"/>
            <w:vAlign w:val="center"/>
          </w:tcPr>
          <w:p w:rsidRPr="00DE5C27" w:rsidR="00B412E3" w:rsidP="00A92A42" w:rsidRDefault="00B412E3" w14:paraId="0CB3FC9C" w14:textId="77777777">
            <w:pPr>
              <w:rPr>
                <w:rFonts w:ascii="Garamond" w:hAnsi="Garamond"/>
                <w:sz w:val="16"/>
                <w:szCs w:val="16"/>
              </w:rPr>
            </w:pPr>
            <w:r w:rsidRPr="00DE5C27">
              <w:rPr>
                <w:rFonts w:ascii="Garamond" w:hAnsi="Garamond"/>
                <w:sz w:val="16"/>
                <w:szCs w:val="16"/>
              </w:rPr>
              <w:t>UGP/RAF/RSE</w:t>
            </w:r>
          </w:p>
        </w:tc>
        <w:tc>
          <w:tcPr>
            <w:tcW w:w="1147" w:type="dxa"/>
            <w:vAlign w:val="center"/>
          </w:tcPr>
          <w:p w:rsidRPr="00DE5C27" w:rsidR="00B412E3" w:rsidP="00A92A42" w:rsidRDefault="00B412E3" w14:paraId="6FEEA95C"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E8602A0" w14:textId="77777777">
        <w:trPr>
          <w:trHeight w:val="130"/>
        </w:trPr>
        <w:tc>
          <w:tcPr>
            <w:tcW w:w="1980" w:type="dxa"/>
            <w:vAlign w:val="center"/>
          </w:tcPr>
          <w:p w:rsidRPr="00DE5C27" w:rsidR="00B412E3" w:rsidP="009564C3" w:rsidRDefault="00B412E3" w14:paraId="4FF37527" w14:textId="53E99F86">
            <w:pPr>
              <w:pStyle w:val="TableParagraph"/>
              <w:tabs>
                <w:tab w:val="left" w:pos="1155"/>
                <w:tab w:val="left" w:pos="1726"/>
              </w:tabs>
              <w:ind w:right="101"/>
              <w:rPr>
                <w:rFonts w:ascii="Garamond" w:hAnsi="Garamond"/>
                <w:sz w:val="16"/>
                <w:szCs w:val="16"/>
              </w:rPr>
            </w:pPr>
            <w:r w:rsidRPr="00DE5C27">
              <w:rPr>
                <w:rFonts w:ascii="Garamond" w:hAnsi="Garamond"/>
                <w:sz w:val="16"/>
                <w:szCs w:val="16"/>
              </w:rPr>
              <w:t>36-</w:t>
            </w:r>
            <w:r w:rsidRPr="00DE5C27">
              <w:rPr>
                <w:rFonts w:ascii="Garamond" w:hAnsi="Garamond"/>
                <w:spacing w:val="3"/>
                <w:sz w:val="16"/>
                <w:szCs w:val="16"/>
              </w:rPr>
              <w:t xml:space="preserve"> </w:t>
            </w:r>
            <w:r w:rsidRPr="00DE5C27" w:rsidR="00162698">
              <w:rPr>
                <w:rFonts w:ascii="Garamond" w:hAnsi="Garamond"/>
                <w:sz w:val="16"/>
                <w:szCs w:val="16"/>
              </w:rPr>
              <w:t>D</w:t>
            </w:r>
            <w:r w:rsidRPr="00DE5C27" w:rsidR="00091F56">
              <w:rPr>
                <w:rFonts w:ascii="Garamond" w:hAnsi="Garamond"/>
                <w:sz w:val="16"/>
                <w:szCs w:val="16"/>
              </w:rPr>
              <w:t xml:space="preserve">ésistement de l’une des plates formes, manque de compréhension sur les </w:t>
            </w:r>
            <w:r w:rsidRPr="00DE5C27" w:rsidR="00162698">
              <w:rPr>
                <w:rFonts w:ascii="Garamond" w:hAnsi="Garamond"/>
                <w:sz w:val="16"/>
                <w:szCs w:val="16"/>
              </w:rPr>
              <w:t>activités</w:t>
            </w:r>
            <w:r w:rsidRPr="00DE5C27" w:rsidR="00091F56">
              <w:rPr>
                <w:rFonts w:ascii="Garamond" w:hAnsi="Garamond"/>
                <w:sz w:val="16"/>
                <w:szCs w:val="16"/>
              </w:rPr>
              <w:t xml:space="preserve"> à mener </w:t>
            </w:r>
            <w:r w:rsidRPr="00DE5C27" w:rsidR="00162698">
              <w:rPr>
                <w:rFonts w:ascii="Garamond" w:hAnsi="Garamond"/>
                <w:sz w:val="16"/>
                <w:szCs w:val="16"/>
              </w:rPr>
              <w:t xml:space="preserve">par </w:t>
            </w:r>
            <w:r w:rsidRPr="00DE5C27" w:rsidR="00091F56">
              <w:rPr>
                <w:rFonts w:ascii="Garamond" w:hAnsi="Garamond"/>
                <w:sz w:val="16"/>
                <w:szCs w:val="16"/>
              </w:rPr>
              <w:t xml:space="preserve">l’autre </w:t>
            </w:r>
            <w:r w:rsidRPr="00DE5C27" w:rsidR="00162698">
              <w:rPr>
                <w:rFonts w:ascii="Garamond" w:hAnsi="Garamond"/>
                <w:sz w:val="16"/>
                <w:szCs w:val="16"/>
              </w:rPr>
              <w:t>plateforme</w:t>
            </w:r>
          </w:p>
        </w:tc>
        <w:tc>
          <w:tcPr>
            <w:tcW w:w="1851" w:type="dxa"/>
            <w:gridSpan w:val="2"/>
            <w:vAlign w:val="center"/>
          </w:tcPr>
          <w:p w:rsidRPr="00DE5C27" w:rsidR="00B412E3" w:rsidP="00A92A42" w:rsidRDefault="00B412E3" w14:paraId="49E23C00" w14:textId="77777777">
            <w:pPr>
              <w:spacing w:before="4"/>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Align w:val="center"/>
          </w:tcPr>
          <w:p w:rsidRPr="00DE5C27" w:rsidR="00B412E3" w:rsidP="00A92A42" w:rsidRDefault="00B412E3" w14:paraId="072495E2" w14:textId="77777777">
            <w:pPr>
              <w:rPr>
                <w:rFonts w:ascii="Garamond" w:hAnsi="Garamond"/>
                <w:sz w:val="16"/>
                <w:szCs w:val="16"/>
              </w:rPr>
            </w:pPr>
            <w:r w:rsidRPr="00DE5C27">
              <w:rPr>
                <w:rFonts w:ascii="Garamond" w:hAnsi="Garamond"/>
                <w:sz w:val="16"/>
                <w:szCs w:val="16"/>
              </w:rPr>
              <w:t>Accru</w:t>
            </w:r>
          </w:p>
        </w:tc>
        <w:tc>
          <w:tcPr>
            <w:tcW w:w="6239" w:type="dxa"/>
            <w:vAlign w:val="center"/>
          </w:tcPr>
          <w:p w:rsidRPr="00DE5C27" w:rsidR="00B412E3" w:rsidP="00A92A42" w:rsidRDefault="00B412E3" w14:paraId="2196B653" w14:textId="77777777">
            <w:pPr>
              <w:pStyle w:val="TableParagraph"/>
              <w:spacing w:line="218" w:lineRule="exact"/>
              <w:ind w:left="106"/>
              <w:rPr>
                <w:rFonts w:ascii="Garamond" w:hAnsi="Garamond"/>
                <w:sz w:val="16"/>
                <w:szCs w:val="16"/>
              </w:rPr>
            </w:pPr>
            <w:r w:rsidRPr="00DE5C27">
              <w:rPr>
                <w:rFonts w:ascii="Garamond" w:hAnsi="Garamond"/>
                <w:sz w:val="16"/>
                <w:szCs w:val="16"/>
              </w:rPr>
              <w:t>Malgré</w:t>
            </w:r>
            <w:r w:rsidRPr="00DE5C27">
              <w:rPr>
                <w:rFonts w:ascii="Garamond" w:hAnsi="Garamond"/>
                <w:spacing w:val="35"/>
                <w:sz w:val="16"/>
                <w:szCs w:val="16"/>
              </w:rPr>
              <w:t xml:space="preserve"> </w:t>
            </w:r>
            <w:r w:rsidRPr="00DE5C27">
              <w:rPr>
                <w:rFonts w:ascii="Garamond" w:hAnsi="Garamond"/>
                <w:sz w:val="16"/>
                <w:szCs w:val="16"/>
              </w:rPr>
              <w:t>l’appel</w:t>
            </w:r>
            <w:r w:rsidRPr="00DE5C27">
              <w:rPr>
                <w:rFonts w:ascii="Garamond" w:hAnsi="Garamond"/>
                <w:spacing w:val="34"/>
                <w:sz w:val="16"/>
                <w:szCs w:val="16"/>
              </w:rPr>
              <w:t xml:space="preserve"> </w:t>
            </w:r>
            <w:r w:rsidRPr="00DE5C27">
              <w:rPr>
                <w:rFonts w:ascii="Garamond" w:hAnsi="Garamond"/>
                <w:sz w:val="16"/>
                <w:szCs w:val="16"/>
              </w:rPr>
              <w:t>à</w:t>
            </w:r>
            <w:r w:rsidRPr="00DE5C27">
              <w:rPr>
                <w:rFonts w:ascii="Garamond" w:hAnsi="Garamond"/>
                <w:spacing w:val="34"/>
                <w:sz w:val="16"/>
                <w:szCs w:val="16"/>
              </w:rPr>
              <w:t xml:space="preserve"> </w:t>
            </w:r>
            <w:r w:rsidRPr="00DE5C27">
              <w:rPr>
                <w:rFonts w:ascii="Garamond" w:hAnsi="Garamond"/>
                <w:sz w:val="16"/>
                <w:szCs w:val="16"/>
              </w:rPr>
              <w:t>projet</w:t>
            </w:r>
            <w:r w:rsidRPr="00DE5C27">
              <w:rPr>
                <w:rFonts w:ascii="Garamond" w:hAnsi="Garamond"/>
                <w:spacing w:val="34"/>
                <w:sz w:val="16"/>
                <w:szCs w:val="16"/>
              </w:rPr>
              <w:t xml:space="preserve"> </w:t>
            </w:r>
            <w:r w:rsidRPr="00DE5C27">
              <w:rPr>
                <w:rFonts w:ascii="Garamond" w:hAnsi="Garamond"/>
                <w:sz w:val="16"/>
                <w:szCs w:val="16"/>
              </w:rPr>
              <w:t>lancé</w:t>
            </w:r>
            <w:r w:rsidRPr="00DE5C27">
              <w:rPr>
                <w:rFonts w:ascii="Garamond" w:hAnsi="Garamond"/>
                <w:spacing w:val="35"/>
                <w:sz w:val="16"/>
                <w:szCs w:val="16"/>
              </w:rPr>
              <w:t xml:space="preserve"> </w:t>
            </w:r>
            <w:r w:rsidRPr="00DE5C27">
              <w:rPr>
                <w:rFonts w:ascii="Garamond" w:hAnsi="Garamond"/>
                <w:sz w:val="16"/>
                <w:szCs w:val="16"/>
              </w:rPr>
              <w:t>dans</w:t>
            </w:r>
            <w:r w:rsidRPr="00DE5C27">
              <w:rPr>
                <w:rFonts w:ascii="Garamond" w:hAnsi="Garamond"/>
                <w:spacing w:val="34"/>
                <w:sz w:val="16"/>
                <w:szCs w:val="16"/>
              </w:rPr>
              <w:t xml:space="preserve"> </w:t>
            </w:r>
            <w:r w:rsidRPr="00DE5C27">
              <w:rPr>
                <w:rFonts w:ascii="Garamond" w:hAnsi="Garamond"/>
                <w:sz w:val="16"/>
                <w:szCs w:val="16"/>
              </w:rPr>
              <w:t>un</w:t>
            </w:r>
            <w:r w:rsidRPr="00DE5C27">
              <w:rPr>
                <w:rFonts w:ascii="Garamond" w:hAnsi="Garamond"/>
                <w:spacing w:val="33"/>
                <w:sz w:val="16"/>
                <w:szCs w:val="16"/>
              </w:rPr>
              <w:t xml:space="preserve"> </w:t>
            </w:r>
            <w:r w:rsidRPr="00DE5C27">
              <w:rPr>
                <w:rFonts w:ascii="Garamond" w:hAnsi="Garamond"/>
                <w:sz w:val="16"/>
                <w:szCs w:val="16"/>
              </w:rPr>
              <w:t>journal</w:t>
            </w:r>
            <w:r w:rsidRPr="00DE5C27">
              <w:rPr>
                <w:rFonts w:ascii="Garamond" w:hAnsi="Garamond"/>
                <w:spacing w:val="34"/>
                <w:sz w:val="16"/>
                <w:szCs w:val="16"/>
              </w:rPr>
              <w:t xml:space="preserve"> </w:t>
            </w:r>
            <w:r w:rsidRPr="00DE5C27">
              <w:rPr>
                <w:rFonts w:ascii="Garamond" w:hAnsi="Garamond"/>
                <w:sz w:val="16"/>
                <w:szCs w:val="16"/>
              </w:rPr>
              <w:t>officiel,</w:t>
            </w:r>
            <w:r w:rsidRPr="00DE5C27">
              <w:rPr>
                <w:rFonts w:ascii="Garamond" w:hAnsi="Garamond"/>
                <w:spacing w:val="34"/>
                <w:sz w:val="16"/>
                <w:szCs w:val="16"/>
              </w:rPr>
              <w:t xml:space="preserve"> </w:t>
            </w:r>
            <w:r w:rsidRPr="00DE5C27">
              <w:rPr>
                <w:rFonts w:ascii="Garamond" w:hAnsi="Garamond"/>
                <w:sz w:val="16"/>
                <w:szCs w:val="16"/>
              </w:rPr>
              <w:t>les</w:t>
            </w:r>
            <w:r w:rsidRPr="00DE5C27">
              <w:rPr>
                <w:rFonts w:ascii="Garamond" w:hAnsi="Garamond"/>
                <w:spacing w:val="34"/>
                <w:sz w:val="16"/>
                <w:szCs w:val="16"/>
              </w:rPr>
              <w:t xml:space="preserve"> </w:t>
            </w:r>
            <w:r w:rsidRPr="00DE5C27">
              <w:rPr>
                <w:rFonts w:ascii="Garamond" w:hAnsi="Garamond"/>
                <w:sz w:val="16"/>
                <w:szCs w:val="16"/>
              </w:rPr>
              <w:t>OSC</w:t>
            </w:r>
            <w:r w:rsidRPr="00DE5C27">
              <w:rPr>
                <w:rFonts w:ascii="Garamond" w:hAnsi="Garamond"/>
                <w:spacing w:val="36"/>
                <w:sz w:val="16"/>
                <w:szCs w:val="16"/>
              </w:rPr>
              <w:t xml:space="preserve"> </w:t>
            </w:r>
            <w:r w:rsidRPr="00DE5C27">
              <w:rPr>
                <w:rFonts w:ascii="Garamond" w:hAnsi="Garamond"/>
                <w:sz w:val="16"/>
                <w:szCs w:val="16"/>
              </w:rPr>
              <w:t>ne</w:t>
            </w:r>
            <w:r w:rsidRPr="00DE5C27">
              <w:rPr>
                <w:rFonts w:ascii="Garamond" w:hAnsi="Garamond"/>
                <w:spacing w:val="36"/>
                <w:sz w:val="16"/>
                <w:szCs w:val="16"/>
              </w:rPr>
              <w:t xml:space="preserve"> </w:t>
            </w:r>
            <w:r w:rsidRPr="00DE5C27">
              <w:rPr>
                <w:rFonts w:ascii="Garamond" w:hAnsi="Garamond"/>
                <w:sz w:val="16"/>
                <w:szCs w:val="16"/>
              </w:rPr>
              <w:t>se</w:t>
            </w:r>
            <w:r w:rsidRPr="00DE5C27">
              <w:rPr>
                <w:rFonts w:ascii="Garamond" w:hAnsi="Garamond"/>
                <w:spacing w:val="35"/>
                <w:sz w:val="16"/>
                <w:szCs w:val="16"/>
              </w:rPr>
              <w:t xml:space="preserve"> </w:t>
            </w:r>
            <w:r w:rsidRPr="00DE5C27">
              <w:rPr>
                <w:rFonts w:ascii="Garamond" w:hAnsi="Garamond"/>
                <w:sz w:val="16"/>
                <w:szCs w:val="16"/>
              </w:rPr>
              <w:t>sont</w:t>
            </w:r>
            <w:r w:rsidRPr="00DE5C27">
              <w:rPr>
                <w:rFonts w:ascii="Garamond" w:hAnsi="Garamond"/>
                <w:spacing w:val="34"/>
                <w:sz w:val="16"/>
                <w:szCs w:val="16"/>
              </w:rPr>
              <w:t xml:space="preserve"> </w:t>
            </w:r>
            <w:r w:rsidRPr="00DE5C27">
              <w:rPr>
                <w:rFonts w:ascii="Garamond" w:hAnsi="Garamond"/>
                <w:sz w:val="16"/>
                <w:szCs w:val="16"/>
              </w:rPr>
              <w:t>pas</w:t>
            </w:r>
            <w:r w:rsidRPr="00DE5C27">
              <w:rPr>
                <w:rFonts w:ascii="Garamond" w:hAnsi="Garamond"/>
                <w:spacing w:val="-38"/>
                <w:sz w:val="16"/>
                <w:szCs w:val="16"/>
              </w:rPr>
              <w:t xml:space="preserve"> </w:t>
            </w:r>
            <w:r w:rsidRPr="00DE5C27">
              <w:rPr>
                <w:rFonts w:ascii="Garamond" w:hAnsi="Garamond"/>
                <w:sz w:val="16"/>
                <w:szCs w:val="16"/>
              </w:rPr>
              <w:t>manifestés.</w:t>
            </w:r>
            <w:r w:rsidRPr="00DE5C27">
              <w:rPr>
                <w:rFonts w:ascii="Garamond" w:hAnsi="Garamond"/>
                <w:spacing w:val="-2"/>
                <w:sz w:val="16"/>
                <w:szCs w:val="16"/>
              </w:rPr>
              <w:t xml:space="preserve"> </w:t>
            </w:r>
            <w:r w:rsidRPr="00DE5C27">
              <w:rPr>
                <w:rFonts w:ascii="Garamond" w:hAnsi="Garamond"/>
                <w:sz w:val="16"/>
                <w:szCs w:val="16"/>
              </w:rPr>
              <w:t>L’appel</w:t>
            </w:r>
            <w:r w:rsidRPr="00DE5C27">
              <w:rPr>
                <w:rFonts w:ascii="Garamond" w:hAnsi="Garamond"/>
                <w:spacing w:val="1"/>
                <w:sz w:val="16"/>
                <w:szCs w:val="16"/>
              </w:rPr>
              <w:t xml:space="preserve"> </w:t>
            </w:r>
            <w:r w:rsidRPr="00DE5C27">
              <w:rPr>
                <w:rFonts w:ascii="Garamond" w:hAnsi="Garamond"/>
                <w:sz w:val="16"/>
                <w:szCs w:val="16"/>
              </w:rPr>
              <w:t>d’offre</w:t>
            </w:r>
            <w:r w:rsidRPr="00DE5C27">
              <w:rPr>
                <w:rFonts w:ascii="Garamond" w:hAnsi="Garamond"/>
                <w:spacing w:val="-2"/>
                <w:sz w:val="16"/>
                <w:szCs w:val="16"/>
              </w:rPr>
              <w:t xml:space="preserve"> </w:t>
            </w:r>
            <w:r w:rsidRPr="00DE5C27">
              <w:rPr>
                <w:rFonts w:ascii="Garamond" w:hAnsi="Garamond"/>
                <w:sz w:val="16"/>
                <w:szCs w:val="16"/>
              </w:rPr>
              <w:t>a</w:t>
            </w:r>
            <w:r w:rsidRPr="00DE5C27">
              <w:rPr>
                <w:rFonts w:ascii="Garamond" w:hAnsi="Garamond"/>
                <w:spacing w:val="-1"/>
                <w:sz w:val="16"/>
                <w:szCs w:val="16"/>
              </w:rPr>
              <w:t xml:space="preserve"> </w:t>
            </w:r>
            <w:r w:rsidRPr="00DE5C27">
              <w:rPr>
                <w:rFonts w:ascii="Garamond" w:hAnsi="Garamond"/>
                <w:sz w:val="16"/>
                <w:szCs w:val="16"/>
              </w:rPr>
              <w:t>été</w:t>
            </w:r>
            <w:r w:rsidRPr="00DE5C27">
              <w:rPr>
                <w:rFonts w:ascii="Garamond" w:hAnsi="Garamond"/>
                <w:spacing w:val="-2"/>
                <w:sz w:val="16"/>
                <w:szCs w:val="16"/>
              </w:rPr>
              <w:t xml:space="preserve"> </w:t>
            </w:r>
            <w:r w:rsidRPr="00DE5C27">
              <w:rPr>
                <w:rFonts w:ascii="Garamond" w:hAnsi="Garamond"/>
                <w:sz w:val="16"/>
                <w:szCs w:val="16"/>
              </w:rPr>
              <w:t>infructueux</w:t>
            </w:r>
          </w:p>
        </w:tc>
        <w:tc>
          <w:tcPr>
            <w:tcW w:w="2114" w:type="dxa"/>
            <w:vAlign w:val="center"/>
          </w:tcPr>
          <w:p w:rsidRPr="00DE5C27" w:rsidR="00B412E3" w:rsidP="00A92A42" w:rsidRDefault="00B412E3" w14:paraId="2DDD62F9" w14:textId="77777777">
            <w:pPr>
              <w:rPr>
                <w:rFonts w:ascii="Garamond" w:hAnsi="Garamond"/>
                <w:sz w:val="16"/>
                <w:szCs w:val="16"/>
              </w:rPr>
            </w:pPr>
            <w:r w:rsidRPr="00DE5C27">
              <w:rPr>
                <w:rFonts w:ascii="Garamond" w:hAnsi="Garamond"/>
                <w:sz w:val="16"/>
                <w:szCs w:val="16"/>
              </w:rPr>
              <w:t>UGP</w:t>
            </w:r>
          </w:p>
        </w:tc>
        <w:tc>
          <w:tcPr>
            <w:tcW w:w="1147" w:type="dxa"/>
            <w:vAlign w:val="center"/>
          </w:tcPr>
          <w:p w:rsidRPr="00DE5C27" w:rsidR="00B412E3" w:rsidP="00A92A42" w:rsidRDefault="00B412E3" w14:paraId="212AB59D"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9E3821E" w14:textId="77777777">
        <w:trPr>
          <w:trHeight w:val="268"/>
        </w:trPr>
        <w:tc>
          <w:tcPr>
            <w:tcW w:w="1980" w:type="dxa"/>
            <w:vMerge w:val="restart"/>
            <w:vAlign w:val="center"/>
          </w:tcPr>
          <w:p w:rsidRPr="00DE5C27" w:rsidR="00B412E3" w:rsidP="00A92A42" w:rsidRDefault="00B412E3" w14:paraId="761FB5F9" w14:textId="77777777">
            <w:pPr>
              <w:rPr>
                <w:rFonts w:ascii="Garamond" w:hAnsi="Garamond"/>
                <w:sz w:val="16"/>
                <w:szCs w:val="16"/>
              </w:rPr>
            </w:pPr>
            <w:r w:rsidRPr="00DE5C27">
              <w:rPr>
                <w:rFonts w:ascii="Garamond" w:hAnsi="Garamond"/>
                <w:sz w:val="16"/>
                <w:szCs w:val="16"/>
              </w:rPr>
              <w:t xml:space="preserve">37-Retard </w:t>
            </w:r>
            <w:r w:rsidRPr="00DE5C27">
              <w:rPr>
                <w:rFonts w:ascii="Garamond" w:hAnsi="Garamond"/>
                <w:spacing w:val="-2"/>
                <w:sz w:val="16"/>
                <w:szCs w:val="16"/>
              </w:rPr>
              <w:t xml:space="preserve">dans </w:t>
            </w:r>
            <w:r w:rsidRPr="00DE5C27">
              <w:rPr>
                <w:rFonts w:ascii="Garamond" w:hAnsi="Garamond"/>
                <w:spacing w:val="-38"/>
                <w:sz w:val="16"/>
                <w:szCs w:val="16"/>
              </w:rPr>
              <w:t xml:space="preserve"> </w:t>
            </w:r>
            <w:r w:rsidRPr="00DE5C27">
              <w:rPr>
                <w:rFonts w:ascii="Garamond" w:hAnsi="Garamond"/>
                <w:sz w:val="16"/>
                <w:szCs w:val="16"/>
              </w:rPr>
              <w:t>l’exécution</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activités</w:t>
            </w:r>
          </w:p>
        </w:tc>
        <w:tc>
          <w:tcPr>
            <w:tcW w:w="1851" w:type="dxa"/>
            <w:gridSpan w:val="2"/>
            <w:vMerge w:val="restart"/>
            <w:vAlign w:val="center"/>
          </w:tcPr>
          <w:p w:rsidRPr="00DE5C27" w:rsidR="00B412E3" w:rsidP="00A92A42" w:rsidRDefault="00B412E3" w14:paraId="3995096B" w14:textId="77777777">
            <w:pPr>
              <w:spacing w:before="4"/>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091F56" w14:paraId="2597205E" w14:textId="1A58F87E">
            <w:pPr>
              <w:rPr>
                <w:rFonts w:ascii="Garamond" w:hAnsi="Garamond"/>
                <w:sz w:val="16"/>
                <w:szCs w:val="16"/>
              </w:rPr>
            </w:pPr>
            <w:r w:rsidRPr="00DE5C27">
              <w:rPr>
                <w:rFonts w:ascii="Garamond" w:hAnsi="Garamond"/>
                <w:sz w:val="16"/>
                <w:szCs w:val="16"/>
              </w:rPr>
              <w:t>accru</w:t>
            </w:r>
          </w:p>
        </w:tc>
        <w:tc>
          <w:tcPr>
            <w:tcW w:w="6239" w:type="dxa"/>
            <w:vAlign w:val="center"/>
          </w:tcPr>
          <w:p w:rsidRPr="00DE5C27" w:rsidR="00B412E3" w:rsidP="00A92A42" w:rsidRDefault="00B412E3" w14:paraId="31C18F77" w14:textId="77777777">
            <w:pPr>
              <w:pStyle w:val="TableParagraph"/>
              <w:spacing w:before="1" w:line="219" w:lineRule="exact"/>
              <w:ind w:left="106"/>
              <w:rPr>
                <w:rFonts w:ascii="Garamond" w:hAnsi="Garamond"/>
                <w:sz w:val="16"/>
                <w:szCs w:val="16"/>
              </w:rPr>
            </w:pPr>
            <w:r w:rsidRPr="00DE5C27">
              <w:rPr>
                <w:rFonts w:ascii="Garamond" w:hAnsi="Garamond"/>
                <w:sz w:val="16"/>
                <w:szCs w:val="16"/>
              </w:rPr>
              <w:t>Le</w:t>
            </w:r>
            <w:r w:rsidRPr="00DE5C27">
              <w:rPr>
                <w:rFonts w:ascii="Garamond" w:hAnsi="Garamond"/>
                <w:spacing w:val="-3"/>
                <w:sz w:val="16"/>
                <w:szCs w:val="16"/>
              </w:rPr>
              <w:t xml:space="preserve"> </w:t>
            </w:r>
            <w:r w:rsidRPr="00DE5C27">
              <w:rPr>
                <w:rFonts w:ascii="Garamond" w:hAnsi="Garamond"/>
                <w:sz w:val="16"/>
                <w:szCs w:val="16"/>
              </w:rPr>
              <w:t>nouveau</w:t>
            </w:r>
            <w:r w:rsidRPr="00DE5C27">
              <w:rPr>
                <w:rFonts w:ascii="Garamond" w:hAnsi="Garamond"/>
                <w:spacing w:val="-3"/>
                <w:sz w:val="16"/>
                <w:szCs w:val="16"/>
              </w:rPr>
              <w:t xml:space="preserve"> </w:t>
            </w:r>
            <w:r w:rsidRPr="00DE5C27">
              <w:rPr>
                <w:rFonts w:ascii="Garamond" w:hAnsi="Garamond"/>
                <w:sz w:val="16"/>
                <w:szCs w:val="16"/>
              </w:rPr>
              <w:t>coordonnateur</w:t>
            </w:r>
            <w:r w:rsidRPr="00DE5C27">
              <w:rPr>
                <w:rFonts w:ascii="Garamond" w:hAnsi="Garamond"/>
                <w:spacing w:val="-2"/>
                <w:sz w:val="16"/>
                <w:szCs w:val="16"/>
              </w:rPr>
              <w:t xml:space="preserve"> </w:t>
            </w:r>
            <w:r w:rsidRPr="00DE5C27">
              <w:rPr>
                <w:rFonts w:ascii="Garamond" w:hAnsi="Garamond"/>
                <w:sz w:val="16"/>
                <w:szCs w:val="16"/>
              </w:rPr>
              <w:t>de</w:t>
            </w:r>
            <w:r w:rsidRPr="00DE5C27">
              <w:rPr>
                <w:rFonts w:ascii="Garamond" w:hAnsi="Garamond"/>
                <w:spacing w:val="-3"/>
                <w:sz w:val="16"/>
                <w:szCs w:val="16"/>
              </w:rPr>
              <w:t xml:space="preserve"> </w:t>
            </w:r>
            <w:r w:rsidRPr="00DE5C27">
              <w:rPr>
                <w:rFonts w:ascii="Garamond" w:hAnsi="Garamond"/>
                <w:sz w:val="16"/>
                <w:szCs w:val="16"/>
              </w:rPr>
              <w:t>l’UGP,</w:t>
            </w:r>
            <w:r w:rsidRPr="00DE5C27">
              <w:rPr>
                <w:rFonts w:ascii="Garamond" w:hAnsi="Garamond"/>
                <w:spacing w:val="-2"/>
                <w:sz w:val="16"/>
                <w:szCs w:val="16"/>
              </w:rPr>
              <w:t xml:space="preserve"> </w:t>
            </w:r>
            <w:r w:rsidRPr="00DE5C27">
              <w:rPr>
                <w:rFonts w:ascii="Garamond" w:hAnsi="Garamond"/>
                <w:sz w:val="16"/>
                <w:szCs w:val="16"/>
              </w:rPr>
              <w:t>le</w:t>
            </w:r>
            <w:r w:rsidRPr="00DE5C27">
              <w:rPr>
                <w:rFonts w:ascii="Garamond" w:hAnsi="Garamond"/>
                <w:spacing w:val="-4"/>
                <w:sz w:val="16"/>
                <w:szCs w:val="16"/>
              </w:rPr>
              <w:t xml:space="preserve"> </w:t>
            </w:r>
            <w:r w:rsidRPr="00DE5C27">
              <w:rPr>
                <w:rFonts w:ascii="Garamond" w:hAnsi="Garamond"/>
                <w:sz w:val="16"/>
                <w:szCs w:val="16"/>
              </w:rPr>
              <w:t>nouveau</w:t>
            </w:r>
            <w:r w:rsidRPr="00DE5C27">
              <w:rPr>
                <w:rFonts w:ascii="Garamond" w:hAnsi="Garamond"/>
                <w:spacing w:val="-3"/>
                <w:sz w:val="16"/>
                <w:szCs w:val="16"/>
              </w:rPr>
              <w:t xml:space="preserve"> </w:t>
            </w:r>
            <w:r w:rsidRPr="00DE5C27">
              <w:rPr>
                <w:rFonts w:ascii="Garamond" w:hAnsi="Garamond"/>
                <w:sz w:val="16"/>
                <w:szCs w:val="16"/>
              </w:rPr>
              <w:t>RAF</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la</w:t>
            </w:r>
            <w:r w:rsidRPr="00DE5C27">
              <w:rPr>
                <w:rFonts w:ascii="Garamond" w:hAnsi="Garamond"/>
                <w:spacing w:val="-3"/>
                <w:sz w:val="16"/>
                <w:szCs w:val="16"/>
              </w:rPr>
              <w:t xml:space="preserve"> </w:t>
            </w:r>
            <w:r w:rsidRPr="00DE5C27">
              <w:rPr>
                <w:rFonts w:ascii="Garamond" w:hAnsi="Garamond"/>
                <w:sz w:val="16"/>
                <w:szCs w:val="16"/>
              </w:rPr>
              <w:t>nouvelle</w:t>
            </w:r>
            <w:r w:rsidRPr="00DE5C27">
              <w:rPr>
                <w:rFonts w:ascii="Garamond" w:hAnsi="Garamond"/>
                <w:spacing w:val="-1"/>
                <w:sz w:val="16"/>
                <w:szCs w:val="16"/>
              </w:rPr>
              <w:t xml:space="preserve"> </w:t>
            </w:r>
            <w:r w:rsidRPr="00DE5C27">
              <w:rPr>
                <w:rFonts w:ascii="Garamond" w:hAnsi="Garamond"/>
                <w:sz w:val="16"/>
                <w:szCs w:val="16"/>
              </w:rPr>
              <w:t>secrétaire</w:t>
            </w:r>
            <w:r w:rsidRPr="00DE5C27">
              <w:rPr>
                <w:rFonts w:ascii="Garamond" w:hAnsi="Garamond"/>
                <w:spacing w:val="-4"/>
                <w:sz w:val="16"/>
                <w:szCs w:val="16"/>
              </w:rPr>
              <w:t xml:space="preserve"> </w:t>
            </w:r>
            <w:r w:rsidRPr="00DE5C27">
              <w:rPr>
                <w:rFonts w:ascii="Garamond" w:hAnsi="Garamond"/>
                <w:sz w:val="16"/>
                <w:szCs w:val="16"/>
              </w:rPr>
              <w:t>et</w:t>
            </w:r>
            <w:r w:rsidRPr="00DE5C27">
              <w:rPr>
                <w:rFonts w:ascii="Garamond" w:hAnsi="Garamond"/>
                <w:spacing w:val="-2"/>
                <w:sz w:val="16"/>
                <w:szCs w:val="16"/>
              </w:rPr>
              <w:t xml:space="preserve"> </w:t>
            </w:r>
            <w:r w:rsidRPr="00DE5C27">
              <w:rPr>
                <w:rFonts w:ascii="Garamond" w:hAnsi="Garamond"/>
                <w:sz w:val="16"/>
                <w:szCs w:val="16"/>
              </w:rPr>
              <w:t>le RPM</w:t>
            </w:r>
            <w:r w:rsidRPr="00DE5C27">
              <w:rPr>
                <w:rFonts w:ascii="Garamond" w:hAnsi="Garamond"/>
                <w:spacing w:val="-1"/>
                <w:sz w:val="16"/>
                <w:szCs w:val="16"/>
              </w:rPr>
              <w:t xml:space="preserve"> </w:t>
            </w:r>
            <w:r w:rsidRPr="00DE5C27">
              <w:rPr>
                <w:rFonts w:ascii="Garamond" w:hAnsi="Garamond"/>
                <w:sz w:val="16"/>
                <w:szCs w:val="16"/>
              </w:rPr>
              <w:t>ont</w:t>
            </w:r>
            <w:r w:rsidRPr="00DE5C27">
              <w:rPr>
                <w:rFonts w:ascii="Garamond" w:hAnsi="Garamond"/>
                <w:spacing w:val="-1"/>
                <w:sz w:val="16"/>
                <w:szCs w:val="16"/>
              </w:rPr>
              <w:t xml:space="preserve"> </w:t>
            </w:r>
            <w:r w:rsidRPr="00DE5C27">
              <w:rPr>
                <w:rFonts w:ascii="Garamond" w:hAnsi="Garamond"/>
                <w:sz w:val="16"/>
                <w:szCs w:val="16"/>
              </w:rPr>
              <w:t>été</w:t>
            </w:r>
            <w:r w:rsidRPr="00DE5C27">
              <w:rPr>
                <w:rFonts w:ascii="Garamond" w:hAnsi="Garamond"/>
                <w:spacing w:val="-2"/>
                <w:sz w:val="16"/>
                <w:szCs w:val="16"/>
              </w:rPr>
              <w:t xml:space="preserve"> </w:t>
            </w:r>
            <w:r w:rsidRPr="00DE5C27">
              <w:rPr>
                <w:rFonts w:ascii="Garamond" w:hAnsi="Garamond"/>
                <w:sz w:val="16"/>
                <w:szCs w:val="16"/>
              </w:rPr>
              <w:t>recrutés</w:t>
            </w:r>
            <w:r w:rsidRPr="00DE5C27">
              <w:rPr>
                <w:rFonts w:ascii="Garamond" w:hAnsi="Garamond"/>
                <w:spacing w:val="-2"/>
                <w:sz w:val="16"/>
                <w:szCs w:val="16"/>
              </w:rPr>
              <w:t xml:space="preserve"> </w:t>
            </w:r>
            <w:r w:rsidRPr="00DE5C27">
              <w:rPr>
                <w:rFonts w:ascii="Garamond" w:hAnsi="Garamond"/>
                <w:sz w:val="16"/>
                <w:szCs w:val="16"/>
              </w:rPr>
              <w:t>en</w:t>
            </w:r>
            <w:r w:rsidRPr="00DE5C27">
              <w:rPr>
                <w:rFonts w:ascii="Garamond" w:hAnsi="Garamond"/>
                <w:spacing w:val="-2"/>
                <w:sz w:val="16"/>
                <w:szCs w:val="16"/>
              </w:rPr>
              <w:t xml:space="preserve"> </w:t>
            </w:r>
            <w:r w:rsidRPr="00DE5C27">
              <w:rPr>
                <w:rFonts w:ascii="Garamond" w:hAnsi="Garamond"/>
                <w:sz w:val="16"/>
                <w:szCs w:val="16"/>
              </w:rPr>
              <w:t>2021</w:t>
            </w:r>
          </w:p>
        </w:tc>
        <w:tc>
          <w:tcPr>
            <w:tcW w:w="2114" w:type="dxa"/>
            <w:vAlign w:val="center"/>
          </w:tcPr>
          <w:p w:rsidRPr="00DE5C27" w:rsidR="00B412E3" w:rsidP="00A92A42" w:rsidRDefault="00B412E3" w14:paraId="69A98F7C" w14:textId="77777777">
            <w:pPr>
              <w:rPr>
                <w:rFonts w:ascii="Garamond" w:hAnsi="Garamond"/>
                <w:sz w:val="16"/>
                <w:szCs w:val="16"/>
              </w:rPr>
            </w:pPr>
            <w:r w:rsidRPr="00DE5C27">
              <w:rPr>
                <w:rFonts w:ascii="Garamond" w:hAnsi="Garamond"/>
                <w:sz w:val="16"/>
                <w:szCs w:val="16"/>
              </w:rPr>
              <w:t>UGP</w:t>
            </w:r>
          </w:p>
        </w:tc>
        <w:tc>
          <w:tcPr>
            <w:tcW w:w="1147" w:type="dxa"/>
            <w:vAlign w:val="center"/>
          </w:tcPr>
          <w:p w:rsidRPr="00DE5C27" w:rsidR="00B412E3" w:rsidP="00A92A42" w:rsidRDefault="00B412E3" w14:paraId="28F27E49"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47851190" w14:textId="77777777">
        <w:trPr>
          <w:trHeight w:val="233"/>
        </w:trPr>
        <w:tc>
          <w:tcPr>
            <w:tcW w:w="1980" w:type="dxa"/>
            <w:vMerge/>
            <w:vAlign w:val="center"/>
          </w:tcPr>
          <w:p w:rsidRPr="00DE5C27" w:rsidR="00B412E3" w:rsidP="00A92A42" w:rsidRDefault="00B412E3" w14:paraId="2803C3AB" w14:textId="77777777">
            <w:pPr>
              <w:rPr>
                <w:rFonts w:ascii="Garamond" w:hAnsi="Garamond"/>
                <w:sz w:val="16"/>
                <w:szCs w:val="16"/>
              </w:rPr>
            </w:pPr>
          </w:p>
        </w:tc>
        <w:tc>
          <w:tcPr>
            <w:tcW w:w="1851" w:type="dxa"/>
            <w:gridSpan w:val="2"/>
            <w:vMerge/>
            <w:vAlign w:val="center"/>
          </w:tcPr>
          <w:p w:rsidRPr="00DE5C27" w:rsidR="00B412E3" w:rsidP="00A92A42" w:rsidRDefault="00B412E3" w14:paraId="337639E2" w14:textId="77777777">
            <w:pPr>
              <w:spacing w:before="4"/>
              <w:rPr>
                <w:rFonts w:ascii="Garamond" w:hAnsi="Garamond"/>
                <w:sz w:val="16"/>
                <w:szCs w:val="16"/>
              </w:rPr>
            </w:pPr>
          </w:p>
        </w:tc>
        <w:tc>
          <w:tcPr>
            <w:tcW w:w="1419" w:type="dxa"/>
            <w:vMerge/>
            <w:vAlign w:val="center"/>
          </w:tcPr>
          <w:p w:rsidRPr="00DE5C27" w:rsidR="00B412E3" w:rsidP="00A92A42" w:rsidRDefault="00B412E3" w14:paraId="599766DF" w14:textId="77777777">
            <w:pPr>
              <w:rPr>
                <w:rFonts w:ascii="Garamond" w:hAnsi="Garamond"/>
                <w:sz w:val="16"/>
                <w:szCs w:val="16"/>
              </w:rPr>
            </w:pPr>
          </w:p>
        </w:tc>
        <w:tc>
          <w:tcPr>
            <w:tcW w:w="6239" w:type="dxa"/>
            <w:vAlign w:val="center"/>
          </w:tcPr>
          <w:p w:rsidRPr="00DE5C27" w:rsidR="00B412E3" w:rsidP="00A92A42" w:rsidRDefault="00B412E3" w14:paraId="205255B3" w14:textId="77777777">
            <w:pPr>
              <w:pStyle w:val="TableParagraph"/>
              <w:spacing w:line="218" w:lineRule="exact"/>
              <w:ind w:left="106"/>
              <w:rPr>
                <w:rFonts w:ascii="Garamond" w:hAnsi="Garamond"/>
                <w:sz w:val="16"/>
                <w:szCs w:val="16"/>
              </w:rPr>
            </w:pPr>
            <w:r w:rsidRPr="00DE5C27">
              <w:rPr>
                <w:rFonts w:ascii="Garamond" w:hAnsi="Garamond"/>
                <w:sz w:val="16"/>
                <w:szCs w:val="16"/>
              </w:rPr>
              <w:t>Reprise</w:t>
            </w:r>
            <w:r w:rsidRPr="00DE5C27">
              <w:rPr>
                <w:rFonts w:ascii="Garamond" w:hAnsi="Garamond"/>
                <w:spacing w:val="-1"/>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activités de</w:t>
            </w:r>
            <w:r w:rsidRPr="00DE5C27">
              <w:rPr>
                <w:rFonts w:ascii="Garamond" w:hAnsi="Garamond"/>
                <w:spacing w:val="-3"/>
                <w:sz w:val="16"/>
                <w:szCs w:val="16"/>
              </w:rPr>
              <w:t xml:space="preserve"> </w:t>
            </w:r>
            <w:r w:rsidRPr="00DE5C27">
              <w:rPr>
                <w:rFonts w:ascii="Garamond" w:hAnsi="Garamond"/>
                <w:sz w:val="16"/>
                <w:szCs w:val="16"/>
              </w:rPr>
              <w:t>l’UGP</w:t>
            </w:r>
            <w:r w:rsidRPr="00DE5C27">
              <w:rPr>
                <w:rFonts w:ascii="Garamond" w:hAnsi="Garamond"/>
                <w:spacing w:val="-1"/>
                <w:sz w:val="16"/>
                <w:szCs w:val="16"/>
              </w:rPr>
              <w:t xml:space="preserve"> </w:t>
            </w:r>
            <w:r w:rsidRPr="00DE5C27">
              <w:rPr>
                <w:rFonts w:ascii="Garamond" w:hAnsi="Garamond"/>
                <w:sz w:val="16"/>
                <w:szCs w:val="16"/>
              </w:rPr>
              <w:t>en octobre</w:t>
            </w:r>
            <w:r w:rsidRPr="00DE5C27">
              <w:rPr>
                <w:rFonts w:ascii="Garamond" w:hAnsi="Garamond"/>
                <w:spacing w:val="-4"/>
                <w:sz w:val="16"/>
                <w:szCs w:val="16"/>
              </w:rPr>
              <w:t xml:space="preserve"> </w:t>
            </w:r>
            <w:r w:rsidRPr="00DE5C27">
              <w:rPr>
                <w:rFonts w:ascii="Garamond" w:hAnsi="Garamond"/>
                <w:sz w:val="16"/>
                <w:szCs w:val="16"/>
              </w:rPr>
              <w:t>2021</w:t>
            </w:r>
          </w:p>
        </w:tc>
        <w:tc>
          <w:tcPr>
            <w:tcW w:w="2114" w:type="dxa"/>
            <w:vAlign w:val="center"/>
          </w:tcPr>
          <w:p w:rsidRPr="00DE5C27" w:rsidR="00B412E3" w:rsidP="00A92A42" w:rsidRDefault="00B412E3" w14:paraId="11AE81F5" w14:textId="77777777">
            <w:pPr>
              <w:rPr>
                <w:rFonts w:ascii="Garamond" w:hAnsi="Garamond"/>
                <w:sz w:val="16"/>
                <w:szCs w:val="16"/>
              </w:rPr>
            </w:pPr>
            <w:r w:rsidRPr="00DE5C27">
              <w:rPr>
                <w:rFonts w:ascii="Garamond" w:hAnsi="Garamond"/>
                <w:sz w:val="16"/>
                <w:szCs w:val="16"/>
              </w:rPr>
              <w:t>MOD</w:t>
            </w:r>
          </w:p>
        </w:tc>
        <w:tc>
          <w:tcPr>
            <w:tcW w:w="1147" w:type="dxa"/>
            <w:vAlign w:val="center"/>
          </w:tcPr>
          <w:p w:rsidRPr="00DE5C27" w:rsidR="00B412E3" w:rsidP="00A92A42" w:rsidRDefault="00B412E3" w14:paraId="6EBC43E1"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244EACC" w14:textId="77777777">
        <w:trPr>
          <w:trHeight w:val="44"/>
        </w:trPr>
        <w:tc>
          <w:tcPr>
            <w:tcW w:w="1980" w:type="dxa"/>
            <w:vMerge/>
            <w:vAlign w:val="center"/>
          </w:tcPr>
          <w:p w:rsidRPr="00DE5C27" w:rsidR="00B412E3" w:rsidP="00A92A42" w:rsidRDefault="00B412E3" w14:paraId="56FFA0D8" w14:textId="77777777">
            <w:pPr>
              <w:rPr>
                <w:rFonts w:ascii="Garamond" w:hAnsi="Garamond"/>
                <w:sz w:val="16"/>
                <w:szCs w:val="16"/>
              </w:rPr>
            </w:pPr>
          </w:p>
        </w:tc>
        <w:tc>
          <w:tcPr>
            <w:tcW w:w="1851" w:type="dxa"/>
            <w:gridSpan w:val="2"/>
            <w:vMerge/>
            <w:vAlign w:val="center"/>
          </w:tcPr>
          <w:p w:rsidRPr="00DE5C27" w:rsidR="00B412E3" w:rsidP="00A92A42" w:rsidRDefault="00B412E3" w14:paraId="27CA6F03" w14:textId="77777777">
            <w:pPr>
              <w:spacing w:before="4"/>
              <w:rPr>
                <w:rFonts w:ascii="Garamond" w:hAnsi="Garamond"/>
                <w:sz w:val="16"/>
                <w:szCs w:val="16"/>
              </w:rPr>
            </w:pPr>
          </w:p>
        </w:tc>
        <w:tc>
          <w:tcPr>
            <w:tcW w:w="1419" w:type="dxa"/>
            <w:vMerge/>
            <w:vAlign w:val="center"/>
          </w:tcPr>
          <w:p w:rsidRPr="00DE5C27" w:rsidR="00B412E3" w:rsidP="00A92A42" w:rsidRDefault="00B412E3" w14:paraId="1C119930" w14:textId="77777777">
            <w:pPr>
              <w:rPr>
                <w:rFonts w:ascii="Garamond" w:hAnsi="Garamond"/>
                <w:sz w:val="16"/>
                <w:szCs w:val="16"/>
              </w:rPr>
            </w:pPr>
          </w:p>
        </w:tc>
        <w:tc>
          <w:tcPr>
            <w:tcW w:w="6239" w:type="dxa"/>
            <w:vAlign w:val="center"/>
          </w:tcPr>
          <w:p w:rsidRPr="00DE5C27" w:rsidR="00B412E3" w:rsidP="00A92A42" w:rsidRDefault="00B412E3" w14:paraId="6A2E8AC5" w14:textId="77777777">
            <w:pPr>
              <w:pStyle w:val="TableParagraph"/>
              <w:spacing w:before="1"/>
              <w:ind w:left="106"/>
              <w:rPr>
                <w:rFonts w:ascii="Garamond" w:hAnsi="Garamond"/>
                <w:sz w:val="16"/>
                <w:szCs w:val="16"/>
              </w:rPr>
            </w:pPr>
            <w:r w:rsidRPr="00DE5C27">
              <w:rPr>
                <w:rFonts w:ascii="Garamond" w:hAnsi="Garamond"/>
                <w:spacing w:val="-1"/>
                <w:sz w:val="16"/>
                <w:szCs w:val="16"/>
              </w:rPr>
              <w:t>Missions</w:t>
            </w:r>
            <w:r w:rsidRPr="00DE5C27">
              <w:rPr>
                <w:rFonts w:ascii="Garamond" w:hAnsi="Garamond"/>
                <w:spacing w:val="-11"/>
                <w:sz w:val="16"/>
                <w:szCs w:val="16"/>
              </w:rPr>
              <w:t xml:space="preserve"> </w:t>
            </w:r>
            <w:r w:rsidRPr="00DE5C27">
              <w:rPr>
                <w:rFonts w:ascii="Garamond" w:hAnsi="Garamond"/>
                <w:spacing w:val="-1"/>
                <w:sz w:val="16"/>
                <w:szCs w:val="16"/>
              </w:rPr>
              <w:t>de</w:t>
            </w:r>
            <w:r w:rsidRPr="00DE5C27">
              <w:rPr>
                <w:rFonts w:ascii="Garamond" w:hAnsi="Garamond"/>
                <w:spacing w:val="-8"/>
                <w:sz w:val="16"/>
                <w:szCs w:val="16"/>
              </w:rPr>
              <w:t xml:space="preserve"> </w:t>
            </w:r>
            <w:r w:rsidRPr="00DE5C27">
              <w:rPr>
                <w:rFonts w:ascii="Garamond" w:hAnsi="Garamond"/>
                <w:spacing w:val="-1"/>
                <w:sz w:val="16"/>
                <w:szCs w:val="16"/>
              </w:rPr>
              <w:t>terrain</w:t>
            </w:r>
            <w:r w:rsidRPr="00DE5C27">
              <w:rPr>
                <w:rFonts w:ascii="Garamond" w:hAnsi="Garamond"/>
                <w:spacing w:val="-8"/>
                <w:sz w:val="16"/>
                <w:szCs w:val="16"/>
              </w:rPr>
              <w:t xml:space="preserve"> </w:t>
            </w:r>
            <w:r w:rsidRPr="00DE5C27">
              <w:rPr>
                <w:rFonts w:ascii="Garamond" w:hAnsi="Garamond"/>
                <w:spacing w:val="-1"/>
                <w:sz w:val="16"/>
                <w:szCs w:val="16"/>
              </w:rPr>
              <w:t>suspendues durant l’année 2023</w:t>
            </w:r>
          </w:p>
        </w:tc>
        <w:tc>
          <w:tcPr>
            <w:tcW w:w="2114" w:type="dxa"/>
            <w:vAlign w:val="center"/>
          </w:tcPr>
          <w:p w:rsidRPr="00DE5C27" w:rsidR="00B412E3" w:rsidP="00A92A42" w:rsidRDefault="00B412E3" w14:paraId="168E9A96" w14:textId="77777777">
            <w:pPr>
              <w:rPr>
                <w:rFonts w:ascii="Garamond" w:hAnsi="Garamond"/>
                <w:sz w:val="16"/>
                <w:szCs w:val="16"/>
              </w:rPr>
            </w:pPr>
            <w:r w:rsidRPr="00DE5C27">
              <w:rPr>
                <w:rFonts w:ascii="Garamond" w:hAnsi="Garamond"/>
                <w:sz w:val="16"/>
                <w:szCs w:val="16"/>
              </w:rPr>
              <w:t>UGP/RSE-entités</w:t>
            </w:r>
          </w:p>
        </w:tc>
        <w:tc>
          <w:tcPr>
            <w:tcW w:w="1147" w:type="dxa"/>
            <w:vAlign w:val="center"/>
          </w:tcPr>
          <w:p w:rsidRPr="00DE5C27" w:rsidR="00B412E3" w:rsidP="00A92A42" w:rsidRDefault="00B412E3" w14:paraId="77CD18F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1F92645A" w14:textId="77777777">
        <w:trPr>
          <w:trHeight w:val="275"/>
        </w:trPr>
        <w:tc>
          <w:tcPr>
            <w:tcW w:w="1980" w:type="dxa"/>
            <w:vMerge/>
            <w:vAlign w:val="center"/>
          </w:tcPr>
          <w:p w:rsidRPr="00DE5C27" w:rsidR="00B412E3" w:rsidP="00A92A42" w:rsidRDefault="00B412E3" w14:paraId="78F046D5" w14:textId="77777777">
            <w:pPr>
              <w:rPr>
                <w:rFonts w:ascii="Garamond" w:hAnsi="Garamond"/>
                <w:sz w:val="16"/>
                <w:szCs w:val="16"/>
              </w:rPr>
            </w:pPr>
          </w:p>
        </w:tc>
        <w:tc>
          <w:tcPr>
            <w:tcW w:w="1851" w:type="dxa"/>
            <w:gridSpan w:val="2"/>
            <w:vMerge/>
            <w:vAlign w:val="center"/>
          </w:tcPr>
          <w:p w:rsidRPr="00DE5C27" w:rsidR="00B412E3" w:rsidP="00A92A42" w:rsidRDefault="00B412E3" w14:paraId="34DA5875" w14:textId="77777777">
            <w:pPr>
              <w:spacing w:before="4"/>
              <w:rPr>
                <w:rFonts w:ascii="Garamond" w:hAnsi="Garamond"/>
                <w:sz w:val="16"/>
                <w:szCs w:val="16"/>
              </w:rPr>
            </w:pPr>
          </w:p>
        </w:tc>
        <w:tc>
          <w:tcPr>
            <w:tcW w:w="1419" w:type="dxa"/>
            <w:vMerge/>
            <w:vAlign w:val="center"/>
          </w:tcPr>
          <w:p w:rsidRPr="00DE5C27" w:rsidR="00B412E3" w:rsidP="00A92A42" w:rsidRDefault="00B412E3" w14:paraId="37805CBE" w14:textId="77777777">
            <w:pPr>
              <w:rPr>
                <w:rFonts w:ascii="Garamond" w:hAnsi="Garamond"/>
                <w:sz w:val="16"/>
                <w:szCs w:val="16"/>
              </w:rPr>
            </w:pPr>
          </w:p>
        </w:tc>
        <w:tc>
          <w:tcPr>
            <w:tcW w:w="6239" w:type="dxa"/>
            <w:vAlign w:val="center"/>
          </w:tcPr>
          <w:p w:rsidRPr="00DE5C27" w:rsidR="00B412E3" w:rsidP="00A92A42" w:rsidRDefault="00B412E3" w14:paraId="5272AF80" w14:textId="630D8469">
            <w:pPr>
              <w:spacing w:before="1"/>
              <w:ind w:left="106"/>
              <w:rPr>
                <w:rFonts w:ascii="Garamond" w:hAnsi="Garamond"/>
                <w:spacing w:val="-1"/>
                <w:sz w:val="16"/>
                <w:szCs w:val="16"/>
              </w:rPr>
            </w:pPr>
            <w:r w:rsidRPr="00DE5C27">
              <w:rPr>
                <w:rFonts w:ascii="Garamond" w:hAnsi="Garamond"/>
                <w:sz w:val="16"/>
                <w:szCs w:val="16"/>
              </w:rPr>
              <w:t>Programmation</w:t>
            </w:r>
            <w:r w:rsidRPr="00DE5C27">
              <w:rPr>
                <w:rFonts w:ascii="Garamond" w:hAnsi="Garamond"/>
                <w:spacing w:val="-2"/>
                <w:sz w:val="16"/>
                <w:szCs w:val="16"/>
              </w:rPr>
              <w:t xml:space="preserve"> </w:t>
            </w:r>
            <w:r w:rsidRPr="00DE5C27">
              <w:rPr>
                <w:rFonts w:ascii="Garamond" w:hAnsi="Garamond"/>
                <w:sz w:val="16"/>
                <w:szCs w:val="16"/>
              </w:rPr>
              <w:t>des</w:t>
            </w:r>
            <w:r w:rsidRPr="00DE5C27">
              <w:rPr>
                <w:rFonts w:ascii="Garamond" w:hAnsi="Garamond"/>
                <w:spacing w:val="-2"/>
                <w:sz w:val="16"/>
                <w:szCs w:val="16"/>
              </w:rPr>
              <w:t xml:space="preserve"> </w:t>
            </w:r>
            <w:r w:rsidRPr="00DE5C27">
              <w:rPr>
                <w:rFonts w:ascii="Garamond" w:hAnsi="Garamond"/>
                <w:sz w:val="16"/>
                <w:szCs w:val="16"/>
              </w:rPr>
              <w:t>missions</w:t>
            </w:r>
            <w:r w:rsidRPr="00DE5C27">
              <w:rPr>
                <w:rFonts w:ascii="Garamond" w:hAnsi="Garamond"/>
                <w:spacing w:val="-2"/>
                <w:sz w:val="16"/>
                <w:szCs w:val="16"/>
              </w:rPr>
              <w:t xml:space="preserve"> </w:t>
            </w:r>
            <w:r w:rsidRPr="00DE5C27">
              <w:rPr>
                <w:rFonts w:ascii="Garamond" w:hAnsi="Garamond"/>
                <w:sz w:val="16"/>
                <w:szCs w:val="16"/>
              </w:rPr>
              <w:t>2024 du</w:t>
            </w:r>
            <w:r w:rsidRPr="00DE5C27">
              <w:rPr>
                <w:rFonts w:ascii="Garamond" w:hAnsi="Garamond"/>
                <w:spacing w:val="-1"/>
                <w:sz w:val="16"/>
                <w:szCs w:val="16"/>
              </w:rPr>
              <w:t xml:space="preserve"> </w:t>
            </w:r>
            <w:r w:rsidRPr="00DE5C27">
              <w:rPr>
                <w:rFonts w:ascii="Garamond" w:hAnsi="Garamond"/>
                <w:sz w:val="16"/>
                <w:szCs w:val="16"/>
              </w:rPr>
              <w:t>Programme en</w:t>
            </w:r>
            <w:r w:rsidRPr="00DE5C27" w:rsidR="00162698">
              <w:rPr>
                <w:rFonts w:ascii="Garamond" w:hAnsi="Garamond"/>
                <w:sz w:val="16"/>
                <w:szCs w:val="16"/>
              </w:rPr>
              <w:t xml:space="preserve"> </w:t>
            </w:r>
            <w:r w:rsidRPr="00DE5C27">
              <w:rPr>
                <w:rFonts w:ascii="Garamond" w:hAnsi="Garamond"/>
                <w:sz w:val="16"/>
                <w:szCs w:val="16"/>
              </w:rPr>
              <w:t>cours et attente de validation du PTBA</w:t>
            </w:r>
          </w:p>
        </w:tc>
        <w:tc>
          <w:tcPr>
            <w:tcW w:w="2114" w:type="dxa"/>
            <w:vAlign w:val="center"/>
          </w:tcPr>
          <w:p w:rsidRPr="00DE5C27" w:rsidR="00B412E3" w:rsidP="00A92A42" w:rsidRDefault="00B412E3" w14:paraId="14C3B079" w14:textId="77777777">
            <w:pPr>
              <w:rPr>
                <w:rFonts w:ascii="Garamond" w:hAnsi="Garamond"/>
                <w:sz w:val="16"/>
                <w:szCs w:val="16"/>
              </w:rPr>
            </w:pPr>
            <w:r w:rsidRPr="00DE5C27">
              <w:rPr>
                <w:rFonts w:ascii="Garamond" w:hAnsi="Garamond"/>
                <w:sz w:val="16"/>
                <w:szCs w:val="16"/>
              </w:rPr>
              <w:t>UGP/RSE-entités</w:t>
            </w:r>
          </w:p>
        </w:tc>
        <w:tc>
          <w:tcPr>
            <w:tcW w:w="1147" w:type="dxa"/>
            <w:vAlign w:val="center"/>
          </w:tcPr>
          <w:p w:rsidRPr="00DE5C27" w:rsidR="00B412E3" w:rsidP="00A92A42" w:rsidRDefault="00B412E3" w14:paraId="3255C5CF"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2889A241" w14:textId="77777777">
        <w:trPr>
          <w:trHeight w:val="416"/>
        </w:trPr>
        <w:tc>
          <w:tcPr>
            <w:tcW w:w="1980" w:type="dxa"/>
            <w:vMerge w:val="restart"/>
            <w:vAlign w:val="center"/>
          </w:tcPr>
          <w:p w:rsidRPr="00DE5C27" w:rsidR="00B412E3" w:rsidP="00A92A42" w:rsidRDefault="00B412E3" w14:paraId="4E20957B" w14:textId="77777777">
            <w:pPr>
              <w:rPr>
                <w:rFonts w:ascii="Garamond" w:hAnsi="Garamond"/>
                <w:sz w:val="16"/>
                <w:szCs w:val="16"/>
              </w:rPr>
            </w:pPr>
            <w:r w:rsidRPr="00DE5C27">
              <w:rPr>
                <w:rFonts w:ascii="Garamond" w:hAnsi="Garamond"/>
                <w:sz w:val="16"/>
                <w:szCs w:val="16"/>
              </w:rPr>
              <w:t>38-</w:t>
            </w:r>
            <w:r w:rsidRPr="00DE5C27">
              <w:rPr>
                <w:rFonts w:ascii="Garamond" w:hAnsi="Garamond"/>
                <w:spacing w:val="6"/>
                <w:sz w:val="16"/>
                <w:szCs w:val="16"/>
              </w:rPr>
              <w:t xml:space="preserve"> </w:t>
            </w:r>
            <w:r w:rsidRPr="00DE5C27">
              <w:rPr>
                <w:rFonts w:ascii="Garamond" w:hAnsi="Garamond"/>
                <w:sz w:val="16"/>
                <w:szCs w:val="16"/>
              </w:rPr>
              <w:t>Non</w:t>
            </w:r>
            <w:r w:rsidRPr="00DE5C27">
              <w:rPr>
                <w:rFonts w:ascii="Garamond" w:hAnsi="Garamond"/>
                <w:spacing w:val="5"/>
                <w:sz w:val="16"/>
                <w:szCs w:val="16"/>
              </w:rPr>
              <w:t xml:space="preserve"> </w:t>
            </w:r>
            <w:r w:rsidRPr="00DE5C27">
              <w:rPr>
                <w:rFonts w:ascii="Garamond" w:hAnsi="Garamond"/>
                <w:sz w:val="16"/>
                <w:szCs w:val="16"/>
              </w:rPr>
              <w:t>atteinte</w:t>
            </w:r>
            <w:r w:rsidRPr="00DE5C27">
              <w:rPr>
                <w:rFonts w:ascii="Garamond" w:hAnsi="Garamond"/>
                <w:spacing w:val="5"/>
                <w:sz w:val="16"/>
                <w:szCs w:val="16"/>
              </w:rPr>
              <w:t xml:space="preserve"> </w:t>
            </w:r>
            <w:r w:rsidRPr="00DE5C27">
              <w:rPr>
                <w:rFonts w:ascii="Garamond" w:hAnsi="Garamond"/>
                <w:sz w:val="16"/>
                <w:szCs w:val="16"/>
              </w:rPr>
              <w:t xml:space="preserve">des </w:t>
            </w:r>
            <w:r w:rsidRPr="00DE5C27">
              <w:rPr>
                <w:rFonts w:ascii="Garamond" w:hAnsi="Garamond"/>
                <w:spacing w:val="-38"/>
                <w:sz w:val="16"/>
                <w:szCs w:val="16"/>
              </w:rPr>
              <w:t xml:space="preserve"> </w:t>
            </w:r>
            <w:r w:rsidRPr="00DE5C27">
              <w:rPr>
                <w:rFonts w:ascii="Garamond" w:hAnsi="Garamond"/>
                <w:sz w:val="16"/>
                <w:szCs w:val="16"/>
              </w:rPr>
              <w:t>résultats</w:t>
            </w:r>
            <w:r w:rsidRPr="00DE5C27">
              <w:rPr>
                <w:rFonts w:ascii="Garamond" w:hAnsi="Garamond"/>
                <w:spacing w:val="-3"/>
                <w:sz w:val="16"/>
                <w:szCs w:val="16"/>
              </w:rPr>
              <w:t xml:space="preserve"> </w:t>
            </w:r>
            <w:r w:rsidRPr="00DE5C27">
              <w:rPr>
                <w:rFonts w:ascii="Garamond" w:hAnsi="Garamond"/>
                <w:sz w:val="16"/>
                <w:szCs w:val="16"/>
              </w:rPr>
              <w:t>du</w:t>
            </w:r>
            <w:r w:rsidRPr="00DE5C27">
              <w:rPr>
                <w:rFonts w:ascii="Garamond" w:hAnsi="Garamond"/>
                <w:spacing w:val="-2"/>
                <w:sz w:val="16"/>
                <w:szCs w:val="16"/>
              </w:rPr>
              <w:t xml:space="preserve"> </w:t>
            </w:r>
            <w:r w:rsidRPr="00DE5C27">
              <w:rPr>
                <w:rFonts w:ascii="Garamond" w:hAnsi="Garamond"/>
                <w:sz w:val="16"/>
                <w:szCs w:val="16"/>
              </w:rPr>
              <w:t>Programme</w:t>
            </w:r>
          </w:p>
        </w:tc>
        <w:tc>
          <w:tcPr>
            <w:tcW w:w="1851" w:type="dxa"/>
            <w:gridSpan w:val="2"/>
            <w:vMerge w:val="restart"/>
            <w:vAlign w:val="center"/>
          </w:tcPr>
          <w:p w:rsidRPr="00DE5C27" w:rsidR="00B412E3" w:rsidP="00A92A42" w:rsidRDefault="00B412E3" w14:paraId="53135FC8" w14:textId="77777777">
            <w:pPr>
              <w:spacing w:before="4"/>
              <w:rPr>
                <w:rFonts w:ascii="Garamond" w:hAnsi="Garamond"/>
                <w:sz w:val="16"/>
                <w:szCs w:val="16"/>
              </w:rPr>
            </w:pPr>
            <w:r w:rsidRPr="00DE5C27">
              <w:rPr>
                <w:rFonts w:ascii="Garamond" w:hAnsi="Garamond"/>
                <w:sz w:val="16"/>
                <w:szCs w:val="16"/>
              </w:rPr>
              <w:t>Risques</w:t>
            </w:r>
            <w:r w:rsidRPr="00DE5C27">
              <w:rPr>
                <w:rFonts w:ascii="Garamond" w:hAnsi="Garamond"/>
                <w:spacing w:val="22"/>
                <w:sz w:val="16"/>
                <w:szCs w:val="16"/>
              </w:rPr>
              <w:t xml:space="preserve"> </w:t>
            </w:r>
            <w:r w:rsidRPr="00DE5C27">
              <w:rPr>
                <w:rFonts w:ascii="Garamond" w:hAnsi="Garamond"/>
                <w:sz w:val="16"/>
                <w:szCs w:val="16"/>
              </w:rPr>
              <w:t>liés</w:t>
            </w:r>
            <w:r w:rsidRPr="00DE5C27">
              <w:rPr>
                <w:rFonts w:ascii="Garamond" w:hAnsi="Garamond"/>
                <w:spacing w:val="22"/>
                <w:sz w:val="16"/>
                <w:szCs w:val="16"/>
              </w:rPr>
              <w:t xml:space="preserve"> </w:t>
            </w:r>
            <w:r w:rsidRPr="00DE5C27">
              <w:rPr>
                <w:rFonts w:ascii="Garamond" w:hAnsi="Garamond"/>
                <w:sz w:val="16"/>
                <w:szCs w:val="16"/>
              </w:rPr>
              <w:t>au</w:t>
            </w:r>
            <w:r w:rsidRPr="00DE5C27">
              <w:rPr>
                <w:rFonts w:ascii="Garamond" w:hAnsi="Garamond"/>
                <w:spacing w:val="23"/>
                <w:sz w:val="16"/>
                <w:szCs w:val="16"/>
              </w:rPr>
              <w:t xml:space="preserve"> </w:t>
            </w:r>
            <w:r w:rsidRPr="00DE5C27">
              <w:rPr>
                <w:rFonts w:ascii="Garamond" w:hAnsi="Garamond"/>
                <w:sz w:val="16"/>
                <w:szCs w:val="16"/>
              </w:rPr>
              <w:t>projet</w:t>
            </w:r>
            <w:r w:rsidRPr="00DE5C27">
              <w:rPr>
                <w:rFonts w:ascii="Garamond" w:hAnsi="Garamond"/>
                <w:spacing w:val="-38"/>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à</w:t>
            </w:r>
            <w:r w:rsidRPr="00DE5C27">
              <w:rPr>
                <w:rFonts w:ascii="Garamond" w:hAnsi="Garamond"/>
                <w:spacing w:val="-1"/>
                <w:sz w:val="16"/>
                <w:szCs w:val="16"/>
              </w:rPr>
              <w:t xml:space="preserve"> </w:t>
            </w:r>
            <w:r w:rsidRPr="00DE5C27">
              <w:rPr>
                <w:rFonts w:ascii="Garamond" w:hAnsi="Garamond"/>
                <w:sz w:val="16"/>
                <w:szCs w:val="16"/>
              </w:rPr>
              <w:t>sa</w:t>
            </w:r>
            <w:r w:rsidRPr="00DE5C27">
              <w:rPr>
                <w:rFonts w:ascii="Garamond" w:hAnsi="Garamond"/>
                <w:spacing w:val="-1"/>
                <w:sz w:val="16"/>
                <w:szCs w:val="16"/>
              </w:rPr>
              <w:t xml:space="preserve"> </w:t>
            </w:r>
            <w:r w:rsidRPr="00DE5C27">
              <w:rPr>
                <w:rFonts w:ascii="Garamond" w:hAnsi="Garamond"/>
                <w:sz w:val="16"/>
                <w:szCs w:val="16"/>
              </w:rPr>
              <w:t>gestion</w:t>
            </w:r>
          </w:p>
        </w:tc>
        <w:tc>
          <w:tcPr>
            <w:tcW w:w="1419" w:type="dxa"/>
            <w:vMerge w:val="restart"/>
            <w:vAlign w:val="center"/>
          </w:tcPr>
          <w:p w:rsidRPr="00DE5C27" w:rsidR="00B412E3" w:rsidP="00A92A42" w:rsidRDefault="00B412E3" w14:paraId="294E5C2A" w14:textId="77777777">
            <w:pPr>
              <w:rPr>
                <w:rFonts w:ascii="Garamond" w:hAnsi="Garamond"/>
                <w:sz w:val="16"/>
                <w:szCs w:val="16"/>
              </w:rPr>
            </w:pPr>
            <w:r w:rsidRPr="00DE5C27">
              <w:rPr>
                <w:rFonts w:ascii="Garamond" w:hAnsi="Garamond"/>
                <w:sz w:val="16"/>
                <w:szCs w:val="16"/>
              </w:rPr>
              <w:t>Amoindri</w:t>
            </w:r>
          </w:p>
        </w:tc>
        <w:tc>
          <w:tcPr>
            <w:tcW w:w="6239" w:type="dxa"/>
            <w:vAlign w:val="center"/>
          </w:tcPr>
          <w:p w:rsidRPr="00DE5C27" w:rsidR="00B412E3" w:rsidP="00A92A42" w:rsidRDefault="00B412E3" w14:paraId="3E328F4D" w14:textId="77777777">
            <w:pPr>
              <w:pStyle w:val="TableParagraph"/>
              <w:ind w:left="106"/>
              <w:rPr>
                <w:rFonts w:ascii="Garamond" w:hAnsi="Garamond"/>
                <w:sz w:val="16"/>
                <w:szCs w:val="16"/>
              </w:rPr>
            </w:pPr>
            <w:r w:rsidRPr="00DE5C27">
              <w:rPr>
                <w:rFonts w:ascii="Garamond" w:hAnsi="Garamond"/>
                <w:sz w:val="16"/>
                <w:szCs w:val="16"/>
              </w:rPr>
              <w:t>Opérationnalisation</w:t>
            </w:r>
            <w:r w:rsidRPr="00DE5C27">
              <w:rPr>
                <w:rFonts w:ascii="Garamond" w:hAnsi="Garamond"/>
                <w:spacing w:val="21"/>
                <w:sz w:val="16"/>
                <w:szCs w:val="16"/>
              </w:rPr>
              <w:t xml:space="preserve"> </w:t>
            </w:r>
            <w:r w:rsidRPr="00DE5C27">
              <w:rPr>
                <w:rFonts w:ascii="Garamond" w:hAnsi="Garamond"/>
                <w:sz w:val="16"/>
                <w:szCs w:val="16"/>
              </w:rPr>
              <w:t>en</w:t>
            </w:r>
            <w:r w:rsidRPr="00DE5C27">
              <w:rPr>
                <w:rFonts w:ascii="Garamond" w:hAnsi="Garamond"/>
                <w:spacing w:val="20"/>
                <w:sz w:val="16"/>
                <w:szCs w:val="16"/>
              </w:rPr>
              <w:t xml:space="preserve"> </w:t>
            </w:r>
            <w:r w:rsidRPr="00DE5C27">
              <w:rPr>
                <w:rFonts w:ascii="Garamond" w:hAnsi="Garamond"/>
                <w:sz w:val="16"/>
                <w:szCs w:val="16"/>
              </w:rPr>
              <w:t>cours</w:t>
            </w:r>
            <w:r w:rsidRPr="00DE5C27">
              <w:rPr>
                <w:rFonts w:ascii="Garamond" w:hAnsi="Garamond"/>
                <w:spacing w:val="21"/>
                <w:sz w:val="16"/>
                <w:szCs w:val="16"/>
              </w:rPr>
              <w:t xml:space="preserve"> </w:t>
            </w:r>
            <w:r w:rsidRPr="00DE5C27">
              <w:rPr>
                <w:rFonts w:ascii="Garamond" w:hAnsi="Garamond"/>
                <w:sz w:val="16"/>
                <w:szCs w:val="16"/>
              </w:rPr>
              <w:t>des</w:t>
            </w:r>
            <w:r w:rsidRPr="00DE5C27">
              <w:rPr>
                <w:rFonts w:ascii="Garamond" w:hAnsi="Garamond"/>
                <w:spacing w:val="21"/>
                <w:sz w:val="16"/>
                <w:szCs w:val="16"/>
              </w:rPr>
              <w:t xml:space="preserve"> </w:t>
            </w:r>
            <w:r w:rsidRPr="00DE5C27">
              <w:rPr>
                <w:rFonts w:ascii="Garamond" w:hAnsi="Garamond"/>
                <w:sz w:val="16"/>
                <w:szCs w:val="16"/>
              </w:rPr>
              <w:t>activités</w:t>
            </w:r>
            <w:r w:rsidRPr="00DE5C27">
              <w:rPr>
                <w:rFonts w:ascii="Garamond" w:hAnsi="Garamond"/>
                <w:spacing w:val="21"/>
                <w:sz w:val="16"/>
                <w:szCs w:val="16"/>
              </w:rPr>
              <w:t xml:space="preserve"> </w:t>
            </w:r>
            <w:r w:rsidRPr="00DE5C27">
              <w:rPr>
                <w:rFonts w:ascii="Garamond" w:hAnsi="Garamond"/>
                <w:sz w:val="16"/>
                <w:szCs w:val="16"/>
              </w:rPr>
              <w:t>phares</w:t>
            </w:r>
            <w:r w:rsidRPr="00DE5C27">
              <w:rPr>
                <w:rFonts w:ascii="Garamond" w:hAnsi="Garamond"/>
                <w:spacing w:val="21"/>
                <w:sz w:val="16"/>
                <w:szCs w:val="16"/>
              </w:rPr>
              <w:t xml:space="preserve"> </w:t>
            </w:r>
            <w:r w:rsidRPr="00DE5C27">
              <w:rPr>
                <w:rFonts w:ascii="Garamond" w:hAnsi="Garamond"/>
                <w:sz w:val="16"/>
                <w:szCs w:val="16"/>
              </w:rPr>
              <w:t>du</w:t>
            </w:r>
            <w:r w:rsidRPr="00DE5C27">
              <w:rPr>
                <w:rFonts w:ascii="Garamond" w:hAnsi="Garamond"/>
                <w:spacing w:val="21"/>
                <w:sz w:val="16"/>
                <w:szCs w:val="16"/>
              </w:rPr>
              <w:t xml:space="preserve"> </w:t>
            </w:r>
            <w:r w:rsidRPr="00DE5C27">
              <w:rPr>
                <w:rFonts w:ascii="Garamond" w:hAnsi="Garamond"/>
                <w:sz w:val="16"/>
                <w:szCs w:val="16"/>
              </w:rPr>
              <w:t>Programme</w:t>
            </w:r>
            <w:r w:rsidRPr="00DE5C27">
              <w:rPr>
                <w:rFonts w:ascii="Garamond" w:hAnsi="Garamond"/>
                <w:spacing w:val="21"/>
                <w:sz w:val="16"/>
                <w:szCs w:val="16"/>
              </w:rPr>
              <w:t xml:space="preserve"> </w:t>
            </w:r>
            <w:r w:rsidRPr="00DE5C27">
              <w:rPr>
                <w:rFonts w:ascii="Garamond" w:hAnsi="Garamond"/>
                <w:sz w:val="16"/>
                <w:szCs w:val="16"/>
              </w:rPr>
              <w:t>notamment</w:t>
            </w:r>
            <w:r w:rsidRPr="00DE5C27">
              <w:rPr>
                <w:rFonts w:ascii="Garamond" w:hAnsi="Garamond"/>
                <w:spacing w:val="21"/>
                <w:sz w:val="16"/>
                <w:szCs w:val="16"/>
              </w:rPr>
              <w:t xml:space="preserve"> </w:t>
            </w:r>
            <w:r w:rsidRPr="00DE5C27">
              <w:rPr>
                <w:rFonts w:ascii="Garamond" w:hAnsi="Garamond"/>
                <w:sz w:val="16"/>
                <w:szCs w:val="16"/>
              </w:rPr>
              <w:t>la</w:t>
            </w:r>
            <w:r w:rsidRPr="00DE5C27">
              <w:rPr>
                <w:rFonts w:ascii="Garamond" w:hAnsi="Garamond"/>
                <w:spacing w:val="-37"/>
                <w:sz w:val="16"/>
                <w:szCs w:val="16"/>
              </w:rPr>
              <w:t xml:space="preserve"> </w:t>
            </w:r>
            <w:r w:rsidRPr="00DE5C27">
              <w:rPr>
                <w:rFonts w:ascii="Garamond" w:hAnsi="Garamond"/>
                <w:sz w:val="16"/>
                <w:szCs w:val="16"/>
              </w:rPr>
              <w:t>cartographie</w:t>
            </w:r>
            <w:r w:rsidRPr="00DE5C27">
              <w:rPr>
                <w:rFonts w:ascii="Garamond" w:hAnsi="Garamond"/>
                <w:spacing w:val="7"/>
                <w:sz w:val="16"/>
                <w:szCs w:val="16"/>
              </w:rPr>
              <w:t xml:space="preserve"> </w:t>
            </w:r>
            <w:r w:rsidRPr="00DE5C27">
              <w:rPr>
                <w:rFonts w:ascii="Garamond" w:hAnsi="Garamond"/>
                <w:sz w:val="16"/>
                <w:szCs w:val="16"/>
              </w:rPr>
              <w:t>participative,</w:t>
            </w:r>
            <w:r w:rsidRPr="00DE5C27">
              <w:rPr>
                <w:rFonts w:ascii="Garamond" w:hAnsi="Garamond"/>
                <w:spacing w:val="5"/>
                <w:sz w:val="16"/>
                <w:szCs w:val="16"/>
              </w:rPr>
              <w:t xml:space="preserve"> </w:t>
            </w:r>
            <w:r w:rsidRPr="00DE5C27">
              <w:rPr>
                <w:rFonts w:ascii="Garamond" w:hAnsi="Garamond"/>
                <w:sz w:val="16"/>
                <w:szCs w:val="16"/>
              </w:rPr>
              <w:t>IRN,</w:t>
            </w:r>
            <w:r w:rsidRPr="00DE5C27">
              <w:rPr>
                <w:rFonts w:ascii="Garamond" w:hAnsi="Garamond"/>
                <w:spacing w:val="6"/>
                <w:sz w:val="16"/>
                <w:szCs w:val="16"/>
              </w:rPr>
              <w:t xml:space="preserve"> </w:t>
            </w:r>
            <w:r w:rsidRPr="00DE5C27">
              <w:rPr>
                <w:rFonts w:ascii="Garamond" w:hAnsi="Garamond"/>
                <w:sz w:val="16"/>
                <w:szCs w:val="16"/>
              </w:rPr>
              <w:t>communication</w:t>
            </w:r>
            <w:r w:rsidRPr="00DE5C27">
              <w:rPr>
                <w:rFonts w:ascii="Garamond" w:hAnsi="Garamond"/>
                <w:spacing w:val="5"/>
                <w:sz w:val="16"/>
                <w:szCs w:val="16"/>
              </w:rPr>
              <w:t xml:space="preserve"> </w:t>
            </w:r>
            <w:r w:rsidRPr="00DE5C27">
              <w:rPr>
                <w:rFonts w:ascii="Garamond" w:hAnsi="Garamond"/>
                <w:sz w:val="16"/>
                <w:szCs w:val="16"/>
              </w:rPr>
              <w:t>et</w:t>
            </w:r>
            <w:r w:rsidRPr="00DE5C27">
              <w:rPr>
                <w:rFonts w:ascii="Garamond" w:hAnsi="Garamond"/>
                <w:spacing w:val="8"/>
                <w:sz w:val="16"/>
                <w:szCs w:val="16"/>
              </w:rPr>
              <w:t xml:space="preserve"> </w:t>
            </w:r>
            <w:r w:rsidRPr="00DE5C27">
              <w:rPr>
                <w:rFonts w:ascii="Garamond" w:hAnsi="Garamond"/>
                <w:sz w:val="16"/>
                <w:szCs w:val="16"/>
              </w:rPr>
              <w:t>consultations,</w:t>
            </w:r>
            <w:r w:rsidRPr="00DE5C27">
              <w:rPr>
                <w:rFonts w:ascii="Garamond" w:hAnsi="Garamond"/>
                <w:spacing w:val="8"/>
                <w:sz w:val="16"/>
                <w:szCs w:val="16"/>
              </w:rPr>
              <w:t xml:space="preserve"> </w:t>
            </w:r>
            <w:r w:rsidRPr="00DE5C27">
              <w:rPr>
                <w:rFonts w:ascii="Garamond" w:hAnsi="Garamond"/>
                <w:sz w:val="16"/>
                <w:szCs w:val="16"/>
              </w:rPr>
              <w:t>suivi-évaluation,</w:t>
            </w:r>
          </w:p>
          <w:p w:rsidRPr="00DE5C27" w:rsidR="00B412E3" w:rsidP="00A92A42" w:rsidRDefault="00B412E3" w14:paraId="34B040DC" w14:textId="77777777">
            <w:pPr>
              <w:spacing w:before="1"/>
              <w:ind w:left="106"/>
              <w:rPr>
                <w:rFonts w:ascii="Garamond" w:hAnsi="Garamond"/>
                <w:sz w:val="16"/>
                <w:szCs w:val="16"/>
              </w:rPr>
            </w:pPr>
            <w:r w:rsidRPr="00DE5C27">
              <w:rPr>
                <w:rFonts w:ascii="Garamond" w:hAnsi="Garamond"/>
                <w:sz w:val="16"/>
                <w:szCs w:val="16"/>
              </w:rPr>
              <w:t>suivi</w:t>
            </w:r>
            <w:r w:rsidRPr="00DE5C27">
              <w:rPr>
                <w:rFonts w:ascii="Garamond" w:hAnsi="Garamond"/>
                <w:spacing w:val="-2"/>
                <w:sz w:val="16"/>
                <w:szCs w:val="16"/>
              </w:rPr>
              <w:t xml:space="preserve"> </w:t>
            </w:r>
            <w:r w:rsidRPr="00DE5C27">
              <w:rPr>
                <w:rFonts w:ascii="Garamond" w:hAnsi="Garamond"/>
                <w:sz w:val="16"/>
                <w:szCs w:val="16"/>
              </w:rPr>
              <w:t>par drone de</w:t>
            </w:r>
            <w:r w:rsidRPr="00DE5C27">
              <w:rPr>
                <w:rFonts w:ascii="Garamond" w:hAnsi="Garamond"/>
                <w:spacing w:val="-3"/>
                <w:sz w:val="16"/>
                <w:szCs w:val="16"/>
              </w:rPr>
              <w:t xml:space="preserve"> </w:t>
            </w:r>
            <w:r w:rsidRPr="00DE5C27">
              <w:rPr>
                <w:rFonts w:ascii="Garamond" w:hAnsi="Garamond"/>
                <w:sz w:val="16"/>
                <w:szCs w:val="16"/>
              </w:rPr>
              <w:t>l’emprise</w:t>
            </w:r>
            <w:r w:rsidRPr="00DE5C27">
              <w:rPr>
                <w:rFonts w:ascii="Garamond" w:hAnsi="Garamond"/>
                <w:spacing w:val="-3"/>
                <w:sz w:val="16"/>
                <w:szCs w:val="16"/>
              </w:rPr>
              <w:t xml:space="preserve"> </w:t>
            </w:r>
            <w:r w:rsidRPr="00DE5C27">
              <w:rPr>
                <w:rFonts w:ascii="Garamond" w:hAnsi="Garamond"/>
                <w:sz w:val="16"/>
                <w:szCs w:val="16"/>
              </w:rPr>
              <w:t>spatiale</w:t>
            </w:r>
            <w:r w:rsidRPr="00DE5C27">
              <w:rPr>
                <w:rFonts w:ascii="Garamond" w:hAnsi="Garamond"/>
                <w:spacing w:val="-3"/>
                <w:sz w:val="16"/>
                <w:szCs w:val="16"/>
              </w:rPr>
              <w:t xml:space="preserve"> </w:t>
            </w:r>
            <w:r w:rsidRPr="00DE5C27">
              <w:rPr>
                <w:rFonts w:ascii="Garamond" w:hAnsi="Garamond"/>
                <w:sz w:val="16"/>
                <w:szCs w:val="16"/>
              </w:rPr>
              <w:t>des</w:t>
            </w:r>
            <w:r w:rsidRPr="00DE5C27">
              <w:rPr>
                <w:rFonts w:ascii="Garamond" w:hAnsi="Garamond"/>
                <w:spacing w:val="-3"/>
                <w:sz w:val="16"/>
                <w:szCs w:val="16"/>
              </w:rPr>
              <w:t xml:space="preserve"> </w:t>
            </w:r>
            <w:r w:rsidRPr="00DE5C27">
              <w:rPr>
                <w:rFonts w:ascii="Garamond" w:hAnsi="Garamond"/>
                <w:sz w:val="16"/>
                <w:szCs w:val="16"/>
              </w:rPr>
              <w:t>villages</w:t>
            </w:r>
            <w:r w:rsidRPr="00DE5C27">
              <w:rPr>
                <w:rFonts w:ascii="Garamond" w:hAnsi="Garamond"/>
                <w:spacing w:val="-2"/>
                <w:sz w:val="16"/>
                <w:szCs w:val="16"/>
              </w:rPr>
              <w:t xml:space="preserve"> </w:t>
            </w:r>
            <w:r w:rsidRPr="00DE5C27">
              <w:rPr>
                <w:rFonts w:ascii="Garamond" w:hAnsi="Garamond"/>
                <w:sz w:val="16"/>
                <w:szCs w:val="16"/>
              </w:rPr>
              <w:t>et</w:t>
            </w:r>
            <w:r w:rsidRPr="00DE5C27">
              <w:rPr>
                <w:rFonts w:ascii="Garamond" w:hAnsi="Garamond"/>
                <w:spacing w:val="-1"/>
                <w:sz w:val="16"/>
                <w:szCs w:val="16"/>
              </w:rPr>
              <w:t xml:space="preserve"> </w:t>
            </w:r>
            <w:r w:rsidRPr="00DE5C27">
              <w:rPr>
                <w:rFonts w:ascii="Garamond" w:hAnsi="Garamond"/>
                <w:sz w:val="16"/>
                <w:szCs w:val="16"/>
              </w:rPr>
              <w:t>du</w:t>
            </w:r>
            <w:r w:rsidRPr="00DE5C27">
              <w:rPr>
                <w:rFonts w:ascii="Garamond" w:hAnsi="Garamond"/>
                <w:spacing w:val="-3"/>
                <w:sz w:val="16"/>
                <w:szCs w:val="16"/>
              </w:rPr>
              <w:t xml:space="preserve"> </w:t>
            </w:r>
            <w:r w:rsidRPr="00DE5C27">
              <w:rPr>
                <w:rFonts w:ascii="Garamond" w:hAnsi="Garamond"/>
                <w:sz w:val="16"/>
                <w:szCs w:val="16"/>
              </w:rPr>
              <w:t>couvert</w:t>
            </w:r>
            <w:r w:rsidRPr="00DE5C27">
              <w:rPr>
                <w:rFonts w:ascii="Garamond" w:hAnsi="Garamond"/>
                <w:spacing w:val="-2"/>
                <w:sz w:val="16"/>
                <w:szCs w:val="16"/>
              </w:rPr>
              <w:t xml:space="preserve"> </w:t>
            </w:r>
            <w:r w:rsidRPr="00DE5C27">
              <w:rPr>
                <w:rFonts w:ascii="Garamond" w:hAnsi="Garamond"/>
                <w:sz w:val="16"/>
                <w:szCs w:val="16"/>
              </w:rPr>
              <w:t>forestier</w:t>
            </w:r>
          </w:p>
        </w:tc>
        <w:tc>
          <w:tcPr>
            <w:tcW w:w="2114" w:type="dxa"/>
            <w:vAlign w:val="center"/>
          </w:tcPr>
          <w:p w:rsidRPr="00DE5C27" w:rsidR="00B412E3" w:rsidP="00A92A42" w:rsidRDefault="00B412E3" w14:paraId="68B50120" w14:textId="77777777">
            <w:pPr>
              <w:rPr>
                <w:rFonts w:ascii="Garamond" w:hAnsi="Garamond"/>
                <w:sz w:val="16"/>
                <w:szCs w:val="16"/>
              </w:rPr>
            </w:pPr>
            <w:r w:rsidRPr="00DE5C27">
              <w:rPr>
                <w:rFonts w:ascii="Garamond" w:hAnsi="Garamond"/>
                <w:sz w:val="16"/>
                <w:szCs w:val="16"/>
              </w:rPr>
              <w:t>UGP/RSE-entités</w:t>
            </w:r>
          </w:p>
        </w:tc>
        <w:tc>
          <w:tcPr>
            <w:tcW w:w="1147" w:type="dxa"/>
            <w:vAlign w:val="center"/>
          </w:tcPr>
          <w:p w:rsidRPr="00DE5C27" w:rsidR="00B412E3" w:rsidP="00A92A42" w:rsidRDefault="00B412E3" w14:paraId="02F9143A"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r w:rsidRPr="00DE5C27" w:rsidR="00B412E3" w:rsidTr="00A92A42" w14:paraId="7CFF3F05" w14:textId="77777777">
        <w:trPr>
          <w:trHeight w:val="389"/>
        </w:trPr>
        <w:tc>
          <w:tcPr>
            <w:tcW w:w="1980" w:type="dxa"/>
            <w:vMerge/>
            <w:vAlign w:val="center"/>
          </w:tcPr>
          <w:p w:rsidRPr="00DE5C27" w:rsidR="00B412E3" w:rsidP="00A92A42" w:rsidRDefault="00B412E3" w14:paraId="3AE6ECDF" w14:textId="77777777">
            <w:pPr>
              <w:rPr>
                <w:rFonts w:ascii="Garamond" w:hAnsi="Garamond"/>
                <w:sz w:val="16"/>
                <w:szCs w:val="16"/>
              </w:rPr>
            </w:pPr>
          </w:p>
        </w:tc>
        <w:tc>
          <w:tcPr>
            <w:tcW w:w="1851" w:type="dxa"/>
            <w:gridSpan w:val="2"/>
            <w:vMerge/>
            <w:vAlign w:val="center"/>
          </w:tcPr>
          <w:p w:rsidRPr="00DE5C27" w:rsidR="00B412E3" w:rsidP="00A92A42" w:rsidRDefault="00B412E3" w14:paraId="481A087E" w14:textId="77777777">
            <w:pPr>
              <w:rPr>
                <w:rFonts w:ascii="Garamond" w:hAnsi="Garamond"/>
                <w:sz w:val="16"/>
                <w:szCs w:val="16"/>
              </w:rPr>
            </w:pPr>
          </w:p>
        </w:tc>
        <w:tc>
          <w:tcPr>
            <w:tcW w:w="1419" w:type="dxa"/>
            <w:vMerge/>
            <w:vAlign w:val="center"/>
          </w:tcPr>
          <w:p w:rsidRPr="00DE5C27" w:rsidR="00B412E3" w:rsidP="00A92A42" w:rsidRDefault="00B412E3" w14:paraId="29C4AFAD" w14:textId="77777777">
            <w:pPr>
              <w:rPr>
                <w:rFonts w:ascii="Garamond" w:hAnsi="Garamond"/>
                <w:sz w:val="16"/>
                <w:szCs w:val="16"/>
              </w:rPr>
            </w:pPr>
          </w:p>
        </w:tc>
        <w:tc>
          <w:tcPr>
            <w:tcW w:w="6239" w:type="dxa"/>
            <w:vAlign w:val="center"/>
          </w:tcPr>
          <w:p w:rsidRPr="00DE5C27" w:rsidR="00B412E3" w:rsidP="00A92A42" w:rsidRDefault="00B412E3" w14:paraId="79945AE2" w14:textId="60CE7814">
            <w:pPr>
              <w:spacing w:line="218" w:lineRule="exact"/>
              <w:ind w:left="106"/>
              <w:rPr>
                <w:rFonts w:ascii="Garamond" w:hAnsi="Garamond"/>
                <w:sz w:val="16"/>
                <w:szCs w:val="16"/>
              </w:rPr>
            </w:pPr>
            <w:r w:rsidRPr="00DE5C27">
              <w:rPr>
                <w:rFonts w:ascii="Garamond" w:hAnsi="Garamond"/>
                <w:sz w:val="16"/>
                <w:szCs w:val="16"/>
              </w:rPr>
              <w:t>Processus</w:t>
            </w:r>
            <w:r w:rsidRPr="00DE5C27">
              <w:rPr>
                <w:rFonts w:ascii="Garamond" w:hAnsi="Garamond"/>
                <w:spacing w:val="-3"/>
                <w:sz w:val="16"/>
                <w:szCs w:val="16"/>
              </w:rPr>
              <w:t xml:space="preserve"> </w:t>
            </w:r>
            <w:r w:rsidRPr="00DE5C27">
              <w:rPr>
                <w:rFonts w:ascii="Garamond" w:hAnsi="Garamond"/>
                <w:sz w:val="16"/>
                <w:szCs w:val="16"/>
              </w:rPr>
              <w:t>d’acquisition</w:t>
            </w:r>
            <w:r w:rsidRPr="00DE5C27">
              <w:rPr>
                <w:rFonts w:ascii="Garamond" w:hAnsi="Garamond"/>
                <w:spacing w:val="-3"/>
                <w:sz w:val="16"/>
                <w:szCs w:val="16"/>
              </w:rPr>
              <w:t xml:space="preserve"> </w:t>
            </w:r>
            <w:r w:rsidRPr="00DE5C27" w:rsidR="00F967DC">
              <w:rPr>
                <w:rFonts w:ascii="Garamond" w:hAnsi="Garamond"/>
                <w:sz w:val="16"/>
                <w:szCs w:val="16"/>
              </w:rPr>
              <w:t>des</w:t>
            </w:r>
            <w:r w:rsidRPr="00DE5C27" w:rsidR="00F967DC">
              <w:rPr>
                <w:rFonts w:ascii="Garamond" w:hAnsi="Garamond"/>
                <w:spacing w:val="-3"/>
                <w:sz w:val="16"/>
                <w:szCs w:val="16"/>
              </w:rPr>
              <w:t xml:space="preserve"> </w:t>
            </w:r>
            <w:r w:rsidRPr="00DE5C27" w:rsidR="00F967DC">
              <w:rPr>
                <w:rFonts w:ascii="Garamond" w:hAnsi="Garamond"/>
                <w:sz w:val="16"/>
                <w:szCs w:val="16"/>
              </w:rPr>
              <w:t>équipements</w:t>
            </w:r>
            <w:r w:rsidRPr="00DE5C27">
              <w:rPr>
                <w:rFonts w:ascii="Garamond" w:hAnsi="Garamond"/>
                <w:spacing w:val="-1"/>
                <w:sz w:val="16"/>
                <w:szCs w:val="16"/>
              </w:rPr>
              <w:t xml:space="preserve"> </w:t>
            </w:r>
            <w:r w:rsidRPr="00DE5C27">
              <w:rPr>
                <w:rFonts w:ascii="Garamond" w:hAnsi="Garamond"/>
                <w:sz w:val="16"/>
                <w:szCs w:val="16"/>
              </w:rPr>
              <w:t>en</w:t>
            </w:r>
            <w:r w:rsidRPr="00DE5C27">
              <w:rPr>
                <w:rFonts w:ascii="Garamond" w:hAnsi="Garamond"/>
                <w:spacing w:val="-3"/>
                <w:sz w:val="16"/>
                <w:szCs w:val="16"/>
              </w:rPr>
              <w:t xml:space="preserve"> </w:t>
            </w:r>
            <w:r w:rsidRPr="00DE5C27">
              <w:rPr>
                <w:rFonts w:ascii="Garamond" w:hAnsi="Garamond"/>
                <w:sz w:val="16"/>
                <w:szCs w:val="16"/>
              </w:rPr>
              <w:t>cours</w:t>
            </w:r>
          </w:p>
        </w:tc>
        <w:tc>
          <w:tcPr>
            <w:tcW w:w="2114" w:type="dxa"/>
            <w:vAlign w:val="center"/>
          </w:tcPr>
          <w:p w:rsidRPr="00DE5C27" w:rsidR="00B412E3" w:rsidP="00A92A42" w:rsidRDefault="00B412E3" w14:paraId="4B6F848A" w14:textId="77777777">
            <w:pPr>
              <w:spacing w:before="12"/>
              <w:rPr>
                <w:rFonts w:ascii="Garamond" w:hAnsi="Garamond"/>
                <w:sz w:val="16"/>
                <w:szCs w:val="16"/>
              </w:rPr>
            </w:pPr>
            <w:r w:rsidRPr="00DE5C27">
              <w:rPr>
                <w:rFonts w:ascii="Garamond" w:hAnsi="Garamond"/>
                <w:sz w:val="16"/>
                <w:szCs w:val="16"/>
              </w:rPr>
              <w:t>UGP/RPM</w:t>
            </w:r>
          </w:p>
        </w:tc>
        <w:tc>
          <w:tcPr>
            <w:tcW w:w="1147" w:type="dxa"/>
            <w:vAlign w:val="center"/>
          </w:tcPr>
          <w:p w:rsidRPr="00DE5C27" w:rsidR="00B412E3" w:rsidP="00A92A42" w:rsidRDefault="00B412E3" w14:paraId="103C8677" w14:textId="77777777">
            <w:pPr>
              <w:pStyle w:val="TableParagraph"/>
              <w:spacing w:line="219" w:lineRule="exact"/>
              <w:ind w:left="105"/>
              <w:rPr>
                <w:rFonts w:ascii="Garamond" w:hAnsi="Garamond"/>
                <w:sz w:val="16"/>
                <w:szCs w:val="16"/>
              </w:rPr>
            </w:pPr>
            <w:r w:rsidRPr="00DE5C27">
              <w:rPr>
                <w:rFonts w:ascii="Garamond" w:hAnsi="Garamond"/>
                <w:sz w:val="16"/>
                <w:szCs w:val="16"/>
              </w:rPr>
              <w:t>31/12/2023</w:t>
            </w:r>
          </w:p>
        </w:tc>
      </w:tr>
    </w:tbl>
    <w:p w:rsidRPr="00DE5C27" w:rsidR="00C63E09" w:rsidP="003C7B88" w:rsidRDefault="00C63E09" w14:paraId="4B65B220" w14:textId="4A62ECC3">
      <w:pPr>
        <w:keepNext/>
        <w:keepLines/>
        <w:spacing w:before="40" w:after="0" w:line="271" w:lineRule="auto"/>
        <w:ind w:right="28"/>
        <w:jc w:val="both"/>
        <w:rPr>
          <w:rFonts w:ascii="Garamond" w:hAnsi="Garamond" w:eastAsia="Avenir" w:cs="Avenir"/>
          <w:color w:val="2F5496"/>
          <w:sz w:val="24"/>
          <w:szCs w:val="24"/>
        </w:rPr>
      </w:pPr>
    </w:p>
    <w:p w:rsidRPr="00DE5C27" w:rsidR="00C63E09" w:rsidP="003C7B88" w:rsidRDefault="00C63E09" w14:paraId="5021E0BC" w14:textId="1C2A0A22">
      <w:pPr>
        <w:keepNext/>
        <w:keepLines/>
        <w:spacing w:before="40" w:after="0" w:line="271" w:lineRule="auto"/>
        <w:ind w:right="28"/>
        <w:jc w:val="both"/>
        <w:rPr>
          <w:rFonts w:ascii="Garamond" w:hAnsi="Garamond" w:eastAsia="Avenir" w:cs="Avenir"/>
          <w:color w:val="2F5496"/>
          <w:sz w:val="24"/>
          <w:szCs w:val="24"/>
        </w:rPr>
        <w:sectPr w:rsidRPr="00DE5C27" w:rsidR="00C63E09" w:rsidSect="0077486F">
          <w:pgSz w:w="16840" w:h="11900" w:orient="landscape"/>
          <w:pgMar w:top="1440" w:right="1080" w:bottom="1440" w:left="1080" w:header="1021" w:footer="1117" w:gutter="0"/>
          <w:cols w:space="720"/>
          <w:titlePg/>
        </w:sectPr>
      </w:pPr>
    </w:p>
    <w:p w:rsidRPr="00DE5C27" w:rsidR="000373A2" w:rsidRDefault="00861F4A" w14:paraId="4AD223ED" w14:textId="77777777">
      <w:pPr>
        <w:pStyle w:val="Titre2"/>
        <w:rPr>
          <w:rFonts w:ascii="Garamond" w:hAnsi="Garamond"/>
        </w:rPr>
      </w:pPr>
      <w:bookmarkStart w:name="_Toc165391729" w:id="45"/>
      <w:r w:rsidRPr="00994747">
        <w:rPr>
          <w:rFonts w:ascii="Garamond" w:hAnsi="Garamond"/>
        </w:rPr>
        <w:t>10.2 Évaluation de la transparence et de l'intégrité</w:t>
      </w:r>
      <w:bookmarkEnd w:id="45"/>
    </w:p>
    <w:p w:rsidRPr="00DE5C27" w:rsidR="000373A2" w:rsidRDefault="000373A2" w14:paraId="4AD223EE" w14:textId="77777777">
      <w:pPr>
        <w:keepNext/>
        <w:pBdr>
          <w:top w:val="nil"/>
          <w:left w:val="nil"/>
          <w:bottom w:val="nil"/>
          <w:right w:val="nil"/>
          <w:between w:val="nil"/>
        </w:pBdr>
        <w:spacing w:after="0" w:line="271" w:lineRule="auto"/>
        <w:ind w:left="10" w:right="29"/>
        <w:jc w:val="both"/>
        <w:rPr>
          <w:rFonts w:ascii="Garamond" w:hAnsi="Garamond" w:eastAsia="Avenir" w:cs="Avenir"/>
          <w:color w:val="000000"/>
          <w:sz w:val="21"/>
          <w:szCs w:val="21"/>
        </w:rPr>
      </w:pPr>
    </w:p>
    <w:tbl>
      <w:tblPr>
        <w:tblStyle w:val="2"/>
        <w:tblW w:w="8908" w:type="dxa"/>
        <w:jc w:val="center"/>
        <w:tblInd w:w="0" w:type="dxa"/>
        <w:tblBorders>
          <w:top w:val="single" w:color="AFBABB" w:sz="4" w:space="0"/>
          <w:left w:val="single" w:color="AFBABB" w:sz="4" w:space="0"/>
          <w:bottom w:val="single" w:color="AFBABB" w:sz="4" w:space="0"/>
          <w:right w:val="single" w:color="AFBABB" w:sz="4" w:space="0"/>
          <w:insideH w:val="single" w:color="AFBABB" w:sz="4" w:space="0"/>
          <w:insideV w:val="single" w:color="000000" w:sz="4" w:space="0"/>
        </w:tblBorders>
        <w:tblLayout w:type="fixed"/>
        <w:tblLook w:val="0400" w:firstRow="0" w:lastRow="0" w:firstColumn="0" w:lastColumn="0" w:noHBand="0" w:noVBand="1"/>
      </w:tblPr>
      <w:tblGrid>
        <w:gridCol w:w="3830"/>
        <w:gridCol w:w="4290"/>
        <w:gridCol w:w="788"/>
      </w:tblGrid>
      <w:tr w:rsidRPr="00750A46" w:rsidR="000373A2" w14:paraId="4AD223F2" w14:textId="77777777">
        <w:trPr>
          <w:trHeight w:val="521"/>
          <w:jc w:val="center"/>
        </w:trPr>
        <w:tc>
          <w:tcPr>
            <w:tcW w:w="3830" w:type="dxa"/>
            <w:tcBorders>
              <w:top w:val="single" w:color="000000" w:sz="8" w:space="0"/>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3EF"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b/>
                <w:color w:val="000000"/>
                <w:sz w:val="20"/>
                <w:szCs w:val="20"/>
              </w:rPr>
              <w:t>Cas de Fraude, mauvaise utilisation de fonds et corruption</w:t>
            </w:r>
          </w:p>
        </w:tc>
        <w:tc>
          <w:tcPr>
            <w:tcW w:w="4290" w:type="dxa"/>
            <w:tcBorders>
              <w:top w:val="single" w:color="000000" w:sz="8" w:space="0"/>
              <w:left w:val="nil"/>
              <w:bottom w:val="single" w:color="000000" w:sz="8" w:space="0"/>
              <w:right w:val="single" w:color="000000" w:sz="8" w:space="0"/>
            </w:tcBorders>
            <w:tcMar>
              <w:top w:w="0" w:type="dxa"/>
              <w:left w:w="115" w:type="dxa"/>
              <w:bottom w:w="0" w:type="dxa"/>
              <w:right w:w="115" w:type="dxa"/>
            </w:tcMar>
          </w:tcPr>
          <w:p w:rsidRPr="00750A46" w:rsidR="000373A2" w:rsidRDefault="00861F4A" w14:paraId="4AD223F0" w14:textId="791DE096">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Oui (reporter ci-dessous combien de cas allégés, en cours d’</w:t>
            </w:r>
            <w:r w:rsidRPr="00750A46" w:rsidR="00622B91">
              <w:rPr>
                <w:rFonts w:ascii="Garamond" w:hAnsi="Garamond" w:eastAsia="Avenir" w:cs="Avenir"/>
                <w:color w:val="000000"/>
                <w:sz w:val="20"/>
                <w:szCs w:val="20"/>
              </w:rPr>
              <w:t>investigation</w:t>
            </w:r>
            <w:r w:rsidRPr="00750A46">
              <w:rPr>
                <w:rFonts w:ascii="Garamond" w:hAnsi="Garamond" w:eastAsia="Avenir" w:cs="Avenir"/>
                <w:color w:val="000000"/>
                <w:sz w:val="20"/>
                <w:szCs w:val="20"/>
              </w:rPr>
              <w:t xml:space="preserve"> et/ou ayant conduit à des sanctions pour la période de rapportage, et une brève description de chacun des cas)</w:t>
            </w:r>
          </w:p>
        </w:tc>
        <w:tc>
          <w:tcPr>
            <w:tcW w:w="788" w:type="dxa"/>
            <w:tcBorders>
              <w:top w:val="single" w:color="000000" w:sz="8" w:space="0"/>
              <w:left w:val="nil"/>
              <w:bottom w:val="single" w:color="000000" w:sz="8" w:space="0"/>
              <w:right w:val="single" w:color="000000" w:sz="8" w:space="0"/>
            </w:tcBorders>
            <w:tcMar>
              <w:top w:w="0" w:type="dxa"/>
              <w:left w:w="115" w:type="dxa"/>
              <w:bottom w:w="0" w:type="dxa"/>
              <w:right w:w="115" w:type="dxa"/>
            </w:tcMar>
          </w:tcPr>
          <w:p w:rsidRPr="00750A46" w:rsidR="000373A2" w:rsidRDefault="00861F4A" w14:paraId="4AD223F1" w14:textId="77777777">
            <w:pPr>
              <w:spacing w:after="5" w:line="271" w:lineRule="auto"/>
              <w:ind w:left="-2" w:right="29" w:hanging="2"/>
              <w:rPr>
                <w:rFonts w:ascii="Garamond" w:hAnsi="Garamond" w:eastAsia="Avenir" w:cs="Avenir"/>
                <w:color w:val="000000"/>
                <w:sz w:val="20"/>
                <w:szCs w:val="20"/>
              </w:rPr>
            </w:pPr>
            <w:r w:rsidRPr="00750A46">
              <w:rPr>
                <w:rFonts w:ascii="Garamond" w:hAnsi="Garamond" w:eastAsia="Avenir" w:cs="Avenir"/>
                <w:color w:val="000000"/>
                <w:sz w:val="20"/>
                <w:szCs w:val="20"/>
              </w:rPr>
              <w:t>Non</w:t>
            </w:r>
          </w:p>
        </w:tc>
      </w:tr>
      <w:tr w:rsidRPr="00750A46" w:rsidR="000373A2" w14:paraId="4AD223F6" w14:textId="77777777">
        <w:trPr>
          <w:trHeight w:val="260"/>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3F3" w14:textId="77777777">
            <w:pPr>
              <w:spacing w:after="5" w:line="271" w:lineRule="auto"/>
              <w:ind w:left="-2" w:hanging="2"/>
              <w:rPr>
                <w:rFonts w:ascii="Garamond" w:hAnsi="Garamond" w:eastAsia="Avenir" w:cs="Avenir"/>
                <w:color w:val="000000"/>
                <w:sz w:val="20"/>
                <w:szCs w:val="20"/>
              </w:rPr>
            </w:pPr>
            <w:r w:rsidRPr="00750A46">
              <w:rPr>
                <w:rFonts w:ascii="Garamond" w:hAnsi="Garamond" w:eastAsia="Avenir" w:cs="Avenir"/>
                <w:color w:val="000000"/>
                <w:sz w:val="20"/>
                <w:szCs w:val="20"/>
              </w:rPr>
              <w:t>Allégations</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3F4"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3F5" w14:textId="2C23F775">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r w:rsidRPr="00750A46" w:rsidR="000373A2" w14:paraId="4AD223FA" w14:textId="77777777">
        <w:trPr>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3F7" w14:textId="77777777">
            <w:pPr>
              <w:spacing w:after="5" w:line="271" w:lineRule="auto"/>
              <w:ind w:left="-2" w:hanging="2"/>
              <w:rPr>
                <w:rFonts w:ascii="Garamond" w:hAnsi="Garamond" w:eastAsia="Avenir" w:cs="Avenir"/>
                <w:color w:val="000000"/>
                <w:sz w:val="20"/>
                <w:szCs w:val="20"/>
              </w:rPr>
            </w:pPr>
            <w:r w:rsidRPr="00750A46">
              <w:rPr>
                <w:rFonts w:ascii="Garamond" w:hAnsi="Garamond" w:eastAsia="Avenir" w:cs="Avenir"/>
                <w:color w:val="000000"/>
                <w:sz w:val="20"/>
                <w:szCs w:val="20"/>
              </w:rPr>
              <w:t>Investigations</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3F8"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3F9" w14:textId="7AD91E3D">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r w:rsidRPr="00750A46" w:rsidR="000373A2" w14:paraId="4AD223FE" w14:textId="77777777">
        <w:trPr>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3FB" w14:textId="77777777">
            <w:pPr>
              <w:spacing w:after="5" w:line="271" w:lineRule="auto"/>
              <w:ind w:left="-2" w:hanging="2"/>
              <w:rPr>
                <w:rFonts w:ascii="Garamond" w:hAnsi="Garamond" w:eastAsia="Avenir" w:cs="Avenir"/>
                <w:color w:val="000000"/>
                <w:sz w:val="20"/>
                <w:szCs w:val="20"/>
              </w:rPr>
            </w:pPr>
            <w:r w:rsidRPr="00750A46">
              <w:rPr>
                <w:rFonts w:ascii="Garamond" w:hAnsi="Garamond" w:eastAsia="Avenir" w:cs="Avenir"/>
                <w:color w:val="000000"/>
                <w:sz w:val="20"/>
                <w:szCs w:val="20"/>
              </w:rPr>
              <w:t>Sanctions (y compris les recouvrements effectués et leurs montants)</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3FC"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3FD" w14:textId="766A0916">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r w:rsidRPr="00750A46" w:rsidR="000373A2" w14:paraId="4AD22402" w14:textId="77777777">
        <w:trPr>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3FF" w14:textId="77777777">
            <w:pPr>
              <w:spacing w:after="5" w:line="271" w:lineRule="auto"/>
              <w:ind w:left="10"/>
              <w:rPr>
                <w:rFonts w:ascii="Garamond" w:hAnsi="Garamond" w:eastAsia="Avenir" w:cs="Avenir"/>
                <w:color w:val="000000"/>
                <w:sz w:val="20"/>
                <w:szCs w:val="20"/>
              </w:rPr>
            </w:pPr>
            <w:r w:rsidRPr="00750A46">
              <w:rPr>
                <w:rFonts w:ascii="Garamond" w:hAnsi="Garamond" w:eastAsia="Avenir" w:cs="Avenir"/>
                <w:b/>
                <w:color w:val="000000"/>
                <w:sz w:val="20"/>
                <w:szCs w:val="20"/>
              </w:rPr>
              <w:t>Cas d’exploitation, abus et harcèlement sexuels </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400"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401" w14:textId="5CEB85CE">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r w:rsidRPr="00750A46" w:rsidR="000373A2" w14:paraId="4AD22406" w14:textId="77777777">
        <w:trPr>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403" w14:textId="77777777">
            <w:pPr>
              <w:spacing w:after="5" w:line="271" w:lineRule="auto"/>
              <w:ind w:left="-2" w:hanging="2"/>
              <w:rPr>
                <w:rFonts w:ascii="Garamond" w:hAnsi="Garamond" w:eastAsia="Avenir" w:cs="Avenir"/>
                <w:color w:val="000000"/>
                <w:sz w:val="20"/>
                <w:szCs w:val="20"/>
              </w:rPr>
            </w:pPr>
            <w:r w:rsidRPr="00750A46">
              <w:rPr>
                <w:rFonts w:ascii="Garamond" w:hAnsi="Garamond" w:eastAsia="Avenir" w:cs="Avenir"/>
                <w:color w:val="000000"/>
                <w:sz w:val="20"/>
                <w:szCs w:val="20"/>
              </w:rPr>
              <w:t>Allégations</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404"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405" w14:textId="52791091">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r w:rsidRPr="00750A46" w:rsidR="000373A2" w14:paraId="4AD2240A" w14:textId="77777777">
        <w:trPr>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407" w14:textId="77777777">
            <w:pPr>
              <w:spacing w:after="5" w:line="271" w:lineRule="auto"/>
              <w:ind w:left="-2" w:hanging="2"/>
              <w:rPr>
                <w:rFonts w:ascii="Garamond" w:hAnsi="Garamond" w:eastAsia="Avenir" w:cs="Avenir"/>
                <w:color w:val="000000"/>
                <w:sz w:val="20"/>
                <w:szCs w:val="20"/>
              </w:rPr>
            </w:pPr>
            <w:r w:rsidRPr="00750A46">
              <w:rPr>
                <w:rFonts w:ascii="Garamond" w:hAnsi="Garamond" w:eastAsia="Avenir" w:cs="Avenir"/>
                <w:color w:val="000000"/>
                <w:sz w:val="20"/>
                <w:szCs w:val="20"/>
              </w:rPr>
              <w:t>Investigations</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408"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409" w14:textId="097D77A0">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r w:rsidRPr="00750A46" w:rsidR="000373A2" w14:paraId="4AD2240E" w14:textId="77777777">
        <w:trPr>
          <w:trHeight w:val="315"/>
          <w:jc w:val="center"/>
        </w:trPr>
        <w:tc>
          <w:tcPr>
            <w:tcW w:w="3830" w:type="dxa"/>
            <w:tcBorders>
              <w:top w:val="nil"/>
              <w:left w:val="single" w:color="000000" w:sz="8" w:space="0"/>
              <w:bottom w:val="single" w:color="000000" w:sz="8" w:space="0"/>
              <w:right w:val="single" w:color="000000" w:sz="8" w:space="0"/>
            </w:tcBorders>
            <w:tcMar>
              <w:top w:w="0" w:type="dxa"/>
              <w:left w:w="115" w:type="dxa"/>
              <w:bottom w:w="0" w:type="dxa"/>
              <w:right w:w="115" w:type="dxa"/>
            </w:tcMar>
          </w:tcPr>
          <w:p w:rsidRPr="00750A46" w:rsidR="000373A2" w:rsidRDefault="00861F4A" w14:paraId="4AD2240B" w14:textId="77777777">
            <w:pPr>
              <w:spacing w:after="5" w:line="271" w:lineRule="auto"/>
              <w:ind w:left="-2" w:hanging="2"/>
              <w:rPr>
                <w:rFonts w:ascii="Garamond" w:hAnsi="Garamond" w:eastAsia="Avenir" w:cs="Avenir"/>
                <w:color w:val="000000"/>
                <w:sz w:val="20"/>
                <w:szCs w:val="20"/>
              </w:rPr>
            </w:pPr>
            <w:r w:rsidRPr="00750A46">
              <w:rPr>
                <w:rFonts w:ascii="Garamond" w:hAnsi="Garamond" w:eastAsia="Avenir" w:cs="Avenir"/>
                <w:color w:val="000000"/>
                <w:sz w:val="20"/>
                <w:szCs w:val="20"/>
              </w:rPr>
              <w:t>Sanctions </w:t>
            </w:r>
          </w:p>
        </w:tc>
        <w:tc>
          <w:tcPr>
            <w:tcW w:w="4290"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RDefault="000373A2" w14:paraId="4AD2240C" w14:textId="77777777">
            <w:pPr>
              <w:spacing w:after="5" w:line="271" w:lineRule="auto"/>
              <w:rPr>
                <w:rFonts w:ascii="Garamond" w:hAnsi="Garamond" w:eastAsia="Avenir" w:cs="Avenir"/>
                <w:color w:val="000000"/>
                <w:sz w:val="20"/>
                <w:szCs w:val="20"/>
              </w:rPr>
            </w:pPr>
          </w:p>
        </w:tc>
        <w:tc>
          <w:tcPr>
            <w:tcW w:w="788" w:type="dxa"/>
            <w:tcBorders>
              <w:top w:val="nil"/>
              <w:left w:val="nil"/>
              <w:bottom w:val="single" w:color="000000" w:sz="8" w:space="0"/>
              <w:right w:val="single" w:color="000000" w:sz="8" w:space="0"/>
            </w:tcBorders>
            <w:tcMar>
              <w:top w:w="0" w:type="dxa"/>
              <w:left w:w="115" w:type="dxa"/>
              <w:bottom w:w="0" w:type="dxa"/>
              <w:right w:w="115" w:type="dxa"/>
            </w:tcMar>
          </w:tcPr>
          <w:p w:rsidRPr="00750A46" w:rsidR="000373A2" w:rsidP="005C5B82" w:rsidRDefault="00DD3061" w14:paraId="4AD2240D" w14:textId="2D62ECA6">
            <w:pPr>
              <w:spacing w:after="5" w:line="271" w:lineRule="auto"/>
              <w:jc w:val="center"/>
              <w:rPr>
                <w:rFonts w:ascii="Garamond" w:hAnsi="Garamond" w:eastAsia="Avenir" w:cs="Avenir"/>
                <w:color w:val="000000"/>
                <w:sz w:val="20"/>
                <w:szCs w:val="20"/>
              </w:rPr>
            </w:pPr>
            <w:r w:rsidRPr="00750A46">
              <w:rPr>
                <w:rFonts w:ascii="Garamond" w:hAnsi="Garamond" w:eastAsia="Avenir" w:cs="Avenir"/>
                <w:color w:val="000000"/>
                <w:sz w:val="20"/>
                <w:szCs w:val="20"/>
              </w:rPr>
              <w:t>X</w:t>
            </w:r>
          </w:p>
        </w:tc>
      </w:tr>
    </w:tbl>
    <w:p w:rsidRPr="00DE5C27" w:rsidR="000373A2" w:rsidRDefault="000373A2" w14:paraId="4AD2240F" w14:textId="77777777">
      <w:pPr>
        <w:spacing w:after="240" w:line="271" w:lineRule="auto"/>
        <w:ind w:right="28"/>
        <w:jc w:val="both"/>
        <w:rPr>
          <w:rFonts w:ascii="Garamond" w:hAnsi="Garamond" w:eastAsia="Avenir" w:cs="Avenir"/>
          <w:color w:val="000000"/>
        </w:rPr>
      </w:pPr>
    </w:p>
    <w:tbl>
      <w:tblPr>
        <w:tblStyle w:val="1"/>
        <w:tblW w:w="8921" w:type="dxa"/>
        <w:jc w:val="center"/>
        <w:tblInd w:w="0" w:type="dxa"/>
        <w:tblBorders>
          <w:top w:val="single" w:color="AFBABB" w:sz="4" w:space="0"/>
          <w:left w:val="single" w:color="AFBABB" w:sz="4" w:space="0"/>
          <w:bottom w:val="single" w:color="AFBABB" w:sz="4" w:space="0"/>
          <w:right w:val="single" w:color="AFBABB" w:sz="4" w:space="0"/>
          <w:insideH w:val="single" w:color="AFBABB" w:sz="4" w:space="0"/>
          <w:insideV w:val="single" w:color="000000" w:sz="4" w:space="0"/>
        </w:tblBorders>
        <w:tblLayout w:type="fixed"/>
        <w:tblLook w:val="0400" w:firstRow="0" w:lastRow="0" w:firstColumn="0" w:lastColumn="0" w:noHBand="0" w:noVBand="1"/>
      </w:tblPr>
      <w:tblGrid>
        <w:gridCol w:w="5166"/>
        <w:gridCol w:w="1757"/>
        <w:gridCol w:w="1998"/>
      </w:tblGrid>
      <w:tr w:rsidRPr="00750A46" w:rsidR="000373A2" w14:paraId="4AD22411" w14:textId="77777777">
        <w:trPr>
          <w:trHeight w:val="521"/>
          <w:jc w:val="center"/>
        </w:trPr>
        <w:tc>
          <w:tcPr>
            <w:tcW w:w="8921" w:type="dxa"/>
            <w:gridSpan w:val="3"/>
            <w:tcBorders>
              <w:top w:val="single" w:color="000000" w:sz="8" w:space="0"/>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0373A2" w:rsidP="00622B91" w:rsidRDefault="00861F4A" w14:paraId="4AD22410" w14:textId="6CE1800D">
            <w:pPr>
              <w:spacing w:after="5" w:line="271" w:lineRule="auto"/>
              <w:ind w:left="-2" w:right="29" w:hanging="2"/>
              <w:rPr>
                <w:rFonts w:ascii="Garamond" w:hAnsi="Garamond" w:eastAsia="Avenir" w:cs="Avenir"/>
                <w:color w:val="000000"/>
                <w:sz w:val="20"/>
                <w:szCs w:val="20"/>
              </w:rPr>
            </w:pPr>
            <w:r w:rsidRPr="00750A46">
              <w:rPr>
                <w:rFonts w:ascii="Garamond" w:hAnsi="Garamond" w:eastAsia="Avenir" w:cs="Avenir"/>
                <w:b/>
                <w:color w:val="000000"/>
                <w:sz w:val="20"/>
                <w:szCs w:val="20"/>
              </w:rPr>
              <w:t xml:space="preserve">Fraude, mauvaise utilisation de fonds et corruption : </w:t>
            </w:r>
            <w:r w:rsidRPr="00750A46">
              <w:rPr>
                <w:rFonts w:ascii="Garamond" w:hAnsi="Garamond" w:eastAsia="Avenir" w:cs="Avenir"/>
                <w:color w:val="000000"/>
                <w:sz w:val="20"/>
                <w:szCs w:val="20"/>
              </w:rPr>
              <w:t>Veuillez détailler les formations fournies aux staffs, consultants et sous-contractants sur fraude, la m</w:t>
            </w:r>
            <w:r w:rsidR="00622B91">
              <w:rPr>
                <w:rFonts w:ascii="Garamond" w:hAnsi="Garamond" w:eastAsia="Avenir" w:cs="Avenir"/>
                <w:color w:val="000000"/>
                <w:sz w:val="20"/>
                <w:szCs w:val="20"/>
              </w:rPr>
              <w:t xml:space="preserve">auvaise </w:t>
            </w:r>
            <w:r w:rsidRPr="00750A46">
              <w:rPr>
                <w:rFonts w:ascii="Garamond" w:hAnsi="Garamond" w:eastAsia="Avenir" w:cs="Avenir"/>
                <w:color w:val="000000"/>
                <w:sz w:val="20"/>
                <w:szCs w:val="20"/>
              </w:rPr>
              <w:t>gestion de fonds et la corruption depuis le début du programme </w:t>
            </w:r>
          </w:p>
        </w:tc>
      </w:tr>
      <w:tr w:rsidRPr="00750A46" w:rsidR="000373A2" w14:paraId="4AD22415" w14:textId="77777777">
        <w:trPr>
          <w:trHeight w:val="521"/>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0373A2" w14:paraId="4AD22412" w14:textId="77777777">
            <w:pPr>
              <w:spacing w:after="5" w:line="271" w:lineRule="auto"/>
              <w:rPr>
                <w:rFonts w:ascii="Garamond" w:hAnsi="Garamond" w:eastAsia="Avenir" w:cs="Avenir"/>
                <w:color w:val="000000"/>
                <w:sz w:val="20"/>
                <w:szCs w:val="20"/>
              </w:rPr>
            </w:pP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13"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Pour la période de rapportage</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14"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Depuis le début du programme</w:t>
            </w:r>
          </w:p>
        </w:tc>
      </w:tr>
      <w:tr w:rsidRPr="00750A46" w:rsidR="000373A2" w14:paraId="4AD22419" w14:textId="77777777">
        <w:trPr>
          <w:trHeight w:val="521"/>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16"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Nombre de staffs formés /nombre de staff total</w:t>
            </w: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622B91" w14:paraId="4AD22417" w14:textId="3FC80A74">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622B91" w14:paraId="4AD22418" w14:textId="484274B1">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r>
      <w:tr w:rsidRPr="00750A46" w:rsidR="00622B91" w14:paraId="4AD2241D" w14:textId="77777777">
        <w:trPr>
          <w:trHeight w:val="521"/>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622B91" w:rsidP="00622B91" w:rsidRDefault="00622B91" w14:paraId="4AD2241A"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Nombre de consultants formés / nombre total</w:t>
            </w: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622B91" w:rsidP="00622B91" w:rsidRDefault="00622B91" w14:paraId="4AD2241B" w14:textId="2D013996">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622B91" w:rsidP="00622B91" w:rsidRDefault="00622B91" w14:paraId="4AD2241C" w14:textId="230AF900">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r>
      <w:tr w:rsidRPr="00750A46" w:rsidR="00622B91" w14:paraId="4AD22421" w14:textId="77777777">
        <w:trPr>
          <w:trHeight w:val="521"/>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622B91" w:rsidP="00622B91" w:rsidRDefault="00622B91" w14:paraId="4AD2241E" w14:textId="77777777">
            <w:pPr>
              <w:spacing w:after="5" w:line="271" w:lineRule="auto"/>
              <w:ind w:left="-2" w:right="29" w:hanging="2"/>
              <w:rPr>
                <w:rFonts w:ascii="Garamond" w:hAnsi="Garamond" w:eastAsia="Avenir" w:cs="Avenir"/>
                <w:color w:val="000000"/>
                <w:sz w:val="20"/>
                <w:szCs w:val="20"/>
              </w:rPr>
            </w:pPr>
            <w:r w:rsidRPr="00750A46">
              <w:rPr>
                <w:rFonts w:ascii="Garamond" w:hAnsi="Garamond" w:eastAsia="Avenir" w:cs="Avenir"/>
                <w:color w:val="000000"/>
                <w:sz w:val="20"/>
                <w:szCs w:val="20"/>
              </w:rPr>
              <w:t>Nombre de sous-contractants formés / nombre total</w:t>
            </w: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622B91" w:rsidP="00622B91" w:rsidRDefault="00622B91" w14:paraId="4AD2241F" w14:textId="76FF2FBE">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622B91" w:rsidP="00622B91" w:rsidRDefault="00622B91" w14:paraId="4AD22420" w14:textId="36D77573">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r>
      <w:tr w:rsidRPr="00750A46" w:rsidR="000373A2" w14:paraId="4AD22423" w14:textId="77777777">
        <w:trPr>
          <w:jc w:val="center"/>
        </w:trPr>
        <w:tc>
          <w:tcPr>
            <w:tcW w:w="8921" w:type="dxa"/>
            <w:gridSpan w:val="3"/>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22" w14:textId="77777777">
            <w:pPr>
              <w:spacing w:after="5" w:line="271" w:lineRule="auto"/>
              <w:ind w:left="10"/>
              <w:rPr>
                <w:rFonts w:ascii="Garamond" w:hAnsi="Garamond" w:eastAsia="Avenir" w:cs="Avenir"/>
                <w:color w:val="000000"/>
                <w:sz w:val="20"/>
                <w:szCs w:val="20"/>
              </w:rPr>
            </w:pPr>
            <w:r w:rsidRPr="00750A46">
              <w:rPr>
                <w:rFonts w:ascii="Garamond" w:hAnsi="Garamond" w:eastAsia="Avenir" w:cs="Avenir"/>
                <w:b/>
                <w:color w:val="000000"/>
                <w:sz w:val="20"/>
                <w:szCs w:val="20"/>
              </w:rPr>
              <w:t>Exploitation, abus et harcèlement sexuels</w:t>
            </w:r>
          </w:p>
        </w:tc>
      </w:tr>
      <w:tr w:rsidRPr="00750A46" w:rsidR="000373A2" w14:paraId="4AD22427" w14:textId="77777777">
        <w:trPr>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24"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Veuillez détailler les formations fournies aux staffs, consultants et sous contractants sur l’exploitation, les abus et le harcèlement sexuel</w:t>
            </w: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25"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Pour la période de rapportage</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0373A2" w:rsidRDefault="00861F4A" w14:paraId="4AD22426"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Depuis le début du programme</w:t>
            </w:r>
          </w:p>
        </w:tc>
      </w:tr>
      <w:tr w:rsidRPr="00750A46" w:rsidR="009564C3" w14:paraId="4AD2242C" w14:textId="77777777">
        <w:trPr>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9564C3" w:rsidP="009564C3" w:rsidRDefault="009564C3" w14:paraId="4AD22428"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Nombre de staffs formés</w:t>
            </w:r>
          </w:p>
          <w:p w:rsidRPr="00750A46" w:rsidR="009564C3" w:rsidP="009564C3" w:rsidRDefault="009564C3" w14:paraId="4AD22429"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/nombre de staff total</w:t>
            </w: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9564C3" w:rsidP="009564C3" w:rsidRDefault="009564C3" w14:paraId="4AD2242A" w14:textId="5DDEEAE2">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9564C3" w:rsidP="009564C3" w:rsidRDefault="009564C3" w14:paraId="4AD2242B" w14:textId="4BE5D2BE">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r>
      <w:tr w:rsidRPr="00750A46" w:rsidR="009564C3" w14:paraId="4AD22432" w14:textId="77777777">
        <w:trPr>
          <w:jc w:val="center"/>
        </w:trPr>
        <w:tc>
          <w:tcPr>
            <w:tcW w:w="5166" w:type="dxa"/>
            <w:tcBorders>
              <w:top w:val="nil"/>
              <w:left w:val="single" w:color="000000" w:sz="8" w:space="0"/>
              <w:bottom w:val="single" w:color="000000" w:sz="8" w:space="0"/>
              <w:right w:val="single" w:color="000000" w:sz="8" w:space="0"/>
            </w:tcBorders>
            <w:shd w:val="clear" w:color="auto" w:fill="auto"/>
            <w:tcMar>
              <w:top w:w="0" w:type="dxa"/>
              <w:left w:w="115" w:type="dxa"/>
              <w:bottom w:w="0" w:type="dxa"/>
              <w:right w:w="115" w:type="dxa"/>
            </w:tcMar>
          </w:tcPr>
          <w:p w:rsidRPr="00750A46" w:rsidR="009564C3" w:rsidP="009564C3" w:rsidRDefault="009564C3" w14:paraId="4AD2242D" w14:textId="77777777">
            <w:pPr>
              <w:spacing w:after="5" w:line="271" w:lineRule="auto"/>
              <w:rPr>
                <w:rFonts w:ascii="Garamond" w:hAnsi="Garamond" w:eastAsia="Avenir" w:cs="Avenir"/>
                <w:color w:val="000000"/>
                <w:sz w:val="20"/>
                <w:szCs w:val="20"/>
              </w:rPr>
            </w:pPr>
            <w:r w:rsidRPr="00750A46">
              <w:rPr>
                <w:rFonts w:ascii="Garamond" w:hAnsi="Garamond" w:eastAsia="Avenir" w:cs="Avenir"/>
                <w:color w:val="000000"/>
                <w:sz w:val="20"/>
                <w:szCs w:val="20"/>
              </w:rPr>
              <w:t> </w:t>
            </w:r>
          </w:p>
          <w:p w:rsidRPr="00750A46" w:rsidR="009564C3" w:rsidP="009564C3" w:rsidRDefault="009564C3" w14:paraId="4AD2242E" w14:textId="77777777">
            <w:pPr>
              <w:spacing w:after="5" w:line="271" w:lineRule="auto"/>
              <w:ind w:left="10" w:right="29"/>
              <w:rPr>
                <w:rFonts w:ascii="Garamond" w:hAnsi="Garamond" w:eastAsia="Avenir" w:cs="Avenir"/>
                <w:color w:val="000000"/>
                <w:sz w:val="20"/>
                <w:szCs w:val="20"/>
              </w:rPr>
            </w:pPr>
            <w:r w:rsidRPr="00750A46">
              <w:rPr>
                <w:rFonts w:ascii="Garamond" w:hAnsi="Garamond" w:eastAsia="Avenir" w:cs="Avenir"/>
                <w:color w:val="000000"/>
                <w:sz w:val="20"/>
                <w:szCs w:val="20"/>
              </w:rPr>
              <w:t>Nombre de consultants formés / nombre total</w:t>
            </w:r>
          </w:p>
          <w:p w:rsidRPr="00750A46" w:rsidR="009564C3" w:rsidP="009564C3" w:rsidRDefault="009564C3" w14:paraId="4AD2242F" w14:textId="77777777">
            <w:pPr>
              <w:spacing w:after="5" w:line="271" w:lineRule="auto"/>
              <w:ind w:left="10"/>
              <w:rPr>
                <w:rFonts w:ascii="Garamond" w:hAnsi="Garamond" w:eastAsia="Avenir" w:cs="Avenir"/>
                <w:color w:val="000000"/>
                <w:sz w:val="20"/>
                <w:szCs w:val="20"/>
              </w:rPr>
            </w:pPr>
            <w:r w:rsidRPr="00750A46">
              <w:rPr>
                <w:rFonts w:ascii="Garamond" w:hAnsi="Garamond" w:eastAsia="Avenir" w:cs="Avenir"/>
                <w:color w:val="000000"/>
                <w:sz w:val="20"/>
                <w:szCs w:val="20"/>
              </w:rPr>
              <w:t>Nombre de sous-contractants formés / nombre total</w:t>
            </w:r>
          </w:p>
        </w:tc>
        <w:tc>
          <w:tcPr>
            <w:tcW w:w="1757"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9564C3" w:rsidP="009564C3" w:rsidRDefault="009564C3" w14:paraId="4AD22430" w14:textId="4AD2996A">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c>
          <w:tcPr>
            <w:tcW w:w="1998" w:type="dxa"/>
            <w:tcBorders>
              <w:top w:val="nil"/>
              <w:left w:val="nil"/>
              <w:bottom w:val="single" w:color="000000" w:sz="8" w:space="0"/>
              <w:right w:val="single" w:color="000000" w:sz="8" w:space="0"/>
            </w:tcBorders>
            <w:shd w:val="clear" w:color="auto" w:fill="auto"/>
            <w:tcMar>
              <w:top w:w="0" w:type="dxa"/>
              <w:left w:w="115" w:type="dxa"/>
              <w:bottom w:w="0" w:type="dxa"/>
              <w:right w:w="115" w:type="dxa"/>
            </w:tcMar>
          </w:tcPr>
          <w:p w:rsidRPr="00750A46" w:rsidR="009564C3" w:rsidP="009564C3" w:rsidRDefault="009564C3" w14:paraId="4AD22431" w14:textId="0C5461E9">
            <w:pPr>
              <w:spacing w:after="5" w:line="271" w:lineRule="auto"/>
              <w:rPr>
                <w:rFonts w:ascii="Garamond" w:hAnsi="Garamond" w:eastAsia="Avenir" w:cs="Avenir"/>
                <w:color w:val="000000"/>
                <w:sz w:val="20"/>
                <w:szCs w:val="20"/>
              </w:rPr>
            </w:pPr>
            <w:r>
              <w:rPr>
                <w:rFonts w:ascii="Garamond" w:hAnsi="Garamond" w:eastAsia="Avenir" w:cs="Avenir"/>
                <w:color w:val="000000"/>
                <w:sz w:val="20"/>
                <w:szCs w:val="20"/>
              </w:rPr>
              <w:t>N/D</w:t>
            </w:r>
          </w:p>
        </w:tc>
      </w:tr>
    </w:tbl>
    <w:p w:rsidRPr="00DE5C27" w:rsidR="000373A2" w:rsidRDefault="00861F4A" w14:paraId="4AD22433" w14:textId="77777777">
      <w:pPr>
        <w:spacing w:after="5" w:line="271" w:lineRule="auto"/>
        <w:ind w:left="20" w:right="28" w:hanging="10"/>
        <w:jc w:val="both"/>
        <w:rPr>
          <w:rFonts w:ascii="Garamond" w:hAnsi="Garamond" w:eastAsia="Avenir" w:cs="Avenir"/>
          <w:color w:val="000000"/>
        </w:rPr>
      </w:pPr>
      <w:r w:rsidRPr="00DE5C27">
        <w:rPr>
          <w:rFonts w:ascii="Garamond" w:hAnsi="Garamond" w:eastAsia="Avenir" w:cs="Avenir"/>
          <w:color w:val="000000"/>
          <w:sz w:val="21"/>
          <w:szCs w:val="21"/>
        </w:rPr>
        <w:t> </w:t>
      </w:r>
    </w:p>
    <w:p w:rsidR="000373A2" w:rsidRDefault="00861F4A" w14:paraId="4AD22434" w14:textId="77777777">
      <w:pPr>
        <w:spacing w:after="5" w:line="271" w:lineRule="auto"/>
        <w:ind w:left="20" w:right="28" w:hanging="10"/>
        <w:jc w:val="both"/>
        <w:rPr>
          <w:rFonts w:ascii="Garamond" w:hAnsi="Garamond" w:eastAsia="Avenir" w:cs="Avenir"/>
          <w:i/>
          <w:sz w:val="24"/>
          <w:szCs w:val="24"/>
        </w:rPr>
      </w:pPr>
      <w:bookmarkStart w:name="_heading=h.vx1227" w:colFirst="0" w:colLast="0" w:id="46"/>
      <w:bookmarkEnd w:id="46"/>
      <w:r w:rsidRPr="00750A46">
        <w:rPr>
          <w:rFonts w:ascii="Garamond" w:hAnsi="Garamond" w:eastAsia="Avenir" w:cs="Avenir"/>
          <w:i/>
          <w:sz w:val="24"/>
          <w:szCs w:val="24"/>
        </w:rPr>
        <w:t xml:space="preserve">Pour rappel, tel que décrit dans les accords-cadres entre les organisations de mise en œuvre et le MPTF-O, dans le cas où le service d'enquête d'un organisme de mise en œuvre détermine qu'une allégation relative à la mise en œuvre des activités dont cet organisation de mise en œuvre est responsable est suffisamment crédible pour justifier une enquête, la dite organisation doit en informer </w:t>
      </w:r>
      <w:r w:rsidRPr="00750A46">
        <w:rPr>
          <w:rFonts w:ascii="Garamond" w:hAnsi="Garamond" w:eastAsia="Avenir" w:cs="Avenir"/>
          <w:b/>
          <w:i/>
          <w:sz w:val="24"/>
          <w:szCs w:val="24"/>
          <w:u w:val="single"/>
        </w:rPr>
        <w:t>rapidement</w:t>
      </w:r>
      <w:r w:rsidRPr="00750A46">
        <w:rPr>
          <w:rFonts w:ascii="Garamond" w:hAnsi="Garamond" w:eastAsia="Avenir" w:cs="Avenir"/>
          <w:i/>
          <w:sz w:val="24"/>
          <w:szCs w:val="24"/>
        </w:rPr>
        <w:t xml:space="preserve"> le Conseil d'administration de CAFI et l'Agent administratif du Fonds (MPTF-O), dans la mesure où une telle notification ne compromet pas la conduite de l'enquête, y compris, mais sans s'y limiter, les perspectives de recouvrement des fonds ou la sûreté ou la sécurité des personnes ou des actifs.</w:t>
      </w:r>
    </w:p>
    <w:p w:rsidR="00750A46" w:rsidRDefault="00750A46" w14:paraId="4B82D3B3" w14:textId="77777777">
      <w:pPr>
        <w:spacing w:after="5" w:line="271" w:lineRule="auto"/>
        <w:ind w:left="20" w:right="28" w:hanging="10"/>
        <w:jc w:val="both"/>
        <w:rPr>
          <w:rFonts w:ascii="Garamond" w:hAnsi="Garamond" w:eastAsia="Avenir" w:cs="Avenir"/>
          <w:i/>
          <w:sz w:val="24"/>
          <w:szCs w:val="24"/>
        </w:rPr>
      </w:pPr>
    </w:p>
    <w:p w:rsidRPr="00750A46" w:rsidR="00750A46" w:rsidRDefault="00750A46" w14:paraId="2B643D61" w14:textId="77777777">
      <w:pPr>
        <w:spacing w:after="5" w:line="271" w:lineRule="auto"/>
        <w:ind w:left="20" w:right="28" w:hanging="10"/>
        <w:jc w:val="both"/>
        <w:rPr>
          <w:rFonts w:ascii="Garamond" w:hAnsi="Garamond" w:eastAsia="Avenir" w:cs="Avenir"/>
          <w:i/>
          <w:sz w:val="24"/>
          <w:szCs w:val="24"/>
        </w:rPr>
      </w:pPr>
    </w:p>
    <w:p w:rsidRPr="00DE5C27" w:rsidR="000373A2" w:rsidRDefault="000373A2" w14:paraId="4AD22435" w14:textId="77777777">
      <w:pPr>
        <w:pBdr>
          <w:top w:val="nil"/>
          <w:left w:val="nil"/>
          <w:bottom w:val="nil"/>
          <w:right w:val="nil"/>
          <w:between w:val="nil"/>
        </w:pBdr>
        <w:spacing w:after="5" w:line="240" w:lineRule="auto"/>
        <w:ind w:right="28"/>
        <w:jc w:val="both"/>
        <w:rPr>
          <w:rFonts w:ascii="Garamond" w:hAnsi="Garamond" w:eastAsia="Avenir" w:cs="Avenir"/>
          <w:color w:val="000000"/>
        </w:rPr>
      </w:pPr>
    </w:p>
    <w:p w:rsidRPr="00994747" w:rsidR="000373A2" w:rsidP="00C7664F" w:rsidRDefault="00861F4A" w14:paraId="4AD22436" w14:textId="77777777">
      <w:pPr>
        <w:pStyle w:val="Titre1"/>
        <w:numPr>
          <w:ilvl w:val="0"/>
          <w:numId w:val="9"/>
        </w:numPr>
        <w:rPr>
          <w:rFonts w:ascii="Garamond" w:hAnsi="Garamond"/>
        </w:rPr>
      </w:pPr>
      <w:bookmarkStart w:name="_Toc165391730" w:id="47"/>
      <w:r w:rsidRPr="00994747">
        <w:rPr>
          <w:rFonts w:ascii="Garamond" w:hAnsi="Garamond"/>
        </w:rPr>
        <w:t>Récapitulatif des livrables</w:t>
      </w:r>
      <w:bookmarkEnd w:id="47"/>
      <w:r w:rsidRPr="00994747">
        <w:rPr>
          <w:rFonts w:ascii="Garamond" w:hAnsi="Garamond"/>
        </w:rPr>
        <w:t xml:space="preserve"> </w:t>
      </w:r>
    </w:p>
    <w:p w:rsidRPr="00750A46" w:rsidR="000373A2" w:rsidRDefault="00861F4A" w14:paraId="4AD22437" w14:textId="77777777">
      <w:pPr>
        <w:spacing w:after="5" w:line="271" w:lineRule="auto"/>
        <w:ind w:left="20" w:right="28" w:hanging="10"/>
        <w:jc w:val="both"/>
        <w:rPr>
          <w:rFonts w:ascii="Garamond" w:hAnsi="Garamond" w:eastAsia="Avenir" w:cs="Avenir"/>
          <w:i/>
          <w:color w:val="000000"/>
          <w:sz w:val="24"/>
          <w:szCs w:val="25"/>
        </w:rPr>
      </w:pPr>
      <w:r w:rsidRPr="00750A46">
        <w:rPr>
          <w:rFonts w:ascii="Garamond" w:hAnsi="Garamond" w:eastAsia="Avenir" w:cs="Avenir"/>
          <w:i/>
          <w:color w:val="000000"/>
          <w:sz w:val="24"/>
          <w:szCs w:val="25"/>
        </w:rPr>
        <w:t xml:space="preserve">Etablir la liste des livrables évoqués dans le rapport </w:t>
      </w:r>
      <w:r w:rsidRPr="00750A46">
        <w:rPr>
          <w:rFonts w:ascii="Garamond" w:hAnsi="Garamond" w:eastAsia="Avenir" w:cs="Avenir"/>
          <w:b/>
          <w:i/>
          <w:color w:val="000000"/>
          <w:sz w:val="24"/>
          <w:szCs w:val="25"/>
        </w:rPr>
        <w:t>et fournir des hyperliens aux livrables finalisés</w:t>
      </w:r>
      <w:r w:rsidRPr="00750A46">
        <w:rPr>
          <w:rFonts w:ascii="Garamond" w:hAnsi="Garamond" w:eastAsia="Avenir" w:cs="Avenir"/>
          <w:i/>
          <w:color w:val="000000"/>
          <w:sz w:val="24"/>
          <w:szCs w:val="25"/>
        </w:rPr>
        <w:t xml:space="preserve"> ou, le cas échéant, aux dossiers qui les contiennent. </w:t>
      </w:r>
    </w:p>
    <w:p w:rsidRPr="00DE5C27" w:rsidR="000373A2" w:rsidRDefault="000373A2" w14:paraId="4AD22438" w14:textId="77777777">
      <w:pPr>
        <w:spacing w:after="5" w:line="271" w:lineRule="auto"/>
        <w:ind w:left="20" w:right="28" w:hanging="10"/>
        <w:jc w:val="both"/>
        <w:rPr>
          <w:rFonts w:ascii="Garamond" w:hAnsi="Garamond" w:eastAsia="Avenir" w:cs="Avenir"/>
          <w:i/>
          <w:color w:val="000000"/>
          <w:sz w:val="21"/>
          <w:szCs w:val="21"/>
        </w:rPr>
      </w:pPr>
    </w:p>
    <w:tbl>
      <w:tblPr>
        <w:tblW w:w="10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00" w:firstRow="0" w:lastRow="0" w:firstColumn="0" w:lastColumn="0" w:noHBand="0" w:noVBand="1"/>
      </w:tblPr>
      <w:tblGrid>
        <w:gridCol w:w="4810"/>
        <w:gridCol w:w="3126"/>
        <w:gridCol w:w="2271"/>
      </w:tblGrid>
      <w:tr w:rsidRPr="00750A46" w:rsidR="00DA4370" w:rsidTr="00A92A42" w14:paraId="05B48CEE" w14:textId="77777777">
        <w:trPr>
          <w:jc w:val="center"/>
        </w:trPr>
        <w:tc>
          <w:tcPr>
            <w:tcW w:w="4810" w:type="dxa"/>
            <w:shd w:val="clear" w:color="auto" w:fill="auto"/>
            <w:tcMar>
              <w:top w:w="0" w:type="dxa"/>
              <w:left w:w="115" w:type="dxa"/>
              <w:bottom w:w="0" w:type="dxa"/>
              <w:right w:w="115" w:type="dxa"/>
            </w:tcMar>
          </w:tcPr>
          <w:p w:rsidRPr="00750A46" w:rsidR="00DA4370" w:rsidP="00A92A42" w:rsidRDefault="00DA4370" w14:paraId="7879C4ED" w14:textId="77777777">
            <w:pPr>
              <w:spacing w:after="5" w:line="271" w:lineRule="auto"/>
              <w:ind w:left="10" w:right="29"/>
              <w:rPr>
                <w:rFonts w:ascii="Garamond" w:hAnsi="Garamond" w:eastAsia="Avenir" w:cs="Avenir"/>
                <w:b/>
                <w:color w:val="000000"/>
                <w:sz w:val="20"/>
                <w:szCs w:val="20"/>
              </w:rPr>
            </w:pPr>
            <w:r w:rsidRPr="00750A46">
              <w:rPr>
                <w:rFonts w:ascii="Garamond" w:hAnsi="Garamond" w:eastAsia="Avenir" w:cs="Avenir"/>
                <w:b/>
                <w:color w:val="000000"/>
                <w:sz w:val="20"/>
                <w:szCs w:val="20"/>
              </w:rPr>
              <w:t>Activités</w:t>
            </w:r>
          </w:p>
        </w:tc>
        <w:tc>
          <w:tcPr>
            <w:tcW w:w="3126" w:type="dxa"/>
            <w:shd w:val="clear" w:color="auto" w:fill="auto"/>
            <w:tcMar>
              <w:top w:w="0" w:type="dxa"/>
              <w:left w:w="115" w:type="dxa"/>
              <w:bottom w:w="0" w:type="dxa"/>
              <w:right w:w="115" w:type="dxa"/>
            </w:tcMar>
          </w:tcPr>
          <w:p w:rsidRPr="00750A46" w:rsidR="00DA4370" w:rsidP="00A92A42" w:rsidRDefault="00DA4370" w14:paraId="7284AE42" w14:textId="77777777">
            <w:pPr>
              <w:spacing w:after="5" w:line="271" w:lineRule="auto"/>
              <w:ind w:left="10" w:right="29"/>
              <w:rPr>
                <w:rFonts w:ascii="Garamond" w:hAnsi="Garamond" w:eastAsia="Avenir" w:cs="Avenir"/>
                <w:b/>
                <w:color w:val="000000"/>
                <w:sz w:val="20"/>
                <w:szCs w:val="20"/>
              </w:rPr>
            </w:pPr>
            <w:r w:rsidRPr="00750A46">
              <w:rPr>
                <w:rFonts w:ascii="Garamond" w:hAnsi="Garamond" w:eastAsia="Avenir" w:cs="Avenir"/>
                <w:b/>
                <w:color w:val="000000"/>
                <w:sz w:val="20"/>
                <w:szCs w:val="20"/>
              </w:rPr>
              <w:t>Livrables</w:t>
            </w:r>
          </w:p>
        </w:tc>
        <w:tc>
          <w:tcPr>
            <w:tcW w:w="2271" w:type="dxa"/>
            <w:shd w:val="clear" w:color="auto" w:fill="auto"/>
            <w:tcMar>
              <w:top w:w="0" w:type="dxa"/>
              <w:left w:w="115" w:type="dxa"/>
              <w:bottom w:w="0" w:type="dxa"/>
              <w:right w:w="115" w:type="dxa"/>
            </w:tcMar>
          </w:tcPr>
          <w:p w:rsidRPr="00750A46" w:rsidR="00DA4370" w:rsidP="00A92A42" w:rsidRDefault="00DA4370" w14:paraId="671E050C" w14:textId="77777777">
            <w:pPr>
              <w:spacing w:after="5" w:line="271" w:lineRule="auto"/>
              <w:ind w:left="10" w:right="29"/>
              <w:rPr>
                <w:rFonts w:ascii="Garamond" w:hAnsi="Garamond" w:eastAsia="Avenir" w:cs="Avenir"/>
                <w:b/>
                <w:color w:val="000000"/>
                <w:sz w:val="20"/>
                <w:szCs w:val="20"/>
              </w:rPr>
            </w:pPr>
            <w:r w:rsidRPr="00750A46">
              <w:rPr>
                <w:rFonts w:ascii="Garamond" w:hAnsi="Garamond" w:eastAsia="Avenir" w:cs="Avenir"/>
                <w:b/>
                <w:color w:val="000000"/>
                <w:sz w:val="20"/>
                <w:szCs w:val="20"/>
              </w:rPr>
              <w:t>Hyperliens</w:t>
            </w:r>
          </w:p>
        </w:tc>
      </w:tr>
      <w:tr w:rsidRPr="00750A46" w:rsidR="00DA4370" w:rsidTr="00A92A42" w14:paraId="2EB5FD37" w14:textId="77777777">
        <w:trPr>
          <w:jc w:val="center"/>
        </w:trPr>
        <w:tc>
          <w:tcPr>
            <w:tcW w:w="4810" w:type="dxa"/>
            <w:shd w:val="clear" w:color="auto" w:fill="auto"/>
            <w:tcMar>
              <w:top w:w="0" w:type="dxa"/>
              <w:left w:w="115" w:type="dxa"/>
              <w:bottom w:w="0" w:type="dxa"/>
              <w:right w:w="115" w:type="dxa"/>
            </w:tcMar>
          </w:tcPr>
          <w:p w:rsidRPr="00750A46" w:rsidR="00DA4370" w:rsidP="00A92A42" w:rsidRDefault="00DA4370" w14:paraId="7A8F4BB1" w14:textId="77777777">
            <w:pPr>
              <w:spacing w:after="5" w:line="271" w:lineRule="auto"/>
              <w:ind w:left="10" w:right="29"/>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1.3. Établir une Unité́ de cartographie et de gestion des donn</w:t>
            </w:r>
            <w:r w:rsidRPr="00750A46">
              <w:rPr>
                <w:rFonts w:ascii="Garamond" w:hAnsi="Garamond" w:eastAsia="Avenir" w:cs="Garamond"/>
                <w:color w:val="000000" w:themeColor="text1"/>
                <w:sz w:val="20"/>
                <w:szCs w:val="20"/>
              </w:rPr>
              <w:t>é</w:t>
            </w:r>
            <w:r w:rsidRPr="00750A46">
              <w:rPr>
                <w:rFonts w:ascii="Garamond" w:hAnsi="Garamond" w:eastAsia="Avenir" w:cs="Avenir"/>
                <w:color w:val="000000" w:themeColor="text1"/>
                <w:sz w:val="20"/>
                <w:szCs w:val="20"/>
              </w:rPr>
              <w:t>es au sein de l</w:t>
            </w:r>
            <w:r w:rsidRPr="00750A46">
              <w:rPr>
                <w:rFonts w:ascii="Garamond" w:hAnsi="Garamond" w:eastAsia="Avenir" w:cs="Garamond"/>
                <w:color w:val="000000" w:themeColor="text1"/>
                <w:sz w:val="20"/>
                <w:szCs w:val="20"/>
              </w:rPr>
              <w:t>’</w:t>
            </w:r>
            <w:r w:rsidRPr="00750A46">
              <w:rPr>
                <w:rFonts w:ascii="Garamond" w:hAnsi="Garamond" w:eastAsia="Avenir" w:cs="Avenir"/>
                <w:color w:val="000000" w:themeColor="text1"/>
                <w:sz w:val="20"/>
                <w:szCs w:val="20"/>
              </w:rPr>
              <w:t>AGEOS (unit</w:t>
            </w:r>
            <w:r w:rsidRPr="00750A46">
              <w:rPr>
                <w:rFonts w:ascii="Garamond" w:hAnsi="Garamond" w:eastAsia="Avenir" w:cs="Garamond"/>
                <w:color w:val="000000" w:themeColor="text1"/>
                <w:sz w:val="20"/>
                <w:szCs w:val="20"/>
              </w:rPr>
              <w:t>é</w:t>
            </w:r>
            <w:r w:rsidRPr="00750A46">
              <w:rPr>
                <w:rFonts w:ascii="Garamond" w:hAnsi="Garamond" w:eastAsia="Avenir" w:cs="Avenir"/>
                <w:color w:val="000000" w:themeColor="text1"/>
                <w:sz w:val="20"/>
                <w:szCs w:val="20"/>
              </w:rPr>
              <w:t xml:space="preserve"> PNAT)</w:t>
            </w:r>
          </w:p>
        </w:tc>
        <w:tc>
          <w:tcPr>
            <w:tcW w:w="3126" w:type="dxa"/>
            <w:shd w:val="clear" w:color="auto" w:fill="auto"/>
            <w:tcMar>
              <w:top w:w="0" w:type="dxa"/>
              <w:left w:w="115" w:type="dxa"/>
              <w:bottom w:w="0" w:type="dxa"/>
              <w:right w:w="115" w:type="dxa"/>
            </w:tcMar>
            <w:vAlign w:val="center"/>
          </w:tcPr>
          <w:p w:rsidRPr="00750A46" w:rsidR="00DA4370" w:rsidP="00A92A42" w:rsidRDefault="00DA4370" w14:paraId="6657BF35"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Base de données du PNATV1</w:t>
            </w:r>
          </w:p>
        </w:tc>
        <w:tc>
          <w:tcPr>
            <w:tcW w:w="2271" w:type="dxa"/>
            <w:shd w:val="clear" w:color="auto" w:fill="auto"/>
            <w:tcMar>
              <w:top w:w="0" w:type="dxa"/>
              <w:left w:w="115" w:type="dxa"/>
              <w:bottom w:w="0" w:type="dxa"/>
              <w:right w:w="115" w:type="dxa"/>
            </w:tcMar>
          </w:tcPr>
          <w:p w:rsidRPr="00750A46" w:rsidR="00DA4370" w:rsidP="00A92A42" w:rsidRDefault="00E66674" w14:paraId="4F4F4279" w14:textId="77777777">
            <w:pPr>
              <w:spacing w:after="5" w:line="271" w:lineRule="auto"/>
              <w:rPr>
                <w:rFonts w:ascii="Garamond" w:hAnsi="Garamond" w:eastAsia="Avenir" w:cs="Avenir"/>
                <w:color w:val="000000"/>
                <w:sz w:val="20"/>
                <w:szCs w:val="20"/>
              </w:rPr>
            </w:pPr>
            <w:hyperlink w:history="1" r:id="rId49">
              <w:r w:rsidRPr="00750A46" w:rsidR="00DA4370">
                <w:rPr>
                  <w:rStyle w:val="Lienhypertexte"/>
                  <w:rFonts w:ascii="Garamond" w:hAnsi="Garamond" w:eastAsia="Avenir" w:cs="Avenir"/>
                  <w:sz w:val="20"/>
                  <w:szCs w:val="20"/>
                </w:rPr>
                <w:t>https://pnat.ageos.ga/pnatV/public/</w:t>
              </w:r>
            </w:hyperlink>
          </w:p>
        </w:tc>
      </w:tr>
      <w:tr w:rsidRPr="00750A46" w:rsidR="00DA4370" w:rsidTr="00A92A42" w14:paraId="19DA74E1" w14:textId="77777777">
        <w:trPr>
          <w:jc w:val="center"/>
        </w:trPr>
        <w:tc>
          <w:tcPr>
            <w:tcW w:w="4810" w:type="dxa"/>
            <w:shd w:val="clear" w:color="auto" w:fill="auto"/>
            <w:tcMar>
              <w:top w:w="0" w:type="dxa"/>
              <w:left w:w="115" w:type="dxa"/>
              <w:bottom w:w="0" w:type="dxa"/>
              <w:right w:w="115" w:type="dxa"/>
            </w:tcMar>
            <w:vAlign w:val="center"/>
          </w:tcPr>
          <w:p w:rsidRPr="00750A46" w:rsidR="00DA4370" w:rsidP="00A92A42" w:rsidRDefault="00DA4370" w14:paraId="16BFF7FB" w14:textId="77777777">
            <w:pPr>
              <w:spacing w:after="5" w:line="271" w:lineRule="auto"/>
              <w:ind w:left="10" w:right="29"/>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2.1 Elaboration et application d’une méthodologie d’analyse des images satellitaires et de mise à jour des cartes et statistiques de changement du couvert forestier</w:t>
            </w:r>
          </w:p>
        </w:tc>
        <w:tc>
          <w:tcPr>
            <w:tcW w:w="3126" w:type="dxa"/>
            <w:shd w:val="clear" w:color="auto" w:fill="auto"/>
            <w:tcMar>
              <w:top w:w="0" w:type="dxa"/>
              <w:left w:w="115" w:type="dxa"/>
              <w:bottom w:w="0" w:type="dxa"/>
              <w:right w:w="115" w:type="dxa"/>
            </w:tcMar>
          </w:tcPr>
          <w:p w:rsidRPr="00750A46" w:rsidR="00DA4370" w:rsidP="00A92A42" w:rsidRDefault="00DA4370" w14:paraId="5D991938"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D1.1 Note méthodologique statut du couvert forestier ;</w:t>
            </w:r>
          </w:p>
          <w:p w:rsidRPr="00750A46" w:rsidR="00DA4370" w:rsidP="00A92A42" w:rsidRDefault="00DA4370" w14:paraId="55696CA8"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D1.2 Données mise à jour du couvert forestier ;</w:t>
            </w:r>
          </w:p>
          <w:p w:rsidRPr="00750A46" w:rsidR="00DA4370" w:rsidP="00A92A42" w:rsidRDefault="00DA4370" w14:paraId="487A57C6"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D2.1 Acquisition des équipements informatiques ;</w:t>
            </w:r>
          </w:p>
          <w:p w:rsidRPr="00750A46" w:rsidR="00DA4370" w:rsidP="00A92A42" w:rsidRDefault="00DA4370" w14:paraId="1886329B"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D2.1 Configuration des équipements informatiques ;</w:t>
            </w:r>
          </w:p>
          <w:p w:rsidRPr="00750A46" w:rsidR="00DA4370" w:rsidP="00A92A42" w:rsidRDefault="00DA4370" w14:paraId="6F501875"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D3.1 Note méthodologique perturbation couvert forestier ;</w:t>
            </w:r>
          </w:p>
          <w:p w:rsidRPr="00750A46" w:rsidR="00DA4370" w:rsidP="00A92A42" w:rsidRDefault="00DA4370" w14:paraId="6EC72A86"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D3.2 Conception et intégration des données du projet ;</w:t>
            </w:r>
          </w:p>
          <w:p w:rsidRPr="00750A46" w:rsidR="00DA4370" w:rsidP="00A92A42" w:rsidRDefault="00DA4370" w14:paraId="69B757C7"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D3.3 Note méthodologique description de la structure et contenu de la base de données</w:t>
            </w:r>
          </w:p>
        </w:tc>
        <w:tc>
          <w:tcPr>
            <w:tcW w:w="2271" w:type="dxa"/>
            <w:shd w:val="clear" w:color="auto" w:fill="auto"/>
            <w:tcMar>
              <w:top w:w="0" w:type="dxa"/>
              <w:left w:w="115" w:type="dxa"/>
              <w:bottom w:w="0" w:type="dxa"/>
              <w:right w:w="115" w:type="dxa"/>
            </w:tcMar>
          </w:tcPr>
          <w:p w:rsidRPr="00750A46" w:rsidR="00DA4370" w:rsidP="00A92A42" w:rsidRDefault="00DA4370" w14:paraId="39AF6C4C" w14:textId="77777777">
            <w:pPr>
              <w:spacing w:after="5" w:line="271" w:lineRule="auto"/>
              <w:rPr>
                <w:rFonts w:ascii="Garamond" w:hAnsi="Garamond" w:eastAsia="Avenir" w:cs="Avenir"/>
                <w:color w:val="000000" w:themeColor="text1"/>
                <w:sz w:val="20"/>
                <w:szCs w:val="20"/>
              </w:rPr>
            </w:pPr>
          </w:p>
        </w:tc>
      </w:tr>
      <w:tr w:rsidRPr="00750A46" w:rsidR="00DA4370" w:rsidTr="00A92A42" w14:paraId="3C9AFE2E" w14:textId="77777777">
        <w:trPr>
          <w:jc w:val="center"/>
        </w:trPr>
        <w:tc>
          <w:tcPr>
            <w:tcW w:w="4810" w:type="dxa"/>
            <w:shd w:val="clear" w:color="auto" w:fill="auto"/>
            <w:tcMar>
              <w:top w:w="0" w:type="dxa"/>
              <w:left w:w="115" w:type="dxa"/>
              <w:bottom w:w="0" w:type="dxa"/>
              <w:right w:w="115" w:type="dxa"/>
            </w:tcMar>
            <w:vAlign w:val="center"/>
          </w:tcPr>
          <w:p w:rsidRPr="00750A46" w:rsidR="00DA4370" w:rsidP="00A92A42" w:rsidRDefault="00DA4370" w14:paraId="6CC2AA56" w14:textId="77777777">
            <w:pPr>
              <w:spacing w:after="5" w:line="271" w:lineRule="auto"/>
              <w:ind w:left="10" w:right="29"/>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2.2. Suivi satellitaire (cartographie) de l’emprise spatiale des villages</w:t>
            </w:r>
          </w:p>
        </w:tc>
        <w:tc>
          <w:tcPr>
            <w:tcW w:w="3126" w:type="dxa"/>
            <w:shd w:val="clear" w:color="auto" w:fill="auto"/>
            <w:tcMar>
              <w:top w:w="0" w:type="dxa"/>
              <w:left w:w="115" w:type="dxa"/>
              <w:bottom w:w="0" w:type="dxa"/>
              <w:right w:w="115" w:type="dxa"/>
            </w:tcMar>
          </w:tcPr>
          <w:p w:rsidRPr="00750A46" w:rsidR="00DA4370" w:rsidP="00A92A42" w:rsidRDefault="00DA4370" w14:paraId="030D93D7"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637 emprises cartographiées ;</w:t>
            </w:r>
          </w:p>
          <w:p w:rsidRPr="00750A46" w:rsidR="00DA4370" w:rsidP="00A92A42" w:rsidRDefault="00DA4370" w14:paraId="3AED567A" w14:textId="77777777">
            <w:pPr>
              <w:spacing w:after="5" w:line="271" w:lineRule="auto"/>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lang w:val="fr-FR"/>
              </w:rPr>
              <w:t>7471,89</w:t>
            </w:r>
            <w:r w:rsidRPr="00750A46">
              <w:rPr>
                <w:rFonts w:ascii="Garamond" w:hAnsi="Garamond" w:eastAsia="Avenir" w:cs="Avenir"/>
                <w:color w:val="000000" w:themeColor="text1"/>
                <w:sz w:val="20"/>
                <w:szCs w:val="20"/>
              </w:rPr>
              <w:t xml:space="preserve"> ha de surfaces désagrégées</w:t>
            </w:r>
          </w:p>
        </w:tc>
        <w:tc>
          <w:tcPr>
            <w:tcW w:w="2271" w:type="dxa"/>
            <w:shd w:val="clear" w:color="auto" w:fill="auto"/>
            <w:tcMar>
              <w:top w:w="0" w:type="dxa"/>
              <w:left w:w="115" w:type="dxa"/>
              <w:bottom w:w="0" w:type="dxa"/>
              <w:right w:w="115" w:type="dxa"/>
            </w:tcMar>
          </w:tcPr>
          <w:p w:rsidRPr="00750A46" w:rsidR="00DA4370" w:rsidP="00A92A42" w:rsidRDefault="00DA4370" w14:paraId="3E1B6914" w14:textId="77777777">
            <w:pPr>
              <w:spacing w:after="5" w:line="271" w:lineRule="auto"/>
              <w:rPr>
                <w:rFonts w:ascii="Garamond" w:hAnsi="Garamond" w:eastAsia="Avenir" w:cs="Avenir"/>
                <w:color w:val="000000" w:themeColor="text1"/>
                <w:sz w:val="20"/>
                <w:szCs w:val="20"/>
              </w:rPr>
            </w:pPr>
          </w:p>
        </w:tc>
      </w:tr>
      <w:tr w:rsidRPr="00750A46" w:rsidR="00DA4370" w:rsidTr="00A92A42" w14:paraId="569B771C" w14:textId="77777777">
        <w:trPr>
          <w:jc w:val="center"/>
        </w:trPr>
        <w:tc>
          <w:tcPr>
            <w:tcW w:w="4810" w:type="dxa"/>
            <w:shd w:val="clear" w:color="auto" w:fill="auto"/>
            <w:tcMar>
              <w:top w:w="0" w:type="dxa"/>
              <w:left w:w="115" w:type="dxa"/>
              <w:bottom w:w="0" w:type="dxa"/>
              <w:right w:w="115" w:type="dxa"/>
            </w:tcMar>
            <w:vAlign w:val="center"/>
          </w:tcPr>
          <w:p w:rsidRPr="00750A46" w:rsidR="00DA4370" w:rsidP="00A92A42" w:rsidRDefault="00DA4370" w14:paraId="2116035A" w14:textId="77777777">
            <w:pPr>
              <w:spacing w:after="5" w:line="271" w:lineRule="auto"/>
              <w:ind w:right="29"/>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2.3 Suivi satellitaire des activités d’exploitation forestière, d’agriculture industrielle et vivrière, d’exploitation minière et de l’étalement rural et urbain</w:t>
            </w:r>
          </w:p>
        </w:tc>
        <w:tc>
          <w:tcPr>
            <w:tcW w:w="3126" w:type="dxa"/>
            <w:shd w:val="clear" w:color="auto" w:fill="auto"/>
            <w:tcMar>
              <w:top w:w="0" w:type="dxa"/>
              <w:left w:w="115" w:type="dxa"/>
              <w:bottom w:w="0" w:type="dxa"/>
              <w:right w:w="115" w:type="dxa"/>
            </w:tcMar>
            <w:vAlign w:val="center"/>
          </w:tcPr>
          <w:p w:rsidRPr="00750A46" w:rsidR="00DA4370" w:rsidP="00A92A42" w:rsidRDefault="00DA4370" w14:paraId="648B68F6" w14:textId="77777777">
            <w:pPr>
              <w:spacing w:after="5" w:line="271" w:lineRule="auto"/>
              <w:rPr>
                <w:rFonts w:ascii="Garamond" w:hAnsi="Garamond" w:eastAsia="Avenir" w:cs="Avenir"/>
                <w:color w:val="000000" w:themeColor="text1"/>
                <w:sz w:val="20"/>
                <w:szCs w:val="20"/>
              </w:rPr>
            </w:pPr>
            <w:r w:rsidRPr="00750A46">
              <w:rPr>
                <w:rFonts w:ascii="Garamond" w:hAnsi="Garamond"/>
                <w:color w:val="000000" w:themeColor="text1"/>
                <w:sz w:val="20"/>
                <w:szCs w:val="20"/>
                <w:lang w:val="fr-FR"/>
              </w:rPr>
              <w:t>Suivi de l’agriculture vivrière</w:t>
            </w:r>
          </w:p>
        </w:tc>
        <w:tc>
          <w:tcPr>
            <w:tcW w:w="2271" w:type="dxa"/>
            <w:shd w:val="clear" w:color="auto" w:fill="auto"/>
            <w:tcMar>
              <w:top w:w="0" w:type="dxa"/>
              <w:left w:w="115" w:type="dxa"/>
              <w:bottom w:w="0" w:type="dxa"/>
              <w:right w:w="115" w:type="dxa"/>
            </w:tcMar>
          </w:tcPr>
          <w:p w:rsidRPr="00750A46" w:rsidR="00DA4370" w:rsidP="00A92A42" w:rsidRDefault="00DA4370" w14:paraId="53469A54" w14:textId="77777777">
            <w:pPr>
              <w:spacing w:after="5" w:line="271" w:lineRule="auto"/>
              <w:rPr>
                <w:rFonts w:ascii="Garamond" w:hAnsi="Garamond" w:eastAsia="Avenir" w:cs="Avenir"/>
                <w:color w:val="000000" w:themeColor="text1"/>
                <w:sz w:val="20"/>
                <w:szCs w:val="20"/>
              </w:rPr>
            </w:pPr>
          </w:p>
        </w:tc>
      </w:tr>
      <w:tr w:rsidRPr="00750A46" w:rsidR="00046E64" w:rsidTr="00A92A42" w14:paraId="5FABADE8" w14:textId="77777777">
        <w:trPr>
          <w:jc w:val="center"/>
        </w:trPr>
        <w:tc>
          <w:tcPr>
            <w:tcW w:w="4810" w:type="dxa"/>
            <w:shd w:val="clear" w:color="auto" w:fill="auto"/>
            <w:tcMar>
              <w:top w:w="0" w:type="dxa"/>
              <w:left w:w="115" w:type="dxa"/>
              <w:bottom w:w="0" w:type="dxa"/>
              <w:right w:w="115" w:type="dxa"/>
            </w:tcMar>
            <w:vAlign w:val="center"/>
          </w:tcPr>
          <w:p w:rsidRPr="00750A46" w:rsidR="00046E64" w:rsidP="00A92A42" w:rsidRDefault="00046E64" w14:paraId="22A03911" w14:textId="5E102F6E">
            <w:pPr>
              <w:spacing w:after="5" w:line="271" w:lineRule="auto"/>
              <w:ind w:right="29"/>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 xml:space="preserve">Plateforme CNAT </w:t>
            </w:r>
          </w:p>
        </w:tc>
        <w:tc>
          <w:tcPr>
            <w:tcW w:w="3126" w:type="dxa"/>
            <w:shd w:val="clear" w:color="auto" w:fill="auto"/>
            <w:tcMar>
              <w:top w:w="0" w:type="dxa"/>
              <w:left w:w="115" w:type="dxa"/>
              <w:bottom w:w="0" w:type="dxa"/>
              <w:right w:w="115" w:type="dxa"/>
            </w:tcMar>
            <w:vAlign w:val="center"/>
          </w:tcPr>
          <w:p w:rsidRPr="00750A46" w:rsidR="00046E64" w:rsidP="00A92A42" w:rsidRDefault="00046E64" w14:paraId="77BA0B6D" w14:textId="77777777">
            <w:pPr>
              <w:spacing w:after="5" w:line="271" w:lineRule="auto"/>
              <w:rPr>
                <w:rFonts w:ascii="Garamond" w:hAnsi="Garamond"/>
                <w:color w:val="000000" w:themeColor="text1"/>
                <w:sz w:val="20"/>
                <w:szCs w:val="20"/>
                <w:lang w:val="fr-FR"/>
              </w:rPr>
            </w:pPr>
          </w:p>
        </w:tc>
        <w:tc>
          <w:tcPr>
            <w:tcW w:w="2271" w:type="dxa"/>
            <w:shd w:val="clear" w:color="auto" w:fill="auto"/>
            <w:tcMar>
              <w:top w:w="0" w:type="dxa"/>
              <w:left w:w="115" w:type="dxa"/>
              <w:bottom w:w="0" w:type="dxa"/>
              <w:right w:w="115" w:type="dxa"/>
            </w:tcMar>
          </w:tcPr>
          <w:p w:rsidRPr="00750A46" w:rsidR="00046E64" w:rsidP="00046E64" w:rsidRDefault="00E66674" w14:paraId="0C5A8CA7" w14:textId="77777777">
            <w:pPr>
              <w:spacing w:after="120"/>
              <w:rPr>
                <w:rFonts w:ascii="Garamond" w:hAnsi="Garamond"/>
                <w:sz w:val="20"/>
                <w:szCs w:val="20"/>
              </w:rPr>
            </w:pPr>
            <w:hyperlink w:history="1" r:id="rId50">
              <w:r w:rsidRPr="00750A46" w:rsidR="00046E64">
                <w:rPr>
                  <w:rStyle w:val="Lienhypertexte"/>
                  <w:rFonts w:ascii="Garamond" w:hAnsi="Garamond"/>
                  <w:sz w:val="20"/>
                  <w:szCs w:val="20"/>
                </w:rPr>
                <w:t>https://www.cnat-gabon.com/</w:t>
              </w:r>
            </w:hyperlink>
          </w:p>
          <w:p w:rsidRPr="00750A46" w:rsidR="00046E64" w:rsidP="00046E64" w:rsidRDefault="00E66674" w14:paraId="37555507" w14:textId="3D1D7696">
            <w:pPr>
              <w:spacing w:after="120" w:line="271" w:lineRule="auto"/>
              <w:rPr>
                <w:rFonts w:ascii="Garamond" w:hAnsi="Garamond"/>
                <w:color w:val="0000FF" w:themeColor="hyperlink"/>
                <w:sz w:val="20"/>
                <w:szCs w:val="20"/>
                <w:u w:val="single"/>
              </w:rPr>
            </w:pPr>
            <w:hyperlink w:history="1" r:id="rId51">
              <w:r w:rsidRPr="00750A46" w:rsidR="00046E64">
                <w:rPr>
                  <w:rStyle w:val="Lienhypertexte"/>
                  <w:rFonts w:ascii="Garamond" w:hAnsi="Garamond"/>
                  <w:sz w:val="20"/>
                  <w:szCs w:val="20"/>
                </w:rPr>
                <w:t>https://pnat.cnat-gabon.com/</w:t>
              </w:r>
            </w:hyperlink>
            <w:r w:rsidRPr="00750A46" w:rsidR="00046E64">
              <w:rPr>
                <w:rStyle w:val="Lienhypertexte"/>
                <w:rFonts w:ascii="Garamond" w:hAnsi="Garamond"/>
                <w:sz w:val="20"/>
                <w:szCs w:val="20"/>
              </w:rPr>
              <w:t xml:space="preserve"> </w:t>
            </w:r>
          </w:p>
        </w:tc>
      </w:tr>
      <w:tr w:rsidRPr="00750A46" w:rsidR="006C279C" w:rsidTr="00A92A42" w14:paraId="54F0E8BB" w14:textId="77777777">
        <w:trPr>
          <w:jc w:val="center"/>
        </w:trPr>
        <w:tc>
          <w:tcPr>
            <w:tcW w:w="4810" w:type="dxa"/>
            <w:shd w:val="clear" w:color="auto" w:fill="auto"/>
            <w:tcMar>
              <w:top w:w="0" w:type="dxa"/>
              <w:left w:w="115" w:type="dxa"/>
              <w:bottom w:w="0" w:type="dxa"/>
              <w:right w:w="115" w:type="dxa"/>
            </w:tcMar>
            <w:vAlign w:val="center"/>
          </w:tcPr>
          <w:p w:rsidRPr="00750A46" w:rsidR="006C279C" w:rsidP="00A92A42" w:rsidRDefault="006C279C" w14:paraId="763F5E29" w14:textId="3D7A1C4B">
            <w:pPr>
              <w:spacing w:after="5" w:line="271" w:lineRule="auto"/>
              <w:ind w:right="29"/>
              <w:rPr>
                <w:rFonts w:ascii="Garamond" w:hAnsi="Garamond" w:eastAsia="Avenir" w:cs="Avenir"/>
                <w:color w:val="000000" w:themeColor="text1"/>
                <w:sz w:val="20"/>
                <w:szCs w:val="20"/>
              </w:rPr>
            </w:pPr>
            <w:r w:rsidRPr="00750A46">
              <w:rPr>
                <w:rFonts w:ascii="Garamond" w:hAnsi="Garamond" w:eastAsia="Avenir" w:cs="Avenir"/>
                <w:color w:val="000000" w:themeColor="text1"/>
                <w:sz w:val="20"/>
                <w:szCs w:val="20"/>
              </w:rPr>
              <w:t>Rapport Audit 2022</w:t>
            </w:r>
          </w:p>
        </w:tc>
        <w:tc>
          <w:tcPr>
            <w:tcW w:w="3126" w:type="dxa"/>
            <w:shd w:val="clear" w:color="auto" w:fill="auto"/>
            <w:tcMar>
              <w:top w:w="0" w:type="dxa"/>
              <w:left w:w="115" w:type="dxa"/>
              <w:bottom w:w="0" w:type="dxa"/>
              <w:right w:w="115" w:type="dxa"/>
            </w:tcMar>
            <w:vAlign w:val="center"/>
          </w:tcPr>
          <w:p w:rsidRPr="00750A46" w:rsidR="006C279C" w:rsidP="00A92A42" w:rsidRDefault="006C279C" w14:paraId="780C4DA4" w14:textId="4DED7BE6">
            <w:pPr>
              <w:spacing w:after="5" w:line="271" w:lineRule="auto"/>
              <w:rPr>
                <w:rFonts w:ascii="Garamond" w:hAnsi="Garamond"/>
                <w:color w:val="000000" w:themeColor="text1"/>
                <w:sz w:val="20"/>
                <w:szCs w:val="20"/>
                <w:lang w:val="fr-FR"/>
              </w:rPr>
            </w:pPr>
            <w:r w:rsidRPr="00750A46">
              <w:rPr>
                <w:rFonts w:ascii="Garamond" w:hAnsi="Garamond"/>
                <w:color w:val="000000" w:themeColor="text1"/>
                <w:sz w:val="20"/>
                <w:szCs w:val="20"/>
                <w:lang w:val="fr-FR"/>
              </w:rPr>
              <w:t xml:space="preserve">Rapport </w:t>
            </w:r>
          </w:p>
        </w:tc>
        <w:tc>
          <w:tcPr>
            <w:tcW w:w="2271" w:type="dxa"/>
            <w:shd w:val="clear" w:color="auto" w:fill="auto"/>
            <w:tcMar>
              <w:top w:w="0" w:type="dxa"/>
              <w:left w:w="115" w:type="dxa"/>
              <w:bottom w:w="0" w:type="dxa"/>
              <w:right w:w="115" w:type="dxa"/>
            </w:tcMar>
          </w:tcPr>
          <w:p w:rsidRPr="00750A46" w:rsidR="006C279C" w:rsidP="00046E64" w:rsidRDefault="00344D1F" w14:paraId="0B0B8B6F" w14:textId="2D88D5C4">
            <w:pPr>
              <w:spacing w:after="120"/>
              <w:rPr>
                <w:rFonts w:ascii="Garamond" w:hAnsi="Garamond"/>
                <w:sz w:val="20"/>
                <w:szCs w:val="20"/>
              </w:rPr>
            </w:pPr>
            <w:r w:rsidRPr="00750A46">
              <w:rPr>
                <w:rFonts w:ascii="Garamond" w:hAnsi="Garamond" w:eastAsia="Avenir" w:cs="Avenir"/>
                <w:noProof/>
                <w:color w:val="000000" w:themeColor="text1"/>
                <w:sz w:val="20"/>
                <w:szCs w:val="20"/>
              </w:rPr>
              <w:object w:dxaOrig="1504" w:dyaOrig="982" w14:anchorId="2DF866B4">
                <v:shape id="_x0000_i1028" style="width:75.2pt;height:48.9pt;mso-width-percent:0;mso-height-percent:0;mso-width-percent:0;mso-height-percent:0" alt="" o:ole="" type="#_x0000_t75">
                  <v:imagedata o:title="" r:id="rId52"/>
                </v:shape>
                <o:OLEObject Type="Embed" ProgID="AcroExch.Document.DC" ShapeID="_x0000_i1028" DrawAspect="Icon" ObjectID="_1776059326" r:id="rId53"/>
              </w:object>
            </w:r>
          </w:p>
        </w:tc>
      </w:tr>
    </w:tbl>
    <w:p w:rsidRPr="00DE5C27" w:rsidR="00DA4370" w:rsidRDefault="00DA4370" w14:paraId="72245FBD" w14:textId="77777777">
      <w:pPr>
        <w:spacing w:after="5" w:line="271" w:lineRule="auto"/>
        <w:ind w:left="20" w:right="28" w:hanging="10"/>
        <w:jc w:val="both"/>
        <w:rPr>
          <w:rFonts w:ascii="Garamond" w:hAnsi="Garamond" w:eastAsia="Avenir" w:cs="Avenir"/>
          <w:i/>
          <w:color w:val="000000"/>
          <w:sz w:val="21"/>
          <w:szCs w:val="21"/>
        </w:rPr>
      </w:pPr>
    </w:p>
    <w:p w:rsidRPr="00DE5C27" w:rsidR="000373A2" w:rsidP="00C7664F" w:rsidRDefault="00861F4A" w14:paraId="4AD22439" w14:textId="77777777">
      <w:pPr>
        <w:pStyle w:val="Titre1"/>
        <w:numPr>
          <w:ilvl w:val="0"/>
          <w:numId w:val="9"/>
        </w:numPr>
        <w:rPr>
          <w:rFonts w:ascii="Garamond" w:hAnsi="Garamond"/>
        </w:rPr>
      </w:pPr>
      <w:bookmarkStart w:name="_Toc165391731" w:id="48"/>
      <w:r w:rsidRPr="00DE5C27">
        <w:rPr>
          <w:rFonts w:ascii="Garamond" w:hAnsi="Garamond"/>
        </w:rPr>
        <w:t>Annexes</w:t>
      </w:r>
      <w:bookmarkEnd w:id="48"/>
    </w:p>
    <w:p w:rsidRPr="00DE5C27" w:rsidR="000373A2" w:rsidP="00C7664F" w:rsidRDefault="00750A46" w14:paraId="4AD2243A" w14:textId="22A7C596">
      <w:pPr>
        <w:keepNext/>
        <w:keepLines/>
        <w:numPr>
          <w:ilvl w:val="0"/>
          <w:numId w:val="11"/>
        </w:numPr>
        <w:spacing w:before="40" w:after="0" w:line="271" w:lineRule="auto"/>
        <w:ind w:right="28"/>
        <w:jc w:val="both"/>
        <w:rPr>
          <w:rFonts w:ascii="Garamond" w:hAnsi="Garamond" w:eastAsia="Avenir" w:cs="Avenir"/>
          <w:color w:val="2F5496"/>
          <w:sz w:val="24"/>
          <w:szCs w:val="24"/>
        </w:rPr>
      </w:pPr>
      <w:r w:rsidRPr="00DE5C27">
        <w:rPr>
          <w:rFonts w:ascii="Garamond" w:hAnsi="Garamond" w:eastAsia="Avenir" w:cs="Avenir"/>
          <w:color w:val="2F5496"/>
          <w:sz w:val="24"/>
          <w:szCs w:val="24"/>
        </w:rPr>
        <w:t>Tableaux indicateurs</w:t>
      </w:r>
      <w:r w:rsidRPr="00DE5C27" w:rsidR="00861F4A">
        <w:rPr>
          <w:rFonts w:ascii="Garamond" w:hAnsi="Garamond" w:eastAsia="Avenir" w:cs="Avenir"/>
          <w:color w:val="2F5496"/>
          <w:sz w:val="24"/>
          <w:szCs w:val="24"/>
        </w:rPr>
        <w:t xml:space="preserve"> </w:t>
      </w:r>
    </w:p>
    <w:p w:rsidRPr="00DE5C27" w:rsidR="000373A2" w:rsidRDefault="00861F4A" w14:paraId="4AD2243B" w14:textId="77777777">
      <w:pPr>
        <w:keepNext/>
        <w:keepLines/>
        <w:spacing w:before="40" w:after="0" w:line="271" w:lineRule="auto"/>
        <w:ind w:right="28"/>
        <w:jc w:val="both"/>
        <w:rPr>
          <w:rFonts w:ascii="Garamond" w:hAnsi="Garamond" w:eastAsia="Avenir" w:cs="Avenir"/>
          <w:color w:val="2F5496"/>
          <w:sz w:val="24"/>
          <w:szCs w:val="24"/>
        </w:rPr>
      </w:pPr>
      <w:r w:rsidRPr="00DE5C27">
        <w:rPr>
          <w:rFonts w:ascii="Garamond" w:hAnsi="Garamond" w:eastAsia="Avenir" w:cs="Avenir"/>
          <w:color w:val="2F5496"/>
          <w:sz w:val="24"/>
          <w:szCs w:val="24"/>
        </w:rPr>
        <w:t xml:space="preserve">Rappel : annexer le tableau xx ou xx </w:t>
      </w:r>
    </w:p>
    <w:p w:rsidRPr="00DE5C27" w:rsidR="000373A2" w:rsidP="00C7664F" w:rsidRDefault="00861F4A" w14:paraId="4AD2243C" w14:textId="77777777">
      <w:pPr>
        <w:keepNext/>
        <w:keepLines/>
        <w:numPr>
          <w:ilvl w:val="0"/>
          <w:numId w:val="11"/>
        </w:numPr>
        <w:spacing w:before="40" w:after="0" w:line="271" w:lineRule="auto"/>
        <w:ind w:right="28"/>
        <w:jc w:val="both"/>
        <w:rPr>
          <w:rFonts w:ascii="Garamond" w:hAnsi="Garamond" w:eastAsia="Avenir" w:cs="Avenir"/>
          <w:color w:val="2F5496"/>
          <w:sz w:val="24"/>
          <w:szCs w:val="24"/>
        </w:rPr>
      </w:pPr>
      <w:r w:rsidRPr="00DE5C27">
        <w:rPr>
          <w:rFonts w:ascii="Garamond" w:hAnsi="Garamond" w:eastAsia="Avenir" w:cs="Avenir"/>
          <w:color w:val="2F5496"/>
          <w:sz w:val="24"/>
          <w:szCs w:val="24"/>
        </w:rPr>
        <w:t>Tableau 5.2</w:t>
      </w:r>
    </w:p>
    <w:p w:rsidRPr="00DE5C27" w:rsidR="000373A2" w:rsidRDefault="00861F4A" w14:paraId="4AD2243D" w14:textId="77777777">
      <w:pPr>
        <w:spacing w:after="5" w:line="271" w:lineRule="auto"/>
        <w:ind w:left="20" w:right="28" w:hanging="10"/>
        <w:jc w:val="both"/>
        <w:rPr>
          <w:rFonts w:ascii="Garamond" w:hAnsi="Garamond" w:eastAsia="Avenir" w:cs="Avenir"/>
          <w:i/>
          <w:color w:val="0563C1"/>
          <w:sz w:val="21"/>
          <w:szCs w:val="21"/>
          <w:u w:val="single"/>
        </w:rPr>
      </w:pPr>
      <w:r w:rsidRPr="00DE5C27">
        <w:rPr>
          <w:rFonts w:ascii="Garamond" w:hAnsi="Garamond" w:eastAsia="Avenir" w:cs="Avenir"/>
          <w:i/>
          <w:color w:val="000000"/>
          <w:sz w:val="21"/>
          <w:szCs w:val="21"/>
        </w:rPr>
        <w:t xml:space="preserve">Rappel :  Annexer le tableau 5.2 complété en format Excel téléchargeable </w:t>
      </w:r>
      <w:r w:rsidRPr="00DE5C27">
        <w:rPr>
          <w:rFonts w:ascii="Garamond" w:hAnsi="Garamond" w:eastAsia="Avenir" w:cs="Avenir"/>
          <w:i/>
          <w:color w:val="0563C1"/>
          <w:sz w:val="21"/>
          <w:szCs w:val="21"/>
          <w:u w:val="single"/>
        </w:rPr>
        <w:t>au lien suivant.</w:t>
      </w:r>
    </w:p>
    <w:p w:rsidRPr="00DE5C27" w:rsidR="000373A2" w:rsidP="00C7664F" w:rsidRDefault="00861F4A" w14:paraId="4AD2243E" w14:textId="77777777">
      <w:pPr>
        <w:keepNext/>
        <w:keepLines/>
        <w:numPr>
          <w:ilvl w:val="0"/>
          <w:numId w:val="11"/>
        </w:numPr>
        <w:spacing w:before="40" w:after="0" w:line="271" w:lineRule="auto"/>
        <w:ind w:right="28"/>
        <w:jc w:val="both"/>
        <w:rPr>
          <w:rFonts w:ascii="Garamond" w:hAnsi="Garamond" w:eastAsia="Avenir" w:cs="Avenir"/>
          <w:color w:val="2F5496"/>
          <w:sz w:val="24"/>
          <w:szCs w:val="24"/>
        </w:rPr>
      </w:pPr>
      <w:r w:rsidRPr="00DE5C27">
        <w:rPr>
          <w:rFonts w:ascii="Garamond" w:hAnsi="Garamond" w:eastAsia="Avenir" w:cs="Avenir"/>
          <w:color w:val="2F5496"/>
          <w:sz w:val="24"/>
          <w:szCs w:val="24"/>
        </w:rPr>
        <w:t>Encadré « bénéficiaires »</w:t>
      </w:r>
    </w:p>
    <w:p w:rsidRPr="00DE5C27" w:rsidR="000373A2" w:rsidRDefault="00861F4A" w14:paraId="4AD2243F" w14:textId="77777777">
      <w:pPr>
        <w:spacing w:after="5" w:line="271" w:lineRule="auto"/>
        <w:ind w:left="20" w:right="28" w:hanging="10"/>
        <w:jc w:val="both"/>
        <w:rPr>
          <w:rFonts w:ascii="Garamond" w:hAnsi="Garamond" w:eastAsia="Avenir" w:cs="Avenir"/>
          <w:color w:val="000000"/>
          <w:sz w:val="21"/>
          <w:szCs w:val="21"/>
        </w:rPr>
      </w:pPr>
      <w:r w:rsidRPr="00DE5C27">
        <w:rPr>
          <w:rFonts w:ascii="Garamond" w:hAnsi="Garamond"/>
          <w:noProof/>
          <w:lang w:val="fr-FR"/>
        </w:rPr>
        <mc:AlternateContent>
          <mc:Choice Requires="wps">
            <w:drawing>
              <wp:anchor distT="45720" distB="45720" distL="114300" distR="114300" simplePos="0" relativeHeight="251659264" behindDoc="0" locked="0" layoutInCell="1" hidden="0" allowOverlap="1" wp14:anchorId="4AD22443" wp14:editId="39CFB4F4">
                <wp:simplePos x="0" y="0"/>
                <wp:positionH relativeFrom="margin">
                  <wp:align>left</wp:align>
                </wp:positionH>
                <wp:positionV relativeFrom="paragraph">
                  <wp:posOffset>201930</wp:posOffset>
                </wp:positionV>
                <wp:extent cx="5880100" cy="5362575"/>
                <wp:effectExtent l="0" t="0" r="25400" b="28575"/>
                <wp:wrapSquare wrapText="bothSides" distT="45720" distB="45720" distL="114300" distR="114300"/>
                <wp:docPr id="1" name="Rectangle 1"/>
                <wp:cNvGraphicFramePr/>
                <a:graphic xmlns:a="http://schemas.openxmlformats.org/drawingml/2006/main">
                  <a:graphicData uri="http://schemas.microsoft.com/office/word/2010/wordprocessingShape">
                    <wps:wsp>
                      <wps:cNvSpPr/>
                      <wps:spPr>
                        <a:xfrm>
                          <a:off x="0" y="0"/>
                          <a:ext cx="5880100" cy="53625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Pr="00750A46" w:rsidR="00E66674" w:rsidP="00750A46" w:rsidRDefault="00E66674" w14:paraId="4AD22466" w14:textId="77777777">
                            <w:pPr>
                              <w:spacing w:after="0" w:line="240" w:lineRule="auto"/>
                              <w:ind w:firstLine="10"/>
                              <w:jc w:val="both"/>
                              <w:textDirection w:val="btLr"/>
                              <w:rPr>
                                <w:rFonts w:ascii="Garamond" w:hAnsi="Garamond"/>
                                <w:sz w:val="24"/>
                                <w:szCs w:val="24"/>
                              </w:rPr>
                            </w:pPr>
                            <w:r w:rsidRPr="00750A46">
                              <w:rPr>
                                <w:rFonts w:ascii="Garamond" w:hAnsi="Garamond" w:eastAsia="Avenir" w:cs="Avenir"/>
                                <w:b/>
                                <w:color w:val="000000"/>
                                <w:sz w:val="24"/>
                                <w:szCs w:val="24"/>
                              </w:rPr>
                              <w:t>Encadré : calculer et estimer le nombre de bénéficiaires</w:t>
                            </w:r>
                          </w:p>
                          <w:p w:rsidRPr="00750A46" w:rsidR="00E66674" w:rsidP="00750A46" w:rsidRDefault="00E66674" w14:paraId="4AD22467" w14:textId="77777777">
                            <w:pPr>
                              <w:spacing w:after="0" w:line="240" w:lineRule="auto"/>
                              <w:ind w:firstLine="10"/>
                              <w:jc w:val="both"/>
                              <w:textDirection w:val="btLr"/>
                              <w:rPr>
                                <w:rFonts w:ascii="Garamond" w:hAnsi="Garamond"/>
                                <w:sz w:val="24"/>
                                <w:szCs w:val="24"/>
                              </w:rPr>
                            </w:pPr>
                          </w:p>
                          <w:p w:rsidRPr="00750A46" w:rsidR="00E66674" w:rsidP="00750A46" w:rsidRDefault="00E66674" w14:paraId="4AD22468" w14:textId="77777777">
                            <w:pPr>
                              <w:spacing w:after="0" w:line="240" w:lineRule="auto"/>
                              <w:ind w:firstLine="10"/>
                              <w:jc w:val="both"/>
                              <w:textDirection w:val="btLr"/>
                              <w:rPr>
                                <w:rFonts w:ascii="Garamond" w:hAnsi="Garamond"/>
                                <w:sz w:val="24"/>
                                <w:szCs w:val="24"/>
                              </w:rPr>
                            </w:pPr>
                            <w:r w:rsidRPr="00750A46">
                              <w:rPr>
                                <w:rFonts w:ascii="Garamond" w:hAnsi="Garamond" w:eastAsia="Avenir" w:cs="Avenir"/>
                                <w:color w:val="000000"/>
                                <w:sz w:val="24"/>
                                <w:szCs w:val="24"/>
                              </w:rPr>
                              <w:t xml:space="preserve"> Les bénéficiaires reçoivent un soutien qui est défini dans deux dimensions :  </w:t>
                            </w:r>
                          </w:p>
                          <w:p w:rsidRPr="00750A46" w:rsidR="00E66674" w:rsidP="00C7664F" w:rsidRDefault="00E66674" w14:paraId="4AD22469" w14:textId="77777777">
                            <w:pPr>
                              <w:pStyle w:val="Paragraphedeliste"/>
                              <w:numPr>
                                <w:ilvl w:val="0"/>
                                <w:numId w:val="14"/>
                              </w:numPr>
                              <w:spacing w:after="0" w:line="240" w:lineRule="auto"/>
                              <w:ind w:left="426" w:hanging="284"/>
                              <w:jc w:val="both"/>
                              <w:textDirection w:val="btLr"/>
                              <w:rPr>
                                <w:rFonts w:ascii="Garamond" w:hAnsi="Garamond"/>
                                <w:sz w:val="24"/>
                                <w:szCs w:val="24"/>
                              </w:rPr>
                            </w:pPr>
                            <w:r w:rsidRPr="00750A46">
                              <w:rPr>
                                <w:rFonts w:ascii="Garamond" w:hAnsi="Garamond" w:eastAsia="Avenir" w:cs="Avenir"/>
                                <w:b/>
                                <w:color w:val="000000"/>
                                <w:sz w:val="24"/>
                                <w:szCs w:val="24"/>
                              </w:rPr>
                              <w:t xml:space="preserve">Type de soutien </w:t>
                            </w:r>
                          </w:p>
                          <w:p w:rsidRPr="00750A46" w:rsidR="00E66674" w:rsidP="00750A46" w:rsidRDefault="00E66674" w14:paraId="4AD2246A"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Soutien ciblé</w:t>
                            </w:r>
                            <w:r w:rsidRPr="00750A46">
                              <w:rPr>
                                <w:rFonts w:ascii="Garamond" w:hAnsi="Garamond" w:eastAsia="Avenir" w:cs="Avenir"/>
                                <w:color w:val="000000"/>
                                <w:sz w:val="24"/>
                                <w:szCs w:val="24"/>
                              </w:rPr>
                              <w:t xml:space="preserve"> (reçu par des personnes qui peuvent être identifiées et comptées par le projet et qui savent qu’elles reçoivent du soutien) </w:t>
                            </w:r>
                          </w:p>
                          <w:p w:rsidRPr="00750A46" w:rsidR="00E66674" w:rsidP="00750A46" w:rsidRDefault="00E66674" w14:paraId="4AD2246B" w14:textId="77777777">
                            <w:pPr>
                              <w:spacing w:after="0" w:line="240" w:lineRule="auto"/>
                              <w:ind w:left="1640" w:firstLine="4920"/>
                              <w:jc w:val="both"/>
                              <w:textDirection w:val="btLr"/>
                              <w:rPr>
                                <w:rFonts w:ascii="Garamond" w:hAnsi="Garamond"/>
                                <w:sz w:val="24"/>
                                <w:szCs w:val="24"/>
                              </w:rPr>
                            </w:pPr>
                          </w:p>
                          <w:p w:rsidRPr="00750A46" w:rsidR="00E66674" w:rsidP="00750A46" w:rsidRDefault="00E66674" w14:paraId="4AD2246C"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Soutien non ciblé</w:t>
                            </w:r>
                            <w:r w:rsidRPr="00750A46">
                              <w:rPr>
                                <w:rFonts w:ascii="Garamond" w:hAnsi="Garamond" w:eastAsia="Avenir" w:cs="Avenir"/>
                                <w:color w:val="000000"/>
                                <w:sz w:val="24"/>
                                <w:szCs w:val="24"/>
                              </w:rPr>
                              <w:t xml:space="preserve"> : reçu indirectement par des personnes qui ne peuvent pas être identifiées et comptées précisément. Par exemple : campagnes de communication, enfants dans un foyer dont l’un ou les deux parents reçoivent un appui ciblé.  </w:t>
                            </w:r>
                          </w:p>
                          <w:p w:rsidRPr="00750A46" w:rsidR="00E66674" w:rsidP="00750A46" w:rsidRDefault="00E66674" w14:paraId="4AD2246D" w14:textId="77777777">
                            <w:pPr>
                              <w:spacing w:after="0" w:line="240" w:lineRule="auto"/>
                              <w:ind w:left="1800" w:firstLine="7200"/>
                              <w:jc w:val="both"/>
                              <w:textDirection w:val="btLr"/>
                              <w:rPr>
                                <w:rFonts w:ascii="Garamond" w:hAnsi="Garamond"/>
                                <w:sz w:val="24"/>
                                <w:szCs w:val="24"/>
                              </w:rPr>
                            </w:pPr>
                          </w:p>
                          <w:p w:rsidRPr="00750A46" w:rsidR="00E66674" w:rsidP="00750A46" w:rsidRDefault="00E66674" w14:paraId="4AD2246E" w14:textId="77777777">
                            <w:pPr>
                              <w:spacing w:after="0" w:line="240" w:lineRule="auto"/>
                              <w:ind w:left="567" w:hanging="567"/>
                              <w:jc w:val="both"/>
                              <w:textDirection w:val="btLr"/>
                              <w:rPr>
                                <w:rFonts w:ascii="Garamond" w:hAnsi="Garamond"/>
                                <w:sz w:val="24"/>
                                <w:szCs w:val="24"/>
                              </w:rPr>
                            </w:pPr>
                            <w:r w:rsidRPr="00750A46">
                              <w:rPr>
                                <w:rFonts w:ascii="Garamond" w:hAnsi="Garamond" w:eastAsia="Avenir" w:cs="Avenir"/>
                                <w:b/>
                                <w:color w:val="000000"/>
                                <w:sz w:val="24"/>
                                <w:szCs w:val="24"/>
                              </w:rPr>
                              <w:t>2) Intensité du soutien</w:t>
                            </w:r>
                          </w:p>
                          <w:p w:rsidRPr="00750A46" w:rsidR="00E66674" w:rsidP="00750A46" w:rsidRDefault="00E66674" w14:paraId="4AD2246F"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Faible</w:t>
                            </w:r>
                            <w:r w:rsidRPr="00750A46">
                              <w:rPr>
                                <w:rFonts w:ascii="Garamond" w:hAnsi="Garamond" w:eastAsia="Avenir" w:cs="Avenir"/>
                                <w:color w:val="000000"/>
                                <w:sz w:val="24"/>
                                <w:szCs w:val="24"/>
                              </w:rPr>
                              <w:t xml:space="preserve"> (par exemple, les personnes vivant dans une zone administrative où l’autorité reçoit un soutien au renforcement des capacités)</w:t>
                            </w:r>
                          </w:p>
                          <w:p w:rsidRPr="00750A46" w:rsidR="00E66674" w:rsidP="00750A46" w:rsidRDefault="00E66674" w14:paraId="4AD22470" w14:textId="77777777">
                            <w:pPr>
                              <w:spacing w:after="0" w:line="240" w:lineRule="auto"/>
                              <w:ind w:left="1701" w:firstLine="5102"/>
                              <w:jc w:val="both"/>
                              <w:textDirection w:val="btLr"/>
                              <w:rPr>
                                <w:rFonts w:ascii="Garamond" w:hAnsi="Garamond"/>
                                <w:sz w:val="24"/>
                                <w:szCs w:val="24"/>
                              </w:rPr>
                            </w:pPr>
                          </w:p>
                          <w:p w:rsidRPr="00750A46" w:rsidR="00E66674" w:rsidP="00750A46" w:rsidRDefault="00E66674" w14:paraId="4AD22471"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Moyenne</w:t>
                            </w:r>
                            <w:r w:rsidRPr="00750A46">
                              <w:rPr>
                                <w:rFonts w:ascii="Garamond" w:hAnsi="Garamond" w:eastAsia="Avenir" w:cs="Avenir"/>
                                <w:color w:val="000000"/>
                                <w:sz w:val="24"/>
                                <w:szCs w:val="24"/>
                              </w:rPr>
                              <w:t xml:space="preserve"> (par exemple, les personnes qui participent à des séances de renforcement de capacité de manière régulière)</w:t>
                            </w:r>
                          </w:p>
                          <w:p w:rsidRPr="00750A46" w:rsidR="00E66674" w:rsidP="00750A46" w:rsidRDefault="00E66674" w14:paraId="4AD22472" w14:textId="77777777">
                            <w:pPr>
                              <w:spacing w:after="5" w:line="270" w:lineRule="auto"/>
                              <w:ind w:left="720" w:right="27" w:firstLine="2150"/>
                              <w:jc w:val="both"/>
                              <w:textDirection w:val="btLr"/>
                              <w:rPr>
                                <w:rFonts w:ascii="Garamond" w:hAnsi="Garamond"/>
                                <w:sz w:val="24"/>
                                <w:szCs w:val="24"/>
                              </w:rPr>
                            </w:pPr>
                          </w:p>
                          <w:p w:rsidRPr="00750A46" w:rsidR="00E66674" w:rsidP="00750A46" w:rsidRDefault="00E66674" w14:paraId="4AD22473" w14:textId="77777777">
                            <w:pPr>
                              <w:spacing w:after="0" w:line="240" w:lineRule="auto"/>
                              <w:ind w:left="1193" w:hanging="1193"/>
                              <w:jc w:val="both"/>
                              <w:textDirection w:val="btLr"/>
                              <w:rPr>
                                <w:rFonts w:ascii="Garamond" w:hAnsi="Garamond"/>
                                <w:sz w:val="24"/>
                                <w:szCs w:val="24"/>
                              </w:rPr>
                            </w:pPr>
                            <w:r w:rsidRPr="00750A46">
                              <w:rPr>
                                <w:rFonts w:ascii="Garamond" w:hAnsi="Garamond" w:eastAsia="Avenir" w:cs="Avenir"/>
                                <w:color w:val="000000"/>
                                <w:sz w:val="24"/>
                                <w:szCs w:val="24"/>
                                <w:u w:val="single"/>
                              </w:rPr>
                              <w:t>Haute</w:t>
                            </w:r>
                            <w:r w:rsidRPr="00750A46">
                              <w:rPr>
                                <w:rFonts w:ascii="Garamond" w:hAnsi="Garamond" w:eastAsia="Avenir" w:cs="Avenir"/>
                                <w:color w:val="000000"/>
                                <w:sz w:val="24"/>
                                <w:szCs w:val="24"/>
                              </w:rPr>
                              <w:t xml:space="preserve"> (par exemple, les individus qui reçoivent un accompagnement soutenu sur la durée)</w:t>
                            </w:r>
                          </w:p>
                          <w:p w:rsidRPr="00750A46" w:rsidR="00E66674" w:rsidP="00750A46" w:rsidRDefault="00E66674" w14:paraId="4AD22474" w14:textId="77777777">
                            <w:pPr>
                              <w:spacing w:after="0" w:line="240" w:lineRule="auto"/>
                              <w:ind w:left="1070" w:firstLine="4280"/>
                              <w:jc w:val="both"/>
                              <w:textDirection w:val="btLr"/>
                              <w:rPr>
                                <w:rFonts w:ascii="Garamond" w:hAnsi="Garamond"/>
                                <w:sz w:val="24"/>
                                <w:szCs w:val="24"/>
                              </w:rPr>
                            </w:pPr>
                          </w:p>
                          <w:p w:rsidRPr="00750A46" w:rsidR="00E66674" w:rsidP="00750A46" w:rsidRDefault="00E66674" w14:paraId="4AD22475" w14:textId="77777777">
                            <w:pPr>
                              <w:spacing w:after="0" w:line="240" w:lineRule="auto"/>
                              <w:jc w:val="both"/>
                              <w:textDirection w:val="btLr"/>
                              <w:rPr>
                                <w:rFonts w:ascii="Garamond" w:hAnsi="Garamond"/>
                                <w:sz w:val="24"/>
                                <w:szCs w:val="24"/>
                              </w:rPr>
                            </w:pPr>
                            <w:r w:rsidRPr="00750A46">
                              <w:rPr>
                                <w:rFonts w:ascii="Garamond" w:hAnsi="Garamond" w:eastAsia="Avenir" w:cs="Avenir"/>
                                <w:b/>
                                <w:color w:val="000000"/>
                                <w:sz w:val="24"/>
                                <w:szCs w:val="24"/>
                              </w:rPr>
                              <w:t xml:space="preserve">Le nombre de bénéficiaires directs est dès lors défini comme le nombre d’individus (ventilés par le genre) qui reçoivent un soutien ciblé </w:t>
                            </w:r>
                            <w:r w:rsidRPr="00750A46">
                              <w:rPr>
                                <w:rFonts w:ascii="Garamond" w:hAnsi="Garamond" w:eastAsia="Avenir" w:cs="Avenir"/>
                                <w:b/>
                                <w:color w:val="000000"/>
                                <w:sz w:val="24"/>
                                <w:szCs w:val="24"/>
                                <w:u w:val="single"/>
                              </w:rPr>
                              <w:t>et</w:t>
                            </w:r>
                            <w:r w:rsidRPr="00750A46">
                              <w:rPr>
                                <w:rFonts w:ascii="Garamond" w:hAnsi="Garamond" w:eastAsia="Avenir" w:cs="Avenir"/>
                                <w:b/>
                                <w:color w:val="000000"/>
                                <w:sz w:val="24"/>
                                <w:szCs w:val="24"/>
                              </w:rPr>
                              <w:t xml:space="preserve"> de haute et moyenne intensité. </w:t>
                            </w:r>
                          </w:p>
                          <w:p w:rsidRPr="00750A46" w:rsidR="00E66674" w:rsidP="00750A46" w:rsidRDefault="00E66674" w14:paraId="4AD22476" w14:textId="77777777">
                            <w:pPr>
                              <w:spacing w:after="0" w:line="240" w:lineRule="auto"/>
                              <w:jc w:val="both"/>
                              <w:textDirection w:val="btLr"/>
                              <w:rPr>
                                <w:rFonts w:ascii="Garamond" w:hAnsi="Garamond"/>
                                <w:sz w:val="24"/>
                                <w:szCs w:val="24"/>
                              </w:rPr>
                            </w:pPr>
                          </w:p>
                          <w:p w:rsidRPr="00750A46" w:rsidR="00E66674" w:rsidP="00750A46" w:rsidRDefault="00E66674" w14:paraId="4AD22477" w14:textId="77777777">
                            <w:pPr>
                              <w:spacing w:after="0" w:line="240" w:lineRule="auto"/>
                              <w:jc w:val="both"/>
                              <w:textDirection w:val="btLr"/>
                              <w:rPr>
                                <w:rFonts w:ascii="Garamond" w:hAnsi="Garamond"/>
                                <w:sz w:val="24"/>
                                <w:szCs w:val="24"/>
                              </w:rPr>
                            </w:pPr>
                            <w:r w:rsidRPr="00750A46">
                              <w:rPr>
                                <w:rFonts w:ascii="Garamond" w:hAnsi="Garamond" w:eastAsia="Avenir" w:cs="Avenir"/>
                                <w:b/>
                                <w:color w:val="000000"/>
                                <w:sz w:val="24"/>
                                <w:szCs w:val="24"/>
                              </w:rPr>
                              <w:t xml:space="preserve">Le nombre de bénéficiaires indirects est le nombre d’individus (ventilés par le genre) qui reçoivent un soutien ciblé d’intensité moyenne, ou un appui non ciblé d’intensité forte ou moyenne </w:t>
                            </w:r>
                          </w:p>
                          <w:p w:rsidRPr="00750A46" w:rsidR="00E66674" w:rsidP="00750A46" w:rsidRDefault="00E66674" w14:paraId="4AD22478" w14:textId="77777777">
                            <w:pPr>
                              <w:spacing w:after="0" w:line="240" w:lineRule="auto"/>
                              <w:jc w:val="both"/>
                              <w:textDirection w:val="btLr"/>
                              <w:rPr>
                                <w:rFonts w:ascii="Garamond" w:hAnsi="Garamond"/>
                                <w:sz w:val="24"/>
                                <w:szCs w:val="24"/>
                              </w:rPr>
                            </w:pPr>
                          </w:p>
                          <w:p w:rsidRPr="00750A46" w:rsidR="00E66674" w:rsidP="00750A46" w:rsidRDefault="00E66674" w14:paraId="4AD22479" w14:textId="77777777">
                            <w:pPr>
                              <w:spacing w:after="0" w:line="240" w:lineRule="auto"/>
                              <w:jc w:val="both"/>
                              <w:textDirection w:val="btLr"/>
                              <w:rPr>
                                <w:rFonts w:ascii="Garamond" w:hAnsi="Garamond"/>
                                <w:sz w:val="24"/>
                                <w:szCs w:val="24"/>
                              </w:rPr>
                            </w:pPr>
                            <w:r w:rsidRPr="00750A46">
                              <w:rPr>
                                <w:rFonts w:ascii="Garamond" w:hAnsi="Garamond" w:eastAsia="Avenir" w:cs="Avenir"/>
                                <w:b/>
                                <w:color w:val="000000"/>
                                <w:sz w:val="24"/>
                                <w:szCs w:val="24"/>
                              </w:rPr>
                              <w:t xml:space="preserve">Si certains bénéficiaires bénéficient plus d’une fois : (eg : les membres d’une communauté qui sont soutenus pour une mise en défens et bénéficient aussi d’une nouvelle route) estimer le détail mais ne pas les comptabiliser deux fois. </w:t>
                            </w:r>
                          </w:p>
                          <w:p w:rsidR="00E66674" w:rsidRDefault="00E66674" w14:paraId="4AD2247A" w14:textId="77777777">
                            <w:pPr>
                              <w:spacing w:line="270" w:lineRule="auto"/>
                              <w:ind w:right="27" w:firstLine="10"/>
                              <w:textDirection w:val="btLr"/>
                            </w:pPr>
                          </w:p>
                        </w:txbxContent>
                      </wps:txbx>
                      <wps:bodyPr spcFirstLastPara="1" wrap="square" lIns="91425" tIns="45675" rIns="91425" bIns="45675" anchor="t" anchorCtr="0">
                        <a:noAutofit/>
                      </wps:bodyPr>
                    </wps:wsp>
                  </a:graphicData>
                </a:graphic>
                <wp14:sizeRelH relativeFrom="margin">
                  <wp14:pctWidth>0</wp14:pctWidth>
                </wp14:sizeRelH>
                <wp14:sizeRelV relativeFrom="margin">
                  <wp14:pctHeight>0</wp14:pctHeight>
                </wp14:sizeRelV>
              </wp:anchor>
            </w:drawing>
          </mc:Choice>
          <mc:Fallback>
            <w:pict w14:anchorId="7571C6CE">
              <v:rect id="Rectangle 1" style="position:absolute;left:0;text-align:left;margin-left:0;margin-top:15.9pt;width:463pt;height:422.2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spid="_x0000_s1027" w14:anchorId="4AD22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">
                <v:stroke startarrowwidth="narrow" startarrowlength="short" endarrowwidth="narrow" endarrowlength="short"/>
                <v:textbox inset="2.53958mm,1.26875mm,2.53958mm,1.26875mm">
                  <w:txbxContent>
                    <w:p w:rsidRPr="00750A46" w:rsidR="00E66674" w:rsidP="00750A46" w:rsidRDefault="00E66674" w14:paraId="21299A3E" w14:textId="77777777">
                      <w:pPr>
                        <w:spacing w:after="0" w:line="240" w:lineRule="auto"/>
                        <w:ind w:firstLine="10"/>
                        <w:jc w:val="both"/>
                        <w:textDirection w:val="btLr"/>
                        <w:rPr>
                          <w:rFonts w:ascii="Garamond" w:hAnsi="Garamond"/>
                          <w:sz w:val="24"/>
                          <w:szCs w:val="24"/>
                        </w:rPr>
                      </w:pPr>
                      <w:r w:rsidRPr="00750A46">
                        <w:rPr>
                          <w:rFonts w:ascii="Garamond" w:hAnsi="Garamond" w:eastAsia="Avenir" w:cs="Avenir"/>
                          <w:b/>
                          <w:color w:val="000000"/>
                          <w:sz w:val="24"/>
                          <w:szCs w:val="24"/>
                        </w:rPr>
                        <w:t>Encadré : calculer et estimer le nombre de bénéficiaires</w:t>
                      </w:r>
                    </w:p>
                    <w:p w:rsidRPr="00750A46" w:rsidR="00E66674" w:rsidP="00750A46" w:rsidRDefault="00E66674" w14:paraId="0A37501D" w14:textId="77777777">
                      <w:pPr>
                        <w:spacing w:after="0" w:line="240" w:lineRule="auto"/>
                        <w:ind w:firstLine="10"/>
                        <w:jc w:val="both"/>
                        <w:textDirection w:val="btLr"/>
                        <w:rPr>
                          <w:rFonts w:ascii="Garamond" w:hAnsi="Garamond"/>
                          <w:sz w:val="24"/>
                          <w:szCs w:val="24"/>
                        </w:rPr>
                      </w:pPr>
                    </w:p>
                    <w:p w:rsidRPr="00750A46" w:rsidR="00E66674" w:rsidP="00750A46" w:rsidRDefault="00E66674" w14:paraId="1C1D3699" w14:textId="77777777">
                      <w:pPr>
                        <w:spacing w:after="0" w:line="240" w:lineRule="auto"/>
                        <w:ind w:firstLine="10"/>
                        <w:jc w:val="both"/>
                        <w:textDirection w:val="btLr"/>
                        <w:rPr>
                          <w:rFonts w:ascii="Garamond" w:hAnsi="Garamond"/>
                          <w:sz w:val="24"/>
                          <w:szCs w:val="24"/>
                        </w:rPr>
                      </w:pPr>
                      <w:r w:rsidRPr="00750A46">
                        <w:rPr>
                          <w:rFonts w:ascii="Garamond" w:hAnsi="Garamond" w:eastAsia="Avenir" w:cs="Avenir"/>
                          <w:color w:val="000000"/>
                          <w:sz w:val="24"/>
                          <w:szCs w:val="24"/>
                        </w:rPr>
                        <w:t xml:space="preserve"> Les bénéficiaires reçoivent un soutien qui est défini dans deux dimensions :  </w:t>
                      </w:r>
                    </w:p>
                    <w:p w:rsidRPr="00750A46" w:rsidR="00E66674" w:rsidP="00C7664F" w:rsidRDefault="00E66674" w14:paraId="6C702673" w14:textId="77777777">
                      <w:pPr>
                        <w:pStyle w:val="Paragraphedeliste"/>
                        <w:numPr>
                          <w:ilvl w:val="0"/>
                          <w:numId w:val="14"/>
                        </w:numPr>
                        <w:spacing w:after="0" w:line="240" w:lineRule="auto"/>
                        <w:ind w:left="426" w:hanging="284"/>
                        <w:jc w:val="both"/>
                        <w:textDirection w:val="btLr"/>
                        <w:rPr>
                          <w:rFonts w:ascii="Garamond" w:hAnsi="Garamond"/>
                          <w:sz w:val="24"/>
                          <w:szCs w:val="24"/>
                        </w:rPr>
                      </w:pPr>
                      <w:r w:rsidRPr="00750A46">
                        <w:rPr>
                          <w:rFonts w:ascii="Garamond" w:hAnsi="Garamond" w:eastAsia="Avenir" w:cs="Avenir"/>
                          <w:b/>
                          <w:color w:val="000000"/>
                          <w:sz w:val="24"/>
                          <w:szCs w:val="24"/>
                        </w:rPr>
                        <w:t xml:space="preserve">Type de soutien </w:t>
                      </w:r>
                    </w:p>
                    <w:p w:rsidRPr="00750A46" w:rsidR="00E66674" w:rsidP="00750A46" w:rsidRDefault="00E66674" w14:paraId="70436ABE"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Soutien ciblé</w:t>
                      </w:r>
                      <w:r w:rsidRPr="00750A46">
                        <w:rPr>
                          <w:rFonts w:ascii="Garamond" w:hAnsi="Garamond" w:eastAsia="Avenir" w:cs="Avenir"/>
                          <w:color w:val="000000"/>
                          <w:sz w:val="24"/>
                          <w:szCs w:val="24"/>
                        </w:rPr>
                        <w:t xml:space="preserve"> (reçu par des personnes qui peuvent être identifiées et comptées par le projet et qui savent qu’elles reçoivent du soutien) </w:t>
                      </w:r>
                    </w:p>
                    <w:p w:rsidRPr="00750A46" w:rsidR="00E66674" w:rsidP="00750A46" w:rsidRDefault="00E66674" w14:paraId="5DAB6C7B" w14:textId="77777777">
                      <w:pPr>
                        <w:spacing w:after="0" w:line="240" w:lineRule="auto"/>
                        <w:ind w:left="1640" w:firstLine="4920"/>
                        <w:jc w:val="both"/>
                        <w:textDirection w:val="btLr"/>
                        <w:rPr>
                          <w:rFonts w:ascii="Garamond" w:hAnsi="Garamond"/>
                          <w:sz w:val="24"/>
                          <w:szCs w:val="24"/>
                        </w:rPr>
                      </w:pPr>
                    </w:p>
                    <w:p w:rsidRPr="00750A46" w:rsidR="00E66674" w:rsidP="00750A46" w:rsidRDefault="00E66674" w14:paraId="31A92037"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Soutien non ciblé</w:t>
                      </w:r>
                      <w:r w:rsidRPr="00750A46">
                        <w:rPr>
                          <w:rFonts w:ascii="Garamond" w:hAnsi="Garamond" w:eastAsia="Avenir" w:cs="Avenir"/>
                          <w:color w:val="000000"/>
                          <w:sz w:val="24"/>
                          <w:szCs w:val="24"/>
                        </w:rPr>
                        <w:t xml:space="preserve"> : reçu indirectement par des personnes qui ne peuvent pas être identifiées et comptées précisément. Par exemple : campagnes de communication, enfants dans un foyer dont l’un ou les deux parents reçoivent un appui ciblé.  </w:t>
                      </w:r>
                    </w:p>
                    <w:p w:rsidRPr="00750A46" w:rsidR="00E66674" w:rsidP="00750A46" w:rsidRDefault="00E66674" w14:paraId="02EB378F" w14:textId="77777777">
                      <w:pPr>
                        <w:spacing w:after="0" w:line="240" w:lineRule="auto"/>
                        <w:ind w:left="1800" w:firstLine="7200"/>
                        <w:jc w:val="both"/>
                        <w:textDirection w:val="btLr"/>
                        <w:rPr>
                          <w:rFonts w:ascii="Garamond" w:hAnsi="Garamond"/>
                          <w:sz w:val="24"/>
                          <w:szCs w:val="24"/>
                        </w:rPr>
                      </w:pPr>
                    </w:p>
                    <w:p w:rsidRPr="00750A46" w:rsidR="00E66674" w:rsidP="00750A46" w:rsidRDefault="00E66674" w14:paraId="1154AF40" w14:textId="77777777">
                      <w:pPr>
                        <w:spacing w:after="0" w:line="240" w:lineRule="auto"/>
                        <w:ind w:left="567" w:hanging="567"/>
                        <w:jc w:val="both"/>
                        <w:textDirection w:val="btLr"/>
                        <w:rPr>
                          <w:rFonts w:ascii="Garamond" w:hAnsi="Garamond"/>
                          <w:sz w:val="24"/>
                          <w:szCs w:val="24"/>
                        </w:rPr>
                      </w:pPr>
                      <w:r w:rsidRPr="00750A46">
                        <w:rPr>
                          <w:rFonts w:ascii="Garamond" w:hAnsi="Garamond" w:eastAsia="Avenir" w:cs="Avenir"/>
                          <w:b/>
                          <w:color w:val="000000"/>
                          <w:sz w:val="24"/>
                          <w:szCs w:val="24"/>
                        </w:rPr>
                        <w:t>2) Intensité du soutien</w:t>
                      </w:r>
                    </w:p>
                    <w:p w:rsidRPr="00750A46" w:rsidR="00E66674" w:rsidP="00750A46" w:rsidRDefault="00E66674" w14:paraId="1295499D"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Faible</w:t>
                      </w:r>
                      <w:r w:rsidRPr="00750A46">
                        <w:rPr>
                          <w:rFonts w:ascii="Garamond" w:hAnsi="Garamond" w:eastAsia="Avenir" w:cs="Avenir"/>
                          <w:color w:val="000000"/>
                          <w:sz w:val="24"/>
                          <w:szCs w:val="24"/>
                        </w:rPr>
                        <w:t xml:space="preserve"> (par exemple, les personnes vivant dans une zone administrative où l’autorité reçoit un soutien au renforcement des capacités)</w:t>
                      </w:r>
                    </w:p>
                    <w:p w:rsidRPr="00750A46" w:rsidR="00E66674" w:rsidP="00750A46" w:rsidRDefault="00E66674" w14:paraId="6A05A809" w14:textId="77777777">
                      <w:pPr>
                        <w:spacing w:after="0" w:line="240" w:lineRule="auto"/>
                        <w:ind w:left="1701" w:firstLine="5102"/>
                        <w:jc w:val="both"/>
                        <w:textDirection w:val="btLr"/>
                        <w:rPr>
                          <w:rFonts w:ascii="Garamond" w:hAnsi="Garamond"/>
                          <w:sz w:val="24"/>
                          <w:szCs w:val="24"/>
                        </w:rPr>
                      </w:pPr>
                    </w:p>
                    <w:p w:rsidRPr="00750A46" w:rsidR="00E66674" w:rsidP="00750A46" w:rsidRDefault="00E66674" w14:paraId="5E2E832D" w14:textId="77777777">
                      <w:pPr>
                        <w:spacing w:after="0" w:line="240" w:lineRule="auto"/>
                        <w:jc w:val="both"/>
                        <w:textDirection w:val="btLr"/>
                        <w:rPr>
                          <w:rFonts w:ascii="Garamond" w:hAnsi="Garamond"/>
                          <w:sz w:val="24"/>
                          <w:szCs w:val="24"/>
                        </w:rPr>
                      </w:pPr>
                      <w:r w:rsidRPr="00750A46">
                        <w:rPr>
                          <w:rFonts w:ascii="Garamond" w:hAnsi="Garamond" w:eastAsia="Avenir" w:cs="Avenir"/>
                          <w:color w:val="000000"/>
                          <w:sz w:val="24"/>
                          <w:szCs w:val="24"/>
                          <w:u w:val="single"/>
                        </w:rPr>
                        <w:t>Moyenne</w:t>
                      </w:r>
                      <w:r w:rsidRPr="00750A46">
                        <w:rPr>
                          <w:rFonts w:ascii="Garamond" w:hAnsi="Garamond" w:eastAsia="Avenir" w:cs="Avenir"/>
                          <w:color w:val="000000"/>
                          <w:sz w:val="24"/>
                          <w:szCs w:val="24"/>
                        </w:rPr>
                        <w:t xml:space="preserve"> (par exemple, les personnes qui participent à des séances de renforcement de capacité de manière régulière)</w:t>
                      </w:r>
                    </w:p>
                    <w:p w:rsidRPr="00750A46" w:rsidR="00E66674" w:rsidP="00750A46" w:rsidRDefault="00E66674" w14:paraId="5A39BBE3" w14:textId="77777777">
                      <w:pPr>
                        <w:spacing w:after="5" w:line="270" w:lineRule="auto"/>
                        <w:ind w:left="720" w:right="27" w:firstLine="2150"/>
                        <w:jc w:val="both"/>
                        <w:textDirection w:val="btLr"/>
                        <w:rPr>
                          <w:rFonts w:ascii="Garamond" w:hAnsi="Garamond"/>
                          <w:sz w:val="24"/>
                          <w:szCs w:val="24"/>
                        </w:rPr>
                      </w:pPr>
                    </w:p>
                    <w:p w:rsidRPr="00750A46" w:rsidR="00E66674" w:rsidP="00750A46" w:rsidRDefault="00E66674" w14:paraId="7E4F7282" w14:textId="77777777">
                      <w:pPr>
                        <w:spacing w:after="0" w:line="240" w:lineRule="auto"/>
                        <w:ind w:left="1193" w:hanging="1193"/>
                        <w:jc w:val="both"/>
                        <w:textDirection w:val="btLr"/>
                        <w:rPr>
                          <w:rFonts w:ascii="Garamond" w:hAnsi="Garamond"/>
                          <w:sz w:val="24"/>
                          <w:szCs w:val="24"/>
                        </w:rPr>
                      </w:pPr>
                      <w:r w:rsidRPr="00750A46">
                        <w:rPr>
                          <w:rFonts w:ascii="Garamond" w:hAnsi="Garamond" w:eastAsia="Avenir" w:cs="Avenir"/>
                          <w:color w:val="000000"/>
                          <w:sz w:val="24"/>
                          <w:szCs w:val="24"/>
                          <w:u w:val="single"/>
                        </w:rPr>
                        <w:t>Haute</w:t>
                      </w:r>
                      <w:r w:rsidRPr="00750A46">
                        <w:rPr>
                          <w:rFonts w:ascii="Garamond" w:hAnsi="Garamond" w:eastAsia="Avenir" w:cs="Avenir"/>
                          <w:color w:val="000000"/>
                          <w:sz w:val="24"/>
                          <w:szCs w:val="24"/>
                        </w:rPr>
                        <w:t xml:space="preserve"> (par exemple, les individus qui reçoivent un accompagnement soutenu sur la durée)</w:t>
                      </w:r>
                    </w:p>
                    <w:p w:rsidRPr="00750A46" w:rsidR="00E66674" w:rsidP="00750A46" w:rsidRDefault="00E66674" w14:paraId="41C8F396" w14:textId="77777777">
                      <w:pPr>
                        <w:spacing w:after="0" w:line="240" w:lineRule="auto"/>
                        <w:ind w:left="1070" w:firstLine="4280"/>
                        <w:jc w:val="both"/>
                        <w:textDirection w:val="btLr"/>
                        <w:rPr>
                          <w:rFonts w:ascii="Garamond" w:hAnsi="Garamond"/>
                          <w:sz w:val="24"/>
                          <w:szCs w:val="24"/>
                        </w:rPr>
                      </w:pPr>
                    </w:p>
                    <w:p w:rsidRPr="00750A46" w:rsidR="00E66674" w:rsidP="00750A46" w:rsidRDefault="00E66674" w14:paraId="42643905" w14:textId="77777777">
                      <w:pPr>
                        <w:spacing w:after="0" w:line="240" w:lineRule="auto"/>
                        <w:jc w:val="both"/>
                        <w:textDirection w:val="btLr"/>
                        <w:rPr>
                          <w:rFonts w:ascii="Garamond" w:hAnsi="Garamond"/>
                          <w:sz w:val="24"/>
                          <w:szCs w:val="24"/>
                        </w:rPr>
                      </w:pPr>
                      <w:r w:rsidRPr="00750A46">
                        <w:rPr>
                          <w:rFonts w:ascii="Garamond" w:hAnsi="Garamond" w:eastAsia="Avenir" w:cs="Avenir"/>
                          <w:b/>
                          <w:color w:val="000000"/>
                          <w:sz w:val="24"/>
                          <w:szCs w:val="24"/>
                        </w:rPr>
                        <w:t xml:space="preserve">Le nombre de bénéficiaires directs est dès lors défini comme le nombre d’individus (ventilés par le genre) qui reçoivent un soutien ciblé </w:t>
                      </w:r>
                      <w:r w:rsidRPr="00750A46">
                        <w:rPr>
                          <w:rFonts w:ascii="Garamond" w:hAnsi="Garamond" w:eastAsia="Avenir" w:cs="Avenir"/>
                          <w:b/>
                          <w:color w:val="000000"/>
                          <w:sz w:val="24"/>
                          <w:szCs w:val="24"/>
                          <w:u w:val="single"/>
                        </w:rPr>
                        <w:t>et</w:t>
                      </w:r>
                      <w:r w:rsidRPr="00750A46">
                        <w:rPr>
                          <w:rFonts w:ascii="Garamond" w:hAnsi="Garamond" w:eastAsia="Avenir" w:cs="Avenir"/>
                          <w:b/>
                          <w:color w:val="000000"/>
                          <w:sz w:val="24"/>
                          <w:szCs w:val="24"/>
                        </w:rPr>
                        <w:t xml:space="preserve"> de haute et moyenne intensité. </w:t>
                      </w:r>
                    </w:p>
                    <w:p w:rsidRPr="00750A46" w:rsidR="00E66674" w:rsidP="00750A46" w:rsidRDefault="00E66674" w14:paraId="72A3D3EC" w14:textId="77777777">
                      <w:pPr>
                        <w:spacing w:after="0" w:line="240" w:lineRule="auto"/>
                        <w:jc w:val="both"/>
                        <w:textDirection w:val="btLr"/>
                        <w:rPr>
                          <w:rFonts w:ascii="Garamond" w:hAnsi="Garamond"/>
                          <w:sz w:val="24"/>
                          <w:szCs w:val="24"/>
                        </w:rPr>
                      </w:pPr>
                    </w:p>
                    <w:p w:rsidRPr="00750A46" w:rsidR="00E66674" w:rsidP="00750A46" w:rsidRDefault="00E66674" w14:paraId="4798DBBA" w14:textId="77777777">
                      <w:pPr>
                        <w:spacing w:after="0" w:line="240" w:lineRule="auto"/>
                        <w:jc w:val="both"/>
                        <w:textDirection w:val="btLr"/>
                        <w:rPr>
                          <w:rFonts w:ascii="Garamond" w:hAnsi="Garamond"/>
                          <w:sz w:val="24"/>
                          <w:szCs w:val="24"/>
                        </w:rPr>
                      </w:pPr>
                      <w:r w:rsidRPr="00750A46">
                        <w:rPr>
                          <w:rFonts w:ascii="Garamond" w:hAnsi="Garamond" w:eastAsia="Avenir" w:cs="Avenir"/>
                          <w:b/>
                          <w:color w:val="000000"/>
                          <w:sz w:val="24"/>
                          <w:szCs w:val="24"/>
                        </w:rPr>
                        <w:t xml:space="preserve">Le nombre de bénéficiaires indirects est le nombre d’individus (ventilés par le genre) qui reçoivent un soutien ciblé d’intensité moyenne, ou un appui non ciblé d’intensité forte ou moyenne </w:t>
                      </w:r>
                    </w:p>
                    <w:p w:rsidRPr="00750A46" w:rsidR="00E66674" w:rsidP="00750A46" w:rsidRDefault="00E66674" w14:paraId="0D0B940D" w14:textId="77777777">
                      <w:pPr>
                        <w:spacing w:after="0" w:line="240" w:lineRule="auto"/>
                        <w:jc w:val="both"/>
                        <w:textDirection w:val="btLr"/>
                        <w:rPr>
                          <w:rFonts w:ascii="Garamond" w:hAnsi="Garamond"/>
                          <w:sz w:val="24"/>
                          <w:szCs w:val="24"/>
                        </w:rPr>
                      </w:pPr>
                    </w:p>
                    <w:p w:rsidRPr="00750A46" w:rsidR="00E66674" w:rsidP="00750A46" w:rsidRDefault="00E66674" w14:paraId="04764AD0" w14:textId="77777777">
                      <w:pPr>
                        <w:spacing w:after="0" w:line="240" w:lineRule="auto"/>
                        <w:jc w:val="both"/>
                        <w:textDirection w:val="btLr"/>
                        <w:rPr>
                          <w:rFonts w:ascii="Garamond" w:hAnsi="Garamond"/>
                          <w:sz w:val="24"/>
                          <w:szCs w:val="24"/>
                        </w:rPr>
                      </w:pPr>
                      <w:r w:rsidRPr="00750A46">
                        <w:rPr>
                          <w:rFonts w:ascii="Garamond" w:hAnsi="Garamond" w:eastAsia="Avenir" w:cs="Avenir"/>
                          <w:b/>
                          <w:color w:val="000000"/>
                          <w:sz w:val="24"/>
                          <w:szCs w:val="24"/>
                        </w:rPr>
                        <w:t xml:space="preserve">Si certains bénéficiaires bénéficient plus d’une fois : (eg : les membres d’une communauté qui sont soutenus pour une mise en défens et bénéficient aussi d’une nouvelle route) estimer le détail mais ne pas les comptabiliser deux fois. </w:t>
                      </w:r>
                    </w:p>
                    <w:p w:rsidR="00E66674" w:rsidRDefault="00E66674" w14:paraId="0E27B00A" w14:textId="77777777">
                      <w:pPr>
                        <w:spacing w:line="270" w:lineRule="auto"/>
                        <w:ind w:right="27" w:firstLine="10"/>
                        <w:textDirection w:val="btLr"/>
                      </w:pPr>
                    </w:p>
                  </w:txbxContent>
                </v:textbox>
                <w10:wrap type="square" anchorx="margin"/>
              </v:rect>
            </w:pict>
          </mc:Fallback>
        </mc:AlternateContent>
      </w:r>
    </w:p>
    <w:p w:rsidRPr="00DE5C27" w:rsidR="000373A2" w:rsidRDefault="000373A2" w14:paraId="4AD22440" w14:textId="77777777">
      <w:pPr>
        <w:rPr>
          <w:rFonts w:ascii="Garamond" w:hAnsi="Garamond"/>
        </w:rPr>
      </w:pPr>
    </w:p>
    <w:sectPr w:rsidRPr="00DE5C27" w:rsidR="000373A2" w:rsidSect="0077486F">
      <w:type w:val="continuous"/>
      <w:pgSz w:w="11900" w:h="16840" w:orient="portrait"/>
      <w:pgMar w:top="1440" w:right="1080" w:bottom="1440" w:left="1080" w:header="1021" w:footer="1117" w:gutter="0"/>
      <w:cols w:space="720"/>
      <w:titlePg/>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CFAA031" w16cex:dateUtc="2024-04-24T10:24:00Z"/>
  <w16cex:commentExtensible w16cex:durableId="62112924" w16cex:dateUtc="2024-04-24T10:53:00Z"/>
  <w16cex:commentExtensible w16cex:durableId="71E60677" w16cex:dateUtc="2024-04-24T16:27:00Z"/>
  <w16cex:commentExtensible w16cex:durableId="28891CF1" w16cex:dateUtc="2024-04-24T16:33:00Z"/>
  <w16cex:commentExtensible w16cex:durableId="3B128426" w16cex:dateUtc="2024-04-25T12:37:00Z"/>
  <w16cex:commentExtensible w16cex:durableId="4C3F42B8" w16cex:dateUtc="2024-04-24T11:36:00Z"/>
  <w16cex:commentExtensible w16cex:durableId="6A305DB1" w16cex:dateUtc="2024-04-24T11:38:00Z"/>
  <w16cex:commentExtensible w16cex:durableId="03FA5389" w16cex:dateUtc="2024-04-24T14:00:00Z">
    <w16cex:extLst>
      <w16:ext w16:uri="{CE6994B0-6A32-4C9F-8C6B-6E91EDA988CE}">
        <cr:reactions xmlns:cr="http://schemas.microsoft.com/office/comments/2020/reactions">
          <cr:reaction reactionType="1">
            <cr:reactionInfo dateUtc="2024-04-25T12:17:51Z">
              <cr:user userId="8bccf715ce41219d" userProvider="Windows Live" userName="Alvina OWONO ESSONO"/>
            </cr:reactionInfo>
          </cr:reaction>
        </cr:reactions>
      </w16:ext>
    </w16cex:extLst>
  </w16cex:commentExtensible>
  <w16cex:commentExtensible w16cex:durableId="6BB64FCD" w16cex:dateUtc="2024-04-24T16:50:00Z"/>
  <w16cex:commentExtensible w16cex:durableId="02BD6134" w16cex:dateUtc="2024-04-24T13:19:00Z"/>
  <w16cex:commentExtensible w16cex:durableId="3E10E078" w16cex:dateUtc="2024-04-29T08:44:00Z"/>
  <w16cex:commentExtensible w16cex:durableId="0608145A" w16cex:dateUtc="2024-04-24T14:00:00Z"/>
  <w16cex:commentExtensible w16cex:durableId="27CF2319" w16cex:dateUtc="2024-04-24T14:01:00Z"/>
  <w16cex:commentExtensible w16cex:durableId="298FBCC1" w16cex:dateUtc="2024-04-24T14: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2910942" w16cid:durableId="0FD8C3C6"/>
  <w16cid:commentId w16cid:paraId="38F24D9E" w16cid:durableId="7CFAA031"/>
  <w16cid:commentId w16cid:paraId="50A4C36A" w16cid:durableId="6950E106"/>
  <w16cid:commentId w16cid:paraId="7D6CBFDA" w16cid:durableId="62112924"/>
  <w16cid:commentId w16cid:paraId="45E975B4" w16cid:durableId="71E60677"/>
  <w16cid:commentId w16cid:paraId="71ABD354" w16cid:durableId="3E17802D"/>
  <w16cid:commentId w16cid:paraId="67C59C56" w16cid:durableId="28891CF1"/>
  <w16cid:commentId w16cid:paraId="020BF8B2" w16cid:durableId="3B128426"/>
  <w16cid:commentId w16cid:paraId="1D5C035B" w16cid:durableId="2A3013C5"/>
  <w16cid:commentId w16cid:paraId="4694D303" w16cid:durableId="72965FA3"/>
  <w16cid:commentId w16cid:paraId="048251C1" w16cid:durableId="4C3F42B8"/>
  <w16cid:commentId w16cid:paraId="7D46650F" w16cid:durableId="6A305DB1"/>
  <w16cid:commentId w16cid:paraId="7708C137" w16cid:durableId="03FA5389"/>
  <w16cid:commentId w16cid:paraId="7C21A897" w16cid:durableId="64CAC74A"/>
  <w16cid:commentId w16cid:paraId="57F841A4" w16cid:durableId="6BB64FCD"/>
  <w16cid:commentId w16cid:paraId="0CB3D7B5" w16cid:durableId="0D1C0560"/>
  <w16cid:commentId w16cid:paraId="0CE0321D" w16cid:durableId="02BD6134"/>
  <w16cid:commentId w16cid:paraId="49F00109" w16cid:durableId="3E10E078"/>
  <w16cid:commentId w16cid:paraId="69612F9D" w16cid:durableId="0608145A"/>
  <w16cid:commentId w16cid:paraId="129DD9D7" w16cid:durableId="30E13161"/>
  <w16cid:commentId w16cid:paraId="15D8B4D3" w16cid:durableId="27CF2319"/>
  <w16cid:commentId w16cid:paraId="5BFD74F4" w16cid:durableId="298FBCC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0E28" w:rsidRDefault="009B0E28" w14:paraId="0C7F691D" w14:textId="77777777">
      <w:pPr>
        <w:spacing w:after="0" w:line="240" w:lineRule="auto"/>
      </w:pPr>
      <w:r>
        <w:separator/>
      </w:r>
    </w:p>
  </w:endnote>
  <w:endnote w:type="continuationSeparator" w:id="0">
    <w:p w:rsidR="009B0E28" w:rsidRDefault="009B0E28" w14:paraId="322FF3C2"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
    <w:altName w:val="Calibri"/>
    <w:charset w:val="4D"/>
    <w:family w:val="swiss"/>
    <w:pitch w:val="variable"/>
    <w:sig w:usb0="00000001" w:usb1="5000204A" w:usb2="00000000" w:usb3="00000000" w:csb0="0000009B" w:csb1="00000000"/>
  </w:font>
  <w:font w:name="Arimo">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3271849"/>
      <w:docPartObj>
        <w:docPartGallery w:val="Page Numbers (Bottom of Page)"/>
        <w:docPartUnique/>
      </w:docPartObj>
    </w:sdtPr>
    <w:sdtContent>
      <w:p w:rsidR="00E66674" w:rsidRDefault="00E66674" w14:paraId="147AF969" w14:textId="014B371B">
        <w:pPr>
          <w:pStyle w:val="Pieddepage"/>
          <w:jc w:val="right"/>
        </w:pPr>
        <w:r>
          <w:fldChar w:fldCharType="begin"/>
        </w:r>
        <w:r>
          <w:instrText>PAGE   \* MERGEFORMAT</w:instrText>
        </w:r>
        <w:r>
          <w:fldChar w:fldCharType="separate"/>
        </w:r>
        <w:r w:rsidRPr="009564C3" w:rsidR="009564C3">
          <w:rPr>
            <w:noProof/>
            <w:lang w:val="fr-FR"/>
          </w:rPr>
          <w:t>21</w:t>
        </w:r>
        <w:r>
          <w:fldChar w:fldCharType="end"/>
        </w:r>
      </w:p>
    </w:sdtContent>
  </w:sdt>
  <w:p w:rsidR="00E66674" w:rsidRDefault="00E66674" w14:paraId="55BD0C73"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p14">
  <w:sdt>
    <w:sdtPr>
      <w:id w:val="1002007599"/>
      <w:docPartObj>
        <w:docPartGallery w:val="Page Numbers (Bottom of Page)"/>
        <w:docPartUnique/>
      </w:docPartObj>
    </w:sdtPr>
    <w:sdtContent>
      <w:p w:rsidR="00E66674" w:rsidRDefault="00E66674" w14:paraId="626FA53D" w14:textId="5222D89C">
        <w:pPr>
          <w:pStyle w:val="Pieddepage"/>
        </w:pPr>
        <w:r>
          <w:rPr>
            <w:noProof/>
            <w:lang w:val="fr-FR"/>
          </w:rPr>
          <mc:AlternateContent>
            <mc:Choice Requires="wps">
              <w:drawing>
                <wp:anchor distT="0" distB="0" distL="114300" distR="114300" simplePos="0" relativeHeight="251659264" behindDoc="0" locked="0" layoutInCell="0" allowOverlap="1" wp14:anchorId="0B9012A0" wp14:editId="542F3756">
                  <wp:simplePos x="0" y="0"/>
                  <wp:positionH relativeFrom="rightMargin">
                    <wp:align>left</wp:align>
                  </wp:positionH>
                  <mc:AlternateContent>
                    <mc:Choice Requires="wp14">
                      <wp:positionV relativeFrom="bottomMargin">
                        <wp14:pctPosVOffset>7000</wp14:pctPosVOffset>
                      </wp:positionV>
                    </mc:Choice>
                    <mc:Fallback>
                      <wp:positionV relativeFrom="page">
                        <wp:posOffset>9842500</wp:posOffset>
                      </wp:positionV>
                    </mc:Fallback>
                  </mc:AlternateContent>
                  <wp:extent cx="368300" cy="274320"/>
                  <wp:effectExtent l="9525" t="9525" r="12700" b="11430"/>
                  <wp:wrapNone/>
                  <wp:docPr id="1513119592"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E66674" w:rsidRDefault="00E66674" w14:paraId="312747A3" w14:textId="037AB9D0">
                              <w:pPr>
                                <w:jc w:val="center"/>
                              </w:pPr>
                              <w:r>
                                <w:fldChar w:fldCharType="begin"/>
                              </w:r>
                              <w:r>
                                <w:instrText>PAGE    \* MERGEFORMAT</w:instrText>
                              </w:r>
                              <w:r>
                                <w:fldChar w:fldCharType="separate"/>
                              </w:r>
                              <w:r w:rsidRPr="009564C3" w:rsidR="009564C3">
                                <w:rPr>
                                  <w:noProof/>
                                  <w:sz w:val="16"/>
                                  <w:szCs w:val="16"/>
                                  <w:lang w:val="fr-FR"/>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7FD6904">
                <v:shapetype id="_x0000_t65" coordsize="21600,21600" o:spt="65" adj="18900" path="m,l,21600@0,21600,21600@0,21600,xem@0,21600nfl@3@5c@7@9@11@13,21600@0e" w14:anchorId="0B9012A0">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textboxrect="0,0,21600,@13" gradientshapeok="t" o:connecttype="rect" o:extrusionok="f"/>
                  <v:handles>
                    <v:h position="#0,bottomRight" xrange="10800,21600"/>
                  </v:handles>
                  <o:complex v:ext="view"/>
                </v:shapetype>
                <v:shape id="Rectangle : carré corné 2"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spid="_x0000_s1028" o:allowincell="f" strokecolor="gray" strokeweight=".25pt" type="#_x0000_t65" adj="1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">
                  <v:textbox>
                    <w:txbxContent>
                      <w:p w:rsidR="00E66674" w:rsidRDefault="00E66674" w14:paraId="43951200" w14:textId="037AB9D0">
                        <w:pPr>
                          <w:jc w:val="center"/>
                        </w:pPr>
                        <w:r>
                          <w:fldChar w:fldCharType="begin"/>
                        </w:r>
                        <w:r>
                          <w:instrText>PAGE    \* MERGEFORMAT</w:instrText>
                        </w:r>
                        <w:r>
                          <w:fldChar w:fldCharType="separate"/>
                        </w:r>
                        <w:r w:rsidRPr="009564C3" w:rsidR="009564C3">
                          <w:rPr>
                            <w:noProof/>
                            <w:sz w:val="16"/>
                            <w:szCs w:val="16"/>
                            <w:lang w:val="fr-FR"/>
                          </w:rPr>
                          <w:t>1</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0E28" w:rsidRDefault="009B0E28" w14:paraId="4D297AB9" w14:textId="77777777">
      <w:pPr>
        <w:spacing w:after="0" w:line="240" w:lineRule="auto"/>
      </w:pPr>
      <w:r>
        <w:separator/>
      </w:r>
    </w:p>
  </w:footnote>
  <w:footnote w:type="continuationSeparator" w:id="0">
    <w:p w:rsidR="009B0E28" w:rsidRDefault="009B0E28" w14:paraId="3A604219" w14:textId="77777777">
      <w:pPr>
        <w:spacing w:after="0" w:line="240" w:lineRule="auto"/>
      </w:pPr>
      <w:r>
        <w:continuationSeparator/>
      </w:r>
    </w:p>
  </w:footnote>
  <w:footnote w:id="1">
    <w:p w:rsidRPr="004950AD" w:rsidR="00E66674" w:rsidP="004950AD" w:rsidRDefault="00E66674" w14:paraId="4AD22454" w14:textId="77777777">
      <w:pPr>
        <w:pBdr>
          <w:top w:val="nil"/>
          <w:left w:val="nil"/>
          <w:bottom w:val="nil"/>
          <w:right w:val="nil"/>
          <w:between w:val="nil"/>
        </w:pBdr>
        <w:spacing w:after="0" w:line="240" w:lineRule="auto"/>
        <w:jc w:val="both"/>
        <w:rPr>
          <w:rFonts w:ascii="Garamond" w:hAnsi="Garamond" w:eastAsia="Avenir" w:cs="Avenir"/>
          <w:sz w:val="20"/>
          <w:szCs w:val="20"/>
        </w:rPr>
      </w:pPr>
      <w:r w:rsidRPr="004950AD">
        <w:rPr>
          <w:rFonts w:ascii="Garamond" w:hAnsi="Garamond"/>
          <w:sz w:val="20"/>
          <w:szCs w:val="20"/>
          <w:vertAlign w:val="superscript"/>
        </w:rPr>
        <w:footnoteRef/>
      </w:r>
      <w:r w:rsidRPr="004950AD">
        <w:rPr>
          <w:rFonts w:ascii="Garamond" w:hAnsi="Garamond" w:eastAsia="Avenir" w:cs="Avenir"/>
          <w:sz w:val="20"/>
          <w:szCs w:val="20"/>
        </w:rPr>
        <w:t xml:space="preserve"> Ce canevas est relatif à la présentation des rapports annuel et semestriel des organisations de mise en œuvre des programmes financés par CAFI, y compris via le FONAREDD en RDC. Les rapports annuels couvrent la période du 1er janvier au 31 décembre. Les rapports semestriels couvrent la période du 1er janvier au 30 juin. </w:t>
      </w:r>
    </w:p>
    <w:p w:rsidRPr="004950AD" w:rsidR="00E66674" w:rsidP="004950AD" w:rsidRDefault="00E66674" w14:paraId="4AD22455" w14:textId="77777777">
      <w:pPr>
        <w:pBdr>
          <w:top w:val="nil"/>
          <w:left w:val="nil"/>
          <w:bottom w:val="nil"/>
          <w:right w:val="nil"/>
          <w:between w:val="nil"/>
        </w:pBdr>
        <w:spacing w:after="0" w:line="240" w:lineRule="auto"/>
        <w:jc w:val="both"/>
        <w:rPr>
          <w:rFonts w:ascii="Garamond" w:hAnsi="Garamond" w:eastAsia="Avenir" w:cs="Avenir"/>
          <w:sz w:val="20"/>
          <w:szCs w:val="20"/>
        </w:rPr>
      </w:pPr>
    </w:p>
  </w:footnote>
  <w:footnote w:id="2">
    <w:p w:rsidRPr="004950AD" w:rsidR="00E66674" w:rsidP="004950AD" w:rsidRDefault="00E66674" w14:paraId="4AD22456" w14:textId="77777777">
      <w:pPr>
        <w:pBdr>
          <w:top w:val="nil"/>
          <w:left w:val="nil"/>
          <w:bottom w:val="nil"/>
          <w:right w:val="nil"/>
          <w:between w:val="nil"/>
        </w:pBdr>
        <w:spacing w:after="0" w:line="240" w:lineRule="auto"/>
        <w:jc w:val="both"/>
        <w:rPr>
          <w:rFonts w:ascii="Garamond" w:hAnsi="Garamond" w:eastAsia="Avenir" w:cs="Avenir"/>
          <w:sz w:val="20"/>
          <w:szCs w:val="20"/>
        </w:rPr>
      </w:pPr>
      <w:r w:rsidRPr="004950AD">
        <w:rPr>
          <w:rFonts w:ascii="Garamond" w:hAnsi="Garamond"/>
          <w:sz w:val="20"/>
          <w:szCs w:val="20"/>
          <w:vertAlign w:val="superscript"/>
        </w:rPr>
        <w:footnoteRef/>
      </w:r>
      <w:hyperlink r:id="rId1">
        <w:r w:rsidRPr="004950AD">
          <w:rPr>
            <w:rFonts w:ascii="Garamond" w:hAnsi="Garamond" w:eastAsia="Avenir" w:cs="Avenir"/>
            <w:color w:val="6B9F25"/>
            <w:sz w:val="20"/>
            <w:szCs w:val="20"/>
            <w:u w:val="single"/>
          </w:rPr>
          <w:t>https://drive.google.com/open?id=1YndKt5KEULfKU0hCkr9FkY6i99cczf5T&amp;authuser=secretariatcafi%40gmail.com&amp;usp=drive_fs</w:t>
        </w:r>
      </w:hyperlink>
      <w:r w:rsidRPr="004950AD">
        <w:rPr>
          <w:rFonts w:ascii="Garamond" w:hAnsi="Garamond" w:eastAsia="Avenir" w:cs="Avenir"/>
          <w:sz w:val="20"/>
          <w:szCs w:val="20"/>
        </w:rPr>
        <w:t xml:space="preserve"> </w:t>
      </w:r>
    </w:p>
  </w:footnote>
  <w:footnote w:id="3">
    <w:p w:rsidRPr="004950AD" w:rsidR="00E66674" w:rsidRDefault="00E66674" w14:paraId="4AD22457" w14:textId="77777777">
      <w:pPr>
        <w:pBdr>
          <w:top w:val="nil"/>
          <w:left w:val="nil"/>
          <w:bottom w:val="nil"/>
          <w:right w:val="nil"/>
          <w:between w:val="nil"/>
        </w:pBdr>
        <w:spacing w:after="0" w:line="240" w:lineRule="auto"/>
        <w:ind w:left="20" w:right="28" w:hanging="10"/>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eastAsia="Avenir" w:cs="Avenir"/>
          <w:color w:val="000000"/>
          <w:sz w:val="20"/>
          <w:szCs w:val="20"/>
        </w:rPr>
        <w:t xml:space="preserve"> L’ensemble des documents de projet se trouve sur le Drive CAFI </w:t>
      </w:r>
      <w:hyperlink r:id="rId2">
        <w:r w:rsidRPr="004950AD">
          <w:rPr>
            <w:rFonts w:ascii="Garamond" w:hAnsi="Garamond" w:eastAsia="Avenir" w:cs="Avenir"/>
            <w:color w:val="0563C1"/>
            <w:sz w:val="20"/>
            <w:szCs w:val="20"/>
            <w:u w:val="single"/>
          </w:rPr>
          <w:t>https://drive.google.com/drive/folders/1RhAT_Hc5jycgw40xr7YZM57jV4zQFadQ</w:t>
        </w:r>
      </w:hyperlink>
      <w:r w:rsidRPr="004950AD">
        <w:rPr>
          <w:rFonts w:ascii="Garamond" w:hAnsi="Garamond" w:eastAsia="Avenir" w:cs="Avenir"/>
          <w:color w:val="000000"/>
          <w:sz w:val="20"/>
          <w:szCs w:val="20"/>
        </w:rPr>
        <w:t xml:space="preserve">. Sélectionner Country documents / Le pays ou regional / programming / active portfolio / numéro et nom du projet </w:t>
      </w:r>
    </w:p>
  </w:footnote>
  <w:footnote w:id="4">
    <w:p w:rsidRPr="004950AD" w:rsidR="00E66674" w:rsidRDefault="00E66674" w14:paraId="4AD22458"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eastAsia="Avenir" w:cs="Avenir"/>
          <w:color w:val="000000"/>
          <w:sz w:val="20"/>
          <w:szCs w:val="20"/>
        </w:rPr>
        <w:t xml:space="preserve"> Il s’agit des organisations qui ont reçu un financement direct du Bureau MPTF dans le cadre du projet.</w:t>
      </w:r>
    </w:p>
  </w:footnote>
  <w:footnote w:id="5">
    <w:p w:rsidRPr="004950AD" w:rsidR="00E66674" w:rsidP="00745B2D" w:rsidRDefault="00E66674" w14:paraId="16B5D1BD" w14:textId="5B48DBDE">
      <w:pPr>
        <w:rPr>
          <w:rFonts w:ascii="Garamond" w:hAnsi="Garamond"/>
          <w:sz w:val="20"/>
          <w:szCs w:val="20"/>
        </w:rPr>
      </w:pPr>
      <w:r w:rsidRPr="004950AD">
        <w:rPr>
          <w:rStyle w:val="Appelnotedebasdep"/>
          <w:rFonts w:ascii="Garamond" w:hAnsi="Garamond"/>
          <w:sz w:val="20"/>
          <w:szCs w:val="20"/>
        </w:rPr>
        <w:footnoteRef/>
      </w:r>
      <w:r w:rsidRPr="004950AD">
        <w:rPr>
          <w:rFonts w:ascii="Garamond" w:hAnsi="Garamond"/>
          <w:sz w:val="20"/>
          <w:szCs w:val="20"/>
        </w:rPr>
        <w:t xml:space="preserve"> </w:t>
      </w:r>
      <w:r w:rsidRPr="004950AD">
        <w:rPr>
          <w:rStyle w:val="Lienhypertexte"/>
          <w:rFonts w:ascii="Garamond" w:hAnsi="Garamond"/>
          <w:sz w:val="20"/>
          <w:szCs w:val="20"/>
        </w:rPr>
        <w:t>(Les articles disponibles abordant la sensibilisation au titre de référents datent de 2 ans, le format actuel, n’existant pas les années précédentes, il apparait important de les fournir tout de même)</w:t>
      </w:r>
    </w:p>
    <w:p w:rsidRPr="00A81C8A" w:rsidR="00E66674" w:rsidP="00745B2D" w:rsidRDefault="00E66674" w14:paraId="583BF768" w14:textId="77777777">
      <w:pPr>
        <w:pStyle w:val="Notedebasdepage"/>
        <w:rPr>
          <w:lang w:val="fr-FR"/>
        </w:rPr>
      </w:pPr>
    </w:p>
  </w:footnote>
  <w:footnote w:id="6">
    <w:p w:rsidRPr="004950AD" w:rsidR="00E66674" w:rsidRDefault="00E66674" w14:paraId="4AD22459"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eastAsia="Avenir" w:cs="Avenir"/>
          <w:color w:val="000000"/>
          <w:sz w:val="20"/>
          <w:szCs w:val="20"/>
        </w:rPr>
        <w:t xml:space="preserve"> Préciser l’unité.</w:t>
      </w:r>
    </w:p>
  </w:footnote>
  <w:footnote w:id="7">
    <w:p w:rsidRPr="004950AD" w:rsidR="00E66674" w:rsidRDefault="00E66674" w14:paraId="4AD2245A"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eastAsia="Avenir" w:cs="Avenir"/>
          <w:color w:val="000000"/>
          <w:sz w:val="20"/>
          <w:szCs w:val="20"/>
        </w:rPr>
        <w:t xml:space="preserve"> Indiquer la valeur à l’issue de la période de rapportage.</w:t>
      </w:r>
    </w:p>
  </w:footnote>
  <w:footnote w:id="8">
    <w:p w:rsidRPr="004950AD" w:rsidR="00E66674" w:rsidRDefault="00E66674" w14:paraId="4AD2245B"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i/>
          <w:color w:val="000000"/>
          <w:sz w:val="20"/>
          <w:szCs w:val="20"/>
          <w:vertAlign w:val="superscript"/>
        </w:rPr>
        <w:t xml:space="preserve"> </w:t>
      </w:r>
      <w:r w:rsidRPr="004950AD">
        <w:rPr>
          <w:rFonts w:ascii="Garamond" w:hAnsi="Garamond" w:eastAsia="Avenir" w:cs="Avenir"/>
          <w:color w:val="000000"/>
          <w:sz w:val="20"/>
          <w:szCs w:val="20"/>
        </w:rPr>
        <w:t>Indiquer la cible telle que renseignée dans le document de projet.</w:t>
      </w:r>
    </w:p>
  </w:footnote>
  <w:footnote w:id="9">
    <w:p w:rsidRPr="004950AD" w:rsidR="00E66674" w:rsidRDefault="00E66674" w14:paraId="4AD2245C"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i/>
          <w:color w:val="000000"/>
          <w:sz w:val="20"/>
          <w:szCs w:val="20"/>
          <w:vertAlign w:val="superscript"/>
        </w:rPr>
        <w:t xml:space="preserve"> </w:t>
      </w:r>
      <w:r w:rsidRPr="004950AD">
        <w:rPr>
          <w:rFonts w:ascii="Garamond" w:hAnsi="Garamond" w:eastAsia="Avenir" w:cs="Avenir"/>
          <w:color w:val="000000"/>
          <w:sz w:val="20"/>
          <w:szCs w:val="20"/>
        </w:rPr>
        <w:t>Les commentaires doivent inclure les raisons pour les progrès significatifs, les retards ou changements le cas échéant.</w:t>
      </w:r>
    </w:p>
  </w:footnote>
  <w:footnote w:id="10">
    <w:p w:rsidRPr="004950AD" w:rsidR="00E66674" w:rsidRDefault="00E66674" w14:paraId="4AD2245D" w14:textId="77777777">
      <w:pPr>
        <w:pBdr>
          <w:top w:val="nil"/>
          <w:left w:val="nil"/>
          <w:bottom w:val="nil"/>
          <w:right w:val="nil"/>
          <w:between w:val="nil"/>
        </w:pBdr>
        <w:spacing w:after="0" w:line="240" w:lineRule="auto"/>
        <w:ind w:left="20" w:right="28" w:hanging="10"/>
        <w:jc w:val="both"/>
        <w:rPr>
          <w:rFonts w:ascii="Garamond" w:hAnsi="Garamond"/>
          <w:color w:val="000000"/>
          <w:sz w:val="20"/>
          <w:szCs w:val="20"/>
        </w:rPr>
      </w:pPr>
      <w:r w:rsidRPr="004950AD">
        <w:rPr>
          <w:rFonts w:ascii="Garamond" w:hAnsi="Garamond"/>
          <w:sz w:val="20"/>
          <w:szCs w:val="20"/>
          <w:vertAlign w:val="superscript"/>
        </w:rPr>
        <w:footnoteRef/>
      </w:r>
      <w:r w:rsidRPr="004950AD">
        <w:rPr>
          <w:rFonts w:ascii="Garamond" w:hAnsi="Garamond"/>
          <w:color w:val="000000"/>
          <w:sz w:val="20"/>
          <w:szCs w:val="20"/>
        </w:rPr>
        <w:t xml:space="preserve"> </w:t>
      </w:r>
      <w:r w:rsidRPr="004950AD">
        <w:rPr>
          <w:rFonts w:ascii="Garamond" w:hAnsi="Garamond" w:eastAsia="Avenir" w:cs="Avenir"/>
          <w:color w:val="000000"/>
          <w:sz w:val="20"/>
          <w:szCs w:val="20"/>
        </w:rPr>
        <w:t>Indiquer seulement le numéro du Produit dans lequel s’inscrit l’activité.</w:t>
      </w:r>
    </w:p>
  </w:footnote>
  <w:footnote w:id="11">
    <w:p w:rsidRPr="004950AD" w:rsidR="00E66674" w:rsidRDefault="00E66674" w14:paraId="4AD2245E" w14:textId="77777777">
      <w:pPr>
        <w:pBdr>
          <w:top w:val="nil"/>
          <w:left w:val="nil"/>
          <w:bottom w:val="nil"/>
          <w:right w:val="nil"/>
          <w:between w:val="nil"/>
        </w:pBdr>
        <w:spacing w:after="0" w:line="240" w:lineRule="auto"/>
        <w:ind w:left="20" w:right="28" w:hanging="10"/>
        <w:jc w:val="both"/>
        <w:rPr>
          <w:rFonts w:ascii="Garamond" w:hAnsi="Garamond" w:eastAsia="Avenir" w:cs="Avenir"/>
          <w:color w:val="000000"/>
          <w:sz w:val="20"/>
          <w:szCs w:val="20"/>
        </w:rPr>
      </w:pPr>
      <w:r w:rsidRPr="004950AD">
        <w:rPr>
          <w:rFonts w:ascii="Garamond" w:hAnsi="Garamond"/>
          <w:sz w:val="20"/>
          <w:szCs w:val="20"/>
          <w:vertAlign w:val="superscript"/>
        </w:rPr>
        <w:footnoteRef/>
      </w:r>
      <w:r w:rsidRPr="004950AD">
        <w:rPr>
          <w:rFonts w:ascii="Garamond" w:hAnsi="Garamond" w:eastAsia="Avenir" w:cs="Avenir"/>
          <w:color w:val="000000"/>
          <w:sz w:val="20"/>
          <w:szCs w:val="20"/>
        </w:rPr>
        <w:t xml:space="preserve"> Merci de vous référer au calendrier de mise en œuvre du cadre logique du projet.</w:t>
      </w:r>
    </w:p>
  </w:footnote>
  <w:footnote w:id="12">
    <w:p w:rsidR="00E66674" w:rsidRDefault="00E66674" w14:paraId="4AD2245F" w14:textId="77777777">
      <w:pPr>
        <w:pBdr>
          <w:top w:val="nil"/>
          <w:left w:val="nil"/>
          <w:bottom w:val="nil"/>
          <w:right w:val="nil"/>
          <w:between w:val="nil"/>
        </w:pBdr>
        <w:spacing w:after="0" w:line="240" w:lineRule="auto"/>
        <w:ind w:left="20" w:right="28" w:hanging="10"/>
        <w:rPr>
          <w:rFonts w:ascii="Avenir" w:hAnsi="Avenir" w:eastAsia="Avenir" w:cs="Avenir"/>
          <w:color w:val="000000"/>
          <w:sz w:val="18"/>
          <w:szCs w:val="18"/>
        </w:rPr>
      </w:pPr>
      <w:r>
        <w:rPr>
          <w:vertAlign w:val="superscript"/>
        </w:rPr>
        <w:footnoteRef/>
      </w:r>
      <w:r>
        <w:rPr>
          <w:rFonts w:ascii="Avenir" w:hAnsi="Avenir" w:eastAsia="Avenir" w:cs="Avenir"/>
          <w:color w:val="000000"/>
          <w:sz w:val="18"/>
          <w:szCs w:val="18"/>
        </w:rPr>
        <w:t xml:space="preserve"> Les Lettres d’intentions sont accessibles dans ce dossier : </w:t>
      </w:r>
      <w:hyperlink r:id="rId3">
        <w:r>
          <w:rPr>
            <w:rFonts w:ascii="Avenir" w:hAnsi="Avenir" w:eastAsia="Avenir" w:cs="Avenir"/>
            <w:color w:val="0563C1"/>
            <w:sz w:val="18"/>
            <w:szCs w:val="18"/>
            <w:u w:val="single"/>
          </w:rPr>
          <w:t>https://drive.google.com/drive/folders/19GjqHJID8RP4imWoEiqNIoagyZPwZHDP?usp=drive_link</w:t>
        </w:r>
      </w:hyperlink>
      <w:r>
        <w:rPr>
          <w:rFonts w:ascii="Avenir" w:hAnsi="Avenir" w:eastAsia="Avenir" w:cs="Avenir"/>
          <w:color w:val="0563C1"/>
          <w:sz w:val="18"/>
          <w:szCs w:val="18"/>
          <w:u w:val="single"/>
        </w:rPr>
        <w:t xml:space="preserve">  </w:t>
      </w:r>
      <w:r>
        <w:rPr>
          <w:rFonts w:ascii="Avenir" w:hAnsi="Avenir" w:eastAsia="Avenir" w:cs="Avenir"/>
          <w:color w:val="000000"/>
          <w:sz w:val="18"/>
          <w:szCs w:val="18"/>
        </w:rPr>
        <w:t xml:space="preserve"> </w:t>
      </w:r>
    </w:p>
  </w:footnote>
  <w:footnote w:id="13">
    <w:p w:rsidRPr="003E5A45" w:rsidR="00E66674" w:rsidP="00012A5D" w:rsidRDefault="00E66674" w14:paraId="4C173AC2" w14:textId="77777777">
      <w:pPr>
        <w:pBdr>
          <w:top w:val="nil"/>
          <w:left w:val="nil"/>
          <w:bottom w:val="nil"/>
          <w:right w:val="nil"/>
          <w:between w:val="nil"/>
        </w:pBdr>
        <w:spacing w:after="0" w:line="240" w:lineRule="auto"/>
        <w:jc w:val="both"/>
        <w:rPr>
          <w:rFonts w:ascii="Garamond" w:hAnsi="Garamond" w:eastAsia="Avenir" w:cs="Avenir"/>
          <w:sz w:val="20"/>
          <w:szCs w:val="20"/>
        </w:rPr>
      </w:pPr>
      <w:r w:rsidRPr="003E5A45">
        <w:rPr>
          <w:rFonts w:ascii="Garamond" w:hAnsi="Garamond"/>
          <w:sz w:val="20"/>
          <w:szCs w:val="20"/>
          <w:vertAlign w:val="superscript"/>
        </w:rPr>
        <w:footnoteRef/>
      </w:r>
      <w:r w:rsidRPr="003E5A45">
        <w:rPr>
          <w:rFonts w:ascii="Garamond" w:hAnsi="Garamond" w:eastAsia="Avenir" w:cs="Avenir"/>
          <w:sz w:val="20"/>
          <w:szCs w:val="20"/>
          <w:vertAlign w:val="superscript"/>
        </w:rPr>
        <w:t xml:space="preserve"> </w:t>
      </w:r>
      <w:r w:rsidRPr="003E5A45">
        <w:rPr>
          <w:rFonts w:ascii="Garamond" w:hAnsi="Garamond" w:eastAsia="Avenir" w:cs="Avenir"/>
          <w:sz w:val="20"/>
          <w:szCs w:val="20"/>
        </w:rPr>
        <w:t>Reporter la valeur indique dans le tableau 2.</w:t>
      </w:r>
    </w:p>
  </w:footnote>
  <w:footnote w:id="14">
    <w:p w:rsidRPr="003E5A45" w:rsidR="00E66674" w:rsidP="00012A5D" w:rsidRDefault="00E66674" w14:paraId="32360CC7" w14:textId="77777777">
      <w:pPr>
        <w:pBdr>
          <w:top w:val="nil"/>
          <w:left w:val="nil"/>
          <w:bottom w:val="nil"/>
          <w:right w:val="nil"/>
          <w:between w:val="nil"/>
        </w:pBdr>
        <w:spacing w:after="0" w:line="240" w:lineRule="auto"/>
        <w:jc w:val="both"/>
        <w:rPr>
          <w:rFonts w:ascii="Garamond" w:hAnsi="Garamond" w:eastAsia="Avenir" w:cs="Avenir"/>
          <w:sz w:val="20"/>
          <w:szCs w:val="20"/>
        </w:rPr>
      </w:pPr>
      <w:r w:rsidRPr="003E5A45">
        <w:rPr>
          <w:rFonts w:ascii="Garamond" w:hAnsi="Garamond"/>
          <w:sz w:val="20"/>
          <w:szCs w:val="20"/>
          <w:vertAlign w:val="superscript"/>
        </w:rPr>
        <w:footnoteRef/>
      </w:r>
      <w:r w:rsidRPr="003E5A45">
        <w:rPr>
          <w:rFonts w:ascii="Garamond" w:hAnsi="Garamond" w:eastAsia="Avenir" w:cs="Avenir"/>
          <w:sz w:val="20"/>
          <w:szCs w:val="20"/>
        </w:rPr>
        <w:t xml:space="preserve"> Tels qu’indiqués dans la colonne G du tableau 5.1.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6674" w:rsidRDefault="00E66674" w14:paraId="4AD2244D" w14:textId="77777777">
    <w:pPr>
      <w:keepNext/>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6607B"/>
    <w:multiLevelType w:val="hybridMultilevel"/>
    <w:tmpl w:val="FA80CD4A"/>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3A21A40"/>
    <w:multiLevelType w:val="multilevel"/>
    <w:tmpl w:val="5AB0657E"/>
    <w:lvl w:ilvl="0">
      <w:start w:val="1"/>
      <w:numFmt w:val="decimal"/>
      <w:lvlText w:val="%1)"/>
      <w:lvlJc w:val="left"/>
      <w:pPr>
        <w:ind w:left="644" w:hanging="357"/>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 w15:restartNumberingAfterBreak="0">
    <w:nsid w:val="06BF044E"/>
    <w:multiLevelType w:val="multilevel"/>
    <w:tmpl w:val="AE8CC9BA"/>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 w15:restartNumberingAfterBreak="0">
    <w:nsid w:val="073B211F"/>
    <w:multiLevelType w:val="hybridMultilevel"/>
    <w:tmpl w:val="CCE4E3A2"/>
    <w:lvl w:ilvl="0" w:tplc="822E8324">
      <w:start w:val="1"/>
      <w:numFmt w:val="lowerRoman"/>
      <w:lvlText w:val="%1)"/>
      <w:lvlJc w:val="left"/>
      <w:pPr>
        <w:ind w:left="1146" w:hanging="720"/>
      </w:pPr>
      <w:rPr>
        <w:rFonts w:hint="default"/>
        <w:color w:val="auto"/>
        <w:lang w:val="fr-FR"/>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7C24D0C"/>
    <w:multiLevelType w:val="hybridMultilevel"/>
    <w:tmpl w:val="D20CD7C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BE577BF"/>
    <w:multiLevelType w:val="hybridMultilevel"/>
    <w:tmpl w:val="28A222C0"/>
    <w:lvl w:ilvl="0" w:tplc="040C0001">
      <w:start w:val="1"/>
      <w:numFmt w:val="bullet"/>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 w15:restartNumberingAfterBreak="0">
    <w:nsid w:val="0D4714C3"/>
    <w:multiLevelType w:val="hybridMultilevel"/>
    <w:tmpl w:val="BDB2DD3E"/>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0DBE63B6"/>
    <w:multiLevelType w:val="hybridMultilevel"/>
    <w:tmpl w:val="A4281788"/>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0F7D64C5"/>
    <w:multiLevelType w:val="multilevel"/>
    <w:tmpl w:val="64601F92"/>
    <w:lvl w:ilvl="0">
      <w:start w:val="1"/>
      <w:numFmt w:val="bullet"/>
      <w:lvlText w:val="●"/>
      <w:lvlJc w:val="left"/>
      <w:pPr>
        <w:ind w:left="1090" w:hanging="360"/>
      </w:pPr>
      <w:rPr>
        <w:rFonts w:ascii="Noto Sans Symbols" w:hAnsi="Noto Sans Symbols" w:eastAsia="Noto Sans Symbols" w:cs="Noto Sans Symbols"/>
      </w:rPr>
    </w:lvl>
    <w:lvl w:ilvl="1">
      <w:start w:val="1"/>
      <w:numFmt w:val="bullet"/>
      <w:lvlText w:val="o"/>
      <w:lvlJc w:val="left"/>
      <w:pPr>
        <w:ind w:left="1810" w:hanging="360"/>
      </w:pPr>
      <w:rPr>
        <w:rFonts w:ascii="Courier New" w:hAnsi="Courier New" w:eastAsia="Courier New" w:cs="Courier New"/>
      </w:rPr>
    </w:lvl>
    <w:lvl w:ilvl="2">
      <w:start w:val="1"/>
      <w:numFmt w:val="bullet"/>
      <w:lvlText w:val="▪"/>
      <w:lvlJc w:val="left"/>
      <w:pPr>
        <w:ind w:left="2530" w:hanging="360"/>
      </w:pPr>
      <w:rPr>
        <w:rFonts w:ascii="Noto Sans Symbols" w:hAnsi="Noto Sans Symbols" w:eastAsia="Noto Sans Symbols" w:cs="Noto Sans Symbols"/>
      </w:rPr>
    </w:lvl>
    <w:lvl w:ilvl="3">
      <w:start w:val="1"/>
      <w:numFmt w:val="bullet"/>
      <w:lvlText w:val="●"/>
      <w:lvlJc w:val="left"/>
      <w:pPr>
        <w:ind w:left="3250" w:hanging="360"/>
      </w:pPr>
      <w:rPr>
        <w:rFonts w:ascii="Noto Sans Symbols" w:hAnsi="Noto Sans Symbols" w:eastAsia="Noto Sans Symbols" w:cs="Noto Sans Symbols"/>
      </w:rPr>
    </w:lvl>
    <w:lvl w:ilvl="4">
      <w:start w:val="1"/>
      <w:numFmt w:val="bullet"/>
      <w:lvlText w:val="o"/>
      <w:lvlJc w:val="left"/>
      <w:pPr>
        <w:ind w:left="3970" w:hanging="360"/>
      </w:pPr>
      <w:rPr>
        <w:rFonts w:ascii="Courier New" w:hAnsi="Courier New" w:eastAsia="Courier New" w:cs="Courier New"/>
      </w:rPr>
    </w:lvl>
    <w:lvl w:ilvl="5">
      <w:start w:val="1"/>
      <w:numFmt w:val="bullet"/>
      <w:lvlText w:val="▪"/>
      <w:lvlJc w:val="left"/>
      <w:pPr>
        <w:ind w:left="4690" w:hanging="360"/>
      </w:pPr>
      <w:rPr>
        <w:rFonts w:ascii="Noto Sans Symbols" w:hAnsi="Noto Sans Symbols" w:eastAsia="Noto Sans Symbols" w:cs="Noto Sans Symbols"/>
      </w:rPr>
    </w:lvl>
    <w:lvl w:ilvl="6">
      <w:start w:val="1"/>
      <w:numFmt w:val="bullet"/>
      <w:lvlText w:val="●"/>
      <w:lvlJc w:val="left"/>
      <w:pPr>
        <w:ind w:left="5410" w:hanging="360"/>
      </w:pPr>
      <w:rPr>
        <w:rFonts w:ascii="Noto Sans Symbols" w:hAnsi="Noto Sans Symbols" w:eastAsia="Noto Sans Symbols" w:cs="Noto Sans Symbols"/>
      </w:rPr>
    </w:lvl>
    <w:lvl w:ilvl="7">
      <w:start w:val="1"/>
      <w:numFmt w:val="bullet"/>
      <w:lvlText w:val="o"/>
      <w:lvlJc w:val="left"/>
      <w:pPr>
        <w:ind w:left="6130" w:hanging="360"/>
      </w:pPr>
      <w:rPr>
        <w:rFonts w:ascii="Courier New" w:hAnsi="Courier New" w:eastAsia="Courier New" w:cs="Courier New"/>
      </w:rPr>
    </w:lvl>
    <w:lvl w:ilvl="8">
      <w:start w:val="1"/>
      <w:numFmt w:val="bullet"/>
      <w:lvlText w:val="▪"/>
      <w:lvlJc w:val="left"/>
      <w:pPr>
        <w:ind w:left="6850" w:hanging="360"/>
      </w:pPr>
      <w:rPr>
        <w:rFonts w:ascii="Noto Sans Symbols" w:hAnsi="Noto Sans Symbols" w:eastAsia="Noto Sans Symbols" w:cs="Noto Sans Symbols"/>
      </w:rPr>
    </w:lvl>
  </w:abstractNum>
  <w:abstractNum w:abstractNumId="9" w15:restartNumberingAfterBreak="0">
    <w:nsid w:val="11797F5D"/>
    <w:multiLevelType w:val="multilevel"/>
    <w:tmpl w:val="F154B7F6"/>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0" w15:restartNumberingAfterBreak="0">
    <w:nsid w:val="15273854"/>
    <w:multiLevelType w:val="hybridMultilevel"/>
    <w:tmpl w:val="4216B23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6F32E2D"/>
    <w:multiLevelType w:val="multilevel"/>
    <w:tmpl w:val="4A088086"/>
    <w:lvl w:ilvl="0">
      <w:start w:val="1"/>
      <w:numFmt w:val="bullet"/>
      <w:lvlText w:val="●"/>
      <w:lvlJc w:val="left"/>
      <w:pPr>
        <w:ind w:left="720" w:hanging="360"/>
      </w:pPr>
      <w:rPr>
        <w:rFonts w:ascii="Noto Sans Symbols" w:hAnsi="Noto Sans Symbols" w:eastAsia="Noto Sans Symbols" w:cs="Noto Sans Symbols"/>
        <w:sz w:val="20"/>
        <w:szCs w:val="20"/>
      </w:rPr>
    </w:lvl>
    <w:lvl w:ilvl="1">
      <w:start w:val="2"/>
      <w:numFmt w:val="bullet"/>
      <w:lvlText w:val="-"/>
      <w:lvlJc w:val="left"/>
      <w:pPr>
        <w:ind w:left="1440" w:hanging="360"/>
      </w:pPr>
      <w:rPr>
        <w:rFonts w:ascii="Times New Roman" w:hAnsi="Times New Roman" w:eastAsia="Times New Roman" w:cs="Times New Roman"/>
      </w:rPr>
    </w:lvl>
    <w:lvl w:ilvl="2">
      <w:start w:val="1"/>
      <w:numFmt w:val="decimal"/>
      <w:lvlText w:val="%3)"/>
      <w:lvlJc w:val="left"/>
      <w:pPr>
        <w:ind w:left="2160" w:hanging="360"/>
      </w:pPr>
      <w:rPr>
        <w:b/>
      </w:rPr>
    </w:lvl>
    <w:lvl w:ilvl="3">
      <w:start w:val="1"/>
      <w:numFmt w:val="lowerRoman"/>
      <w:lvlText w:val="%4)"/>
      <w:lvlJc w:val="left"/>
      <w:pPr>
        <w:ind w:left="3240" w:hanging="720"/>
      </w:p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2" w15:restartNumberingAfterBreak="0">
    <w:nsid w:val="177F1AC3"/>
    <w:multiLevelType w:val="hybridMultilevel"/>
    <w:tmpl w:val="6EFC2B68"/>
    <w:lvl w:ilvl="0" w:tplc="7BCCC06C">
      <w:start w:val="1"/>
      <w:numFmt w:val="lowerRoman"/>
      <w:lvlText w:val="%1)"/>
      <w:lvlJc w:val="left"/>
      <w:pPr>
        <w:ind w:left="730" w:hanging="720"/>
      </w:pPr>
      <w:rPr>
        <w:rFonts w:hint="default"/>
      </w:rPr>
    </w:lvl>
    <w:lvl w:ilvl="1" w:tplc="20000019" w:tentative="1">
      <w:start w:val="1"/>
      <w:numFmt w:val="lowerLetter"/>
      <w:lvlText w:val="%2."/>
      <w:lvlJc w:val="left"/>
      <w:pPr>
        <w:ind w:left="1090" w:hanging="360"/>
      </w:pPr>
    </w:lvl>
    <w:lvl w:ilvl="2" w:tplc="2000001B" w:tentative="1">
      <w:start w:val="1"/>
      <w:numFmt w:val="lowerRoman"/>
      <w:lvlText w:val="%3."/>
      <w:lvlJc w:val="right"/>
      <w:pPr>
        <w:ind w:left="1810" w:hanging="180"/>
      </w:pPr>
    </w:lvl>
    <w:lvl w:ilvl="3" w:tplc="2000000F" w:tentative="1">
      <w:start w:val="1"/>
      <w:numFmt w:val="decimal"/>
      <w:lvlText w:val="%4."/>
      <w:lvlJc w:val="left"/>
      <w:pPr>
        <w:ind w:left="2530" w:hanging="360"/>
      </w:pPr>
    </w:lvl>
    <w:lvl w:ilvl="4" w:tplc="20000019" w:tentative="1">
      <w:start w:val="1"/>
      <w:numFmt w:val="lowerLetter"/>
      <w:lvlText w:val="%5."/>
      <w:lvlJc w:val="left"/>
      <w:pPr>
        <w:ind w:left="3250" w:hanging="360"/>
      </w:pPr>
    </w:lvl>
    <w:lvl w:ilvl="5" w:tplc="2000001B" w:tentative="1">
      <w:start w:val="1"/>
      <w:numFmt w:val="lowerRoman"/>
      <w:lvlText w:val="%6."/>
      <w:lvlJc w:val="right"/>
      <w:pPr>
        <w:ind w:left="3970" w:hanging="180"/>
      </w:pPr>
    </w:lvl>
    <w:lvl w:ilvl="6" w:tplc="2000000F" w:tentative="1">
      <w:start w:val="1"/>
      <w:numFmt w:val="decimal"/>
      <w:lvlText w:val="%7."/>
      <w:lvlJc w:val="left"/>
      <w:pPr>
        <w:ind w:left="4690" w:hanging="360"/>
      </w:pPr>
    </w:lvl>
    <w:lvl w:ilvl="7" w:tplc="20000019" w:tentative="1">
      <w:start w:val="1"/>
      <w:numFmt w:val="lowerLetter"/>
      <w:lvlText w:val="%8."/>
      <w:lvlJc w:val="left"/>
      <w:pPr>
        <w:ind w:left="5410" w:hanging="360"/>
      </w:pPr>
    </w:lvl>
    <w:lvl w:ilvl="8" w:tplc="2000001B" w:tentative="1">
      <w:start w:val="1"/>
      <w:numFmt w:val="lowerRoman"/>
      <w:lvlText w:val="%9."/>
      <w:lvlJc w:val="right"/>
      <w:pPr>
        <w:ind w:left="6130" w:hanging="180"/>
      </w:pPr>
    </w:lvl>
  </w:abstractNum>
  <w:abstractNum w:abstractNumId="13" w15:restartNumberingAfterBreak="0">
    <w:nsid w:val="19A20606"/>
    <w:multiLevelType w:val="multilevel"/>
    <w:tmpl w:val="794856CC"/>
    <w:lvl w:ilvl="0">
      <w:start w:val="1"/>
      <w:numFmt w:val="bullet"/>
      <w:lvlText w:val="●"/>
      <w:lvlJc w:val="left"/>
      <w:pPr>
        <w:ind w:left="730" w:hanging="360"/>
      </w:pPr>
      <w:rPr>
        <w:rFonts w:ascii="Noto Sans Symbols" w:hAnsi="Noto Sans Symbols" w:eastAsia="Noto Sans Symbols" w:cs="Noto Sans Symbols"/>
      </w:rPr>
    </w:lvl>
    <w:lvl w:ilvl="1">
      <w:start w:val="1"/>
      <w:numFmt w:val="bullet"/>
      <w:lvlText w:val="o"/>
      <w:lvlJc w:val="left"/>
      <w:pPr>
        <w:ind w:left="1450" w:hanging="360"/>
      </w:pPr>
      <w:rPr>
        <w:rFonts w:ascii="Courier New" w:hAnsi="Courier New" w:eastAsia="Courier New" w:cs="Courier New"/>
      </w:rPr>
    </w:lvl>
    <w:lvl w:ilvl="2">
      <w:start w:val="1"/>
      <w:numFmt w:val="bullet"/>
      <w:lvlText w:val="▪"/>
      <w:lvlJc w:val="left"/>
      <w:pPr>
        <w:ind w:left="2170" w:hanging="360"/>
      </w:pPr>
      <w:rPr>
        <w:rFonts w:ascii="Noto Sans Symbols" w:hAnsi="Noto Sans Symbols" w:eastAsia="Noto Sans Symbols" w:cs="Noto Sans Symbols"/>
      </w:rPr>
    </w:lvl>
    <w:lvl w:ilvl="3">
      <w:start w:val="1"/>
      <w:numFmt w:val="bullet"/>
      <w:lvlText w:val="●"/>
      <w:lvlJc w:val="left"/>
      <w:pPr>
        <w:ind w:left="2890" w:hanging="360"/>
      </w:pPr>
      <w:rPr>
        <w:rFonts w:ascii="Noto Sans Symbols" w:hAnsi="Noto Sans Symbols" w:eastAsia="Noto Sans Symbols" w:cs="Noto Sans Symbols"/>
      </w:rPr>
    </w:lvl>
    <w:lvl w:ilvl="4">
      <w:start w:val="1"/>
      <w:numFmt w:val="bullet"/>
      <w:lvlText w:val="o"/>
      <w:lvlJc w:val="left"/>
      <w:pPr>
        <w:ind w:left="3610" w:hanging="360"/>
      </w:pPr>
      <w:rPr>
        <w:rFonts w:ascii="Courier New" w:hAnsi="Courier New" w:eastAsia="Courier New" w:cs="Courier New"/>
      </w:rPr>
    </w:lvl>
    <w:lvl w:ilvl="5">
      <w:start w:val="1"/>
      <w:numFmt w:val="bullet"/>
      <w:lvlText w:val="▪"/>
      <w:lvlJc w:val="left"/>
      <w:pPr>
        <w:ind w:left="4330" w:hanging="360"/>
      </w:pPr>
      <w:rPr>
        <w:rFonts w:ascii="Noto Sans Symbols" w:hAnsi="Noto Sans Symbols" w:eastAsia="Noto Sans Symbols" w:cs="Noto Sans Symbols"/>
      </w:rPr>
    </w:lvl>
    <w:lvl w:ilvl="6">
      <w:start w:val="1"/>
      <w:numFmt w:val="bullet"/>
      <w:lvlText w:val="●"/>
      <w:lvlJc w:val="left"/>
      <w:pPr>
        <w:ind w:left="5050" w:hanging="360"/>
      </w:pPr>
      <w:rPr>
        <w:rFonts w:ascii="Noto Sans Symbols" w:hAnsi="Noto Sans Symbols" w:eastAsia="Noto Sans Symbols" w:cs="Noto Sans Symbols"/>
      </w:rPr>
    </w:lvl>
    <w:lvl w:ilvl="7">
      <w:start w:val="1"/>
      <w:numFmt w:val="bullet"/>
      <w:lvlText w:val="o"/>
      <w:lvlJc w:val="left"/>
      <w:pPr>
        <w:ind w:left="5770" w:hanging="360"/>
      </w:pPr>
      <w:rPr>
        <w:rFonts w:ascii="Courier New" w:hAnsi="Courier New" w:eastAsia="Courier New" w:cs="Courier New"/>
      </w:rPr>
    </w:lvl>
    <w:lvl w:ilvl="8">
      <w:start w:val="1"/>
      <w:numFmt w:val="bullet"/>
      <w:lvlText w:val="▪"/>
      <w:lvlJc w:val="left"/>
      <w:pPr>
        <w:ind w:left="6490" w:hanging="360"/>
      </w:pPr>
      <w:rPr>
        <w:rFonts w:ascii="Noto Sans Symbols" w:hAnsi="Noto Sans Symbols" w:eastAsia="Noto Sans Symbols" w:cs="Noto Sans Symbols"/>
      </w:rPr>
    </w:lvl>
  </w:abstractNum>
  <w:abstractNum w:abstractNumId="14" w15:restartNumberingAfterBreak="0">
    <w:nsid w:val="246C77B8"/>
    <w:multiLevelType w:val="multilevel"/>
    <w:tmpl w:val="1A8A915C"/>
    <w:lvl w:ilvl="0">
      <w:start w:val="1"/>
      <w:numFmt w:val="bullet"/>
      <w:lvlText w:val="●"/>
      <w:lvlJc w:val="left"/>
      <w:pPr>
        <w:ind w:left="750" w:hanging="360"/>
      </w:pPr>
      <w:rPr>
        <w:rFonts w:ascii="Noto Sans Symbols" w:hAnsi="Noto Sans Symbols" w:eastAsia="Noto Sans Symbols" w:cs="Noto Sans Symbols"/>
      </w:rPr>
    </w:lvl>
    <w:lvl w:ilvl="1">
      <w:start w:val="1"/>
      <w:numFmt w:val="bullet"/>
      <w:lvlText w:val="o"/>
      <w:lvlJc w:val="left"/>
      <w:pPr>
        <w:ind w:left="1470" w:hanging="360"/>
      </w:pPr>
      <w:rPr>
        <w:rFonts w:ascii="Courier New" w:hAnsi="Courier New" w:eastAsia="Courier New" w:cs="Courier New"/>
      </w:rPr>
    </w:lvl>
    <w:lvl w:ilvl="2">
      <w:start w:val="1"/>
      <w:numFmt w:val="bullet"/>
      <w:lvlText w:val="▪"/>
      <w:lvlJc w:val="left"/>
      <w:pPr>
        <w:ind w:left="2190" w:hanging="360"/>
      </w:pPr>
      <w:rPr>
        <w:rFonts w:ascii="Noto Sans Symbols" w:hAnsi="Noto Sans Symbols" w:eastAsia="Noto Sans Symbols" w:cs="Noto Sans Symbols"/>
      </w:rPr>
    </w:lvl>
    <w:lvl w:ilvl="3">
      <w:start w:val="1"/>
      <w:numFmt w:val="bullet"/>
      <w:lvlText w:val="●"/>
      <w:lvlJc w:val="left"/>
      <w:pPr>
        <w:ind w:left="2910" w:hanging="360"/>
      </w:pPr>
      <w:rPr>
        <w:rFonts w:ascii="Noto Sans Symbols" w:hAnsi="Noto Sans Symbols" w:eastAsia="Noto Sans Symbols" w:cs="Noto Sans Symbols"/>
      </w:rPr>
    </w:lvl>
    <w:lvl w:ilvl="4">
      <w:start w:val="1"/>
      <w:numFmt w:val="bullet"/>
      <w:lvlText w:val="o"/>
      <w:lvlJc w:val="left"/>
      <w:pPr>
        <w:ind w:left="3630" w:hanging="360"/>
      </w:pPr>
      <w:rPr>
        <w:rFonts w:ascii="Courier New" w:hAnsi="Courier New" w:eastAsia="Courier New" w:cs="Courier New"/>
      </w:rPr>
    </w:lvl>
    <w:lvl w:ilvl="5">
      <w:start w:val="1"/>
      <w:numFmt w:val="bullet"/>
      <w:lvlText w:val="▪"/>
      <w:lvlJc w:val="left"/>
      <w:pPr>
        <w:ind w:left="4350" w:hanging="360"/>
      </w:pPr>
      <w:rPr>
        <w:rFonts w:ascii="Noto Sans Symbols" w:hAnsi="Noto Sans Symbols" w:eastAsia="Noto Sans Symbols" w:cs="Noto Sans Symbols"/>
      </w:rPr>
    </w:lvl>
    <w:lvl w:ilvl="6">
      <w:start w:val="1"/>
      <w:numFmt w:val="bullet"/>
      <w:lvlText w:val="●"/>
      <w:lvlJc w:val="left"/>
      <w:pPr>
        <w:ind w:left="5070" w:hanging="360"/>
      </w:pPr>
      <w:rPr>
        <w:rFonts w:ascii="Noto Sans Symbols" w:hAnsi="Noto Sans Symbols" w:eastAsia="Noto Sans Symbols" w:cs="Noto Sans Symbols"/>
      </w:rPr>
    </w:lvl>
    <w:lvl w:ilvl="7">
      <w:start w:val="1"/>
      <w:numFmt w:val="bullet"/>
      <w:lvlText w:val="o"/>
      <w:lvlJc w:val="left"/>
      <w:pPr>
        <w:ind w:left="5790" w:hanging="360"/>
      </w:pPr>
      <w:rPr>
        <w:rFonts w:ascii="Courier New" w:hAnsi="Courier New" w:eastAsia="Courier New" w:cs="Courier New"/>
      </w:rPr>
    </w:lvl>
    <w:lvl w:ilvl="8">
      <w:start w:val="1"/>
      <w:numFmt w:val="bullet"/>
      <w:lvlText w:val="▪"/>
      <w:lvlJc w:val="left"/>
      <w:pPr>
        <w:ind w:left="6510" w:hanging="360"/>
      </w:pPr>
      <w:rPr>
        <w:rFonts w:ascii="Noto Sans Symbols" w:hAnsi="Noto Sans Symbols" w:eastAsia="Noto Sans Symbols" w:cs="Noto Sans Symbols"/>
      </w:rPr>
    </w:lvl>
  </w:abstractNum>
  <w:abstractNum w:abstractNumId="15" w15:restartNumberingAfterBreak="0">
    <w:nsid w:val="256437C8"/>
    <w:multiLevelType w:val="hybridMultilevel"/>
    <w:tmpl w:val="52A4D3E8"/>
    <w:lvl w:ilvl="0" w:tplc="71D4548C">
      <w:start w:val="1"/>
      <w:numFmt w:val="low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6984A95"/>
    <w:multiLevelType w:val="hybridMultilevel"/>
    <w:tmpl w:val="011E3C54"/>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7" w15:restartNumberingAfterBreak="0">
    <w:nsid w:val="399379C6"/>
    <w:multiLevelType w:val="multilevel"/>
    <w:tmpl w:val="ECE820CE"/>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8" w15:restartNumberingAfterBreak="0">
    <w:nsid w:val="3B474ED1"/>
    <w:multiLevelType w:val="hybridMultilevel"/>
    <w:tmpl w:val="FA80CD4A"/>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1A04F54"/>
    <w:multiLevelType w:val="hybridMultilevel"/>
    <w:tmpl w:val="24F2B7E0"/>
    <w:lvl w:ilvl="0" w:tplc="20000001">
      <w:start w:val="1"/>
      <w:numFmt w:val="bullet"/>
      <w:lvlText w:val=""/>
      <w:lvlJc w:val="left"/>
      <w:pPr>
        <w:ind w:left="730" w:hanging="360"/>
      </w:pPr>
      <w:rPr>
        <w:rFonts w:hint="default" w:ascii="Symbol" w:hAnsi="Symbol"/>
      </w:rPr>
    </w:lvl>
    <w:lvl w:ilvl="1" w:tplc="20000003" w:tentative="1">
      <w:start w:val="1"/>
      <w:numFmt w:val="bullet"/>
      <w:lvlText w:val="o"/>
      <w:lvlJc w:val="left"/>
      <w:pPr>
        <w:ind w:left="1450" w:hanging="360"/>
      </w:pPr>
      <w:rPr>
        <w:rFonts w:hint="default" w:ascii="Courier New" w:hAnsi="Courier New" w:cs="Courier New"/>
      </w:rPr>
    </w:lvl>
    <w:lvl w:ilvl="2" w:tplc="20000005" w:tentative="1">
      <w:start w:val="1"/>
      <w:numFmt w:val="bullet"/>
      <w:lvlText w:val=""/>
      <w:lvlJc w:val="left"/>
      <w:pPr>
        <w:ind w:left="2170" w:hanging="360"/>
      </w:pPr>
      <w:rPr>
        <w:rFonts w:hint="default" w:ascii="Wingdings" w:hAnsi="Wingdings"/>
      </w:rPr>
    </w:lvl>
    <w:lvl w:ilvl="3" w:tplc="20000001" w:tentative="1">
      <w:start w:val="1"/>
      <w:numFmt w:val="bullet"/>
      <w:lvlText w:val=""/>
      <w:lvlJc w:val="left"/>
      <w:pPr>
        <w:ind w:left="2890" w:hanging="360"/>
      </w:pPr>
      <w:rPr>
        <w:rFonts w:hint="default" w:ascii="Symbol" w:hAnsi="Symbol"/>
      </w:rPr>
    </w:lvl>
    <w:lvl w:ilvl="4" w:tplc="20000003" w:tentative="1">
      <w:start w:val="1"/>
      <w:numFmt w:val="bullet"/>
      <w:lvlText w:val="o"/>
      <w:lvlJc w:val="left"/>
      <w:pPr>
        <w:ind w:left="3610" w:hanging="360"/>
      </w:pPr>
      <w:rPr>
        <w:rFonts w:hint="default" w:ascii="Courier New" w:hAnsi="Courier New" w:cs="Courier New"/>
      </w:rPr>
    </w:lvl>
    <w:lvl w:ilvl="5" w:tplc="20000005" w:tentative="1">
      <w:start w:val="1"/>
      <w:numFmt w:val="bullet"/>
      <w:lvlText w:val=""/>
      <w:lvlJc w:val="left"/>
      <w:pPr>
        <w:ind w:left="4330" w:hanging="360"/>
      </w:pPr>
      <w:rPr>
        <w:rFonts w:hint="default" w:ascii="Wingdings" w:hAnsi="Wingdings"/>
      </w:rPr>
    </w:lvl>
    <w:lvl w:ilvl="6" w:tplc="20000001" w:tentative="1">
      <w:start w:val="1"/>
      <w:numFmt w:val="bullet"/>
      <w:lvlText w:val=""/>
      <w:lvlJc w:val="left"/>
      <w:pPr>
        <w:ind w:left="5050" w:hanging="360"/>
      </w:pPr>
      <w:rPr>
        <w:rFonts w:hint="default" w:ascii="Symbol" w:hAnsi="Symbol"/>
      </w:rPr>
    </w:lvl>
    <w:lvl w:ilvl="7" w:tplc="20000003" w:tentative="1">
      <w:start w:val="1"/>
      <w:numFmt w:val="bullet"/>
      <w:lvlText w:val="o"/>
      <w:lvlJc w:val="left"/>
      <w:pPr>
        <w:ind w:left="5770" w:hanging="360"/>
      </w:pPr>
      <w:rPr>
        <w:rFonts w:hint="default" w:ascii="Courier New" w:hAnsi="Courier New" w:cs="Courier New"/>
      </w:rPr>
    </w:lvl>
    <w:lvl w:ilvl="8" w:tplc="20000005" w:tentative="1">
      <w:start w:val="1"/>
      <w:numFmt w:val="bullet"/>
      <w:lvlText w:val=""/>
      <w:lvlJc w:val="left"/>
      <w:pPr>
        <w:ind w:left="6490" w:hanging="360"/>
      </w:pPr>
      <w:rPr>
        <w:rFonts w:hint="default" w:ascii="Wingdings" w:hAnsi="Wingdings"/>
      </w:rPr>
    </w:lvl>
  </w:abstractNum>
  <w:abstractNum w:abstractNumId="20" w15:restartNumberingAfterBreak="0">
    <w:nsid w:val="424807B1"/>
    <w:multiLevelType w:val="hybridMultilevel"/>
    <w:tmpl w:val="73702BCC"/>
    <w:lvl w:ilvl="0" w:tplc="7BCCC06C">
      <w:start w:val="1"/>
      <w:numFmt w:val="lowerRoman"/>
      <w:lvlText w:val="%1)"/>
      <w:lvlJc w:val="left"/>
      <w:pPr>
        <w:ind w:left="730" w:hanging="720"/>
      </w:pPr>
      <w:rPr>
        <w:rFonts w:hint="default"/>
      </w:rPr>
    </w:lvl>
    <w:lvl w:ilvl="1" w:tplc="20000019" w:tentative="1">
      <w:start w:val="1"/>
      <w:numFmt w:val="lowerLetter"/>
      <w:lvlText w:val="%2."/>
      <w:lvlJc w:val="left"/>
      <w:pPr>
        <w:ind w:left="1090" w:hanging="360"/>
      </w:pPr>
    </w:lvl>
    <w:lvl w:ilvl="2" w:tplc="2000001B" w:tentative="1">
      <w:start w:val="1"/>
      <w:numFmt w:val="lowerRoman"/>
      <w:lvlText w:val="%3."/>
      <w:lvlJc w:val="right"/>
      <w:pPr>
        <w:ind w:left="1810" w:hanging="180"/>
      </w:pPr>
    </w:lvl>
    <w:lvl w:ilvl="3" w:tplc="2000000F" w:tentative="1">
      <w:start w:val="1"/>
      <w:numFmt w:val="decimal"/>
      <w:lvlText w:val="%4."/>
      <w:lvlJc w:val="left"/>
      <w:pPr>
        <w:ind w:left="2530" w:hanging="360"/>
      </w:pPr>
    </w:lvl>
    <w:lvl w:ilvl="4" w:tplc="20000019" w:tentative="1">
      <w:start w:val="1"/>
      <w:numFmt w:val="lowerLetter"/>
      <w:lvlText w:val="%5."/>
      <w:lvlJc w:val="left"/>
      <w:pPr>
        <w:ind w:left="3250" w:hanging="360"/>
      </w:pPr>
    </w:lvl>
    <w:lvl w:ilvl="5" w:tplc="2000001B" w:tentative="1">
      <w:start w:val="1"/>
      <w:numFmt w:val="lowerRoman"/>
      <w:lvlText w:val="%6."/>
      <w:lvlJc w:val="right"/>
      <w:pPr>
        <w:ind w:left="3970" w:hanging="180"/>
      </w:pPr>
    </w:lvl>
    <w:lvl w:ilvl="6" w:tplc="2000000F" w:tentative="1">
      <w:start w:val="1"/>
      <w:numFmt w:val="decimal"/>
      <w:lvlText w:val="%7."/>
      <w:lvlJc w:val="left"/>
      <w:pPr>
        <w:ind w:left="4690" w:hanging="360"/>
      </w:pPr>
    </w:lvl>
    <w:lvl w:ilvl="7" w:tplc="20000019" w:tentative="1">
      <w:start w:val="1"/>
      <w:numFmt w:val="lowerLetter"/>
      <w:lvlText w:val="%8."/>
      <w:lvlJc w:val="left"/>
      <w:pPr>
        <w:ind w:left="5410" w:hanging="360"/>
      </w:pPr>
    </w:lvl>
    <w:lvl w:ilvl="8" w:tplc="2000001B" w:tentative="1">
      <w:start w:val="1"/>
      <w:numFmt w:val="lowerRoman"/>
      <w:lvlText w:val="%9."/>
      <w:lvlJc w:val="right"/>
      <w:pPr>
        <w:ind w:left="6130" w:hanging="180"/>
      </w:pPr>
    </w:lvl>
  </w:abstractNum>
  <w:abstractNum w:abstractNumId="21" w15:restartNumberingAfterBreak="0">
    <w:nsid w:val="43037CA5"/>
    <w:multiLevelType w:val="hybridMultilevel"/>
    <w:tmpl w:val="58E2317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46690072"/>
    <w:multiLevelType w:val="multilevel"/>
    <w:tmpl w:val="87344D92"/>
    <w:lvl w:ilvl="0">
      <w:start w:val="1"/>
      <w:numFmt w:val="decimal"/>
      <w:lvlText w:val="%1."/>
      <w:lvlJc w:val="left"/>
      <w:pPr>
        <w:ind w:left="740" w:hanging="360"/>
      </w:pPr>
    </w:lvl>
    <w:lvl w:ilvl="1">
      <w:start w:val="1"/>
      <w:numFmt w:val="lowerLetter"/>
      <w:lvlText w:val="%2."/>
      <w:lvlJc w:val="left"/>
      <w:pPr>
        <w:ind w:left="1460" w:hanging="360"/>
      </w:pPr>
    </w:lvl>
    <w:lvl w:ilvl="2">
      <w:start w:val="1"/>
      <w:numFmt w:val="lowerRoman"/>
      <w:lvlText w:val="%3."/>
      <w:lvlJc w:val="right"/>
      <w:pPr>
        <w:ind w:left="2180" w:hanging="180"/>
      </w:pPr>
    </w:lvl>
    <w:lvl w:ilvl="3">
      <w:start w:val="1"/>
      <w:numFmt w:val="decimal"/>
      <w:lvlText w:val="%4."/>
      <w:lvlJc w:val="left"/>
      <w:pPr>
        <w:ind w:left="2900" w:hanging="360"/>
      </w:pPr>
    </w:lvl>
    <w:lvl w:ilvl="4">
      <w:start w:val="1"/>
      <w:numFmt w:val="lowerLetter"/>
      <w:lvlText w:val="%5."/>
      <w:lvlJc w:val="left"/>
      <w:pPr>
        <w:ind w:left="3620" w:hanging="360"/>
      </w:pPr>
    </w:lvl>
    <w:lvl w:ilvl="5">
      <w:start w:val="1"/>
      <w:numFmt w:val="lowerRoman"/>
      <w:lvlText w:val="%6."/>
      <w:lvlJc w:val="right"/>
      <w:pPr>
        <w:ind w:left="4340" w:hanging="180"/>
      </w:pPr>
    </w:lvl>
    <w:lvl w:ilvl="6">
      <w:start w:val="1"/>
      <w:numFmt w:val="decimal"/>
      <w:lvlText w:val="%7."/>
      <w:lvlJc w:val="left"/>
      <w:pPr>
        <w:ind w:left="5060" w:hanging="360"/>
      </w:pPr>
    </w:lvl>
    <w:lvl w:ilvl="7">
      <w:start w:val="1"/>
      <w:numFmt w:val="lowerLetter"/>
      <w:lvlText w:val="%8."/>
      <w:lvlJc w:val="left"/>
      <w:pPr>
        <w:ind w:left="5780" w:hanging="360"/>
      </w:pPr>
    </w:lvl>
    <w:lvl w:ilvl="8">
      <w:start w:val="1"/>
      <w:numFmt w:val="lowerRoman"/>
      <w:lvlText w:val="%9."/>
      <w:lvlJc w:val="right"/>
      <w:pPr>
        <w:ind w:left="6500" w:hanging="180"/>
      </w:pPr>
    </w:lvl>
  </w:abstractNum>
  <w:abstractNum w:abstractNumId="23" w15:restartNumberingAfterBreak="0">
    <w:nsid w:val="46EE5FFB"/>
    <w:multiLevelType w:val="hybridMultilevel"/>
    <w:tmpl w:val="EBF837C8"/>
    <w:lvl w:ilvl="0" w:tplc="E4C4DB62">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8720438"/>
    <w:multiLevelType w:val="hybridMultilevel"/>
    <w:tmpl w:val="CCE4E3A2"/>
    <w:lvl w:ilvl="0" w:tplc="FFFFFFFF">
      <w:start w:val="1"/>
      <w:numFmt w:val="lowerRoman"/>
      <w:lvlText w:val="%1)"/>
      <w:lvlJc w:val="left"/>
      <w:pPr>
        <w:ind w:left="1146" w:hanging="720"/>
      </w:pPr>
      <w:rPr>
        <w:rFonts w:hint="default"/>
        <w:color w:val="auto"/>
        <w:lang w:val="fr-FR"/>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8A93FB1"/>
    <w:multiLevelType w:val="hybridMultilevel"/>
    <w:tmpl w:val="243C61AE"/>
    <w:lvl w:ilvl="0" w:tplc="A95E275E">
      <w:start w:val="1"/>
      <w:numFmt w:val="lowerRoman"/>
      <w:lvlText w:val="%1)"/>
      <w:lvlJc w:val="left"/>
      <w:pPr>
        <w:ind w:left="1080" w:hanging="720"/>
      </w:pPr>
      <w:rPr>
        <w:rFonts w:hint="default"/>
        <w:b w:val="0"/>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51D64997"/>
    <w:multiLevelType w:val="hybridMultilevel"/>
    <w:tmpl w:val="1BF4CA3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553102B4"/>
    <w:multiLevelType w:val="hybridMultilevel"/>
    <w:tmpl w:val="7DAC9BB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F562453"/>
    <w:multiLevelType w:val="hybridMultilevel"/>
    <w:tmpl w:val="A3C652E2"/>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61F703C8"/>
    <w:multiLevelType w:val="hybridMultilevel"/>
    <w:tmpl w:val="E76001C6"/>
    <w:lvl w:ilvl="0" w:tplc="8692223E">
      <w:start w:val="6"/>
      <w:numFmt w:val="lowerRoman"/>
      <w:lvlText w:val="%1.)"/>
      <w:lvlJc w:val="left"/>
      <w:pPr>
        <w:ind w:left="720" w:hanging="72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0" w15:restartNumberingAfterBreak="0">
    <w:nsid w:val="621C04CE"/>
    <w:multiLevelType w:val="hybridMultilevel"/>
    <w:tmpl w:val="00FC2E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3B01D47"/>
    <w:multiLevelType w:val="hybridMultilevel"/>
    <w:tmpl w:val="CA3E20B0"/>
    <w:lvl w:ilvl="0" w:tplc="176E28BE">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64456A27"/>
    <w:multiLevelType w:val="multilevel"/>
    <w:tmpl w:val="6F8CA574"/>
    <w:lvl w:ilvl="0">
      <w:start w:val="7"/>
      <w:numFmt w:val="bullet"/>
      <w:lvlText w:val="-"/>
      <w:lvlJc w:val="left"/>
      <w:pPr>
        <w:ind w:left="1080" w:hanging="360"/>
      </w:pPr>
      <w:rPr>
        <w:rFonts w:ascii="Calibri" w:hAnsi="Calibri" w:eastAsia="Calibri" w:cs="Calibri"/>
      </w:rPr>
    </w:lvl>
    <w:lvl w:ilvl="1">
      <w:start w:val="1"/>
      <w:numFmt w:val="bullet"/>
      <w:lvlText w:val="o"/>
      <w:lvlJc w:val="left"/>
      <w:pPr>
        <w:ind w:left="1800" w:hanging="360"/>
      </w:pPr>
      <w:rPr>
        <w:rFonts w:ascii="Courier New" w:hAnsi="Courier New" w:eastAsia="Courier New" w:cs="Courier New"/>
      </w:rPr>
    </w:lvl>
    <w:lvl w:ilvl="2">
      <w:start w:val="1"/>
      <w:numFmt w:val="bullet"/>
      <w:lvlText w:val="▪"/>
      <w:lvlJc w:val="left"/>
      <w:pPr>
        <w:ind w:left="2520" w:hanging="360"/>
      </w:pPr>
      <w:rPr>
        <w:rFonts w:ascii="Noto Sans Symbols" w:hAnsi="Noto Sans Symbols" w:eastAsia="Noto Sans Symbols" w:cs="Noto Sans Symbols"/>
      </w:rPr>
    </w:lvl>
    <w:lvl w:ilvl="3">
      <w:start w:val="1"/>
      <w:numFmt w:val="bullet"/>
      <w:lvlText w:val="●"/>
      <w:lvlJc w:val="left"/>
      <w:pPr>
        <w:ind w:left="3240" w:hanging="360"/>
      </w:pPr>
      <w:rPr>
        <w:rFonts w:ascii="Noto Sans Symbols" w:hAnsi="Noto Sans Symbols" w:eastAsia="Noto Sans Symbols" w:cs="Noto Sans Symbols"/>
      </w:rPr>
    </w:lvl>
    <w:lvl w:ilvl="4">
      <w:start w:val="1"/>
      <w:numFmt w:val="bullet"/>
      <w:lvlText w:val="o"/>
      <w:lvlJc w:val="left"/>
      <w:pPr>
        <w:ind w:left="3960" w:hanging="360"/>
      </w:pPr>
      <w:rPr>
        <w:rFonts w:ascii="Courier New" w:hAnsi="Courier New" w:eastAsia="Courier New" w:cs="Courier New"/>
      </w:rPr>
    </w:lvl>
    <w:lvl w:ilvl="5">
      <w:start w:val="1"/>
      <w:numFmt w:val="bullet"/>
      <w:lvlText w:val="▪"/>
      <w:lvlJc w:val="left"/>
      <w:pPr>
        <w:ind w:left="4680" w:hanging="360"/>
      </w:pPr>
      <w:rPr>
        <w:rFonts w:ascii="Noto Sans Symbols" w:hAnsi="Noto Sans Symbols" w:eastAsia="Noto Sans Symbols" w:cs="Noto Sans Symbols"/>
      </w:rPr>
    </w:lvl>
    <w:lvl w:ilvl="6">
      <w:start w:val="1"/>
      <w:numFmt w:val="bullet"/>
      <w:lvlText w:val="●"/>
      <w:lvlJc w:val="left"/>
      <w:pPr>
        <w:ind w:left="5400" w:hanging="360"/>
      </w:pPr>
      <w:rPr>
        <w:rFonts w:ascii="Noto Sans Symbols" w:hAnsi="Noto Sans Symbols" w:eastAsia="Noto Sans Symbols" w:cs="Noto Sans Symbols"/>
      </w:rPr>
    </w:lvl>
    <w:lvl w:ilvl="7">
      <w:start w:val="1"/>
      <w:numFmt w:val="bullet"/>
      <w:lvlText w:val="o"/>
      <w:lvlJc w:val="left"/>
      <w:pPr>
        <w:ind w:left="6120" w:hanging="360"/>
      </w:pPr>
      <w:rPr>
        <w:rFonts w:ascii="Courier New" w:hAnsi="Courier New" w:eastAsia="Courier New" w:cs="Courier New"/>
      </w:rPr>
    </w:lvl>
    <w:lvl w:ilvl="8">
      <w:start w:val="1"/>
      <w:numFmt w:val="bullet"/>
      <w:lvlText w:val="▪"/>
      <w:lvlJc w:val="left"/>
      <w:pPr>
        <w:ind w:left="6840" w:hanging="360"/>
      </w:pPr>
      <w:rPr>
        <w:rFonts w:ascii="Noto Sans Symbols" w:hAnsi="Noto Sans Symbols" w:eastAsia="Noto Sans Symbols" w:cs="Noto Sans Symbols"/>
      </w:rPr>
    </w:lvl>
  </w:abstractNum>
  <w:abstractNum w:abstractNumId="33" w15:restartNumberingAfterBreak="0">
    <w:nsid w:val="72253E7D"/>
    <w:multiLevelType w:val="multilevel"/>
    <w:tmpl w:val="FD3CAB4C"/>
    <w:lvl w:ilvl="0">
      <w:start w:val="1"/>
      <w:numFmt w:val="lowerLetter"/>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34" w15:restartNumberingAfterBreak="0">
    <w:nsid w:val="734F629C"/>
    <w:multiLevelType w:val="hybridMultilevel"/>
    <w:tmpl w:val="87A2C34A"/>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4B0501B"/>
    <w:multiLevelType w:val="hybridMultilevel"/>
    <w:tmpl w:val="2E1095D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6" w15:restartNumberingAfterBreak="0">
    <w:nsid w:val="74FA5CB4"/>
    <w:multiLevelType w:val="hybridMultilevel"/>
    <w:tmpl w:val="B666E7A8"/>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754A5D64"/>
    <w:multiLevelType w:val="hybridMultilevel"/>
    <w:tmpl w:val="635AD8F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7575580D"/>
    <w:multiLevelType w:val="hybridMultilevel"/>
    <w:tmpl w:val="87CAB6BA"/>
    <w:lvl w:ilvl="0" w:tplc="59F47C28">
      <w:start w:val="1"/>
      <w:numFmt w:val="lowerRoman"/>
      <w:lvlText w:val="%1)"/>
      <w:lvlJc w:val="left"/>
      <w:pPr>
        <w:ind w:left="780" w:hanging="720"/>
      </w:pPr>
      <w:rPr>
        <w:rFonts w:hint="default"/>
      </w:rPr>
    </w:lvl>
    <w:lvl w:ilvl="1" w:tplc="20000019" w:tentative="1">
      <w:start w:val="1"/>
      <w:numFmt w:val="lowerLetter"/>
      <w:lvlText w:val="%2."/>
      <w:lvlJc w:val="left"/>
      <w:pPr>
        <w:ind w:left="1140" w:hanging="360"/>
      </w:pPr>
    </w:lvl>
    <w:lvl w:ilvl="2" w:tplc="2000001B" w:tentative="1">
      <w:start w:val="1"/>
      <w:numFmt w:val="lowerRoman"/>
      <w:lvlText w:val="%3."/>
      <w:lvlJc w:val="right"/>
      <w:pPr>
        <w:ind w:left="1860" w:hanging="180"/>
      </w:pPr>
    </w:lvl>
    <w:lvl w:ilvl="3" w:tplc="2000000F" w:tentative="1">
      <w:start w:val="1"/>
      <w:numFmt w:val="decimal"/>
      <w:lvlText w:val="%4."/>
      <w:lvlJc w:val="left"/>
      <w:pPr>
        <w:ind w:left="2580" w:hanging="360"/>
      </w:pPr>
    </w:lvl>
    <w:lvl w:ilvl="4" w:tplc="20000019" w:tentative="1">
      <w:start w:val="1"/>
      <w:numFmt w:val="lowerLetter"/>
      <w:lvlText w:val="%5."/>
      <w:lvlJc w:val="left"/>
      <w:pPr>
        <w:ind w:left="3300" w:hanging="360"/>
      </w:pPr>
    </w:lvl>
    <w:lvl w:ilvl="5" w:tplc="2000001B" w:tentative="1">
      <w:start w:val="1"/>
      <w:numFmt w:val="lowerRoman"/>
      <w:lvlText w:val="%6."/>
      <w:lvlJc w:val="right"/>
      <w:pPr>
        <w:ind w:left="4020" w:hanging="180"/>
      </w:pPr>
    </w:lvl>
    <w:lvl w:ilvl="6" w:tplc="2000000F" w:tentative="1">
      <w:start w:val="1"/>
      <w:numFmt w:val="decimal"/>
      <w:lvlText w:val="%7."/>
      <w:lvlJc w:val="left"/>
      <w:pPr>
        <w:ind w:left="4740" w:hanging="360"/>
      </w:pPr>
    </w:lvl>
    <w:lvl w:ilvl="7" w:tplc="20000019" w:tentative="1">
      <w:start w:val="1"/>
      <w:numFmt w:val="lowerLetter"/>
      <w:lvlText w:val="%8."/>
      <w:lvlJc w:val="left"/>
      <w:pPr>
        <w:ind w:left="5460" w:hanging="360"/>
      </w:pPr>
    </w:lvl>
    <w:lvl w:ilvl="8" w:tplc="2000001B" w:tentative="1">
      <w:start w:val="1"/>
      <w:numFmt w:val="lowerRoman"/>
      <w:lvlText w:val="%9."/>
      <w:lvlJc w:val="right"/>
      <w:pPr>
        <w:ind w:left="6180" w:hanging="180"/>
      </w:pPr>
    </w:lvl>
  </w:abstractNum>
  <w:abstractNum w:abstractNumId="39" w15:restartNumberingAfterBreak="0">
    <w:nsid w:val="77611006"/>
    <w:multiLevelType w:val="hybridMultilevel"/>
    <w:tmpl w:val="30DEFE38"/>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77AB22B8"/>
    <w:multiLevelType w:val="hybridMultilevel"/>
    <w:tmpl w:val="F05CB406"/>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99F0A68"/>
    <w:multiLevelType w:val="hybridMultilevel"/>
    <w:tmpl w:val="741E010C"/>
    <w:lvl w:ilvl="0" w:tplc="BA108E64">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22"/>
  </w:num>
  <w:num w:numId="2">
    <w:abstractNumId w:val="11"/>
  </w:num>
  <w:num w:numId="3">
    <w:abstractNumId w:val="14"/>
  </w:num>
  <w:num w:numId="4">
    <w:abstractNumId w:val="17"/>
  </w:num>
  <w:num w:numId="5">
    <w:abstractNumId w:val="33"/>
  </w:num>
  <w:num w:numId="6">
    <w:abstractNumId w:val="1"/>
  </w:num>
  <w:num w:numId="7">
    <w:abstractNumId w:val="9"/>
  </w:num>
  <w:num w:numId="8">
    <w:abstractNumId w:val="32"/>
  </w:num>
  <w:num w:numId="9">
    <w:abstractNumId w:val="2"/>
  </w:num>
  <w:num w:numId="10">
    <w:abstractNumId w:val="8"/>
  </w:num>
  <w:num w:numId="11">
    <w:abstractNumId w:val="13"/>
  </w:num>
  <w:num w:numId="12">
    <w:abstractNumId w:val="5"/>
  </w:num>
  <w:num w:numId="13">
    <w:abstractNumId w:val="31"/>
  </w:num>
  <w:num w:numId="14">
    <w:abstractNumId w:val="7"/>
  </w:num>
  <w:num w:numId="15">
    <w:abstractNumId w:val="16"/>
  </w:num>
  <w:num w:numId="16">
    <w:abstractNumId w:val="25"/>
  </w:num>
  <w:num w:numId="17">
    <w:abstractNumId w:val="35"/>
  </w:num>
  <w:num w:numId="18">
    <w:abstractNumId w:val="28"/>
  </w:num>
  <w:num w:numId="19">
    <w:abstractNumId w:val="41"/>
  </w:num>
  <w:num w:numId="20">
    <w:abstractNumId w:val="36"/>
  </w:num>
  <w:num w:numId="21">
    <w:abstractNumId w:val="40"/>
  </w:num>
  <w:num w:numId="22">
    <w:abstractNumId w:val="0"/>
  </w:num>
  <w:num w:numId="23">
    <w:abstractNumId w:val="18"/>
  </w:num>
  <w:num w:numId="24">
    <w:abstractNumId w:val="21"/>
  </w:num>
  <w:num w:numId="25">
    <w:abstractNumId w:val="38"/>
  </w:num>
  <w:num w:numId="26">
    <w:abstractNumId w:val="4"/>
  </w:num>
  <w:num w:numId="27">
    <w:abstractNumId w:val="27"/>
  </w:num>
  <w:num w:numId="28">
    <w:abstractNumId w:val="26"/>
  </w:num>
  <w:num w:numId="29">
    <w:abstractNumId w:val="12"/>
  </w:num>
  <w:num w:numId="30">
    <w:abstractNumId w:val="39"/>
  </w:num>
  <w:num w:numId="31">
    <w:abstractNumId w:val="20"/>
  </w:num>
  <w:num w:numId="32">
    <w:abstractNumId w:val="6"/>
  </w:num>
  <w:num w:numId="33">
    <w:abstractNumId w:val="37"/>
  </w:num>
  <w:num w:numId="34">
    <w:abstractNumId w:val="19"/>
  </w:num>
  <w:num w:numId="35">
    <w:abstractNumId w:val="3"/>
  </w:num>
  <w:num w:numId="36">
    <w:abstractNumId w:val="24"/>
  </w:num>
  <w:num w:numId="37">
    <w:abstractNumId w:val="30"/>
  </w:num>
  <w:num w:numId="38">
    <w:abstractNumId w:val="10"/>
  </w:num>
  <w:num w:numId="39">
    <w:abstractNumId w:val="34"/>
  </w:num>
  <w:num w:numId="40">
    <w:abstractNumId w:val="15"/>
  </w:num>
  <w:num w:numId="41">
    <w:abstractNumId w:val="23"/>
  </w:num>
  <w:num w:numId="42">
    <w:abstractNumId w:val="29"/>
  </w:num>
  <w:numIdMacAtCleanup w:val="3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40"/>
  <w:displayBackgroundShape/>
  <w:revisionView w:inkAnnotations="0"/>
  <w:trackRevisions w:val="false"/>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73A2"/>
    <w:rsid w:val="00001105"/>
    <w:rsid w:val="0000595F"/>
    <w:rsid w:val="00005B31"/>
    <w:rsid w:val="00007141"/>
    <w:rsid w:val="0001280E"/>
    <w:rsid w:val="00012A5D"/>
    <w:rsid w:val="00013935"/>
    <w:rsid w:val="000202C8"/>
    <w:rsid w:val="000215E2"/>
    <w:rsid w:val="00021C5E"/>
    <w:rsid w:val="00022DB7"/>
    <w:rsid w:val="000263EA"/>
    <w:rsid w:val="00027F9C"/>
    <w:rsid w:val="000326DD"/>
    <w:rsid w:val="00034AC1"/>
    <w:rsid w:val="00034EDD"/>
    <w:rsid w:val="000373A2"/>
    <w:rsid w:val="00044314"/>
    <w:rsid w:val="000448E7"/>
    <w:rsid w:val="00045252"/>
    <w:rsid w:val="00045C02"/>
    <w:rsid w:val="00046E64"/>
    <w:rsid w:val="00046F54"/>
    <w:rsid w:val="00050D36"/>
    <w:rsid w:val="00050ED0"/>
    <w:rsid w:val="0005134D"/>
    <w:rsid w:val="000525D3"/>
    <w:rsid w:val="00057A68"/>
    <w:rsid w:val="00063863"/>
    <w:rsid w:val="000649FC"/>
    <w:rsid w:val="000667F3"/>
    <w:rsid w:val="00067491"/>
    <w:rsid w:val="000674CE"/>
    <w:rsid w:val="0006796B"/>
    <w:rsid w:val="00067D0E"/>
    <w:rsid w:val="00070E7D"/>
    <w:rsid w:val="00073BDA"/>
    <w:rsid w:val="00076163"/>
    <w:rsid w:val="000770E9"/>
    <w:rsid w:val="00080EC3"/>
    <w:rsid w:val="00085F7B"/>
    <w:rsid w:val="00091F56"/>
    <w:rsid w:val="00093260"/>
    <w:rsid w:val="0009731F"/>
    <w:rsid w:val="00097BFB"/>
    <w:rsid w:val="000A0805"/>
    <w:rsid w:val="000A283C"/>
    <w:rsid w:val="000A6B46"/>
    <w:rsid w:val="000B3527"/>
    <w:rsid w:val="000B4153"/>
    <w:rsid w:val="000B669B"/>
    <w:rsid w:val="000B6F7D"/>
    <w:rsid w:val="000C02A0"/>
    <w:rsid w:val="000C1F0D"/>
    <w:rsid w:val="000C79EB"/>
    <w:rsid w:val="000D119F"/>
    <w:rsid w:val="000D1E8F"/>
    <w:rsid w:val="000D1FFF"/>
    <w:rsid w:val="000D3890"/>
    <w:rsid w:val="000D4A9A"/>
    <w:rsid w:val="000D696E"/>
    <w:rsid w:val="000E4925"/>
    <w:rsid w:val="000E5965"/>
    <w:rsid w:val="000E5ADF"/>
    <w:rsid w:val="000E6599"/>
    <w:rsid w:val="000F0B72"/>
    <w:rsid w:val="000F2229"/>
    <w:rsid w:val="000F38E9"/>
    <w:rsid w:val="000F3A1A"/>
    <w:rsid w:val="000F4CFB"/>
    <w:rsid w:val="000F7478"/>
    <w:rsid w:val="00101387"/>
    <w:rsid w:val="00102696"/>
    <w:rsid w:val="00102C28"/>
    <w:rsid w:val="00103893"/>
    <w:rsid w:val="0010556B"/>
    <w:rsid w:val="00107A68"/>
    <w:rsid w:val="001107F9"/>
    <w:rsid w:val="00112217"/>
    <w:rsid w:val="00121B18"/>
    <w:rsid w:val="00122703"/>
    <w:rsid w:val="00126FBF"/>
    <w:rsid w:val="00127BF2"/>
    <w:rsid w:val="001306ED"/>
    <w:rsid w:val="00130F0F"/>
    <w:rsid w:val="0013357E"/>
    <w:rsid w:val="00133EA2"/>
    <w:rsid w:val="00136065"/>
    <w:rsid w:val="001375CA"/>
    <w:rsid w:val="00140D44"/>
    <w:rsid w:val="0014541B"/>
    <w:rsid w:val="0015323D"/>
    <w:rsid w:val="00154D32"/>
    <w:rsid w:val="001558AE"/>
    <w:rsid w:val="00162698"/>
    <w:rsid w:val="00165B16"/>
    <w:rsid w:val="00167406"/>
    <w:rsid w:val="001705D4"/>
    <w:rsid w:val="00170606"/>
    <w:rsid w:val="00170BDC"/>
    <w:rsid w:val="00170E13"/>
    <w:rsid w:val="00172CF0"/>
    <w:rsid w:val="00173BE6"/>
    <w:rsid w:val="00175391"/>
    <w:rsid w:val="00175C3F"/>
    <w:rsid w:val="001778B5"/>
    <w:rsid w:val="00183A0A"/>
    <w:rsid w:val="0018488F"/>
    <w:rsid w:val="001867E9"/>
    <w:rsid w:val="00186E21"/>
    <w:rsid w:val="00190173"/>
    <w:rsid w:val="00190C7E"/>
    <w:rsid w:val="00191D43"/>
    <w:rsid w:val="00192103"/>
    <w:rsid w:val="00197D5F"/>
    <w:rsid w:val="001A0CD1"/>
    <w:rsid w:val="001A1611"/>
    <w:rsid w:val="001A28DB"/>
    <w:rsid w:val="001A2917"/>
    <w:rsid w:val="001A4AC3"/>
    <w:rsid w:val="001A5718"/>
    <w:rsid w:val="001B3729"/>
    <w:rsid w:val="001B65C4"/>
    <w:rsid w:val="001B7069"/>
    <w:rsid w:val="001C32C3"/>
    <w:rsid w:val="001C6C81"/>
    <w:rsid w:val="001D52C2"/>
    <w:rsid w:val="001D54DA"/>
    <w:rsid w:val="001D5F8A"/>
    <w:rsid w:val="001D6AF9"/>
    <w:rsid w:val="001D7714"/>
    <w:rsid w:val="001F0DE7"/>
    <w:rsid w:val="001F24C2"/>
    <w:rsid w:val="001F3F20"/>
    <w:rsid w:val="001F4348"/>
    <w:rsid w:val="001F6680"/>
    <w:rsid w:val="00202CD8"/>
    <w:rsid w:val="00205DE8"/>
    <w:rsid w:val="002072D1"/>
    <w:rsid w:val="00207A12"/>
    <w:rsid w:val="00216C49"/>
    <w:rsid w:val="002220A6"/>
    <w:rsid w:val="00224399"/>
    <w:rsid w:val="00230033"/>
    <w:rsid w:val="00233221"/>
    <w:rsid w:val="002337E2"/>
    <w:rsid w:val="00235AE5"/>
    <w:rsid w:val="00243394"/>
    <w:rsid w:val="002447D4"/>
    <w:rsid w:val="00245637"/>
    <w:rsid w:val="00252E5D"/>
    <w:rsid w:val="00253296"/>
    <w:rsid w:val="00254799"/>
    <w:rsid w:val="0025584C"/>
    <w:rsid w:val="002574F8"/>
    <w:rsid w:val="00257A82"/>
    <w:rsid w:val="00262D29"/>
    <w:rsid w:val="00266125"/>
    <w:rsid w:val="002662F0"/>
    <w:rsid w:val="00270FD7"/>
    <w:rsid w:val="00271ADB"/>
    <w:rsid w:val="002723D3"/>
    <w:rsid w:val="00275DE4"/>
    <w:rsid w:val="002808B5"/>
    <w:rsid w:val="002838CD"/>
    <w:rsid w:val="00284ABD"/>
    <w:rsid w:val="00284F55"/>
    <w:rsid w:val="00286F12"/>
    <w:rsid w:val="00290274"/>
    <w:rsid w:val="00290F4C"/>
    <w:rsid w:val="002911A8"/>
    <w:rsid w:val="00292E3D"/>
    <w:rsid w:val="0029390F"/>
    <w:rsid w:val="00293D59"/>
    <w:rsid w:val="002952AE"/>
    <w:rsid w:val="002A09D3"/>
    <w:rsid w:val="002A3462"/>
    <w:rsid w:val="002A41D5"/>
    <w:rsid w:val="002A4D6D"/>
    <w:rsid w:val="002A52EC"/>
    <w:rsid w:val="002A57A2"/>
    <w:rsid w:val="002A5FA4"/>
    <w:rsid w:val="002A6B14"/>
    <w:rsid w:val="002A7C67"/>
    <w:rsid w:val="002B4C59"/>
    <w:rsid w:val="002C28CA"/>
    <w:rsid w:val="002C2E82"/>
    <w:rsid w:val="002C3CDF"/>
    <w:rsid w:val="002D11BE"/>
    <w:rsid w:val="002D1995"/>
    <w:rsid w:val="002D1DAD"/>
    <w:rsid w:val="002D6E63"/>
    <w:rsid w:val="002E13F2"/>
    <w:rsid w:val="002E3695"/>
    <w:rsid w:val="002E51C4"/>
    <w:rsid w:val="002E7785"/>
    <w:rsid w:val="002F20E7"/>
    <w:rsid w:val="002F3C9E"/>
    <w:rsid w:val="00301A0F"/>
    <w:rsid w:val="00301B7C"/>
    <w:rsid w:val="0030323C"/>
    <w:rsid w:val="00304280"/>
    <w:rsid w:val="00312020"/>
    <w:rsid w:val="00312ED9"/>
    <w:rsid w:val="00313D57"/>
    <w:rsid w:val="00316157"/>
    <w:rsid w:val="00316665"/>
    <w:rsid w:val="0031690F"/>
    <w:rsid w:val="00321AB7"/>
    <w:rsid w:val="00323DEF"/>
    <w:rsid w:val="003252C5"/>
    <w:rsid w:val="00333E9D"/>
    <w:rsid w:val="0033527F"/>
    <w:rsid w:val="0033528A"/>
    <w:rsid w:val="00335E28"/>
    <w:rsid w:val="00337121"/>
    <w:rsid w:val="003373DA"/>
    <w:rsid w:val="0033752E"/>
    <w:rsid w:val="00340BCC"/>
    <w:rsid w:val="0034156A"/>
    <w:rsid w:val="00344809"/>
    <w:rsid w:val="00344D1F"/>
    <w:rsid w:val="00344D83"/>
    <w:rsid w:val="00352BF9"/>
    <w:rsid w:val="00354120"/>
    <w:rsid w:val="00354A14"/>
    <w:rsid w:val="003625D7"/>
    <w:rsid w:val="0036277E"/>
    <w:rsid w:val="00362B60"/>
    <w:rsid w:val="0036376E"/>
    <w:rsid w:val="0036427F"/>
    <w:rsid w:val="003651E7"/>
    <w:rsid w:val="00372C3F"/>
    <w:rsid w:val="00372C9E"/>
    <w:rsid w:val="00373257"/>
    <w:rsid w:val="00381D26"/>
    <w:rsid w:val="00384CCB"/>
    <w:rsid w:val="003866EE"/>
    <w:rsid w:val="0039153A"/>
    <w:rsid w:val="00392320"/>
    <w:rsid w:val="003927BB"/>
    <w:rsid w:val="00392833"/>
    <w:rsid w:val="00393835"/>
    <w:rsid w:val="00393EA4"/>
    <w:rsid w:val="00395967"/>
    <w:rsid w:val="00396D60"/>
    <w:rsid w:val="003A2353"/>
    <w:rsid w:val="003A4299"/>
    <w:rsid w:val="003A72FF"/>
    <w:rsid w:val="003B083A"/>
    <w:rsid w:val="003B1631"/>
    <w:rsid w:val="003B2C26"/>
    <w:rsid w:val="003B59E6"/>
    <w:rsid w:val="003C7306"/>
    <w:rsid w:val="003C763A"/>
    <w:rsid w:val="003C7B88"/>
    <w:rsid w:val="003D0990"/>
    <w:rsid w:val="003D205A"/>
    <w:rsid w:val="003D4D3B"/>
    <w:rsid w:val="003D7F68"/>
    <w:rsid w:val="003E02DA"/>
    <w:rsid w:val="003E0802"/>
    <w:rsid w:val="003E5A45"/>
    <w:rsid w:val="003E5B1C"/>
    <w:rsid w:val="003F0791"/>
    <w:rsid w:val="003F1B50"/>
    <w:rsid w:val="003F1F7D"/>
    <w:rsid w:val="003F29E3"/>
    <w:rsid w:val="003F4C8A"/>
    <w:rsid w:val="003F5484"/>
    <w:rsid w:val="003F7192"/>
    <w:rsid w:val="004000E4"/>
    <w:rsid w:val="00401BDB"/>
    <w:rsid w:val="00402306"/>
    <w:rsid w:val="004060B7"/>
    <w:rsid w:val="004108A9"/>
    <w:rsid w:val="00410AB6"/>
    <w:rsid w:val="004210DC"/>
    <w:rsid w:val="0042266E"/>
    <w:rsid w:val="004229CA"/>
    <w:rsid w:val="004231BF"/>
    <w:rsid w:val="004243B5"/>
    <w:rsid w:val="004249D6"/>
    <w:rsid w:val="00424C61"/>
    <w:rsid w:val="0042595F"/>
    <w:rsid w:val="00425AB8"/>
    <w:rsid w:val="0043026F"/>
    <w:rsid w:val="004322DB"/>
    <w:rsid w:val="00434B02"/>
    <w:rsid w:val="00434E1A"/>
    <w:rsid w:val="00435FAA"/>
    <w:rsid w:val="004401E2"/>
    <w:rsid w:val="004403B4"/>
    <w:rsid w:val="0044250E"/>
    <w:rsid w:val="00442DFF"/>
    <w:rsid w:val="00442EAC"/>
    <w:rsid w:val="00443A40"/>
    <w:rsid w:val="004440F9"/>
    <w:rsid w:val="00444A31"/>
    <w:rsid w:val="00445DC5"/>
    <w:rsid w:val="00445DF9"/>
    <w:rsid w:val="004472A0"/>
    <w:rsid w:val="00447EDE"/>
    <w:rsid w:val="004513A2"/>
    <w:rsid w:val="004523D4"/>
    <w:rsid w:val="00452659"/>
    <w:rsid w:val="004541C3"/>
    <w:rsid w:val="004547A2"/>
    <w:rsid w:val="00455DAE"/>
    <w:rsid w:val="00457E66"/>
    <w:rsid w:val="00457FB7"/>
    <w:rsid w:val="004600D0"/>
    <w:rsid w:val="00461006"/>
    <w:rsid w:val="00461CF5"/>
    <w:rsid w:val="00462671"/>
    <w:rsid w:val="004643BF"/>
    <w:rsid w:val="0046643A"/>
    <w:rsid w:val="00466717"/>
    <w:rsid w:val="00474031"/>
    <w:rsid w:val="00474970"/>
    <w:rsid w:val="00483E57"/>
    <w:rsid w:val="00484498"/>
    <w:rsid w:val="004844E7"/>
    <w:rsid w:val="004861AB"/>
    <w:rsid w:val="00490116"/>
    <w:rsid w:val="004916E9"/>
    <w:rsid w:val="004923A7"/>
    <w:rsid w:val="00493A10"/>
    <w:rsid w:val="004950AD"/>
    <w:rsid w:val="004951F8"/>
    <w:rsid w:val="004961B8"/>
    <w:rsid w:val="004A1313"/>
    <w:rsid w:val="004A1ABF"/>
    <w:rsid w:val="004A1D5B"/>
    <w:rsid w:val="004A2678"/>
    <w:rsid w:val="004A5818"/>
    <w:rsid w:val="004A6617"/>
    <w:rsid w:val="004A6DFA"/>
    <w:rsid w:val="004B0C7D"/>
    <w:rsid w:val="004B240F"/>
    <w:rsid w:val="004B428A"/>
    <w:rsid w:val="004B50D0"/>
    <w:rsid w:val="004B5E7F"/>
    <w:rsid w:val="004B6048"/>
    <w:rsid w:val="004B6D0F"/>
    <w:rsid w:val="004B6E29"/>
    <w:rsid w:val="004C3738"/>
    <w:rsid w:val="004C74C3"/>
    <w:rsid w:val="004D381E"/>
    <w:rsid w:val="004E3A92"/>
    <w:rsid w:val="004F1866"/>
    <w:rsid w:val="004F1EBF"/>
    <w:rsid w:val="004F24B9"/>
    <w:rsid w:val="005018C7"/>
    <w:rsid w:val="0050337E"/>
    <w:rsid w:val="00504EC1"/>
    <w:rsid w:val="00505864"/>
    <w:rsid w:val="00505B29"/>
    <w:rsid w:val="00507351"/>
    <w:rsid w:val="0051002D"/>
    <w:rsid w:val="00512FF0"/>
    <w:rsid w:val="005137C7"/>
    <w:rsid w:val="005157A5"/>
    <w:rsid w:val="00515FBE"/>
    <w:rsid w:val="005169C5"/>
    <w:rsid w:val="00516DE9"/>
    <w:rsid w:val="0051713C"/>
    <w:rsid w:val="00520415"/>
    <w:rsid w:val="005210A5"/>
    <w:rsid w:val="00525283"/>
    <w:rsid w:val="005313D5"/>
    <w:rsid w:val="005315BB"/>
    <w:rsid w:val="005339F4"/>
    <w:rsid w:val="00533CFA"/>
    <w:rsid w:val="005359FF"/>
    <w:rsid w:val="00537008"/>
    <w:rsid w:val="00542E08"/>
    <w:rsid w:val="0055054F"/>
    <w:rsid w:val="00551F73"/>
    <w:rsid w:val="00553CE4"/>
    <w:rsid w:val="00554254"/>
    <w:rsid w:val="00554FF5"/>
    <w:rsid w:val="0055544A"/>
    <w:rsid w:val="005622CD"/>
    <w:rsid w:val="00562FE8"/>
    <w:rsid w:val="00564AE7"/>
    <w:rsid w:val="00567991"/>
    <w:rsid w:val="00570B7B"/>
    <w:rsid w:val="00574560"/>
    <w:rsid w:val="00577BF1"/>
    <w:rsid w:val="00577FD5"/>
    <w:rsid w:val="005813D3"/>
    <w:rsid w:val="005817C5"/>
    <w:rsid w:val="00582ED0"/>
    <w:rsid w:val="00583FB4"/>
    <w:rsid w:val="00585311"/>
    <w:rsid w:val="00586D38"/>
    <w:rsid w:val="00592206"/>
    <w:rsid w:val="00593AD9"/>
    <w:rsid w:val="00595122"/>
    <w:rsid w:val="005968EC"/>
    <w:rsid w:val="005A0985"/>
    <w:rsid w:val="005A1C79"/>
    <w:rsid w:val="005A1EF0"/>
    <w:rsid w:val="005A26CC"/>
    <w:rsid w:val="005A3D55"/>
    <w:rsid w:val="005B56EE"/>
    <w:rsid w:val="005C1C66"/>
    <w:rsid w:val="005C267F"/>
    <w:rsid w:val="005C3DCE"/>
    <w:rsid w:val="005C5B82"/>
    <w:rsid w:val="005C61D4"/>
    <w:rsid w:val="005C6CA3"/>
    <w:rsid w:val="005D4763"/>
    <w:rsid w:val="005F095F"/>
    <w:rsid w:val="005F3BC7"/>
    <w:rsid w:val="005F4E80"/>
    <w:rsid w:val="005F518D"/>
    <w:rsid w:val="00601473"/>
    <w:rsid w:val="00602A25"/>
    <w:rsid w:val="00605671"/>
    <w:rsid w:val="00605E1E"/>
    <w:rsid w:val="006078C3"/>
    <w:rsid w:val="0061070E"/>
    <w:rsid w:val="00612548"/>
    <w:rsid w:val="00614258"/>
    <w:rsid w:val="00615461"/>
    <w:rsid w:val="00615A0C"/>
    <w:rsid w:val="00615B09"/>
    <w:rsid w:val="006202EF"/>
    <w:rsid w:val="00622B91"/>
    <w:rsid w:val="006237DF"/>
    <w:rsid w:val="006250BA"/>
    <w:rsid w:val="0062532A"/>
    <w:rsid w:val="00630314"/>
    <w:rsid w:val="006334D4"/>
    <w:rsid w:val="006342BB"/>
    <w:rsid w:val="006355E7"/>
    <w:rsid w:val="0063585A"/>
    <w:rsid w:val="0063777A"/>
    <w:rsid w:val="00637D95"/>
    <w:rsid w:val="00641CFA"/>
    <w:rsid w:val="00651B23"/>
    <w:rsid w:val="00656E4D"/>
    <w:rsid w:val="0065779F"/>
    <w:rsid w:val="006617AA"/>
    <w:rsid w:val="00664AB7"/>
    <w:rsid w:val="00664BAD"/>
    <w:rsid w:val="0067399C"/>
    <w:rsid w:val="00677028"/>
    <w:rsid w:val="00677A16"/>
    <w:rsid w:val="006849BB"/>
    <w:rsid w:val="00686F83"/>
    <w:rsid w:val="0069451A"/>
    <w:rsid w:val="006A3536"/>
    <w:rsid w:val="006A6B55"/>
    <w:rsid w:val="006B1503"/>
    <w:rsid w:val="006B2944"/>
    <w:rsid w:val="006C0549"/>
    <w:rsid w:val="006C1785"/>
    <w:rsid w:val="006C279C"/>
    <w:rsid w:val="006C45EA"/>
    <w:rsid w:val="006C5628"/>
    <w:rsid w:val="006C660A"/>
    <w:rsid w:val="006C663D"/>
    <w:rsid w:val="006C69BD"/>
    <w:rsid w:val="006D0002"/>
    <w:rsid w:val="006D6272"/>
    <w:rsid w:val="006E1BA8"/>
    <w:rsid w:val="006E4E94"/>
    <w:rsid w:val="006E5D1E"/>
    <w:rsid w:val="006F0492"/>
    <w:rsid w:val="006F1759"/>
    <w:rsid w:val="006F19D1"/>
    <w:rsid w:val="006F201E"/>
    <w:rsid w:val="006F77B6"/>
    <w:rsid w:val="00700E5A"/>
    <w:rsid w:val="007029E6"/>
    <w:rsid w:val="007030AD"/>
    <w:rsid w:val="0070760D"/>
    <w:rsid w:val="0071006D"/>
    <w:rsid w:val="00711D19"/>
    <w:rsid w:val="00714166"/>
    <w:rsid w:val="00716CAC"/>
    <w:rsid w:val="00720266"/>
    <w:rsid w:val="0072040C"/>
    <w:rsid w:val="00720647"/>
    <w:rsid w:val="007221A7"/>
    <w:rsid w:val="00722E05"/>
    <w:rsid w:val="00724670"/>
    <w:rsid w:val="00724D24"/>
    <w:rsid w:val="00730E19"/>
    <w:rsid w:val="00730FC7"/>
    <w:rsid w:val="007333C7"/>
    <w:rsid w:val="0073370B"/>
    <w:rsid w:val="00734FDC"/>
    <w:rsid w:val="00735A46"/>
    <w:rsid w:val="00737E86"/>
    <w:rsid w:val="00740429"/>
    <w:rsid w:val="00740B70"/>
    <w:rsid w:val="007457B4"/>
    <w:rsid w:val="00745B2D"/>
    <w:rsid w:val="0074684E"/>
    <w:rsid w:val="00750A46"/>
    <w:rsid w:val="00750FD2"/>
    <w:rsid w:val="00751E52"/>
    <w:rsid w:val="00752B6B"/>
    <w:rsid w:val="00756CA5"/>
    <w:rsid w:val="00757CC0"/>
    <w:rsid w:val="00757CCB"/>
    <w:rsid w:val="00757DE6"/>
    <w:rsid w:val="0076026F"/>
    <w:rsid w:val="00760E31"/>
    <w:rsid w:val="00762827"/>
    <w:rsid w:val="007670E6"/>
    <w:rsid w:val="00770A39"/>
    <w:rsid w:val="00771FCE"/>
    <w:rsid w:val="007727BC"/>
    <w:rsid w:val="0077486F"/>
    <w:rsid w:val="007823D9"/>
    <w:rsid w:val="00783759"/>
    <w:rsid w:val="00783BB8"/>
    <w:rsid w:val="007846A9"/>
    <w:rsid w:val="00792111"/>
    <w:rsid w:val="007928C4"/>
    <w:rsid w:val="007956D4"/>
    <w:rsid w:val="00795E59"/>
    <w:rsid w:val="00796314"/>
    <w:rsid w:val="007972F5"/>
    <w:rsid w:val="007A0D74"/>
    <w:rsid w:val="007A1B9E"/>
    <w:rsid w:val="007A1D68"/>
    <w:rsid w:val="007A5E40"/>
    <w:rsid w:val="007B05EE"/>
    <w:rsid w:val="007B090D"/>
    <w:rsid w:val="007B1DDB"/>
    <w:rsid w:val="007B1F67"/>
    <w:rsid w:val="007B2C85"/>
    <w:rsid w:val="007B5F2B"/>
    <w:rsid w:val="007B6FDE"/>
    <w:rsid w:val="007C0AB3"/>
    <w:rsid w:val="007C2C46"/>
    <w:rsid w:val="007C2EF2"/>
    <w:rsid w:val="007C62B2"/>
    <w:rsid w:val="007C7BC1"/>
    <w:rsid w:val="007D064B"/>
    <w:rsid w:val="007D132F"/>
    <w:rsid w:val="007D3399"/>
    <w:rsid w:val="007D6995"/>
    <w:rsid w:val="007D69DF"/>
    <w:rsid w:val="007E111E"/>
    <w:rsid w:val="007E3BC6"/>
    <w:rsid w:val="007E5961"/>
    <w:rsid w:val="007F48AC"/>
    <w:rsid w:val="007F6071"/>
    <w:rsid w:val="00805251"/>
    <w:rsid w:val="0081196A"/>
    <w:rsid w:val="008129AF"/>
    <w:rsid w:val="00814035"/>
    <w:rsid w:val="00814684"/>
    <w:rsid w:val="008160DF"/>
    <w:rsid w:val="00822318"/>
    <w:rsid w:val="008224D7"/>
    <w:rsid w:val="00823C70"/>
    <w:rsid w:val="00824EEC"/>
    <w:rsid w:val="00831158"/>
    <w:rsid w:val="008313E8"/>
    <w:rsid w:val="008325D4"/>
    <w:rsid w:val="008327F8"/>
    <w:rsid w:val="00832BD4"/>
    <w:rsid w:val="00835128"/>
    <w:rsid w:val="00837058"/>
    <w:rsid w:val="00840619"/>
    <w:rsid w:val="00840DAE"/>
    <w:rsid w:val="00841F4B"/>
    <w:rsid w:val="00844DD1"/>
    <w:rsid w:val="008450F5"/>
    <w:rsid w:val="00845F37"/>
    <w:rsid w:val="00847621"/>
    <w:rsid w:val="0085230F"/>
    <w:rsid w:val="00861389"/>
    <w:rsid w:val="00861F4A"/>
    <w:rsid w:val="00866197"/>
    <w:rsid w:val="00866857"/>
    <w:rsid w:val="00870B48"/>
    <w:rsid w:val="00870E8B"/>
    <w:rsid w:val="008720BD"/>
    <w:rsid w:val="00873EFD"/>
    <w:rsid w:val="008755BD"/>
    <w:rsid w:val="00882D7C"/>
    <w:rsid w:val="00887C67"/>
    <w:rsid w:val="008910AB"/>
    <w:rsid w:val="008957CA"/>
    <w:rsid w:val="008969A5"/>
    <w:rsid w:val="00897924"/>
    <w:rsid w:val="008A176A"/>
    <w:rsid w:val="008A2342"/>
    <w:rsid w:val="008A2E0A"/>
    <w:rsid w:val="008A2F22"/>
    <w:rsid w:val="008A3AF6"/>
    <w:rsid w:val="008A4EE0"/>
    <w:rsid w:val="008A6F4F"/>
    <w:rsid w:val="008A6F81"/>
    <w:rsid w:val="008B1B2F"/>
    <w:rsid w:val="008B3FB6"/>
    <w:rsid w:val="008B446F"/>
    <w:rsid w:val="008C265F"/>
    <w:rsid w:val="008C2EAF"/>
    <w:rsid w:val="008C572A"/>
    <w:rsid w:val="008C632A"/>
    <w:rsid w:val="008D4181"/>
    <w:rsid w:val="008D6A03"/>
    <w:rsid w:val="008E2031"/>
    <w:rsid w:val="008E3A9A"/>
    <w:rsid w:val="008E4DF7"/>
    <w:rsid w:val="008F0152"/>
    <w:rsid w:val="008F65AE"/>
    <w:rsid w:val="008F678A"/>
    <w:rsid w:val="008F720F"/>
    <w:rsid w:val="008F7AAC"/>
    <w:rsid w:val="00901310"/>
    <w:rsid w:val="00902296"/>
    <w:rsid w:val="009029ED"/>
    <w:rsid w:val="00902E94"/>
    <w:rsid w:val="00911032"/>
    <w:rsid w:val="00912273"/>
    <w:rsid w:val="009134D2"/>
    <w:rsid w:val="00914E71"/>
    <w:rsid w:val="009167F1"/>
    <w:rsid w:val="00916BA0"/>
    <w:rsid w:val="00920C96"/>
    <w:rsid w:val="009251ED"/>
    <w:rsid w:val="00927320"/>
    <w:rsid w:val="00930774"/>
    <w:rsid w:val="00931D01"/>
    <w:rsid w:val="009354BA"/>
    <w:rsid w:val="0093555D"/>
    <w:rsid w:val="00935E8E"/>
    <w:rsid w:val="00937222"/>
    <w:rsid w:val="0093730B"/>
    <w:rsid w:val="0094089B"/>
    <w:rsid w:val="009411CF"/>
    <w:rsid w:val="00941B5F"/>
    <w:rsid w:val="00943494"/>
    <w:rsid w:val="009522A7"/>
    <w:rsid w:val="00952C3B"/>
    <w:rsid w:val="00953F30"/>
    <w:rsid w:val="00954F5B"/>
    <w:rsid w:val="00955ACF"/>
    <w:rsid w:val="009564C3"/>
    <w:rsid w:val="00957429"/>
    <w:rsid w:val="00962121"/>
    <w:rsid w:val="00962793"/>
    <w:rsid w:val="00963983"/>
    <w:rsid w:val="009644EB"/>
    <w:rsid w:val="00964D26"/>
    <w:rsid w:val="009665BB"/>
    <w:rsid w:val="0096672A"/>
    <w:rsid w:val="00973FF1"/>
    <w:rsid w:val="00974988"/>
    <w:rsid w:val="00984379"/>
    <w:rsid w:val="009910DF"/>
    <w:rsid w:val="00991738"/>
    <w:rsid w:val="00993BF9"/>
    <w:rsid w:val="00994747"/>
    <w:rsid w:val="00995D81"/>
    <w:rsid w:val="00997AF6"/>
    <w:rsid w:val="00997E18"/>
    <w:rsid w:val="009A11B7"/>
    <w:rsid w:val="009A1E2B"/>
    <w:rsid w:val="009A3F49"/>
    <w:rsid w:val="009A62E8"/>
    <w:rsid w:val="009A6A9E"/>
    <w:rsid w:val="009B0E28"/>
    <w:rsid w:val="009B35D6"/>
    <w:rsid w:val="009B3872"/>
    <w:rsid w:val="009B65D4"/>
    <w:rsid w:val="009C41BD"/>
    <w:rsid w:val="009C678C"/>
    <w:rsid w:val="009C6BF3"/>
    <w:rsid w:val="009D0A8E"/>
    <w:rsid w:val="009D14F6"/>
    <w:rsid w:val="009D1B85"/>
    <w:rsid w:val="009D1C3E"/>
    <w:rsid w:val="009D1FB2"/>
    <w:rsid w:val="009D3494"/>
    <w:rsid w:val="009D3D0C"/>
    <w:rsid w:val="009D460B"/>
    <w:rsid w:val="009D5C98"/>
    <w:rsid w:val="009E0CF3"/>
    <w:rsid w:val="009E70C1"/>
    <w:rsid w:val="009E720F"/>
    <w:rsid w:val="009E780B"/>
    <w:rsid w:val="009F15AE"/>
    <w:rsid w:val="009F20EA"/>
    <w:rsid w:val="009F22F5"/>
    <w:rsid w:val="009F4A22"/>
    <w:rsid w:val="009F4FF0"/>
    <w:rsid w:val="009F57D7"/>
    <w:rsid w:val="009F6B11"/>
    <w:rsid w:val="00A054A6"/>
    <w:rsid w:val="00A11103"/>
    <w:rsid w:val="00A13E98"/>
    <w:rsid w:val="00A15F20"/>
    <w:rsid w:val="00A15F6C"/>
    <w:rsid w:val="00A22359"/>
    <w:rsid w:val="00A24D0E"/>
    <w:rsid w:val="00A254A4"/>
    <w:rsid w:val="00A3359D"/>
    <w:rsid w:val="00A3372F"/>
    <w:rsid w:val="00A340C5"/>
    <w:rsid w:val="00A3495E"/>
    <w:rsid w:val="00A349A8"/>
    <w:rsid w:val="00A35AC2"/>
    <w:rsid w:val="00A4025A"/>
    <w:rsid w:val="00A41BA7"/>
    <w:rsid w:val="00A4290F"/>
    <w:rsid w:val="00A5067B"/>
    <w:rsid w:val="00A50784"/>
    <w:rsid w:val="00A5090E"/>
    <w:rsid w:val="00A52CF1"/>
    <w:rsid w:val="00A549CF"/>
    <w:rsid w:val="00A56426"/>
    <w:rsid w:val="00A5751D"/>
    <w:rsid w:val="00A60E2E"/>
    <w:rsid w:val="00A64C66"/>
    <w:rsid w:val="00A670D3"/>
    <w:rsid w:val="00A673F6"/>
    <w:rsid w:val="00A67604"/>
    <w:rsid w:val="00A719A9"/>
    <w:rsid w:val="00A73C48"/>
    <w:rsid w:val="00A751B2"/>
    <w:rsid w:val="00A766FC"/>
    <w:rsid w:val="00A77F95"/>
    <w:rsid w:val="00A80B1D"/>
    <w:rsid w:val="00A819C7"/>
    <w:rsid w:val="00A824C6"/>
    <w:rsid w:val="00A84379"/>
    <w:rsid w:val="00A90784"/>
    <w:rsid w:val="00A91C02"/>
    <w:rsid w:val="00A92A42"/>
    <w:rsid w:val="00A95608"/>
    <w:rsid w:val="00AA1AFE"/>
    <w:rsid w:val="00AA21FB"/>
    <w:rsid w:val="00AA2F35"/>
    <w:rsid w:val="00AB1808"/>
    <w:rsid w:val="00AB2A85"/>
    <w:rsid w:val="00AB2F64"/>
    <w:rsid w:val="00AB324E"/>
    <w:rsid w:val="00AB4E70"/>
    <w:rsid w:val="00AB6914"/>
    <w:rsid w:val="00AB6B9E"/>
    <w:rsid w:val="00AC0420"/>
    <w:rsid w:val="00AC1038"/>
    <w:rsid w:val="00AC2509"/>
    <w:rsid w:val="00AC2AF1"/>
    <w:rsid w:val="00AC2E49"/>
    <w:rsid w:val="00AC3E9E"/>
    <w:rsid w:val="00AC3F0B"/>
    <w:rsid w:val="00AD0FDA"/>
    <w:rsid w:val="00AD3F21"/>
    <w:rsid w:val="00AE0492"/>
    <w:rsid w:val="00AE154D"/>
    <w:rsid w:val="00AE1872"/>
    <w:rsid w:val="00AE4A3E"/>
    <w:rsid w:val="00AF0FA8"/>
    <w:rsid w:val="00AF191A"/>
    <w:rsid w:val="00AF789A"/>
    <w:rsid w:val="00B029B3"/>
    <w:rsid w:val="00B04C6C"/>
    <w:rsid w:val="00B05034"/>
    <w:rsid w:val="00B05DB0"/>
    <w:rsid w:val="00B06F3D"/>
    <w:rsid w:val="00B136E0"/>
    <w:rsid w:val="00B201F0"/>
    <w:rsid w:val="00B20453"/>
    <w:rsid w:val="00B23F15"/>
    <w:rsid w:val="00B259BE"/>
    <w:rsid w:val="00B26B65"/>
    <w:rsid w:val="00B304DD"/>
    <w:rsid w:val="00B34375"/>
    <w:rsid w:val="00B34FB4"/>
    <w:rsid w:val="00B412E3"/>
    <w:rsid w:val="00B42970"/>
    <w:rsid w:val="00B43FD5"/>
    <w:rsid w:val="00B45565"/>
    <w:rsid w:val="00B50906"/>
    <w:rsid w:val="00B51916"/>
    <w:rsid w:val="00B51D23"/>
    <w:rsid w:val="00B5281D"/>
    <w:rsid w:val="00B53F19"/>
    <w:rsid w:val="00B55598"/>
    <w:rsid w:val="00B603C1"/>
    <w:rsid w:val="00B61783"/>
    <w:rsid w:val="00B64370"/>
    <w:rsid w:val="00B6715D"/>
    <w:rsid w:val="00B67535"/>
    <w:rsid w:val="00B67B49"/>
    <w:rsid w:val="00B67BC3"/>
    <w:rsid w:val="00B71A1B"/>
    <w:rsid w:val="00B7349B"/>
    <w:rsid w:val="00B74349"/>
    <w:rsid w:val="00B800A5"/>
    <w:rsid w:val="00B83D12"/>
    <w:rsid w:val="00B8520F"/>
    <w:rsid w:val="00B86934"/>
    <w:rsid w:val="00B91AD4"/>
    <w:rsid w:val="00B95106"/>
    <w:rsid w:val="00B953E0"/>
    <w:rsid w:val="00BA422C"/>
    <w:rsid w:val="00BA4315"/>
    <w:rsid w:val="00BA4D63"/>
    <w:rsid w:val="00BA5C8D"/>
    <w:rsid w:val="00BB121A"/>
    <w:rsid w:val="00BB3D2D"/>
    <w:rsid w:val="00BB4971"/>
    <w:rsid w:val="00BB4A36"/>
    <w:rsid w:val="00BB4DAE"/>
    <w:rsid w:val="00BB78F3"/>
    <w:rsid w:val="00BB7AE2"/>
    <w:rsid w:val="00BC004B"/>
    <w:rsid w:val="00BC2794"/>
    <w:rsid w:val="00BC3326"/>
    <w:rsid w:val="00BC3448"/>
    <w:rsid w:val="00BC4BDD"/>
    <w:rsid w:val="00BC6147"/>
    <w:rsid w:val="00BC6E0E"/>
    <w:rsid w:val="00BC6F45"/>
    <w:rsid w:val="00BD04A7"/>
    <w:rsid w:val="00BD2416"/>
    <w:rsid w:val="00BD32B5"/>
    <w:rsid w:val="00BE1DA0"/>
    <w:rsid w:val="00BE3A16"/>
    <w:rsid w:val="00BE3C07"/>
    <w:rsid w:val="00BE6056"/>
    <w:rsid w:val="00BE6322"/>
    <w:rsid w:val="00BF4837"/>
    <w:rsid w:val="00BF76E0"/>
    <w:rsid w:val="00C05998"/>
    <w:rsid w:val="00C10E57"/>
    <w:rsid w:val="00C132FA"/>
    <w:rsid w:val="00C2176C"/>
    <w:rsid w:val="00C251AE"/>
    <w:rsid w:val="00C256AB"/>
    <w:rsid w:val="00C266C0"/>
    <w:rsid w:val="00C2681B"/>
    <w:rsid w:val="00C27E45"/>
    <w:rsid w:val="00C32A85"/>
    <w:rsid w:val="00C32E05"/>
    <w:rsid w:val="00C35CAA"/>
    <w:rsid w:val="00C366CE"/>
    <w:rsid w:val="00C36A54"/>
    <w:rsid w:val="00C41046"/>
    <w:rsid w:val="00C4116F"/>
    <w:rsid w:val="00C41708"/>
    <w:rsid w:val="00C42DF4"/>
    <w:rsid w:val="00C44D1A"/>
    <w:rsid w:val="00C4523C"/>
    <w:rsid w:val="00C47CD5"/>
    <w:rsid w:val="00C5208B"/>
    <w:rsid w:val="00C53AA0"/>
    <w:rsid w:val="00C543D2"/>
    <w:rsid w:val="00C57A6B"/>
    <w:rsid w:val="00C60B16"/>
    <w:rsid w:val="00C62047"/>
    <w:rsid w:val="00C627EA"/>
    <w:rsid w:val="00C62E80"/>
    <w:rsid w:val="00C630C5"/>
    <w:rsid w:val="00C630D5"/>
    <w:rsid w:val="00C63E09"/>
    <w:rsid w:val="00C65749"/>
    <w:rsid w:val="00C67FD1"/>
    <w:rsid w:val="00C7480C"/>
    <w:rsid w:val="00C75046"/>
    <w:rsid w:val="00C75B89"/>
    <w:rsid w:val="00C7664F"/>
    <w:rsid w:val="00C80E04"/>
    <w:rsid w:val="00C81D3A"/>
    <w:rsid w:val="00C82412"/>
    <w:rsid w:val="00C84EFE"/>
    <w:rsid w:val="00C84FB9"/>
    <w:rsid w:val="00C906FC"/>
    <w:rsid w:val="00C90DC0"/>
    <w:rsid w:val="00C90E0D"/>
    <w:rsid w:val="00C910E1"/>
    <w:rsid w:val="00C912EA"/>
    <w:rsid w:val="00C94008"/>
    <w:rsid w:val="00C96436"/>
    <w:rsid w:val="00CA0352"/>
    <w:rsid w:val="00CA3D40"/>
    <w:rsid w:val="00CA5985"/>
    <w:rsid w:val="00CA60C8"/>
    <w:rsid w:val="00CA7512"/>
    <w:rsid w:val="00CB4AAB"/>
    <w:rsid w:val="00CB634A"/>
    <w:rsid w:val="00CB6DC9"/>
    <w:rsid w:val="00CC2871"/>
    <w:rsid w:val="00CC392C"/>
    <w:rsid w:val="00CD01C1"/>
    <w:rsid w:val="00CD4368"/>
    <w:rsid w:val="00CD4E33"/>
    <w:rsid w:val="00CD4EDE"/>
    <w:rsid w:val="00CD723E"/>
    <w:rsid w:val="00CD7872"/>
    <w:rsid w:val="00CE3F8D"/>
    <w:rsid w:val="00CE4183"/>
    <w:rsid w:val="00CE4377"/>
    <w:rsid w:val="00CE4C04"/>
    <w:rsid w:val="00CE4ED9"/>
    <w:rsid w:val="00CE58C3"/>
    <w:rsid w:val="00CE5E8D"/>
    <w:rsid w:val="00CE6F8F"/>
    <w:rsid w:val="00CF2FF8"/>
    <w:rsid w:val="00CF537A"/>
    <w:rsid w:val="00CF6645"/>
    <w:rsid w:val="00D00A82"/>
    <w:rsid w:val="00D0191A"/>
    <w:rsid w:val="00D031BE"/>
    <w:rsid w:val="00D047B8"/>
    <w:rsid w:val="00D047BC"/>
    <w:rsid w:val="00D05CEF"/>
    <w:rsid w:val="00D11A43"/>
    <w:rsid w:val="00D122B5"/>
    <w:rsid w:val="00D12459"/>
    <w:rsid w:val="00D129A4"/>
    <w:rsid w:val="00D13911"/>
    <w:rsid w:val="00D15834"/>
    <w:rsid w:val="00D2049B"/>
    <w:rsid w:val="00D206F9"/>
    <w:rsid w:val="00D20F4C"/>
    <w:rsid w:val="00D243BB"/>
    <w:rsid w:val="00D30DB1"/>
    <w:rsid w:val="00D31D39"/>
    <w:rsid w:val="00D35D87"/>
    <w:rsid w:val="00D41206"/>
    <w:rsid w:val="00D4460F"/>
    <w:rsid w:val="00D44E8E"/>
    <w:rsid w:val="00D45121"/>
    <w:rsid w:val="00D47712"/>
    <w:rsid w:val="00D50F73"/>
    <w:rsid w:val="00D52170"/>
    <w:rsid w:val="00D52697"/>
    <w:rsid w:val="00D54D36"/>
    <w:rsid w:val="00D551C0"/>
    <w:rsid w:val="00D56884"/>
    <w:rsid w:val="00D615F9"/>
    <w:rsid w:val="00D65053"/>
    <w:rsid w:val="00D6578F"/>
    <w:rsid w:val="00D67D85"/>
    <w:rsid w:val="00D67F13"/>
    <w:rsid w:val="00D7288F"/>
    <w:rsid w:val="00D73583"/>
    <w:rsid w:val="00D77555"/>
    <w:rsid w:val="00D822DF"/>
    <w:rsid w:val="00D844C7"/>
    <w:rsid w:val="00D84676"/>
    <w:rsid w:val="00D858DC"/>
    <w:rsid w:val="00D86800"/>
    <w:rsid w:val="00D90339"/>
    <w:rsid w:val="00D9236C"/>
    <w:rsid w:val="00D954F5"/>
    <w:rsid w:val="00D95DA4"/>
    <w:rsid w:val="00DA1FB1"/>
    <w:rsid w:val="00DA3FDA"/>
    <w:rsid w:val="00DA4370"/>
    <w:rsid w:val="00DA58DF"/>
    <w:rsid w:val="00DA5CFB"/>
    <w:rsid w:val="00DA6BC2"/>
    <w:rsid w:val="00DA7645"/>
    <w:rsid w:val="00DB5703"/>
    <w:rsid w:val="00DC1346"/>
    <w:rsid w:val="00DC42E7"/>
    <w:rsid w:val="00DC7453"/>
    <w:rsid w:val="00DD0B50"/>
    <w:rsid w:val="00DD187F"/>
    <w:rsid w:val="00DD3061"/>
    <w:rsid w:val="00DD3778"/>
    <w:rsid w:val="00DD78D9"/>
    <w:rsid w:val="00DE5C27"/>
    <w:rsid w:val="00DF1B0E"/>
    <w:rsid w:val="00DF2730"/>
    <w:rsid w:val="00DF57F6"/>
    <w:rsid w:val="00DF765F"/>
    <w:rsid w:val="00E01B33"/>
    <w:rsid w:val="00E02D1C"/>
    <w:rsid w:val="00E03946"/>
    <w:rsid w:val="00E06D4B"/>
    <w:rsid w:val="00E07F03"/>
    <w:rsid w:val="00E10777"/>
    <w:rsid w:val="00E1350E"/>
    <w:rsid w:val="00E1514E"/>
    <w:rsid w:val="00E16CDA"/>
    <w:rsid w:val="00E20381"/>
    <w:rsid w:val="00E22308"/>
    <w:rsid w:val="00E22326"/>
    <w:rsid w:val="00E23CFE"/>
    <w:rsid w:val="00E24937"/>
    <w:rsid w:val="00E30E96"/>
    <w:rsid w:val="00E32E75"/>
    <w:rsid w:val="00E37ADD"/>
    <w:rsid w:val="00E41340"/>
    <w:rsid w:val="00E43A9A"/>
    <w:rsid w:val="00E43B7D"/>
    <w:rsid w:val="00E4463F"/>
    <w:rsid w:val="00E61751"/>
    <w:rsid w:val="00E635A4"/>
    <w:rsid w:val="00E6393D"/>
    <w:rsid w:val="00E63D9E"/>
    <w:rsid w:val="00E665EC"/>
    <w:rsid w:val="00E66674"/>
    <w:rsid w:val="00E67451"/>
    <w:rsid w:val="00E67CCC"/>
    <w:rsid w:val="00E72EA8"/>
    <w:rsid w:val="00E730D6"/>
    <w:rsid w:val="00E73986"/>
    <w:rsid w:val="00E73C36"/>
    <w:rsid w:val="00E74BD6"/>
    <w:rsid w:val="00E764D7"/>
    <w:rsid w:val="00E83341"/>
    <w:rsid w:val="00E85EB1"/>
    <w:rsid w:val="00E874AF"/>
    <w:rsid w:val="00E87943"/>
    <w:rsid w:val="00E9227B"/>
    <w:rsid w:val="00E979A0"/>
    <w:rsid w:val="00EA0E10"/>
    <w:rsid w:val="00EA1101"/>
    <w:rsid w:val="00EA201F"/>
    <w:rsid w:val="00EA3704"/>
    <w:rsid w:val="00EA39BC"/>
    <w:rsid w:val="00EA6026"/>
    <w:rsid w:val="00EA76FE"/>
    <w:rsid w:val="00EA7CD9"/>
    <w:rsid w:val="00EB0E44"/>
    <w:rsid w:val="00EB5063"/>
    <w:rsid w:val="00EB66DF"/>
    <w:rsid w:val="00EC0149"/>
    <w:rsid w:val="00EC126A"/>
    <w:rsid w:val="00EC3681"/>
    <w:rsid w:val="00EC7464"/>
    <w:rsid w:val="00EC74C4"/>
    <w:rsid w:val="00ED0855"/>
    <w:rsid w:val="00ED39BF"/>
    <w:rsid w:val="00ED59DC"/>
    <w:rsid w:val="00EE016A"/>
    <w:rsid w:val="00EE5957"/>
    <w:rsid w:val="00EE5F1C"/>
    <w:rsid w:val="00EF0411"/>
    <w:rsid w:val="00EF56E9"/>
    <w:rsid w:val="00EF7ED1"/>
    <w:rsid w:val="00F03316"/>
    <w:rsid w:val="00F04357"/>
    <w:rsid w:val="00F061A6"/>
    <w:rsid w:val="00F07E51"/>
    <w:rsid w:val="00F144D6"/>
    <w:rsid w:val="00F15557"/>
    <w:rsid w:val="00F15C45"/>
    <w:rsid w:val="00F179F9"/>
    <w:rsid w:val="00F2012B"/>
    <w:rsid w:val="00F21B95"/>
    <w:rsid w:val="00F227A3"/>
    <w:rsid w:val="00F33B9A"/>
    <w:rsid w:val="00F34C61"/>
    <w:rsid w:val="00F37A93"/>
    <w:rsid w:val="00F40505"/>
    <w:rsid w:val="00F41546"/>
    <w:rsid w:val="00F416DB"/>
    <w:rsid w:val="00F430A2"/>
    <w:rsid w:val="00F44A5D"/>
    <w:rsid w:val="00F45F9C"/>
    <w:rsid w:val="00F46544"/>
    <w:rsid w:val="00F469AD"/>
    <w:rsid w:val="00F52535"/>
    <w:rsid w:val="00F5355E"/>
    <w:rsid w:val="00F54490"/>
    <w:rsid w:val="00F55945"/>
    <w:rsid w:val="00F56358"/>
    <w:rsid w:val="00F5756C"/>
    <w:rsid w:val="00F644F5"/>
    <w:rsid w:val="00F646E3"/>
    <w:rsid w:val="00F66947"/>
    <w:rsid w:val="00F679BE"/>
    <w:rsid w:val="00F7542C"/>
    <w:rsid w:val="00F757B6"/>
    <w:rsid w:val="00F758C3"/>
    <w:rsid w:val="00F759FA"/>
    <w:rsid w:val="00F77AB1"/>
    <w:rsid w:val="00F8037E"/>
    <w:rsid w:val="00F81AEA"/>
    <w:rsid w:val="00F82992"/>
    <w:rsid w:val="00F8555B"/>
    <w:rsid w:val="00F872D2"/>
    <w:rsid w:val="00F93BF9"/>
    <w:rsid w:val="00F948F3"/>
    <w:rsid w:val="00F967DC"/>
    <w:rsid w:val="00F97066"/>
    <w:rsid w:val="00FA01FD"/>
    <w:rsid w:val="00FA4724"/>
    <w:rsid w:val="00FA5E06"/>
    <w:rsid w:val="00FB21D6"/>
    <w:rsid w:val="00FB271A"/>
    <w:rsid w:val="00FB497D"/>
    <w:rsid w:val="00FB64F7"/>
    <w:rsid w:val="00FB6FAB"/>
    <w:rsid w:val="00FC021A"/>
    <w:rsid w:val="00FC6228"/>
    <w:rsid w:val="00FC7C64"/>
    <w:rsid w:val="00FD07BD"/>
    <w:rsid w:val="00FD1690"/>
    <w:rsid w:val="00FD40F7"/>
    <w:rsid w:val="00FD5D42"/>
    <w:rsid w:val="00FE0D0B"/>
    <w:rsid w:val="00FE6262"/>
    <w:rsid w:val="00FE6D32"/>
    <w:rsid w:val="00FE7EAA"/>
    <w:rsid w:val="00FF2FEB"/>
    <w:rsid w:val="00FF3238"/>
    <w:rsid w:val="00FF3F1B"/>
    <w:rsid w:val="00FF53D8"/>
    <w:rsid w:val="00FF5630"/>
    <w:rsid w:val="00FF63C0"/>
    <w:rsid w:val="08E16FAD"/>
    <w:rsid w:val="1A270198"/>
    <w:rsid w:val="1DC8A5F9"/>
    <w:rsid w:val="2CB8D10E"/>
    <w:rsid w:val="364E8721"/>
    <w:rsid w:val="4E94D64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AD21F47"/>
  <w15:docId w15:val="{44EA148E-4D1F-49E8-B183-B1CE3D3169B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Calibri" w:hAnsi="Calibri" w:eastAsia="SimSun" w:cs="Calibri"/>
        <w:sz w:val="22"/>
        <w:szCs w:val="22"/>
        <w:lang w:val="fr-CD"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Titre1">
    <w:name w:val="heading 1"/>
    <w:basedOn w:val="Normal"/>
    <w:next w:val="Normal"/>
    <w:uiPriority w:val="9"/>
    <w:qFormat/>
    <w:pPr>
      <w:keepNext/>
      <w:keepLines/>
      <w:pBdr>
        <w:top w:val="nil"/>
        <w:left w:val="nil"/>
        <w:bottom w:val="nil"/>
        <w:right w:val="nil"/>
        <w:between w:val="nil"/>
      </w:pBdr>
      <w:spacing w:before="120" w:after="125" w:line="268" w:lineRule="auto"/>
      <w:ind w:left="720" w:right="28" w:hanging="720"/>
      <w:jc w:val="both"/>
      <w:outlineLvl w:val="0"/>
    </w:pPr>
    <w:rPr>
      <w:b/>
      <w:color w:val="0070C0"/>
      <w:sz w:val="24"/>
      <w:szCs w:val="24"/>
    </w:rPr>
  </w:style>
  <w:style w:type="paragraph" w:styleId="Titre2">
    <w:name w:val="heading 2"/>
    <w:basedOn w:val="Normal"/>
    <w:next w:val="Normal"/>
    <w:uiPriority w:val="9"/>
    <w:unhideWhenUsed/>
    <w:qFormat/>
    <w:pPr>
      <w:keepNext/>
      <w:keepLines/>
      <w:spacing w:before="40" w:after="0"/>
      <w:outlineLvl w:val="1"/>
    </w:pPr>
    <w:rPr>
      <w:color w:val="2F5496"/>
      <w:sz w:val="24"/>
      <w:szCs w:val="24"/>
    </w:rPr>
  </w:style>
  <w:style w:type="paragraph" w:styleId="Titre3">
    <w:name w:val="heading 3"/>
    <w:basedOn w:val="Normal"/>
    <w:next w:val="Normal"/>
    <w:uiPriority w:val="9"/>
    <w:unhideWhenUsed/>
    <w:qFormat/>
    <w:pPr>
      <w:keepNext/>
      <w:keepLines/>
      <w:spacing w:before="40" w:after="0"/>
      <w:outlineLvl w:val="2"/>
    </w:pPr>
    <w:rPr>
      <w:color w:val="1F3763"/>
      <w:sz w:val="24"/>
      <w:szCs w:val="24"/>
    </w:rPr>
  </w:style>
  <w:style w:type="paragraph" w:styleId="Titre4">
    <w:name w:val="heading 4"/>
    <w:basedOn w:val="Normal"/>
    <w:next w:val="Normal"/>
    <w:uiPriority w:val="9"/>
    <w:unhideWhenUsed/>
    <w:qFormat/>
    <w:pPr>
      <w:keepNext/>
      <w:keepLines/>
      <w:pBdr>
        <w:top w:val="nil"/>
        <w:left w:val="nil"/>
        <w:bottom w:val="nil"/>
        <w:right w:val="nil"/>
        <w:between w:val="nil"/>
      </w:pBdr>
      <w:spacing w:after="10" w:line="268" w:lineRule="auto"/>
      <w:ind w:left="10" w:right="28" w:hanging="10"/>
      <w:jc w:val="both"/>
      <w:outlineLvl w:val="3"/>
    </w:pPr>
    <w:rPr>
      <w:b/>
      <w:color w:val="000000"/>
      <w:sz w:val="21"/>
      <w:szCs w:val="21"/>
    </w:rPr>
  </w:style>
  <w:style w:type="paragraph" w:styleId="Titre5">
    <w:name w:val="heading 5"/>
    <w:basedOn w:val="Normal"/>
    <w:next w:val="Normal"/>
    <w:uiPriority w:val="9"/>
    <w:semiHidden/>
    <w:unhideWhenUsed/>
    <w:qFormat/>
    <w:pPr>
      <w:keepNext/>
      <w:keepLines/>
      <w:pBdr>
        <w:top w:val="nil"/>
        <w:left w:val="nil"/>
        <w:bottom w:val="nil"/>
        <w:right w:val="nil"/>
        <w:between w:val="nil"/>
      </w:pBdr>
      <w:spacing w:after="10" w:line="268" w:lineRule="auto"/>
      <w:ind w:left="10" w:right="28" w:hanging="10"/>
      <w:jc w:val="both"/>
      <w:outlineLvl w:val="4"/>
    </w:pPr>
    <w:rPr>
      <w:b/>
      <w:color w:val="000000"/>
      <w:sz w:val="21"/>
      <w:szCs w:val="21"/>
    </w:rPr>
  </w:style>
  <w:style w:type="paragraph" w:styleId="Titre6">
    <w:name w:val="heading 6"/>
    <w:basedOn w:val="Normal"/>
    <w:next w:val="Normal"/>
    <w:uiPriority w:val="9"/>
    <w:semiHidden/>
    <w:unhideWhenUsed/>
    <w:qFormat/>
    <w:pPr>
      <w:keepNext/>
      <w:keepLines/>
      <w:spacing w:before="40" w:after="0"/>
      <w:outlineLvl w:val="5"/>
    </w:pPr>
    <w:rPr>
      <w:color w:val="1F3763"/>
      <w:sz w:val="21"/>
      <w:szCs w:val="2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table" w:styleId="TableNormal" w:customStyle="1">
    <w:name w:val="Normal Table0"/>
    <w:uiPriority w:val="2"/>
    <w:qFormat/>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line="271" w:lineRule="auto"/>
      <w:ind w:left="20" w:right="28" w:hanging="10"/>
      <w:jc w:val="both"/>
    </w:pPr>
    <w:rPr>
      <w:b/>
      <w:color w:val="000000"/>
      <w:sz w:val="72"/>
      <w:szCs w:val="72"/>
    </w:rPr>
  </w:style>
  <w:style w:type="paragraph" w:styleId="Sous-titre">
    <w:name w:val="Subtitle"/>
    <w:basedOn w:val="Normal"/>
    <w:next w:val="Normal"/>
    <w:uiPriority w:val="11"/>
    <w:qFormat/>
    <w:pPr>
      <w:keepNext/>
      <w:keepLines/>
      <w:spacing w:before="360" w:after="80" w:line="271" w:lineRule="auto"/>
      <w:ind w:left="20" w:right="28" w:hanging="10"/>
      <w:jc w:val="both"/>
    </w:pPr>
    <w:rPr>
      <w:rFonts w:ascii="Georgia" w:hAnsi="Georgia" w:eastAsia="Georgia" w:cs="Georgia"/>
      <w:i/>
      <w:color w:val="666666"/>
      <w:sz w:val="48"/>
      <w:szCs w:val="48"/>
    </w:rPr>
  </w:style>
  <w:style w:type="table" w:styleId="22" w:customStyle="1">
    <w:name w:val="22"/>
    <w:basedOn w:val="TableNormal"/>
    <w:tblPr>
      <w:tblStyleRowBandSize w:val="1"/>
      <w:tblStyleColBandSize w:val="1"/>
      <w:tblCellMar>
        <w:left w:w="115" w:type="dxa"/>
        <w:right w:w="115" w:type="dxa"/>
      </w:tblCellMar>
    </w:tblPr>
  </w:style>
  <w:style w:type="table" w:styleId="21" w:customStyle="1">
    <w:name w:val="21"/>
    <w:basedOn w:val="TableNormal"/>
    <w:tblPr>
      <w:tblStyleRowBandSize w:val="1"/>
      <w:tblStyleColBandSize w:val="1"/>
      <w:tblCellMar>
        <w:left w:w="115" w:type="dxa"/>
        <w:right w:w="115" w:type="dxa"/>
      </w:tblCellMar>
    </w:tblPr>
  </w:style>
  <w:style w:type="table" w:styleId="20" w:customStyle="1">
    <w:name w:val="20"/>
    <w:basedOn w:val="TableNormal"/>
    <w:tblPr>
      <w:tblStyleRowBandSize w:val="1"/>
      <w:tblStyleColBandSize w:val="1"/>
      <w:tblCellMar>
        <w:left w:w="115" w:type="dxa"/>
        <w:right w:w="115" w:type="dxa"/>
      </w:tblCellMar>
    </w:tblPr>
  </w:style>
  <w:style w:type="table" w:styleId="19" w:customStyle="1">
    <w:name w:val="19"/>
    <w:basedOn w:val="TableNormal"/>
    <w:tblPr>
      <w:tblStyleRowBandSize w:val="1"/>
      <w:tblStyleColBandSize w:val="1"/>
      <w:tblCellMar>
        <w:left w:w="115" w:type="dxa"/>
        <w:right w:w="115" w:type="dxa"/>
      </w:tblCellMar>
    </w:tblPr>
  </w:style>
  <w:style w:type="table" w:styleId="18" w:customStyle="1">
    <w:name w:val="18"/>
    <w:basedOn w:val="TableNormal"/>
    <w:tblPr>
      <w:tblStyleRowBandSize w:val="1"/>
      <w:tblStyleColBandSize w:val="1"/>
      <w:tblCellMar>
        <w:left w:w="115" w:type="dxa"/>
        <w:right w:w="115" w:type="dxa"/>
      </w:tblCellMar>
    </w:tblPr>
  </w:style>
  <w:style w:type="table" w:styleId="17" w:customStyle="1">
    <w:name w:val="17"/>
    <w:basedOn w:val="TableNormal"/>
    <w:tblPr>
      <w:tblStyleRowBandSize w:val="1"/>
      <w:tblStyleColBandSize w:val="1"/>
      <w:tblCellMar>
        <w:left w:w="115" w:type="dxa"/>
        <w:right w:w="115" w:type="dxa"/>
      </w:tblCellMar>
    </w:tblPr>
  </w:style>
  <w:style w:type="table" w:styleId="16" w:customStyle="1">
    <w:name w:val="16"/>
    <w:basedOn w:val="TableNormal"/>
    <w:tblPr>
      <w:tblStyleRowBandSize w:val="1"/>
      <w:tblStyleColBandSize w:val="1"/>
      <w:tblCellMar>
        <w:left w:w="115" w:type="dxa"/>
        <w:right w:w="115" w:type="dxa"/>
      </w:tblCellMar>
    </w:tblPr>
  </w:style>
  <w:style w:type="table" w:styleId="15" w:customStyle="1">
    <w:name w:val="15"/>
    <w:basedOn w:val="TableNormal"/>
    <w:tblPr>
      <w:tblStyleRowBandSize w:val="1"/>
      <w:tblStyleColBandSize w:val="1"/>
      <w:tblCellMar>
        <w:left w:w="115" w:type="dxa"/>
        <w:right w:w="115" w:type="dxa"/>
      </w:tblCellMar>
    </w:tblPr>
  </w:style>
  <w:style w:type="table" w:styleId="14" w:customStyle="1">
    <w:name w:val="14"/>
    <w:basedOn w:val="TableNormal"/>
    <w:tblPr>
      <w:tblStyleRowBandSize w:val="1"/>
      <w:tblStyleColBandSize w:val="1"/>
      <w:tblCellMar>
        <w:left w:w="115" w:type="dxa"/>
        <w:right w:w="115" w:type="dxa"/>
      </w:tblCellMar>
    </w:tblPr>
  </w:style>
  <w:style w:type="table" w:styleId="13" w:customStyle="1">
    <w:name w:val="13"/>
    <w:basedOn w:val="TableNormal"/>
    <w:tblPr>
      <w:tblStyleRowBandSize w:val="1"/>
      <w:tblStyleColBandSize w:val="1"/>
      <w:tblCellMar>
        <w:left w:w="115" w:type="dxa"/>
        <w:right w:w="115" w:type="dxa"/>
      </w:tblCellMar>
    </w:tblPr>
  </w:style>
  <w:style w:type="table" w:styleId="12" w:customStyle="1">
    <w:name w:val="12"/>
    <w:basedOn w:val="TableNormal"/>
    <w:tblPr>
      <w:tblStyleRowBandSize w:val="1"/>
      <w:tblStyleColBandSize w:val="1"/>
      <w:tblCellMar>
        <w:left w:w="115" w:type="dxa"/>
        <w:right w:w="115" w:type="dxa"/>
      </w:tblCellMar>
    </w:tblPr>
  </w:style>
  <w:style w:type="table" w:styleId="11" w:customStyle="1">
    <w:name w:val="11"/>
    <w:basedOn w:val="TableNormal"/>
    <w:pPr>
      <w:spacing w:after="0" w:line="240" w:lineRule="auto"/>
      <w:ind w:left="20" w:right="28" w:hanging="10"/>
      <w:jc w:val="both"/>
    </w:pPr>
    <w:rPr>
      <w:sz w:val="21"/>
      <w:szCs w:val="21"/>
    </w:rPr>
    <w:tblPr>
      <w:tblStyleRowBandSize w:val="1"/>
      <w:tblStyleColBandSize w:val="1"/>
      <w:tblCellMar>
        <w:top w:w="15" w:type="dxa"/>
        <w:left w:w="115" w:type="dxa"/>
        <w:bottom w:w="15" w:type="dxa"/>
        <w:right w:w="115" w:type="dxa"/>
      </w:tblCellMar>
    </w:tblPr>
  </w:style>
  <w:style w:type="table" w:styleId="10" w:customStyle="1">
    <w:name w:val="10"/>
    <w:basedOn w:val="TableNormal"/>
    <w:tblPr>
      <w:tblStyleRowBandSize w:val="1"/>
      <w:tblStyleColBandSize w:val="1"/>
      <w:tblCellMar>
        <w:left w:w="115" w:type="dxa"/>
        <w:right w:w="115" w:type="dxa"/>
      </w:tblCellMar>
    </w:tblPr>
  </w:style>
  <w:style w:type="table" w:styleId="9" w:customStyle="1">
    <w:name w:val="9"/>
    <w:basedOn w:val="TableNormal"/>
    <w:tblPr>
      <w:tblStyleRowBandSize w:val="1"/>
      <w:tblStyleColBandSize w:val="1"/>
      <w:tblCellMar>
        <w:left w:w="115" w:type="dxa"/>
        <w:right w:w="115" w:type="dxa"/>
      </w:tblCellMar>
    </w:tblPr>
  </w:style>
  <w:style w:type="table" w:styleId="8" w:customStyle="1">
    <w:name w:val="8"/>
    <w:basedOn w:val="TableNormal"/>
    <w:tblPr>
      <w:tblStyleRowBandSize w:val="1"/>
      <w:tblStyleColBandSize w:val="1"/>
      <w:tblCellMar>
        <w:left w:w="115" w:type="dxa"/>
        <w:right w:w="115" w:type="dxa"/>
      </w:tblCellMar>
    </w:tblPr>
  </w:style>
  <w:style w:type="table" w:styleId="7" w:customStyle="1">
    <w:name w:val="7"/>
    <w:basedOn w:val="TableNormal"/>
    <w:tblPr>
      <w:tblStyleRowBandSize w:val="1"/>
      <w:tblStyleColBandSize w:val="1"/>
      <w:tblCellMar>
        <w:left w:w="115" w:type="dxa"/>
        <w:right w:w="115" w:type="dxa"/>
      </w:tblCellMar>
    </w:tblPr>
  </w:style>
  <w:style w:type="table" w:styleId="6" w:customStyle="1">
    <w:name w:val="6"/>
    <w:basedOn w:val="TableNormal"/>
    <w:tblPr>
      <w:tblStyleRowBandSize w:val="1"/>
      <w:tblStyleColBandSize w:val="1"/>
      <w:tblCellMar>
        <w:left w:w="115" w:type="dxa"/>
        <w:right w:w="115" w:type="dxa"/>
      </w:tblCellMar>
    </w:tblPr>
  </w:style>
  <w:style w:type="table" w:styleId="5" w:customStyle="1">
    <w:name w:val="5"/>
    <w:basedOn w:val="TableNormal"/>
    <w:tblPr>
      <w:tblStyleRowBandSize w:val="1"/>
      <w:tblStyleColBandSize w:val="1"/>
      <w:tblCellMar>
        <w:left w:w="115" w:type="dxa"/>
        <w:right w:w="115" w:type="dxa"/>
      </w:tblCellMar>
    </w:tblPr>
  </w:style>
  <w:style w:type="table" w:styleId="4" w:customStyle="1">
    <w:name w:val="4"/>
    <w:basedOn w:val="TableNormal"/>
    <w:tblPr>
      <w:tblStyleRowBandSize w:val="1"/>
      <w:tblStyleColBandSize w:val="1"/>
      <w:tblCellMar>
        <w:left w:w="115" w:type="dxa"/>
        <w:right w:w="115" w:type="dxa"/>
      </w:tblCellMar>
    </w:tblPr>
  </w:style>
  <w:style w:type="table" w:styleId="3" w:customStyle="1">
    <w:name w:val="3"/>
    <w:basedOn w:val="TableNormal"/>
    <w:tblPr>
      <w:tblStyleRowBandSize w:val="1"/>
      <w:tblStyleColBandSize w:val="1"/>
      <w:tblCellMar>
        <w:left w:w="115" w:type="dxa"/>
        <w:right w:w="115" w:type="dxa"/>
      </w:tblCellMar>
    </w:tblPr>
  </w:style>
  <w:style w:type="table" w:styleId="2" w:customStyle="1">
    <w:name w:val="2"/>
    <w:basedOn w:val="TableNormal"/>
    <w:tblPr>
      <w:tblStyleRowBandSize w:val="1"/>
      <w:tblStyleColBandSize w:val="1"/>
      <w:tblCellMar>
        <w:left w:w="115" w:type="dxa"/>
        <w:right w:w="115" w:type="dxa"/>
      </w:tblCellMar>
    </w:tblPr>
  </w:style>
  <w:style w:type="table" w:styleId="1" w:customStyle="1">
    <w:name w:val="1"/>
    <w:basedOn w:val="TableNormal"/>
    <w:tblPr>
      <w:tblStyleRowBandSize w:val="1"/>
      <w:tblStyleColBandSize w:val="1"/>
      <w:tblCellMar>
        <w:left w:w="115" w:type="dxa"/>
        <w:right w:w="115" w:type="dxa"/>
      </w:tblCellMar>
    </w:tblPr>
  </w:style>
  <w:style w:type="character" w:styleId="Marquedecommentaire">
    <w:name w:val="annotation reference"/>
    <w:basedOn w:val="Policepardfaut"/>
    <w:uiPriority w:val="99"/>
    <w:semiHidden/>
    <w:unhideWhenUsed/>
    <w:rsid w:val="008224D7"/>
    <w:rPr>
      <w:sz w:val="16"/>
      <w:szCs w:val="16"/>
    </w:rPr>
  </w:style>
  <w:style w:type="paragraph" w:styleId="Commentaire">
    <w:name w:val="annotation text"/>
    <w:basedOn w:val="Normal"/>
    <w:link w:val="CommentaireCar"/>
    <w:uiPriority w:val="99"/>
    <w:unhideWhenUsed/>
    <w:rsid w:val="008224D7"/>
    <w:pPr>
      <w:spacing w:line="240" w:lineRule="auto"/>
    </w:pPr>
    <w:rPr>
      <w:sz w:val="20"/>
      <w:szCs w:val="20"/>
    </w:rPr>
  </w:style>
  <w:style w:type="character" w:styleId="CommentaireCar" w:customStyle="1">
    <w:name w:val="Commentaire Car"/>
    <w:basedOn w:val="Policepardfaut"/>
    <w:link w:val="Commentaire"/>
    <w:uiPriority w:val="99"/>
    <w:rsid w:val="008224D7"/>
    <w:rPr>
      <w:sz w:val="20"/>
      <w:szCs w:val="20"/>
    </w:rPr>
  </w:style>
  <w:style w:type="paragraph" w:styleId="Objetducommentaire">
    <w:name w:val="annotation subject"/>
    <w:basedOn w:val="Commentaire"/>
    <w:next w:val="Commentaire"/>
    <w:link w:val="ObjetducommentaireCar"/>
    <w:uiPriority w:val="99"/>
    <w:semiHidden/>
    <w:unhideWhenUsed/>
    <w:rsid w:val="008224D7"/>
    <w:rPr>
      <w:b/>
      <w:bCs/>
    </w:rPr>
  </w:style>
  <w:style w:type="character" w:styleId="ObjetducommentaireCar" w:customStyle="1">
    <w:name w:val="Objet du commentaire Car"/>
    <w:basedOn w:val="CommentaireCar"/>
    <w:link w:val="Objetducommentaire"/>
    <w:uiPriority w:val="99"/>
    <w:semiHidden/>
    <w:rsid w:val="008224D7"/>
    <w:rPr>
      <w:b/>
      <w:bCs/>
      <w:sz w:val="20"/>
      <w:szCs w:val="20"/>
    </w:rPr>
  </w:style>
  <w:style w:type="paragraph" w:styleId="Corps" w:customStyle="1">
    <w:name w:val="Corps"/>
    <w:rsid w:val="00B74349"/>
    <w:pPr>
      <w:pBdr>
        <w:top w:val="nil"/>
        <w:left w:val="nil"/>
        <w:bottom w:val="nil"/>
        <w:right w:val="nil"/>
        <w:between w:val="nil"/>
        <w:bar w:val="nil"/>
      </w:pBdr>
      <w:spacing w:after="5" w:line="271" w:lineRule="auto"/>
      <w:ind w:left="20" w:right="28" w:hanging="10"/>
      <w:jc w:val="both"/>
    </w:pPr>
    <w:rPr>
      <w:rFonts w:eastAsia="Arial Unicode MS" w:cs="Arial Unicode MS"/>
      <w:color w:val="000000"/>
      <w:sz w:val="21"/>
      <w:szCs w:val="21"/>
      <w:u w:color="000000"/>
      <w:bdr w:val="nil"/>
      <w:lang w:val="en-US" w:eastAsia="en-US"/>
    </w:rPr>
  </w:style>
  <w:style w:type="character" w:styleId="Aucun" w:customStyle="1">
    <w:name w:val="Aucun"/>
    <w:rsid w:val="00B74349"/>
  </w:style>
  <w:style w:type="paragraph" w:styleId="En-tte">
    <w:name w:val="header"/>
    <w:basedOn w:val="Normal"/>
    <w:link w:val="En-tteCar"/>
    <w:uiPriority w:val="99"/>
    <w:unhideWhenUsed/>
    <w:rsid w:val="006C69BD"/>
    <w:pPr>
      <w:tabs>
        <w:tab w:val="center" w:pos="4536"/>
        <w:tab w:val="right" w:pos="9072"/>
      </w:tabs>
      <w:spacing w:after="0" w:line="240" w:lineRule="auto"/>
    </w:pPr>
  </w:style>
  <w:style w:type="character" w:styleId="En-tteCar" w:customStyle="1">
    <w:name w:val="En-tête Car"/>
    <w:basedOn w:val="Policepardfaut"/>
    <w:link w:val="En-tte"/>
    <w:uiPriority w:val="99"/>
    <w:rsid w:val="006C69BD"/>
  </w:style>
  <w:style w:type="paragraph" w:styleId="Pieddepage">
    <w:name w:val="footer"/>
    <w:basedOn w:val="Normal"/>
    <w:link w:val="PieddepageCar"/>
    <w:uiPriority w:val="99"/>
    <w:unhideWhenUsed/>
    <w:rsid w:val="006C69BD"/>
    <w:pPr>
      <w:tabs>
        <w:tab w:val="center" w:pos="4536"/>
        <w:tab w:val="right" w:pos="9072"/>
      </w:tabs>
      <w:spacing w:after="0" w:line="240" w:lineRule="auto"/>
    </w:pPr>
  </w:style>
  <w:style w:type="character" w:styleId="PieddepageCar" w:customStyle="1">
    <w:name w:val="Pied de page Car"/>
    <w:basedOn w:val="Policepardfaut"/>
    <w:link w:val="Pieddepage"/>
    <w:uiPriority w:val="99"/>
    <w:rsid w:val="006C69BD"/>
  </w:style>
  <w:style w:type="character" w:styleId="Lienhypertexte">
    <w:name w:val="Hyperlink"/>
    <w:basedOn w:val="Policepardfaut"/>
    <w:uiPriority w:val="99"/>
    <w:unhideWhenUsed/>
    <w:rsid w:val="00931D01"/>
    <w:rPr>
      <w:color w:val="0000FF" w:themeColor="hyperlink"/>
      <w:u w:val="single"/>
    </w:rPr>
  </w:style>
  <w:style w:type="character" w:styleId="Mentionnonrsolue1" w:customStyle="1">
    <w:name w:val="Mention non résolue1"/>
    <w:basedOn w:val="Policepardfaut"/>
    <w:uiPriority w:val="99"/>
    <w:semiHidden/>
    <w:unhideWhenUsed/>
    <w:rsid w:val="00931D01"/>
    <w:rPr>
      <w:color w:val="605E5C"/>
      <w:shd w:val="clear" w:color="auto" w:fill="E1DFDD"/>
    </w:rPr>
  </w:style>
  <w:style w:type="table" w:styleId="Grilledutableau">
    <w:name w:val="Table Grid"/>
    <w:basedOn w:val="TableauNormal"/>
    <w:uiPriority w:val="39"/>
    <w:rsid w:val="00DA1FB1"/>
    <w:pPr>
      <w:spacing w:after="0" w:line="240" w:lineRule="auto"/>
    </w:pPr>
    <w:rPr>
      <w:rFonts w:asciiTheme="minorHAnsi" w:hAnsiTheme="minorHAnsi" w:eastAsiaTheme="minorHAnsi" w:cstheme="minorBidi"/>
      <w:lang w:val="fr-FR"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tedebasdepage">
    <w:name w:val="footnote text"/>
    <w:basedOn w:val="Normal"/>
    <w:link w:val="NotedebasdepageCar"/>
    <w:uiPriority w:val="99"/>
    <w:semiHidden/>
    <w:unhideWhenUsed/>
    <w:rsid w:val="00373257"/>
    <w:pPr>
      <w:spacing w:after="0" w:line="240" w:lineRule="auto"/>
    </w:pPr>
    <w:rPr>
      <w:sz w:val="20"/>
      <w:szCs w:val="20"/>
    </w:rPr>
  </w:style>
  <w:style w:type="character" w:styleId="NotedebasdepageCar" w:customStyle="1">
    <w:name w:val="Note de bas de page Car"/>
    <w:basedOn w:val="Policepardfaut"/>
    <w:link w:val="Notedebasdepage"/>
    <w:uiPriority w:val="99"/>
    <w:semiHidden/>
    <w:rsid w:val="00373257"/>
    <w:rPr>
      <w:sz w:val="20"/>
      <w:szCs w:val="20"/>
      <w:lang w:eastAsia="fr-FR"/>
    </w:rPr>
  </w:style>
  <w:style w:type="character" w:styleId="Appelnotedebasdep">
    <w:name w:val="footnote reference"/>
    <w:basedOn w:val="Policepardfaut"/>
    <w:uiPriority w:val="99"/>
    <w:semiHidden/>
    <w:unhideWhenUsed/>
    <w:rsid w:val="00373257"/>
    <w:rPr>
      <w:vertAlign w:val="superscript"/>
    </w:rPr>
  </w:style>
  <w:style w:type="paragraph" w:styleId="Default" w:customStyle="1">
    <w:name w:val="Default"/>
    <w:rsid w:val="00E730D6"/>
    <w:pPr>
      <w:autoSpaceDE w:val="0"/>
      <w:autoSpaceDN w:val="0"/>
      <w:adjustRightInd w:val="0"/>
      <w:spacing w:after="0" w:line="240" w:lineRule="auto"/>
    </w:pPr>
    <w:rPr>
      <w:color w:val="000000"/>
      <w:sz w:val="24"/>
      <w:szCs w:val="24"/>
      <w:lang w:val="en-US" w:eastAsia="en-US"/>
    </w:rPr>
  </w:style>
  <w:style w:type="paragraph" w:styleId="Paragraphedeliste">
    <w:name w:val="List Paragraph"/>
    <w:basedOn w:val="Normal"/>
    <w:uiPriority w:val="1"/>
    <w:qFormat/>
    <w:rsid w:val="00C251AE"/>
    <w:pPr>
      <w:ind w:left="720"/>
      <w:contextualSpacing/>
    </w:pPr>
    <w:rPr>
      <w:lang w:val="zh-CN"/>
    </w:rPr>
  </w:style>
  <w:style w:type="paragraph" w:styleId="NormalWeb">
    <w:name w:val="Normal (Web)"/>
    <w:basedOn w:val="Normal"/>
    <w:uiPriority w:val="99"/>
    <w:semiHidden/>
    <w:unhideWhenUsed/>
    <w:rsid w:val="00840619"/>
    <w:pPr>
      <w:spacing w:before="100" w:beforeAutospacing="1" w:after="100" w:afterAutospacing="1" w:line="240" w:lineRule="auto"/>
    </w:pPr>
    <w:rPr>
      <w:rFonts w:ascii="Times New Roman" w:hAnsi="Times New Roman" w:eastAsia="Times New Roman" w:cs="Times New Roman"/>
      <w:sz w:val="24"/>
      <w:szCs w:val="24"/>
      <w:lang w:val="fr-FR"/>
    </w:rPr>
  </w:style>
  <w:style w:type="paragraph" w:styleId="Lgende">
    <w:name w:val="caption"/>
    <w:basedOn w:val="Normal"/>
    <w:next w:val="Normal"/>
    <w:uiPriority w:val="35"/>
    <w:unhideWhenUsed/>
    <w:qFormat/>
    <w:rsid w:val="00337121"/>
    <w:pPr>
      <w:spacing w:after="200" w:line="240" w:lineRule="auto"/>
    </w:pPr>
    <w:rPr>
      <w:rFonts w:eastAsia="Calibri"/>
      <w:i/>
      <w:iCs/>
      <w:color w:val="1F497D" w:themeColor="text2"/>
      <w:sz w:val="18"/>
      <w:szCs w:val="18"/>
      <w:lang w:val="zh-CN"/>
    </w:rPr>
  </w:style>
  <w:style w:type="paragraph" w:styleId="TableParagraph" w:customStyle="1">
    <w:name w:val="Table Paragraph"/>
    <w:basedOn w:val="Normal"/>
    <w:uiPriority w:val="1"/>
    <w:qFormat/>
    <w:rsid w:val="00B412E3"/>
    <w:pPr>
      <w:widowControl w:val="0"/>
      <w:autoSpaceDE w:val="0"/>
      <w:autoSpaceDN w:val="0"/>
      <w:spacing w:after="0" w:line="240" w:lineRule="auto"/>
    </w:pPr>
    <w:rPr>
      <w:rFonts w:eastAsia="Calibri"/>
      <w:lang w:val="fr-FR" w:eastAsia="en-US"/>
    </w:rPr>
  </w:style>
  <w:style w:type="paragraph" w:styleId="Textedebulles">
    <w:name w:val="Balloon Text"/>
    <w:basedOn w:val="Normal"/>
    <w:link w:val="TextedebullesCar"/>
    <w:uiPriority w:val="99"/>
    <w:semiHidden/>
    <w:unhideWhenUsed/>
    <w:rsid w:val="00A92A42"/>
    <w:pPr>
      <w:spacing w:after="0" w:line="240" w:lineRule="auto"/>
    </w:pPr>
    <w:rPr>
      <w:rFonts w:ascii="Segoe UI" w:hAnsi="Segoe UI" w:cs="Segoe UI"/>
      <w:sz w:val="18"/>
      <w:szCs w:val="18"/>
    </w:rPr>
  </w:style>
  <w:style w:type="character" w:styleId="TextedebullesCar" w:customStyle="1">
    <w:name w:val="Texte de bulles Car"/>
    <w:basedOn w:val="Policepardfaut"/>
    <w:link w:val="Textedebulles"/>
    <w:uiPriority w:val="99"/>
    <w:semiHidden/>
    <w:rsid w:val="00A92A42"/>
    <w:rPr>
      <w:rFonts w:ascii="Segoe UI" w:hAnsi="Segoe UI" w:cs="Segoe UI"/>
      <w:sz w:val="18"/>
      <w:szCs w:val="18"/>
    </w:rPr>
  </w:style>
  <w:style w:type="paragraph" w:styleId="En-ttedetabledesmatires">
    <w:name w:val="TOC Heading"/>
    <w:basedOn w:val="Titre1"/>
    <w:next w:val="Normal"/>
    <w:uiPriority w:val="39"/>
    <w:unhideWhenUsed/>
    <w:qFormat/>
    <w:rsid w:val="006B1503"/>
    <w:pPr>
      <w:pBdr>
        <w:top w:val="none" w:color="auto" w:sz="0" w:space="0"/>
        <w:left w:val="none" w:color="auto" w:sz="0" w:space="0"/>
        <w:bottom w:val="none" w:color="auto" w:sz="0" w:space="0"/>
        <w:right w:val="none" w:color="auto" w:sz="0" w:space="0"/>
        <w:between w:val="none" w:color="auto" w:sz="0" w:space="0"/>
      </w:pBdr>
      <w:spacing w:before="240" w:after="0" w:line="259" w:lineRule="auto"/>
      <w:ind w:left="0" w:right="0" w:firstLine="0"/>
      <w:jc w:val="left"/>
      <w:outlineLvl w:val="9"/>
    </w:pPr>
    <w:rPr>
      <w:rFonts w:asciiTheme="majorHAnsi" w:hAnsiTheme="majorHAnsi" w:eastAsiaTheme="majorEastAsia" w:cstheme="majorBidi"/>
      <w:b w:val="0"/>
      <w:color w:val="365F91" w:themeColor="accent1" w:themeShade="BF"/>
      <w:sz w:val="32"/>
      <w:szCs w:val="32"/>
    </w:rPr>
  </w:style>
  <w:style w:type="paragraph" w:styleId="TM1">
    <w:name w:val="toc 1"/>
    <w:basedOn w:val="Normal"/>
    <w:next w:val="Normal"/>
    <w:autoRedefine/>
    <w:uiPriority w:val="39"/>
    <w:unhideWhenUsed/>
    <w:rsid w:val="006B1503"/>
    <w:pPr>
      <w:spacing w:after="100"/>
    </w:pPr>
  </w:style>
  <w:style w:type="paragraph" w:styleId="TM2">
    <w:name w:val="toc 2"/>
    <w:basedOn w:val="Normal"/>
    <w:next w:val="Normal"/>
    <w:autoRedefine/>
    <w:uiPriority w:val="39"/>
    <w:unhideWhenUsed/>
    <w:rsid w:val="006B1503"/>
    <w:pPr>
      <w:spacing w:after="100"/>
      <w:ind w:left="220"/>
    </w:pPr>
  </w:style>
  <w:style w:type="paragraph" w:styleId="TM3">
    <w:name w:val="toc 3"/>
    <w:basedOn w:val="Normal"/>
    <w:next w:val="Normal"/>
    <w:autoRedefine/>
    <w:uiPriority w:val="39"/>
    <w:unhideWhenUsed/>
    <w:rsid w:val="006B1503"/>
    <w:pPr>
      <w:spacing w:after="100"/>
      <w:ind w:left="440"/>
    </w:pPr>
    <w:rPr>
      <w:rFonts w:cs="Times New Roman" w:asciiTheme="minorHAnsi" w:hAnsiTheme="minorHAnsi" w:eastAsiaTheme="minorEastAsia"/>
    </w:rPr>
  </w:style>
  <w:style w:type="character" w:styleId="Mentionnonrsolue2" w:customStyle="1">
    <w:name w:val="Mention non résolue2"/>
    <w:basedOn w:val="Policepardfaut"/>
    <w:uiPriority w:val="99"/>
    <w:semiHidden/>
    <w:unhideWhenUsed/>
    <w:rsid w:val="00562FE8"/>
    <w:rPr>
      <w:color w:val="605E5C"/>
      <w:shd w:val="clear" w:color="auto" w:fill="E1DFDD"/>
    </w:rPr>
  </w:style>
  <w:style w:type="character" w:styleId="Textedelespacerserv">
    <w:name w:val="Placeholder Text"/>
    <w:basedOn w:val="Policepardfaut"/>
    <w:uiPriority w:val="99"/>
    <w:semiHidden/>
    <w:rsid w:val="00577BF1"/>
    <w:rPr>
      <w:color w:val="666666"/>
    </w:rPr>
  </w:style>
  <w:style w:type="character" w:styleId="Lienhypertextesuivivisit">
    <w:name w:val="FollowedHyperlink"/>
    <w:basedOn w:val="Policepardfaut"/>
    <w:uiPriority w:val="99"/>
    <w:semiHidden/>
    <w:unhideWhenUsed/>
    <w:rsid w:val="00B5281D"/>
    <w:rPr>
      <w:color w:val="800080" w:themeColor="followedHyperlink"/>
      <w:u w:val="single"/>
    </w:rPr>
  </w:style>
  <w:style w:type="paragraph" w:styleId="Rvision">
    <w:name w:val="Revision"/>
    <w:hidden/>
    <w:uiPriority w:val="99"/>
    <w:semiHidden/>
    <w:rsid w:val="0070760D"/>
    <w:pPr>
      <w:spacing w:after="0" w:line="240" w:lineRule="auto"/>
    </w:pPr>
  </w:style>
  <w:style w:type="character" w:styleId="Mentionnonrsolue3" w:customStyle="1">
    <w:name w:val="Mention non résolue3"/>
    <w:basedOn w:val="Policepardfaut"/>
    <w:uiPriority w:val="99"/>
    <w:semiHidden/>
    <w:unhideWhenUsed/>
    <w:rsid w:val="00B201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27217">
      <w:bodyDiv w:val="1"/>
      <w:marLeft w:val="0"/>
      <w:marRight w:val="0"/>
      <w:marTop w:val="0"/>
      <w:marBottom w:val="0"/>
      <w:divBdr>
        <w:top w:val="none" w:sz="0" w:space="0" w:color="auto"/>
        <w:left w:val="none" w:sz="0" w:space="0" w:color="auto"/>
        <w:bottom w:val="none" w:sz="0" w:space="0" w:color="auto"/>
        <w:right w:val="none" w:sz="0" w:space="0" w:color="auto"/>
      </w:divBdr>
      <w:divsChild>
        <w:div w:id="1025903093">
          <w:marLeft w:val="0"/>
          <w:marRight w:val="0"/>
          <w:marTop w:val="0"/>
          <w:marBottom w:val="0"/>
          <w:divBdr>
            <w:top w:val="none" w:sz="0" w:space="0" w:color="auto"/>
            <w:left w:val="none" w:sz="0" w:space="0" w:color="auto"/>
            <w:bottom w:val="none" w:sz="0" w:space="0" w:color="auto"/>
            <w:right w:val="none" w:sz="0" w:space="0" w:color="auto"/>
          </w:divBdr>
          <w:divsChild>
            <w:div w:id="1267813133">
              <w:marLeft w:val="0"/>
              <w:marRight w:val="0"/>
              <w:marTop w:val="0"/>
              <w:marBottom w:val="0"/>
              <w:divBdr>
                <w:top w:val="none" w:sz="0" w:space="0" w:color="auto"/>
                <w:left w:val="none" w:sz="0" w:space="0" w:color="auto"/>
                <w:bottom w:val="none" w:sz="0" w:space="0" w:color="auto"/>
                <w:right w:val="none" w:sz="0" w:space="0" w:color="auto"/>
              </w:divBdr>
              <w:divsChild>
                <w:div w:id="1664040045">
                  <w:marLeft w:val="0"/>
                  <w:marRight w:val="0"/>
                  <w:marTop w:val="0"/>
                  <w:marBottom w:val="0"/>
                  <w:divBdr>
                    <w:top w:val="none" w:sz="0" w:space="0" w:color="auto"/>
                    <w:left w:val="none" w:sz="0" w:space="0" w:color="auto"/>
                    <w:bottom w:val="none" w:sz="0" w:space="0" w:color="auto"/>
                    <w:right w:val="none" w:sz="0" w:space="0" w:color="auto"/>
                  </w:divBdr>
                  <w:divsChild>
                    <w:div w:id="142272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1092">
      <w:bodyDiv w:val="1"/>
      <w:marLeft w:val="0"/>
      <w:marRight w:val="0"/>
      <w:marTop w:val="0"/>
      <w:marBottom w:val="0"/>
      <w:divBdr>
        <w:top w:val="none" w:sz="0" w:space="0" w:color="auto"/>
        <w:left w:val="none" w:sz="0" w:space="0" w:color="auto"/>
        <w:bottom w:val="none" w:sz="0" w:space="0" w:color="auto"/>
        <w:right w:val="none" w:sz="0" w:space="0" w:color="auto"/>
      </w:divBdr>
      <w:divsChild>
        <w:div w:id="1704282421">
          <w:marLeft w:val="0"/>
          <w:marRight w:val="0"/>
          <w:marTop w:val="0"/>
          <w:marBottom w:val="0"/>
          <w:divBdr>
            <w:top w:val="none" w:sz="0" w:space="0" w:color="auto"/>
            <w:left w:val="none" w:sz="0" w:space="0" w:color="auto"/>
            <w:bottom w:val="none" w:sz="0" w:space="0" w:color="auto"/>
            <w:right w:val="none" w:sz="0" w:space="0" w:color="auto"/>
          </w:divBdr>
          <w:divsChild>
            <w:div w:id="655383498">
              <w:marLeft w:val="0"/>
              <w:marRight w:val="0"/>
              <w:marTop w:val="0"/>
              <w:marBottom w:val="0"/>
              <w:divBdr>
                <w:top w:val="none" w:sz="0" w:space="0" w:color="auto"/>
                <w:left w:val="none" w:sz="0" w:space="0" w:color="auto"/>
                <w:bottom w:val="none" w:sz="0" w:space="0" w:color="auto"/>
                <w:right w:val="none" w:sz="0" w:space="0" w:color="auto"/>
              </w:divBdr>
              <w:divsChild>
                <w:div w:id="1354722783">
                  <w:marLeft w:val="0"/>
                  <w:marRight w:val="0"/>
                  <w:marTop w:val="0"/>
                  <w:marBottom w:val="0"/>
                  <w:divBdr>
                    <w:top w:val="none" w:sz="0" w:space="0" w:color="auto"/>
                    <w:left w:val="none" w:sz="0" w:space="0" w:color="auto"/>
                    <w:bottom w:val="none" w:sz="0" w:space="0" w:color="auto"/>
                    <w:right w:val="none" w:sz="0" w:space="0" w:color="auto"/>
                  </w:divBdr>
                  <w:divsChild>
                    <w:div w:id="96543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382050">
      <w:bodyDiv w:val="1"/>
      <w:marLeft w:val="0"/>
      <w:marRight w:val="0"/>
      <w:marTop w:val="0"/>
      <w:marBottom w:val="0"/>
      <w:divBdr>
        <w:top w:val="none" w:sz="0" w:space="0" w:color="auto"/>
        <w:left w:val="none" w:sz="0" w:space="0" w:color="auto"/>
        <w:bottom w:val="none" w:sz="0" w:space="0" w:color="auto"/>
        <w:right w:val="none" w:sz="0" w:space="0" w:color="auto"/>
      </w:divBdr>
      <w:divsChild>
        <w:div w:id="1386224635">
          <w:marLeft w:val="0"/>
          <w:marRight w:val="0"/>
          <w:marTop w:val="0"/>
          <w:marBottom w:val="0"/>
          <w:divBdr>
            <w:top w:val="none" w:sz="0" w:space="0" w:color="auto"/>
            <w:left w:val="none" w:sz="0" w:space="0" w:color="auto"/>
            <w:bottom w:val="none" w:sz="0" w:space="0" w:color="auto"/>
            <w:right w:val="none" w:sz="0" w:space="0" w:color="auto"/>
          </w:divBdr>
          <w:divsChild>
            <w:div w:id="1015808356">
              <w:marLeft w:val="0"/>
              <w:marRight w:val="0"/>
              <w:marTop w:val="0"/>
              <w:marBottom w:val="0"/>
              <w:divBdr>
                <w:top w:val="none" w:sz="0" w:space="0" w:color="auto"/>
                <w:left w:val="none" w:sz="0" w:space="0" w:color="auto"/>
                <w:bottom w:val="none" w:sz="0" w:space="0" w:color="auto"/>
                <w:right w:val="none" w:sz="0" w:space="0" w:color="auto"/>
              </w:divBdr>
              <w:divsChild>
                <w:div w:id="763184918">
                  <w:marLeft w:val="0"/>
                  <w:marRight w:val="0"/>
                  <w:marTop w:val="0"/>
                  <w:marBottom w:val="0"/>
                  <w:divBdr>
                    <w:top w:val="none" w:sz="0" w:space="0" w:color="auto"/>
                    <w:left w:val="none" w:sz="0" w:space="0" w:color="auto"/>
                    <w:bottom w:val="none" w:sz="0" w:space="0" w:color="auto"/>
                    <w:right w:val="none" w:sz="0" w:space="0" w:color="auto"/>
                  </w:divBdr>
                  <w:divsChild>
                    <w:div w:id="88101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4464603">
      <w:bodyDiv w:val="1"/>
      <w:marLeft w:val="0"/>
      <w:marRight w:val="0"/>
      <w:marTop w:val="0"/>
      <w:marBottom w:val="0"/>
      <w:divBdr>
        <w:top w:val="none" w:sz="0" w:space="0" w:color="auto"/>
        <w:left w:val="none" w:sz="0" w:space="0" w:color="auto"/>
        <w:bottom w:val="none" w:sz="0" w:space="0" w:color="auto"/>
        <w:right w:val="none" w:sz="0" w:space="0" w:color="auto"/>
      </w:divBdr>
      <w:divsChild>
        <w:div w:id="404377936">
          <w:marLeft w:val="0"/>
          <w:marRight w:val="0"/>
          <w:marTop w:val="0"/>
          <w:marBottom w:val="0"/>
          <w:divBdr>
            <w:top w:val="none" w:sz="0" w:space="0" w:color="auto"/>
            <w:left w:val="none" w:sz="0" w:space="0" w:color="auto"/>
            <w:bottom w:val="none" w:sz="0" w:space="0" w:color="auto"/>
            <w:right w:val="none" w:sz="0" w:space="0" w:color="auto"/>
          </w:divBdr>
          <w:divsChild>
            <w:div w:id="1409577022">
              <w:marLeft w:val="0"/>
              <w:marRight w:val="0"/>
              <w:marTop w:val="0"/>
              <w:marBottom w:val="0"/>
              <w:divBdr>
                <w:top w:val="none" w:sz="0" w:space="0" w:color="auto"/>
                <w:left w:val="none" w:sz="0" w:space="0" w:color="auto"/>
                <w:bottom w:val="none" w:sz="0" w:space="0" w:color="auto"/>
                <w:right w:val="none" w:sz="0" w:space="0" w:color="auto"/>
              </w:divBdr>
              <w:divsChild>
                <w:div w:id="1847473675">
                  <w:marLeft w:val="0"/>
                  <w:marRight w:val="0"/>
                  <w:marTop w:val="0"/>
                  <w:marBottom w:val="0"/>
                  <w:divBdr>
                    <w:top w:val="none" w:sz="0" w:space="0" w:color="auto"/>
                    <w:left w:val="none" w:sz="0" w:space="0" w:color="auto"/>
                    <w:bottom w:val="none" w:sz="0" w:space="0" w:color="auto"/>
                    <w:right w:val="none" w:sz="0" w:space="0" w:color="auto"/>
                  </w:divBdr>
                  <w:divsChild>
                    <w:div w:id="78901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625115">
      <w:bodyDiv w:val="1"/>
      <w:marLeft w:val="0"/>
      <w:marRight w:val="0"/>
      <w:marTop w:val="0"/>
      <w:marBottom w:val="0"/>
      <w:divBdr>
        <w:top w:val="none" w:sz="0" w:space="0" w:color="auto"/>
        <w:left w:val="none" w:sz="0" w:space="0" w:color="auto"/>
        <w:bottom w:val="none" w:sz="0" w:space="0" w:color="auto"/>
        <w:right w:val="none" w:sz="0" w:space="0" w:color="auto"/>
      </w:divBdr>
      <w:divsChild>
        <w:div w:id="1368485899">
          <w:marLeft w:val="0"/>
          <w:marRight w:val="0"/>
          <w:marTop w:val="0"/>
          <w:marBottom w:val="0"/>
          <w:divBdr>
            <w:top w:val="none" w:sz="0" w:space="0" w:color="auto"/>
            <w:left w:val="none" w:sz="0" w:space="0" w:color="auto"/>
            <w:bottom w:val="none" w:sz="0" w:space="0" w:color="auto"/>
            <w:right w:val="none" w:sz="0" w:space="0" w:color="auto"/>
          </w:divBdr>
          <w:divsChild>
            <w:div w:id="414598628">
              <w:marLeft w:val="0"/>
              <w:marRight w:val="0"/>
              <w:marTop w:val="0"/>
              <w:marBottom w:val="0"/>
              <w:divBdr>
                <w:top w:val="none" w:sz="0" w:space="0" w:color="auto"/>
                <w:left w:val="none" w:sz="0" w:space="0" w:color="auto"/>
                <w:bottom w:val="none" w:sz="0" w:space="0" w:color="auto"/>
                <w:right w:val="none" w:sz="0" w:space="0" w:color="auto"/>
              </w:divBdr>
              <w:divsChild>
                <w:div w:id="571156106">
                  <w:marLeft w:val="0"/>
                  <w:marRight w:val="0"/>
                  <w:marTop w:val="0"/>
                  <w:marBottom w:val="0"/>
                  <w:divBdr>
                    <w:top w:val="none" w:sz="0" w:space="0" w:color="auto"/>
                    <w:left w:val="none" w:sz="0" w:space="0" w:color="auto"/>
                    <w:bottom w:val="none" w:sz="0" w:space="0" w:color="auto"/>
                    <w:right w:val="none" w:sz="0" w:space="0" w:color="auto"/>
                  </w:divBdr>
                  <w:divsChild>
                    <w:div w:id="50864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301571">
      <w:bodyDiv w:val="1"/>
      <w:marLeft w:val="0"/>
      <w:marRight w:val="0"/>
      <w:marTop w:val="0"/>
      <w:marBottom w:val="0"/>
      <w:divBdr>
        <w:top w:val="none" w:sz="0" w:space="0" w:color="auto"/>
        <w:left w:val="none" w:sz="0" w:space="0" w:color="auto"/>
        <w:bottom w:val="none" w:sz="0" w:space="0" w:color="auto"/>
        <w:right w:val="none" w:sz="0" w:space="0" w:color="auto"/>
      </w:divBdr>
      <w:divsChild>
        <w:div w:id="5519211">
          <w:marLeft w:val="0"/>
          <w:marRight w:val="0"/>
          <w:marTop w:val="0"/>
          <w:marBottom w:val="0"/>
          <w:divBdr>
            <w:top w:val="none" w:sz="0" w:space="0" w:color="auto"/>
            <w:left w:val="none" w:sz="0" w:space="0" w:color="auto"/>
            <w:bottom w:val="none" w:sz="0" w:space="0" w:color="auto"/>
            <w:right w:val="none" w:sz="0" w:space="0" w:color="auto"/>
          </w:divBdr>
          <w:divsChild>
            <w:div w:id="41449173">
              <w:marLeft w:val="0"/>
              <w:marRight w:val="0"/>
              <w:marTop w:val="0"/>
              <w:marBottom w:val="0"/>
              <w:divBdr>
                <w:top w:val="none" w:sz="0" w:space="0" w:color="auto"/>
                <w:left w:val="none" w:sz="0" w:space="0" w:color="auto"/>
                <w:bottom w:val="none" w:sz="0" w:space="0" w:color="auto"/>
                <w:right w:val="none" w:sz="0" w:space="0" w:color="auto"/>
              </w:divBdr>
              <w:divsChild>
                <w:div w:id="1895196693">
                  <w:marLeft w:val="0"/>
                  <w:marRight w:val="0"/>
                  <w:marTop w:val="0"/>
                  <w:marBottom w:val="0"/>
                  <w:divBdr>
                    <w:top w:val="none" w:sz="0" w:space="0" w:color="auto"/>
                    <w:left w:val="none" w:sz="0" w:space="0" w:color="auto"/>
                    <w:bottom w:val="none" w:sz="0" w:space="0" w:color="auto"/>
                    <w:right w:val="none" w:sz="0" w:space="0" w:color="auto"/>
                  </w:divBdr>
                  <w:divsChild>
                    <w:div w:id="67333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351997">
      <w:bodyDiv w:val="1"/>
      <w:marLeft w:val="0"/>
      <w:marRight w:val="0"/>
      <w:marTop w:val="0"/>
      <w:marBottom w:val="0"/>
      <w:divBdr>
        <w:top w:val="none" w:sz="0" w:space="0" w:color="auto"/>
        <w:left w:val="none" w:sz="0" w:space="0" w:color="auto"/>
        <w:bottom w:val="none" w:sz="0" w:space="0" w:color="auto"/>
        <w:right w:val="none" w:sz="0" w:space="0" w:color="auto"/>
      </w:divBdr>
      <w:divsChild>
        <w:div w:id="899094313">
          <w:marLeft w:val="0"/>
          <w:marRight w:val="0"/>
          <w:marTop w:val="0"/>
          <w:marBottom w:val="0"/>
          <w:divBdr>
            <w:top w:val="none" w:sz="0" w:space="0" w:color="auto"/>
            <w:left w:val="none" w:sz="0" w:space="0" w:color="auto"/>
            <w:bottom w:val="none" w:sz="0" w:space="0" w:color="auto"/>
            <w:right w:val="none" w:sz="0" w:space="0" w:color="auto"/>
          </w:divBdr>
          <w:divsChild>
            <w:div w:id="1506742731">
              <w:marLeft w:val="0"/>
              <w:marRight w:val="0"/>
              <w:marTop w:val="0"/>
              <w:marBottom w:val="0"/>
              <w:divBdr>
                <w:top w:val="none" w:sz="0" w:space="0" w:color="auto"/>
                <w:left w:val="none" w:sz="0" w:space="0" w:color="auto"/>
                <w:bottom w:val="none" w:sz="0" w:space="0" w:color="auto"/>
                <w:right w:val="none" w:sz="0" w:space="0" w:color="auto"/>
              </w:divBdr>
              <w:divsChild>
                <w:div w:id="623341418">
                  <w:marLeft w:val="0"/>
                  <w:marRight w:val="0"/>
                  <w:marTop w:val="0"/>
                  <w:marBottom w:val="0"/>
                  <w:divBdr>
                    <w:top w:val="none" w:sz="0" w:space="0" w:color="auto"/>
                    <w:left w:val="none" w:sz="0" w:space="0" w:color="auto"/>
                    <w:bottom w:val="none" w:sz="0" w:space="0" w:color="auto"/>
                    <w:right w:val="none" w:sz="0" w:space="0" w:color="auto"/>
                  </w:divBdr>
                  <w:divsChild>
                    <w:div w:id="82956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141225">
      <w:bodyDiv w:val="1"/>
      <w:marLeft w:val="0"/>
      <w:marRight w:val="0"/>
      <w:marTop w:val="0"/>
      <w:marBottom w:val="0"/>
      <w:divBdr>
        <w:top w:val="none" w:sz="0" w:space="0" w:color="auto"/>
        <w:left w:val="none" w:sz="0" w:space="0" w:color="auto"/>
        <w:bottom w:val="none" w:sz="0" w:space="0" w:color="auto"/>
        <w:right w:val="none" w:sz="0" w:space="0" w:color="auto"/>
      </w:divBdr>
      <w:divsChild>
        <w:div w:id="740836150">
          <w:marLeft w:val="0"/>
          <w:marRight w:val="0"/>
          <w:marTop w:val="0"/>
          <w:marBottom w:val="0"/>
          <w:divBdr>
            <w:top w:val="none" w:sz="0" w:space="0" w:color="auto"/>
            <w:left w:val="none" w:sz="0" w:space="0" w:color="auto"/>
            <w:bottom w:val="none" w:sz="0" w:space="0" w:color="auto"/>
            <w:right w:val="none" w:sz="0" w:space="0" w:color="auto"/>
          </w:divBdr>
          <w:divsChild>
            <w:div w:id="1882479296">
              <w:marLeft w:val="0"/>
              <w:marRight w:val="0"/>
              <w:marTop w:val="0"/>
              <w:marBottom w:val="0"/>
              <w:divBdr>
                <w:top w:val="none" w:sz="0" w:space="0" w:color="auto"/>
                <w:left w:val="none" w:sz="0" w:space="0" w:color="auto"/>
                <w:bottom w:val="none" w:sz="0" w:space="0" w:color="auto"/>
                <w:right w:val="none" w:sz="0" w:space="0" w:color="auto"/>
              </w:divBdr>
              <w:divsChild>
                <w:div w:id="1649358941">
                  <w:marLeft w:val="0"/>
                  <w:marRight w:val="0"/>
                  <w:marTop w:val="0"/>
                  <w:marBottom w:val="0"/>
                  <w:divBdr>
                    <w:top w:val="none" w:sz="0" w:space="0" w:color="auto"/>
                    <w:left w:val="none" w:sz="0" w:space="0" w:color="auto"/>
                    <w:bottom w:val="none" w:sz="0" w:space="0" w:color="auto"/>
                    <w:right w:val="none" w:sz="0" w:space="0" w:color="auto"/>
                  </w:divBdr>
                  <w:divsChild>
                    <w:div w:id="34401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679841">
      <w:bodyDiv w:val="1"/>
      <w:marLeft w:val="0"/>
      <w:marRight w:val="0"/>
      <w:marTop w:val="0"/>
      <w:marBottom w:val="0"/>
      <w:divBdr>
        <w:top w:val="none" w:sz="0" w:space="0" w:color="auto"/>
        <w:left w:val="none" w:sz="0" w:space="0" w:color="auto"/>
        <w:bottom w:val="none" w:sz="0" w:space="0" w:color="auto"/>
        <w:right w:val="none" w:sz="0" w:space="0" w:color="auto"/>
      </w:divBdr>
      <w:divsChild>
        <w:div w:id="450436702">
          <w:marLeft w:val="0"/>
          <w:marRight w:val="0"/>
          <w:marTop w:val="0"/>
          <w:marBottom w:val="0"/>
          <w:divBdr>
            <w:top w:val="none" w:sz="0" w:space="0" w:color="auto"/>
            <w:left w:val="none" w:sz="0" w:space="0" w:color="auto"/>
            <w:bottom w:val="none" w:sz="0" w:space="0" w:color="auto"/>
            <w:right w:val="none" w:sz="0" w:space="0" w:color="auto"/>
          </w:divBdr>
          <w:divsChild>
            <w:div w:id="1731735436">
              <w:marLeft w:val="0"/>
              <w:marRight w:val="0"/>
              <w:marTop w:val="0"/>
              <w:marBottom w:val="0"/>
              <w:divBdr>
                <w:top w:val="none" w:sz="0" w:space="0" w:color="auto"/>
                <w:left w:val="none" w:sz="0" w:space="0" w:color="auto"/>
                <w:bottom w:val="none" w:sz="0" w:space="0" w:color="auto"/>
                <w:right w:val="none" w:sz="0" w:space="0" w:color="auto"/>
              </w:divBdr>
              <w:divsChild>
                <w:div w:id="102119437">
                  <w:marLeft w:val="0"/>
                  <w:marRight w:val="0"/>
                  <w:marTop w:val="0"/>
                  <w:marBottom w:val="0"/>
                  <w:divBdr>
                    <w:top w:val="none" w:sz="0" w:space="0" w:color="auto"/>
                    <w:left w:val="none" w:sz="0" w:space="0" w:color="auto"/>
                    <w:bottom w:val="none" w:sz="0" w:space="0" w:color="auto"/>
                    <w:right w:val="none" w:sz="0" w:space="0" w:color="auto"/>
                  </w:divBdr>
                  <w:divsChild>
                    <w:div w:id="193207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626389">
      <w:bodyDiv w:val="1"/>
      <w:marLeft w:val="0"/>
      <w:marRight w:val="0"/>
      <w:marTop w:val="0"/>
      <w:marBottom w:val="0"/>
      <w:divBdr>
        <w:top w:val="none" w:sz="0" w:space="0" w:color="auto"/>
        <w:left w:val="none" w:sz="0" w:space="0" w:color="auto"/>
        <w:bottom w:val="none" w:sz="0" w:space="0" w:color="auto"/>
        <w:right w:val="none" w:sz="0" w:space="0" w:color="auto"/>
      </w:divBdr>
      <w:divsChild>
        <w:div w:id="1110198148">
          <w:marLeft w:val="0"/>
          <w:marRight w:val="0"/>
          <w:marTop w:val="0"/>
          <w:marBottom w:val="0"/>
          <w:divBdr>
            <w:top w:val="none" w:sz="0" w:space="0" w:color="auto"/>
            <w:left w:val="none" w:sz="0" w:space="0" w:color="auto"/>
            <w:bottom w:val="none" w:sz="0" w:space="0" w:color="auto"/>
            <w:right w:val="none" w:sz="0" w:space="0" w:color="auto"/>
          </w:divBdr>
          <w:divsChild>
            <w:div w:id="1345934077">
              <w:marLeft w:val="0"/>
              <w:marRight w:val="0"/>
              <w:marTop w:val="0"/>
              <w:marBottom w:val="0"/>
              <w:divBdr>
                <w:top w:val="none" w:sz="0" w:space="0" w:color="auto"/>
                <w:left w:val="none" w:sz="0" w:space="0" w:color="auto"/>
                <w:bottom w:val="none" w:sz="0" w:space="0" w:color="auto"/>
                <w:right w:val="none" w:sz="0" w:space="0" w:color="auto"/>
              </w:divBdr>
              <w:divsChild>
                <w:div w:id="1229269297">
                  <w:marLeft w:val="0"/>
                  <w:marRight w:val="0"/>
                  <w:marTop w:val="0"/>
                  <w:marBottom w:val="0"/>
                  <w:divBdr>
                    <w:top w:val="none" w:sz="0" w:space="0" w:color="auto"/>
                    <w:left w:val="none" w:sz="0" w:space="0" w:color="auto"/>
                    <w:bottom w:val="none" w:sz="0" w:space="0" w:color="auto"/>
                    <w:right w:val="none" w:sz="0" w:space="0" w:color="auto"/>
                  </w:divBdr>
                  <w:divsChild>
                    <w:div w:id="60011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993399">
      <w:bodyDiv w:val="1"/>
      <w:marLeft w:val="0"/>
      <w:marRight w:val="0"/>
      <w:marTop w:val="0"/>
      <w:marBottom w:val="0"/>
      <w:divBdr>
        <w:top w:val="none" w:sz="0" w:space="0" w:color="auto"/>
        <w:left w:val="none" w:sz="0" w:space="0" w:color="auto"/>
        <w:bottom w:val="none" w:sz="0" w:space="0" w:color="auto"/>
        <w:right w:val="none" w:sz="0" w:space="0" w:color="auto"/>
      </w:divBdr>
      <w:divsChild>
        <w:div w:id="901982555">
          <w:marLeft w:val="0"/>
          <w:marRight w:val="0"/>
          <w:marTop w:val="0"/>
          <w:marBottom w:val="0"/>
          <w:divBdr>
            <w:top w:val="none" w:sz="0" w:space="0" w:color="auto"/>
            <w:left w:val="none" w:sz="0" w:space="0" w:color="auto"/>
            <w:bottom w:val="none" w:sz="0" w:space="0" w:color="auto"/>
            <w:right w:val="none" w:sz="0" w:space="0" w:color="auto"/>
          </w:divBdr>
          <w:divsChild>
            <w:div w:id="759830931">
              <w:marLeft w:val="0"/>
              <w:marRight w:val="0"/>
              <w:marTop w:val="0"/>
              <w:marBottom w:val="0"/>
              <w:divBdr>
                <w:top w:val="none" w:sz="0" w:space="0" w:color="auto"/>
                <w:left w:val="none" w:sz="0" w:space="0" w:color="auto"/>
                <w:bottom w:val="none" w:sz="0" w:space="0" w:color="auto"/>
                <w:right w:val="none" w:sz="0" w:space="0" w:color="auto"/>
              </w:divBdr>
              <w:divsChild>
                <w:div w:id="771437349">
                  <w:marLeft w:val="0"/>
                  <w:marRight w:val="0"/>
                  <w:marTop w:val="0"/>
                  <w:marBottom w:val="0"/>
                  <w:divBdr>
                    <w:top w:val="none" w:sz="0" w:space="0" w:color="auto"/>
                    <w:left w:val="none" w:sz="0" w:space="0" w:color="auto"/>
                    <w:bottom w:val="none" w:sz="0" w:space="0" w:color="auto"/>
                    <w:right w:val="none" w:sz="0" w:space="0" w:color="auto"/>
                  </w:divBdr>
                  <w:divsChild>
                    <w:div w:id="184143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418912">
      <w:bodyDiv w:val="1"/>
      <w:marLeft w:val="0"/>
      <w:marRight w:val="0"/>
      <w:marTop w:val="0"/>
      <w:marBottom w:val="0"/>
      <w:divBdr>
        <w:top w:val="none" w:sz="0" w:space="0" w:color="auto"/>
        <w:left w:val="none" w:sz="0" w:space="0" w:color="auto"/>
        <w:bottom w:val="none" w:sz="0" w:space="0" w:color="auto"/>
        <w:right w:val="none" w:sz="0" w:space="0" w:color="auto"/>
      </w:divBdr>
      <w:divsChild>
        <w:div w:id="1405419534">
          <w:marLeft w:val="0"/>
          <w:marRight w:val="0"/>
          <w:marTop w:val="0"/>
          <w:marBottom w:val="0"/>
          <w:divBdr>
            <w:top w:val="none" w:sz="0" w:space="0" w:color="auto"/>
            <w:left w:val="none" w:sz="0" w:space="0" w:color="auto"/>
            <w:bottom w:val="none" w:sz="0" w:space="0" w:color="auto"/>
            <w:right w:val="none" w:sz="0" w:space="0" w:color="auto"/>
          </w:divBdr>
          <w:divsChild>
            <w:div w:id="1114442678">
              <w:marLeft w:val="0"/>
              <w:marRight w:val="0"/>
              <w:marTop w:val="0"/>
              <w:marBottom w:val="0"/>
              <w:divBdr>
                <w:top w:val="none" w:sz="0" w:space="0" w:color="auto"/>
                <w:left w:val="none" w:sz="0" w:space="0" w:color="auto"/>
                <w:bottom w:val="none" w:sz="0" w:space="0" w:color="auto"/>
                <w:right w:val="none" w:sz="0" w:space="0" w:color="auto"/>
              </w:divBdr>
              <w:divsChild>
                <w:div w:id="1807897080">
                  <w:marLeft w:val="0"/>
                  <w:marRight w:val="0"/>
                  <w:marTop w:val="0"/>
                  <w:marBottom w:val="0"/>
                  <w:divBdr>
                    <w:top w:val="none" w:sz="0" w:space="0" w:color="auto"/>
                    <w:left w:val="none" w:sz="0" w:space="0" w:color="auto"/>
                    <w:bottom w:val="none" w:sz="0" w:space="0" w:color="auto"/>
                    <w:right w:val="none" w:sz="0" w:space="0" w:color="auto"/>
                  </w:divBdr>
                  <w:divsChild>
                    <w:div w:id="209927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913114">
      <w:bodyDiv w:val="1"/>
      <w:marLeft w:val="0"/>
      <w:marRight w:val="0"/>
      <w:marTop w:val="0"/>
      <w:marBottom w:val="0"/>
      <w:divBdr>
        <w:top w:val="none" w:sz="0" w:space="0" w:color="auto"/>
        <w:left w:val="none" w:sz="0" w:space="0" w:color="auto"/>
        <w:bottom w:val="none" w:sz="0" w:space="0" w:color="auto"/>
        <w:right w:val="none" w:sz="0" w:space="0" w:color="auto"/>
      </w:divBdr>
      <w:divsChild>
        <w:div w:id="524102313">
          <w:marLeft w:val="0"/>
          <w:marRight w:val="0"/>
          <w:marTop w:val="0"/>
          <w:marBottom w:val="0"/>
          <w:divBdr>
            <w:top w:val="none" w:sz="0" w:space="0" w:color="auto"/>
            <w:left w:val="none" w:sz="0" w:space="0" w:color="auto"/>
            <w:bottom w:val="none" w:sz="0" w:space="0" w:color="auto"/>
            <w:right w:val="none" w:sz="0" w:space="0" w:color="auto"/>
          </w:divBdr>
          <w:divsChild>
            <w:div w:id="2064255398">
              <w:marLeft w:val="0"/>
              <w:marRight w:val="0"/>
              <w:marTop w:val="0"/>
              <w:marBottom w:val="0"/>
              <w:divBdr>
                <w:top w:val="none" w:sz="0" w:space="0" w:color="auto"/>
                <w:left w:val="none" w:sz="0" w:space="0" w:color="auto"/>
                <w:bottom w:val="none" w:sz="0" w:space="0" w:color="auto"/>
                <w:right w:val="none" w:sz="0" w:space="0" w:color="auto"/>
              </w:divBdr>
              <w:divsChild>
                <w:div w:id="1222980952">
                  <w:marLeft w:val="0"/>
                  <w:marRight w:val="0"/>
                  <w:marTop w:val="0"/>
                  <w:marBottom w:val="0"/>
                  <w:divBdr>
                    <w:top w:val="none" w:sz="0" w:space="0" w:color="auto"/>
                    <w:left w:val="none" w:sz="0" w:space="0" w:color="auto"/>
                    <w:bottom w:val="none" w:sz="0" w:space="0" w:color="auto"/>
                    <w:right w:val="none" w:sz="0" w:space="0" w:color="auto"/>
                  </w:divBdr>
                  <w:divsChild>
                    <w:div w:id="143216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801057">
      <w:bodyDiv w:val="1"/>
      <w:marLeft w:val="0"/>
      <w:marRight w:val="0"/>
      <w:marTop w:val="0"/>
      <w:marBottom w:val="0"/>
      <w:divBdr>
        <w:top w:val="none" w:sz="0" w:space="0" w:color="auto"/>
        <w:left w:val="none" w:sz="0" w:space="0" w:color="auto"/>
        <w:bottom w:val="none" w:sz="0" w:space="0" w:color="auto"/>
        <w:right w:val="none" w:sz="0" w:space="0" w:color="auto"/>
      </w:divBdr>
      <w:divsChild>
        <w:div w:id="438647586">
          <w:marLeft w:val="0"/>
          <w:marRight w:val="0"/>
          <w:marTop w:val="0"/>
          <w:marBottom w:val="0"/>
          <w:divBdr>
            <w:top w:val="none" w:sz="0" w:space="0" w:color="auto"/>
            <w:left w:val="none" w:sz="0" w:space="0" w:color="auto"/>
            <w:bottom w:val="none" w:sz="0" w:space="0" w:color="auto"/>
            <w:right w:val="none" w:sz="0" w:space="0" w:color="auto"/>
          </w:divBdr>
          <w:divsChild>
            <w:div w:id="820537372">
              <w:marLeft w:val="0"/>
              <w:marRight w:val="0"/>
              <w:marTop w:val="0"/>
              <w:marBottom w:val="0"/>
              <w:divBdr>
                <w:top w:val="none" w:sz="0" w:space="0" w:color="auto"/>
                <w:left w:val="none" w:sz="0" w:space="0" w:color="auto"/>
                <w:bottom w:val="none" w:sz="0" w:space="0" w:color="auto"/>
                <w:right w:val="none" w:sz="0" w:space="0" w:color="auto"/>
              </w:divBdr>
              <w:divsChild>
                <w:div w:id="1756198484">
                  <w:marLeft w:val="0"/>
                  <w:marRight w:val="0"/>
                  <w:marTop w:val="0"/>
                  <w:marBottom w:val="0"/>
                  <w:divBdr>
                    <w:top w:val="none" w:sz="0" w:space="0" w:color="auto"/>
                    <w:left w:val="none" w:sz="0" w:space="0" w:color="auto"/>
                    <w:bottom w:val="none" w:sz="0" w:space="0" w:color="auto"/>
                    <w:right w:val="none" w:sz="0" w:space="0" w:color="auto"/>
                  </w:divBdr>
                  <w:divsChild>
                    <w:div w:id="182774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760807">
      <w:bodyDiv w:val="1"/>
      <w:marLeft w:val="0"/>
      <w:marRight w:val="0"/>
      <w:marTop w:val="0"/>
      <w:marBottom w:val="0"/>
      <w:divBdr>
        <w:top w:val="none" w:sz="0" w:space="0" w:color="auto"/>
        <w:left w:val="none" w:sz="0" w:space="0" w:color="auto"/>
        <w:bottom w:val="none" w:sz="0" w:space="0" w:color="auto"/>
        <w:right w:val="none" w:sz="0" w:space="0" w:color="auto"/>
      </w:divBdr>
      <w:divsChild>
        <w:div w:id="481385370">
          <w:marLeft w:val="0"/>
          <w:marRight w:val="0"/>
          <w:marTop w:val="0"/>
          <w:marBottom w:val="0"/>
          <w:divBdr>
            <w:top w:val="none" w:sz="0" w:space="0" w:color="auto"/>
            <w:left w:val="none" w:sz="0" w:space="0" w:color="auto"/>
            <w:bottom w:val="none" w:sz="0" w:space="0" w:color="auto"/>
            <w:right w:val="none" w:sz="0" w:space="0" w:color="auto"/>
          </w:divBdr>
          <w:divsChild>
            <w:div w:id="1521581906">
              <w:marLeft w:val="0"/>
              <w:marRight w:val="0"/>
              <w:marTop w:val="0"/>
              <w:marBottom w:val="0"/>
              <w:divBdr>
                <w:top w:val="none" w:sz="0" w:space="0" w:color="auto"/>
                <w:left w:val="none" w:sz="0" w:space="0" w:color="auto"/>
                <w:bottom w:val="none" w:sz="0" w:space="0" w:color="auto"/>
                <w:right w:val="none" w:sz="0" w:space="0" w:color="auto"/>
              </w:divBdr>
              <w:divsChild>
                <w:div w:id="1277329266">
                  <w:marLeft w:val="0"/>
                  <w:marRight w:val="0"/>
                  <w:marTop w:val="0"/>
                  <w:marBottom w:val="0"/>
                  <w:divBdr>
                    <w:top w:val="none" w:sz="0" w:space="0" w:color="auto"/>
                    <w:left w:val="none" w:sz="0" w:space="0" w:color="auto"/>
                    <w:bottom w:val="none" w:sz="0" w:space="0" w:color="auto"/>
                    <w:right w:val="none" w:sz="0" w:space="0" w:color="auto"/>
                  </w:divBdr>
                  <w:divsChild>
                    <w:div w:id="95429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727053">
      <w:bodyDiv w:val="1"/>
      <w:marLeft w:val="0"/>
      <w:marRight w:val="0"/>
      <w:marTop w:val="0"/>
      <w:marBottom w:val="0"/>
      <w:divBdr>
        <w:top w:val="none" w:sz="0" w:space="0" w:color="auto"/>
        <w:left w:val="none" w:sz="0" w:space="0" w:color="auto"/>
        <w:bottom w:val="none" w:sz="0" w:space="0" w:color="auto"/>
        <w:right w:val="none" w:sz="0" w:space="0" w:color="auto"/>
      </w:divBdr>
      <w:divsChild>
        <w:div w:id="471412557">
          <w:marLeft w:val="0"/>
          <w:marRight w:val="0"/>
          <w:marTop w:val="0"/>
          <w:marBottom w:val="0"/>
          <w:divBdr>
            <w:top w:val="none" w:sz="0" w:space="0" w:color="auto"/>
            <w:left w:val="none" w:sz="0" w:space="0" w:color="auto"/>
            <w:bottom w:val="none" w:sz="0" w:space="0" w:color="auto"/>
            <w:right w:val="none" w:sz="0" w:space="0" w:color="auto"/>
          </w:divBdr>
          <w:divsChild>
            <w:div w:id="1133600915">
              <w:marLeft w:val="0"/>
              <w:marRight w:val="0"/>
              <w:marTop w:val="0"/>
              <w:marBottom w:val="0"/>
              <w:divBdr>
                <w:top w:val="none" w:sz="0" w:space="0" w:color="auto"/>
                <w:left w:val="none" w:sz="0" w:space="0" w:color="auto"/>
                <w:bottom w:val="none" w:sz="0" w:space="0" w:color="auto"/>
                <w:right w:val="none" w:sz="0" w:space="0" w:color="auto"/>
              </w:divBdr>
              <w:divsChild>
                <w:div w:id="602036679">
                  <w:marLeft w:val="0"/>
                  <w:marRight w:val="0"/>
                  <w:marTop w:val="0"/>
                  <w:marBottom w:val="0"/>
                  <w:divBdr>
                    <w:top w:val="none" w:sz="0" w:space="0" w:color="auto"/>
                    <w:left w:val="none" w:sz="0" w:space="0" w:color="auto"/>
                    <w:bottom w:val="none" w:sz="0" w:space="0" w:color="auto"/>
                    <w:right w:val="none" w:sz="0" w:space="0" w:color="auto"/>
                  </w:divBdr>
                  <w:divsChild>
                    <w:div w:id="164492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206680">
      <w:bodyDiv w:val="1"/>
      <w:marLeft w:val="0"/>
      <w:marRight w:val="0"/>
      <w:marTop w:val="0"/>
      <w:marBottom w:val="0"/>
      <w:divBdr>
        <w:top w:val="none" w:sz="0" w:space="0" w:color="auto"/>
        <w:left w:val="none" w:sz="0" w:space="0" w:color="auto"/>
        <w:bottom w:val="none" w:sz="0" w:space="0" w:color="auto"/>
        <w:right w:val="none" w:sz="0" w:space="0" w:color="auto"/>
      </w:divBdr>
      <w:divsChild>
        <w:div w:id="1094590831">
          <w:marLeft w:val="0"/>
          <w:marRight w:val="0"/>
          <w:marTop w:val="0"/>
          <w:marBottom w:val="0"/>
          <w:divBdr>
            <w:top w:val="none" w:sz="0" w:space="0" w:color="auto"/>
            <w:left w:val="none" w:sz="0" w:space="0" w:color="auto"/>
            <w:bottom w:val="none" w:sz="0" w:space="0" w:color="auto"/>
            <w:right w:val="none" w:sz="0" w:space="0" w:color="auto"/>
          </w:divBdr>
          <w:divsChild>
            <w:div w:id="1957372155">
              <w:marLeft w:val="0"/>
              <w:marRight w:val="0"/>
              <w:marTop w:val="0"/>
              <w:marBottom w:val="0"/>
              <w:divBdr>
                <w:top w:val="none" w:sz="0" w:space="0" w:color="auto"/>
                <w:left w:val="none" w:sz="0" w:space="0" w:color="auto"/>
                <w:bottom w:val="none" w:sz="0" w:space="0" w:color="auto"/>
                <w:right w:val="none" w:sz="0" w:space="0" w:color="auto"/>
              </w:divBdr>
              <w:divsChild>
                <w:div w:id="1440905828">
                  <w:marLeft w:val="0"/>
                  <w:marRight w:val="0"/>
                  <w:marTop w:val="0"/>
                  <w:marBottom w:val="0"/>
                  <w:divBdr>
                    <w:top w:val="none" w:sz="0" w:space="0" w:color="auto"/>
                    <w:left w:val="none" w:sz="0" w:space="0" w:color="auto"/>
                    <w:bottom w:val="none" w:sz="0" w:space="0" w:color="auto"/>
                    <w:right w:val="none" w:sz="0" w:space="0" w:color="auto"/>
                  </w:divBdr>
                  <w:divsChild>
                    <w:div w:id="166018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93446">
      <w:bodyDiv w:val="1"/>
      <w:marLeft w:val="0"/>
      <w:marRight w:val="0"/>
      <w:marTop w:val="0"/>
      <w:marBottom w:val="0"/>
      <w:divBdr>
        <w:top w:val="none" w:sz="0" w:space="0" w:color="auto"/>
        <w:left w:val="none" w:sz="0" w:space="0" w:color="auto"/>
        <w:bottom w:val="none" w:sz="0" w:space="0" w:color="auto"/>
        <w:right w:val="none" w:sz="0" w:space="0" w:color="auto"/>
      </w:divBdr>
      <w:divsChild>
        <w:div w:id="102116857">
          <w:marLeft w:val="0"/>
          <w:marRight w:val="0"/>
          <w:marTop w:val="0"/>
          <w:marBottom w:val="0"/>
          <w:divBdr>
            <w:top w:val="none" w:sz="0" w:space="0" w:color="auto"/>
            <w:left w:val="none" w:sz="0" w:space="0" w:color="auto"/>
            <w:bottom w:val="none" w:sz="0" w:space="0" w:color="auto"/>
            <w:right w:val="none" w:sz="0" w:space="0" w:color="auto"/>
          </w:divBdr>
          <w:divsChild>
            <w:div w:id="208764523">
              <w:marLeft w:val="0"/>
              <w:marRight w:val="0"/>
              <w:marTop w:val="0"/>
              <w:marBottom w:val="0"/>
              <w:divBdr>
                <w:top w:val="none" w:sz="0" w:space="0" w:color="auto"/>
                <w:left w:val="none" w:sz="0" w:space="0" w:color="auto"/>
                <w:bottom w:val="none" w:sz="0" w:space="0" w:color="auto"/>
                <w:right w:val="none" w:sz="0" w:space="0" w:color="auto"/>
              </w:divBdr>
              <w:divsChild>
                <w:div w:id="98843839">
                  <w:marLeft w:val="0"/>
                  <w:marRight w:val="0"/>
                  <w:marTop w:val="0"/>
                  <w:marBottom w:val="0"/>
                  <w:divBdr>
                    <w:top w:val="none" w:sz="0" w:space="0" w:color="auto"/>
                    <w:left w:val="none" w:sz="0" w:space="0" w:color="auto"/>
                    <w:bottom w:val="none" w:sz="0" w:space="0" w:color="auto"/>
                    <w:right w:val="none" w:sz="0" w:space="0" w:color="auto"/>
                  </w:divBdr>
                  <w:divsChild>
                    <w:div w:id="74573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428474">
      <w:bodyDiv w:val="1"/>
      <w:marLeft w:val="0"/>
      <w:marRight w:val="0"/>
      <w:marTop w:val="0"/>
      <w:marBottom w:val="0"/>
      <w:divBdr>
        <w:top w:val="none" w:sz="0" w:space="0" w:color="auto"/>
        <w:left w:val="none" w:sz="0" w:space="0" w:color="auto"/>
        <w:bottom w:val="none" w:sz="0" w:space="0" w:color="auto"/>
        <w:right w:val="none" w:sz="0" w:space="0" w:color="auto"/>
      </w:divBdr>
      <w:divsChild>
        <w:div w:id="119612730">
          <w:marLeft w:val="0"/>
          <w:marRight w:val="0"/>
          <w:marTop w:val="0"/>
          <w:marBottom w:val="0"/>
          <w:divBdr>
            <w:top w:val="none" w:sz="0" w:space="0" w:color="auto"/>
            <w:left w:val="none" w:sz="0" w:space="0" w:color="auto"/>
            <w:bottom w:val="none" w:sz="0" w:space="0" w:color="auto"/>
            <w:right w:val="none" w:sz="0" w:space="0" w:color="auto"/>
          </w:divBdr>
          <w:divsChild>
            <w:div w:id="340089535">
              <w:marLeft w:val="0"/>
              <w:marRight w:val="0"/>
              <w:marTop w:val="0"/>
              <w:marBottom w:val="0"/>
              <w:divBdr>
                <w:top w:val="none" w:sz="0" w:space="0" w:color="auto"/>
                <w:left w:val="none" w:sz="0" w:space="0" w:color="auto"/>
                <w:bottom w:val="none" w:sz="0" w:space="0" w:color="auto"/>
                <w:right w:val="none" w:sz="0" w:space="0" w:color="auto"/>
              </w:divBdr>
              <w:divsChild>
                <w:div w:id="375784245">
                  <w:marLeft w:val="0"/>
                  <w:marRight w:val="0"/>
                  <w:marTop w:val="0"/>
                  <w:marBottom w:val="0"/>
                  <w:divBdr>
                    <w:top w:val="none" w:sz="0" w:space="0" w:color="auto"/>
                    <w:left w:val="none" w:sz="0" w:space="0" w:color="auto"/>
                    <w:bottom w:val="none" w:sz="0" w:space="0" w:color="auto"/>
                    <w:right w:val="none" w:sz="0" w:space="0" w:color="auto"/>
                  </w:divBdr>
                  <w:divsChild>
                    <w:div w:id="158730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931406">
      <w:bodyDiv w:val="1"/>
      <w:marLeft w:val="0"/>
      <w:marRight w:val="0"/>
      <w:marTop w:val="0"/>
      <w:marBottom w:val="0"/>
      <w:divBdr>
        <w:top w:val="none" w:sz="0" w:space="0" w:color="auto"/>
        <w:left w:val="none" w:sz="0" w:space="0" w:color="auto"/>
        <w:bottom w:val="none" w:sz="0" w:space="0" w:color="auto"/>
        <w:right w:val="none" w:sz="0" w:space="0" w:color="auto"/>
      </w:divBdr>
      <w:divsChild>
        <w:div w:id="773130355">
          <w:marLeft w:val="0"/>
          <w:marRight w:val="0"/>
          <w:marTop w:val="0"/>
          <w:marBottom w:val="0"/>
          <w:divBdr>
            <w:top w:val="none" w:sz="0" w:space="0" w:color="auto"/>
            <w:left w:val="none" w:sz="0" w:space="0" w:color="auto"/>
            <w:bottom w:val="none" w:sz="0" w:space="0" w:color="auto"/>
            <w:right w:val="none" w:sz="0" w:space="0" w:color="auto"/>
          </w:divBdr>
          <w:divsChild>
            <w:div w:id="903298684">
              <w:marLeft w:val="0"/>
              <w:marRight w:val="0"/>
              <w:marTop w:val="0"/>
              <w:marBottom w:val="0"/>
              <w:divBdr>
                <w:top w:val="none" w:sz="0" w:space="0" w:color="auto"/>
                <w:left w:val="none" w:sz="0" w:space="0" w:color="auto"/>
                <w:bottom w:val="none" w:sz="0" w:space="0" w:color="auto"/>
                <w:right w:val="none" w:sz="0" w:space="0" w:color="auto"/>
              </w:divBdr>
              <w:divsChild>
                <w:div w:id="2052922001">
                  <w:marLeft w:val="0"/>
                  <w:marRight w:val="0"/>
                  <w:marTop w:val="0"/>
                  <w:marBottom w:val="0"/>
                  <w:divBdr>
                    <w:top w:val="none" w:sz="0" w:space="0" w:color="auto"/>
                    <w:left w:val="none" w:sz="0" w:space="0" w:color="auto"/>
                    <w:bottom w:val="none" w:sz="0" w:space="0" w:color="auto"/>
                    <w:right w:val="none" w:sz="0" w:space="0" w:color="auto"/>
                  </w:divBdr>
                  <w:divsChild>
                    <w:div w:id="143451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745307">
      <w:bodyDiv w:val="1"/>
      <w:marLeft w:val="0"/>
      <w:marRight w:val="0"/>
      <w:marTop w:val="0"/>
      <w:marBottom w:val="0"/>
      <w:divBdr>
        <w:top w:val="none" w:sz="0" w:space="0" w:color="auto"/>
        <w:left w:val="none" w:sz="0" w:space="0" w:color="auto"/>
        <w:bottom w:val="none" w:sz="0" w:space="0" w:color="auto"/>
        <w:right w:val="none" w:sz="0" w:space="0" w:color="auto"/>
      </w:divBdr>
      <w:divsChild>
        <w:div w:id="1924097453">
          <w:marLeft w:val="0"/>
          <w:marRight w:val="0"/>
          <w:marTop w:val="0"/>
          <w:marBottom w:val="0"/>
          <w:divBdr>
            <w:top w:val="none" w:sz="0" w:space="0" w:color="auto"/>
            <w:left w:val="none" w:sz="0" w:space="0" w:color="auto"/>
            <w:bottom w:val="none" w:sz="0" w:space="0" w:color="auto"/>
            <w:right w:val="none" w:sz="0" w:space="0" w:color="auto"/>
          </w:divBdr>
          <w:divsChild>
            <w:div w:id="644043508">
              <w:marLeft w:val="0"/>
              <w:marRight w:val="0"/>
              <w:marTop w:val="0"/>
              <w:marBottom w:val="0"/>
              <w:divBdr>
                <w:top w:val="none" w:sz="0" w:space="0" w:color="auto"/>
                <w:left w:val="none" w:sz="0" w:space="0" w:color="auto"/>
                <w:bottom w:val="none" w:sz="0" w:space="0" w:color="auto"/>
                <w:right w:val="none" w:sz="0" w:space="0" w:color="auto"/>
              </w:divBdr>
              <w:divsChild>
                <w:div w:id="1120219804">
                  <w:marLeft w:val="0"/>
                  <w:marRight w:val="0"/>
                  <w:marTop w:val="0"/>
                  <w:marBottom w:val="0"/>
                  <w:divBdr>
                    <w:top w:val="none" w:sz="0" w:space="0" w:color="auto"/>
                    <w:left w:val="none" w:sz="0" w:space="0" w:color="auto"/>
                    <w:bottom w:val="none" w:sz="0" w:space="0" w:color="auto"/>
                    <w:right w:val="none" w:sz="0" w:space="0" w:color="auto"/>
                  </w:divBdr>
                  <w:divsChild>
                    <w:div w:id="125351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888982">
      <w:bodyDiv w:val="1"/>
      <w:marLeft w:val="0"/>
      <w:marRight w:val="0"/>
      <w:marTop w:val="0"/>
      <w:marBottom w:val="0"/>
      <w:divBdr>
        <w:top w:val="none" w:sz="0" w:space="0" w:color="auto"/>
        <w:left w:val="none" w:sz="0" w:space="0" w:color="auto"/>
        <w:bottom w:val="none" w:sz="0" w:space="0" w:color="auto"/>
        <w:right w:val="none" w:sz="0" w:space="0" w:color="auto"/>
      </w:divBdr>
      <w:divsChild>
        <w:div w:id="1780710971">
          <w:marLeft w:val="0"/>
          <w:marRight w:val="0"/>
          <w:marTop w:val="0"/>
          <w:marBottom w:val="0"/>
          <w:divBdr>
            <w:top w:val="none" w:sz="0" w:space="0" w:color="auto"/>
            <w:left w:val="none" w:sz="0" w:space="0" w:color="auto"/>
            <w:bottom w:val="none" w:sz="0" w:space="0" w:color="auto"/>
            <w:right w:val="none" w:sz="0" w:space="0" w:color="auto"/>
          </w:divBdr>
          <w:divsChild>
            <w:div w:id="1673483920">
              <w:marLeft w:val="0"/>
              <w:marRight w:val="0"/>
              <w:marTop w:val="0"/>
              <w:marBottom w:val="0"/>
              <w:divBdr>
                <w:top w:val="none" w:sz="0" w:space="0" w:color="auto"/>
                <w:left w:val="none" w:sz="0" w:space="0" w:color="auto"/>
                <w:bottom w:val="none" w:sz="0" w:space="0" w:color="auto"/>
                <w:right w:val="none" w:sz="0" w:space="0" w:color="auto"/>
              </w:divBdr>
              <w:divsChild>
                <w:div w:id="1410270411">
                  <w:marLeft w:val="0"/>
                  <w:marRight w:val="0"/>
                  <w:marTop w:val="0"/>
                  <w:marBottom w:val="0"/>
                  <w:divBdr>
                    <w:top w:val="none" w:sz="0" w:space="0" w:color="auto"/>
                    <w:left w:val="none" w:sz="0" w:space="0" w:color="auto"/>
                    <w:bottom w:val="none" w:sz="0" w:space="0" w:color="auto"/>
                    <w:right w:val="none" w:sz="0" w:space="0" w:color="auto"/>
                  </w:divBdr>
                  <w:divsChild>
                    <w:div w:id="151245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866376">
      <w:bodyDiv w:val="1"/>
      <w:marLeft w:val="0"/>
      <w:marRight w:val="0"/>
      <w:marTop w:val="0"/>
      <w:marBottom w:val="0"/>
      <w:divBdr>
        <w:top w:val="none" w:sz="0" w:space="0" w:color="auto"/>
        <w:left w:val="none" w:sz="0" w:space="0" w:color="auto"/>
        <w:bottom w:val="none" w:sz="0" w:space="0" w:color="auto"/>
        <w:right w:val="none" w:sz="0" w:space="0" w:color="auto"/>
      </w:divBdr>
      <w:divsChild>
        <w:div w:id="1392925614">
          <w:marLeft w:val="0"/>
          <w:marRight w:val="0"/>
          <w:marTop w:val="0"/>
          <w:marBottom w:val="0"/>
          <w:divBdr>
            <w:top w:val="none" w:sz="0" w:space="0" w:color="auto"/>
            <w:left w:val="none" w:sz="0" w:space="0" w:color="auto"/>
            <w:bottom w:val="none" w:sz="0" w:space="0" w:color="auto"/>
            <w:right w:val="none" w:sz="0" w:space="0" w:color="auto"/>
          </w:divBdr>
          <w:divsChild>
            <w:div w:id="1032149194">
              <w:marLeft w:val="0"/>
              <w:marRight w:val="0"/>
              <w:marTop w:val="0"/>
              <w:marBottom w:val="0"/>
              <w:divBdr>
                <w:top w:val="none" w:sz="0" w:space="0" w:color="auto"/>
                <w:left w:val="none" w:sz="0" w:space="0" w:color="auto"/>
                <w:bottom w:val="none" w:sz="0" w:space="0" w:color="auto"/>
                <w:right w:val="none" w:sz="0" w:space="0" w:color="auto"/>
              </w:divBdr>
              <w:divsChild>
                <w:div w:id="184367520">
                  <w:marLeft w:val="0"/>
                  <w:marRight w:val="0"/>
                  <w:marTop w:val="0"/>
                  <w:marBottom w:val="0"/>
                  <w:divBdr>
                    <w:top w:val="none" w:sz="0" w:space="0" w:color="auto"/>
                    <w:left w:val="none" w:sz="0" w:space="0" w:color="auto"/>
                    <w:bottom w:val="none" w:sz="0" w:space="0" w:color="auto"/>
                    <w:right w:val="none" w:sz="0" w:space="0" w:color="auto"/>
                  </w:divBdr>
                  <w:divsChild>
                    <w:div w:id="211655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351922">
      <w:bodyDiv w:val="1"/>
      <w:marLeft w:val="0"/>
      <w:marRight w:val="0"/>
      <w:marTop w:val="0"/>
      <w:marBottom w:val="0"/>
      <w:divBdr>
        <w:top w:val="none" w:sz="0" w:space="0" w:color="auto"/>
        <w:left w:val="none" w:sz="0" w:space="0" w:color="auto"/>
        <w:bottom w:val="none" w:sz="0" w:space="0" w:color="auto"/>
        <w:right w:val="none" w:sz="0" w:space="0" w:color="auto"/>
      </w:divBdr>
      <w:divsChild>
        <w:div w:id="400955412">
          <w:marLeft w:val="0"/>
          <w:marRight w:val="0"/>
          <w:marTop w:val="0"/>
          <w:marBottom w:val="0"/>
          <w:divBdr>
            <w:top w:val="none" w:sz="0" w:space="0" w:color="auto"/>
            <w:left w:val="none" w:sz="0" w:space="0" w:color="auto"/>
            <w:bottom w:val="none" w:sz="0" w:space="0" w:color="auto"/>
            <w:right w:val="none" w:sz="0" w:space="0" w:color="auto"/>
          </w:divBdr>
          <w:divsChild>
            <w:div w:id="85928286">
              <w:marLeft w:val="0"/>
              <w:marRight w:val="0"/>
              <w:marTop w:val="0"/>
              <w:marBottom w:val="0"/>
              <w:divBdr>
                <w:top w:val="none" w:sz="0" w:space="0" w:color="auto"/>
                <w:left w:val="none" w:sz="0" w:space="0" w:color="auto"/>
                <w:bottom w:val="none" w:sz="0" w:space="0" w:color="auto"/>
                <w:right w:val="none" w:sz="0" w:space="0" w:color="auto"/>
              </w:divBdr>
              <w:divsChild>
                <w:div w:id="1566984774">
                  <w:marLeft w:val="0"/>
                  <w:marRight w:val="0"/>
                  <w:marTop w:val="0"/>
                  <w:marBottom w:val="0"/>
                  <w:divBdr>
                    <w:top w:val="none" w:sz="0" w:space="0" w:color="auto"/>
                    <w:left w:val="none" w:sz="0" w:space="0" w:color="auto"/>
                    <w:bottom w:val="none" w:sz="0" w:space="0" w:color="auto"/>
                    <w:right w:val="none" w:sz="0" w:space="0" w:color="auto"/>
                  </w:divBdr>
                  <w:divsChild>
                    <w:div w:id="6812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203841">
      <w:bodyDiv w:val="1"/>
      <w:marLeft w:val="0"/>
      <w:marRight w:val="0"/>
      <w:marTop w:val="0"/>
      <w:marBottom w:val="0"/>
      <w:divBdr>
        <w:top w:val="none" w:sz="0" w:space="0" w:color="auto"/>
        <w:left w:val="none" w:sz="0" w:space="0" w:color="auto"/>
        <w:bottom w:val="none" w:sz="0" w:space="0" w:color="auto"/>
        <w:right w:val="none" w:sz="0" w:space="0" w:color="auto"/>
      </w:divBdr>
      <w:divsChild>
        <w:div w:id="383454678">
          <w:marLeft w:val="0"/>
          <w:marRight w:val="0"/>
          <w:marTop w:val="0"/>
          <w:marBottom w:val="0"/>
          <w:divBdr>
            <w:top w:val="none" w:sz="0" w:space="0" w:color="auto"/>
            <w:left w:val="none" w:sz="0" w:space="0" w:color="auto"/>
            <w:bottom w:val="none" w:sz="0" w:space="0" w:color="auto"/>
            <w:right w:val="none" w:sz="0" w:space="0" w:color="auto"/>
          </w:divBdr>
          <w:divsChild>
            <w:div w:id="815071543">
              <w:marLeft w:val="0"/>
              <w:marRight w:val="0"/>
              <w:marTop w:val="0"/>
              <w:marBottom w:val="0"/>
              <w:divBdr>
                <w:top w:val="none" w:sz="0" w:space="0" w:color="auto"/>
                <w:left w:val="none" w:sz="0" w:space="0" w:color="auto"/>
                <w:bottom w:val="none" w:sz="0" w:space="0" w:color="auto"/>
                <w:right w:val="none" w:sz="0" w:space="0" w:color="auto"/>
              </w:divBdr>
              <w:divsChild>
                <w:div w:id="1012806944">
                  <w:marLeft w:val="0"/>
                  <w:marRight w:val="0"/>
                  <w:marTop w:val="0"/>
                  <w:marBottom w:val="0"/>
                  <w:divBdr>
                    <w:top w:val="none" w:sz="0" w:space="0" w:color="auto"/>
                    <w:left w:val="none" w:sz="0" w:space="0" w:color="auto"/>
                    <w:bottom w:val="none" w:sz="0" w:space="0" w:color="auto"/>
                    <w:right w:val="none" w:sz="0" w:space="0" w:color="auto"/>
                  </w:divBdr>
                  <w:divsChild>
                    <w:div w:id="133229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475582">
      <w:bodyDiv w:val="1"/>
      <w:marLeft w:val="0"/>
      <w:marRight w:val="0"/>
      <w:marTop w:val="0"/>
      <w:marBottom w:val="0"/>
      <w:divBdr>
        <w:top w:val="none" w:sz="0" w:space="0" w:color="auto"/>
        <w:left w:val="none" w:sz="0" w:space="0" w:color="auto"/>
        <w:bottom w:val="none" w:sz="0" w:space="0" w:color="auto"/>
        <w:right w:val="none" w:sz="0" w:space="0" w:color="auto"/>
      </w:divBdr>
      <w:divsChild>
        <w:div w:id="735276839">
          <w:marLeft w:val="0"/>
          <w:marRight w:val="0"/>
          <w:marTop w:val="0"/>
          <w:marBottom w:val="0"/>
          <w:divBdr>
            <w:top w:val="none" w:sz="0" w:space="0" w:color="auto"/>
            <w:left w:val="none" w:sz="0" w:space="0" w:color="auto"/>
            <w:bottom w:val="none" w:sz="0" w:space="0" w:color="auto"/>
            <w:right w:val="none" w:sz="0" w:space="0" w:color="auto"/>
          </w:divBdr>
          <w:divsChild>
            <w:div w:id="1915159904">
              <w:marLeft w:val="0"/>
              <w:marRight w:val="0"/>
              <w:marTop w:val="0"/>
              <w:marBottom w:val="0"/>
              <w:divBdr>
                <w:top w:val="none" w:sz="0" w:space="0" w:color="auto"/>
                <w:left w:val="none" w:sz="0" w:space="0" w:color="auto"/>
                <w:bottom w:val="none" w:sz="0" w:space="0" w:color="auto"/>
                <w:right w:val="none" w:sz="0" w:space="0" w:color="auto"/>
              </w:divBdr>
              <w:divsChild>
                <w:div w:id="713774242">
                  <w:marLeft w:val="0"/>
                  <w:marRight w:val="0"/>
                  <w:marTop w:val="0"/>
                  <w:marBottom w:val="0"/>
                  <w:divBdr>
                    <w:top w:val="none" w:sz="0" w:space="0" w:color="auto"/>
                    <w:left w:val="none" w:sz="0" w:space="0" w:color="auto"/>
                    <w:bottom w:val="none" w:sz="0" w:space="0" w:color="auto"/>
                    <w:right w:val="none" w:sz="0" w:space="0" w:color="auto"/>
                  </w:divBdr>
                  <w:divsChild>
                    <w:div w:id="4919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806746">
      <w:bodyDiv w:val="1"/>
      <w:marLeft w:val="0"/>
      <w:marRight w:val="0"/>
      <w:marTop w:val="0"/>
      <w:marBottom w:val="0"/>
      <w:divBdr>
        <w:top w:val="none" w:sz="0" w:space="0" w:color="auto"/>
        <w:left w:val="none" w:sz="0" w:space="0" w:color="auto"/>
        <w:bottom w:val="none" w:sz="0" w:space="0" w:color="auto"/>
        <w:right w:val="none" w:sz="0" w:space="0" w:color="auto"/>
      </w:divBdr>
      <w:divsChild>
        <w:div w:id="1754857541">
          <w:marLeft w:val="0"/>
          <w:marRight w:val="0"/>
          <w:marTop w:val="0"/>
          <w:marBottom w:val="0"/>
          <w:divBdr>
            <w:top w:val="none" w:sz="0" w:space="0" w:color="auto"/>
            <w:left w:val="none" w:sz="0" w:space="0" w:color="auto"/>
            <w:bottom w:val="none" w:sz="0" w:space="0" w:color="auto"/>
            <w:right w:val="none" w:sz="0" w:space="0" w:color="auto"/>
          </w:divBdr>
          <w:divsChild>
            <w:div w:id="1137408184">
              <w:marLeft w:val="0"/>
              <w:marRight w:val="0"/>
              <w:marTop w:val="0"/>
              <w:marBottom w:val="0"/>
              <w:divBdr>
                <w:top w:val="none" w:sz="0" w:space="0" w:color="auto"/>
                <w:left w:val="none" w:sz="0" w:space="0" w:color="auto"/>
                <w:bottom w:val="none" w:sz="0" w:space="0" w:color="auto"/>
                <w:right w:val="none" w:sz="0" w:space="0" w:color="auto"/>
              </w:divBdr>
              <w:divsChild>
                <w:div w:id="1480267606">
                  <w:marLeft w:val="0"/>
                  <w:marRight w:val="0"/>
                  <w:marTop w:val="0"/>
                  <w:marBottom w:val="0"/>
                  <w:divBdr>
                    <w:top w:val="none" w:sz="0" w:space="0" w:color="auto"/>
                    <w:left w:val="none" w:sz="0" w:space="0" w:color="auto"/>
                    <w:bottom w:val="none" w:sz="0" w:space="0" w:color="auto"/>
                    <w:right w:val="none" w:sz="0" w:space="0" w:color="auto"/>
                  </w:divBdr>
                  <w:divsChild>
                    <w:div w:id="80350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7845">
      <w:bodyDiv w:val="1"/>
      <w:marLeft w:val="0"/>
      <w:marRight w:val="0"/>
      <w:marTop w:val="0"/>
      <w:marBottom w:val="0"/>
      <w:divBdr>
        <w:top w:val="none" w:sz="0" w:space="0" w:color="auto"/>
        <w:left w:val="none" w:sz="0" w:space="0" w:color="auto"/>
        <w:bottom w:val="none" w:sz="0" w:space="0" w:color="auto"/>
        <w:right w:val="none" w:sz="0" w:space="0" w:color="auto"/>
      </w:divBdr>
      <w:divsChild>
        <w:div w:id="752820058">
          <w:marLeft w:val="0"/>
          <w:marRight w:val="0"/>
          <w:marTop w:val="0"/>
          <w:marBottom w:val="0"/>
          <w:divBdr>
            <w:top w:val="none" w:sz="0" w:space="0" w:color="auto"/>
            <w:left w:val="none" w:sz="0" w:space="0" w:color="auto"/>
            <w:bottom w:val="none" w:sz="0" w:space="0" w:color="auto"/>
            <w:right w:val="none" w:sz="0" w:space="0" w:color="auto"/>
          </w:divBdr>
          <w:divsChild>
            <w:div w:id="664363483">
              <w:marLeft w:val="0"/>
              <w:marRight w:val="0"/>
              <w:marTop w:val="0"/>
              <w:marBottom w:val="0"/>
              <w:divBdr>
                <w:top w:val="none" w:sz="0" w:space="0" w:color="auto"/>
                <w:left w:val="none" w:sz="0" w:space="0" w:color="auto"/>
                <w:bottom w:val="none" w:sz="0" w:space="0" w:color="auto"/>
                <w:right w:val="none" w:sz="0" w:space="0" w:color="auto"/>
              </w:divBdr>
              <w:divsChild>
                <w:div w:id="1028874258">
                  <w:marLeft w:val="0"/>
                  <w:marRight w:val="0"/>
                  <w:marTop w:val="0"/>
                  <w:marBottom w:val="0"/>
                  <w:divBdr>
                    <w:top w:val="none" w:sz="0" w:space="0" w:color="auto"/>
                    <w:left w:val="none" w:sz="0" w:space="0" w:color="auto"/>
                    <w:bottom w:val="none" w:sz="0" w:space="0" w:color="auto"/>
                    <w:right w:val="none" w:sz="0" w:space="0" w:color="auto"/>
                  </w:divBdr>
                  <w:divsChild>
                    <w:div w:id="95513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877157">
      <w:bodyDiv w:val="1"/>
      <w:marLeft w:val="0"/>
      <w:marRight w:val="0"/>
      <w:marTop w:val="0"/>
      <w:marBottom w:val="0"/>
      <w:divBdr>
        <w:top w:val="none" w:sz="0" w:space="0" w:color="auto"/>
        <w:left w:val="none" w:sz="0" w:space="0" w:color="auto"/>
        <w:bottom w:val="none" w:sz="0" w:space="0" w:color="auto"/>
        <w:right w:val="none" w:sz="0" w:space="0" w:color="auto"/>
      </w:divBdr>
      <w:divsChild>
        <w:div w:id="641428950">
          <w:marLeft w:val="0"/>
          <w:marRight w:val="0"/>
          <w:marTop w:val="0"/>
          <w:marBottom w:val="0"/>
          <w:divBdr>
            <w:top w:val="none" w:sz="0" w:space="0" w:color="auto"/>
            <w:left w:val="none" w:sz="0" w:space="0" w:color="auto"/>
            <w:bottom w:val="none" w:sz="0" w:space="0" w:color="auto"/>
            <w:right w:val="none" w:sz="0" w:space="0" w:color="auto"/>
          </w:divBdr>
          <w:divsChild>
            <w:div w:id="535967949">
              <w:marLeft w:val="0"/>
              <w:marRight w:val="0"/>
              <w:marTop w:val="0"/>
              <w:marBottom w:val="0"/>
              <w:divBdr>
                <w:top w:val="none" w:sz="0" w:space="0" w:color="auto"/>
                <w:left w:val="none" w:sz="0" w:space="0" w:color="auto"/>
                <w:bottom w:val="none" w:sz="0" w:space="0" w:color="auto"/>
                <w:right w:val="none" w:sz="0" w:space="0" w:color="auto"/>
              </w:divBdr>
              <w:divsChild>
                <w:div w:id="1708525319">
                  <w:marLeft w:val="0"/>
                  <w:marRight w:val="0"/>
                  <w:marTop w:val="0"/>
                  <w:marBottom w:val="0"/>
                  <w:divBdr>
                    <w:top w:val="none" w:sz="0" w:space="0" w:color="auto"/>
                    <w:left w:val="none" w:sz="0" w:space="0" w:color="auto"/>
                    <w:bottom w:val="none" w:sz="0" w:space="0" w:color="auto"/>
                    <w:right w:val="none" w:sz="0" w:space="0" w:color="auto"/>
                  </w:divBdr>
                  <w:divsChild>
                    <w:div w:id="104432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908138">
      <w:bodyDiv w:val="1"/>
      <w:marLeft w:val="0"/>
      <w:marRight w:val="0"/>
      <w:marTop w:val="0"/>
      <w:marBottom w:val="0"/>
      <w:divBdr>
        <w:top w:val="none" w:sz="0" w:space="0" w:color="auto"/>
        <w:left w:val="none" w:sz="0" w:space="0" w:color="auto"/>
        <w:bottom w:val="none" w:sz="0" w:space="0" w:color="auto"/>
        <w:right w:val="none" w:sz="0" w:space="0" w:color="auto"/>
      </w:divBdr>
      <w:divsChild>
        <w:div w:id="1575360326">
          <w:marLeft w:val="0"/>
          <w:marRight w:val="0"/>
          <w:marTop w:val="0"/>
          <w:marBottom w:val="0"/>
          <w:divBdr>
            <w:top w:val="none" w:sz="0" w:space="0" w:color="auto"/>
            <w:left w:val="none" w:sz="0" w:space="0" w:color="auto"/>
            <w:bottom w:val="none" w:sz="0" w:space="0" w:color="auto"/>
            <w:right w:val="none" w:sz="0" w:space="0" w:color="auto"/>
          </w:divBdr>
          <w:divsChild>
            <w:div w:id="2038919265">
              <w:marLeft w:val="0"/>
              <w:marRight w:val="0"/>
              <w:marTop w:val="0"/>
              <w:marBottom w:val="0"/>
              <w:divBdr>
                <w:top w:val="none" w:sz="0" w:space="0" w:color="auto"/>
                <w:left w:val="none" w:sz="0" w:space="0" w:color="auto"/>
                <w:bottom w:val="none" w:sz="0" w:space="0" w:color="auto"/>
                <w:right w:val="none" w:sz="0" w:space="0" w:color="auto"/>
              </w:divBdr>
              <w:divsChild>
                <w:div w:id="1181048395">
                  <w:marLeft w:val="0"/>
                  <w:marRight w:val="0"/>
                  <w:marTop w:val="0"/>
                  <w:marBottom w:val="0"/>
                  <w:divBdr>
                    <w:top w:val="none" w:sz="0" w:space="0" w:color="auto"/>
                    <w:left w:val="none" w:sz="0" w:space="0" w:color="auto"/>
                    <w:bottom w:val="none" w:sz="0" w:space="0" w:color="auto"/>
                    <w:right w:val="none" w:sz="0" w:space="0" w:color="auto"/>
                  </w:divBdr>
                  <w:divsChild>
                    <w:div w:id="41670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056802">
      <w:bodyDiv w:val="1"/>
      <w:marLeft w:val="0"/>
      <w:marRight w:val="0"/>
      <w:marTop w:val="0"/>
      <w:marBottom w:val="0"/>
      <w:divBdr>
        <w:top w:val="none" w:sz="0" w:space="0" w:color="auto"/>
        <w:left w:val="none" w:sz="0" w:space="0" w:color="auto"/>
        <w:bottom w:val="none" w:sz="0" w:space="0" w:color="auto"/>
        <w:right w:val="none" w:sz="0" w:space="0" w:color="auto"/>
      </w:divBdr>
      <w:divsChild>
        <w:div w:id="1536195038">
          <w:marLeft w:val="0"/>
          <w:marRight w:val="0"/>
          <w:marTop w:val="0"/>
          <w:marBottom w:val="0"/>
          <w:divBdr>
            <w:top w:val="none" w:sz="0" w:space="0" w:color="auto"/>
            <w:left w:val="none" w:sz="0" w:space="0" w:color="auto"/>
            <w:bottom w:val="none" w:sz="0" w:space="0" w:color="auto"/>
            <w:right w:val="none" w:sz="0" w:space="0" w:color="auto"/>
          </w:divBdr>
          <w:divsChild>
            <w:div w:id="2064670639">
              <w:marLeft w:val="0"/>
              <w:marRight w:val="0"/>
              <w:marTop w:val="0"/>
              <w:marBottom w:val="0"/>
              <w:divBdr>
                <w:top w:val="none" w:sz="0" w:space="0" w:color="auto"/>
                <w:left w:val="none" w:sz="0" w:space="0" w:color="auto"/>
                <w:bottom w:val="none" w:sz="0" w:space="0" w:color="auto"/>
                <w:right w:val="none" w:sz="0" w:space="0" w:color="auto"/>
              </w:divBdr>
              <w:divsChild>
                <w:div w:id="555970004">
                  <w:marLeft w:val="0"/>
                  <w:marRight w:val="0"/>
                  <w:marTop w:val="0"/>
                  <w:marBottom w:val="0"/>
                  <w:divBdr>
                    <w:top w:val="none" w:sz="0" w:space="0" w:color="auto"/>
                    <w:left w:val="none" w:sz="0" w:space="0" w:color="auto"/>
                    <w:bottom w:val="none" w:sz="0" w:space="0" w:color="auto"/>
                    <w:right w:val="none" w:sz="0" w:space="0" w:color="auto"/>
                  </w:divBdr>
                  <w:divsChild>
                    <w:div w:id="113193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644374">
      <w:bodyDiv w:val="1"/>
      <w:marLeft w:val="0"/>
      <w:marRight w:val="0"/>
      <w:marTop w:val="0"/>
      <w:marBottom w:val="0"/>
      <w:divBdr>
        <w:top w:val="none" w:sz="0" w:space="0" w:color="auto"/>
        <w:left w:val="none" w:sz="0" w:space="0" w:color="auto"/>
        <w:bottom w:val="none" w:sz="0" w:space="0" w:color="auto"/>
        <w:right w:val="none" w:sz="0" w:space="0" w:color="auto"/>
      </w:divBdr>
      <w:divsChild>
        <w:div w:id="1519003366">
          <w:marLeft w:val="0"/>
          <w:marRight w:val="0"/>
          <w:marTop w:val="0"/>
          <w:marBottom w:val="0"/>
          <w:divBdr>
            <w:top w:val="none" w:sz="0" w:space="0" w:color="auto"/>
            <w:left w:val="none" w:sz="0" w:space="0" w:color="auto"/>
            <w:bottom w:val="none" w:sz="0" w:space="0" w:color="auto"/>
            <w:right w:val="none" w:sz="0" w:space="0" w:color="auto"/>
          </w:divBdr>
          <w:divsChild>
            <w:div w:id="704911257">
              <w:marLeft w:val="0"/>
              <w:marRight w:val="0"/>
              <w:marTop w:val="0"/>
              <w:marBottom w:val="0"/>
              <w:divBdr>
                <w:top w:val="none" w:sz="0" w:space="0" w:color="auto"/>
                <w:left w:val="none" w:sz="0" w:space="0" w:color="auto"/>
                <w:bottom w:val="none" w:sz="0" w:space="0" w:color="auto"/>
                <w:right w:val="none" w:sz="0" w:space="0" w:color="auto"/>
              </w:divBdr>
              <w:divsChild>
                <w:div w:id="2101443717">
                  <w:marLeft w:val="0"/>
                  <w:marRight w:val="0"/>
                  <w:marTop w:val="0"/>
                  <w:marBottom w:val="0"/>
                  <w:divBdr>
                    <w:top w:val="none" w:sz="0" w:space="0" w:color="auto"/>
                    <w:left w:val="none" w:sz="0" w:space="0" w:color="auto"/>
                    <w:bottom w:val="none" w:sz="0" w:space="0" w:color="auto"/>
                    <w:right w:val="none" w:sz="0" w:space="0" w:color="auto"/>
                  </w:divBdr>
                  <w:divsChild>
                    <w:div w:id="971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550525">
      <w:bodyDiv w:val="1"/>
      <w:marLeft w:val="0"/>
      <w:marRight w:val="0"/>
      <w:marTop w:val="0"/>
      <w:marBottom w:val="0"/>
      <w:divBdr>
        <w:top w:val="none" w:sz="0" w:space="0" w:color="auto"/>
        <w:left w:val="none" w:sz="0" w:space="0" w:color="auto"/>
        <w:bottom w:val="none" w:sz="0" w:space="0" w:color="auto"/>
        <w:right w:val="none" w:sz="0" w:space="0" w:color="auto"/>
      </w:divBdr>
    </w:div>
    <w:div w:id="1788769832">
      <w:bodyDiv w:val="1"/>
      <w:marLeft w:val="0"/>
      <w:marRight w:val="0"/>
      <w:marTop w:val="0"/>
      <w:marBottom w:val="0"/>
      <w:divBdr>
        <w:top w:val="none" w:sz="0" w:space="0" w:color="auto"/>
        <w:left w:val="none" w:sz="0" w:space="0" w:color="auto"/>
        <w:bottom w:val="none" w:sz="0" w:space="0" w:color="auto"/>
        <w:right w:val="none" w:sz="0" w:space="0" w:color="auto"/>
      </w:divBdr>
      <w:divsChild>
        <w:div w:id="218589948">
          <w:marLeft w:val="0"/>
          <w:marRight w:val="0"/>
          <w:marTop w:val="0"/>
          <w:marBottom w:val="0"/>
          <w:divBdr>
            <w:top w:val="none" w:sz="0" w:space="0" w:color="auto"/>
            <w:left w:val="none" w:sz="0" w:space="0" w:color="auto"/>
            <w:bottom w:val="none" w:sz="0" w:space="0" w:color="auto"/>
            <w:right w:val="none" w:sz="0" w:space="0" w:color="auto"/>
          </w:divBdr>
          <w:divsChild>
            <w:div w:id="428476507">
              <w:marLeft w:val="0"/>
              <w:marRight w:val="0"/>
              <w:marTop w:val="0"/>
              <w:marBottom w:val="0"/>
              <w:divBdr>
                <w:top w:val="none" w:sz="0" w:space="0" w:color="auto"/>
                <w:left w:val="none" w:sz="0" w:space="0" w:color="auto"/>
                <w:bottom w:val="none" w:sz="0" w:space="0" w:color="auto"/>
                <w:right w:val="none" w:sz="0" w:space="0" w:color="auto"/>
              </w:divBdr>
              <w:divsChild>
                <w:div w:id="547767508">
                  <w:marLeft w:val="0"/>
                  <w:marRight w:val="0"/>
                  <w:marTop w:val="0"/>
                  <w:marBottom w:val="0"/>
                  <w:divBdr>
                    <w:top w:val="none" w:sz="0" w:space="0" w:color="auto"/>
                    <w:left w:val="none" w:sz="0" w:space="0" w:color="auto"/>
                    <w:bottom w:val="none" w:sz="0" w:space="0" w:color="auto"/>
                    <w:right w:val="none" w:sz="0" w:space="0" w:color="auto"/>
                  </w:divBdr>
                  <w:divsChild>
                    <w:div w:id="102251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085233">
      <w:bodyDiv w:val="1"/>
      <w:marLeft w:val="0"/>
      <w:marRight w:val="0"/>
      <w:marTop w:val="0"/>
      <w:marBottom w:val="0"/>
      <w:divBdr>
        <w:top w:val="none" w:sz="0" w:space="0" w:color="auto"/>
        <w:left w:val="none" w:sz="0" w:space="0" w:color="auto"/>
        <w:bottom w:val="none" w:sz="0" w:space="0" w:color="auto"/>
        <w:right w:val="none" w:sz="0" w:space="0" w:color="auto"/>
      </w:divBdr>
      <w:divsChild>
        <w:div w:id="1710912286">
          <w:marLeft w:val="0"/>
          <w:marRight w:val="0"/>
          <w:marTop w:val="0"/>
          <w:marBottom w:val="0"/>
          <w:divBdr>
            <w:top w:val="none" w:sz="0" w:space="0" w:color="auto"/>
            <w:left w:val="none" w:sz="0" w:space="0" w:color="auto"/>
            <w:bottom w:val="none" w:sz="0" w:space="0" w:color="auto"/>
            <w:right w:val="none" w:sz="0" w:space="0" w:color="auto"/>
          </w:divBdr>
          <w:divsChild>
            <w:div w:id="1180242004">
              <w:marLeft w:val="0"/>
              <w:marRight w:val="0"/>
              <w:marTop w:val="0"/>
              <w:marBottom w:val="0"/>
              <w:divBdr>
                <w:top w:val="none" w:sz="0" w:space="0" w:color="auto"/>
                <w:left w:val="none" w:sz="0" w:space="0" w:color="auto"/>
                <w:bottom w:val="none" w:sz="0" w:space="0" w:color="auto"/>
                <w:right w:val="none" w:sz="0" w:space="0" w:color="auto"/>
              </w:divBdr>
              <w:divsChild>
                <w:div w:id="1854417618">
                  <w:marLeft w:val="0"/>
                  <w:marRight w:val="0"/>
                  <w:marTop w:val="0"/>
                  <w:marBottom w:val="0"/>
                  <w:divBdr>
                    <w:top w:val="none" w:sz="0" w:space="0" w:color="auto"/>
                    <w:left w:val="none" w:sz="0" w:space="0" w:color="auto"/>
                    <w:bottom w:val="none" w:sz="0" w:space="0" w:color="auto"/>
                    <w:right w:val="none" w:sz="0" w:space="0" w:color="auto"/>
                  </w:divBdr>
                  <w:divsChild>
                    <w:div w:id="184485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610478">
      <w:bodyDiv w:val="1"/>
      <w:marLeft w:val="0"/>
      <w:marRight w:val="0"/>
      <w:marTop w:val="0"/>
      <w:marBottom w:val="0"/>
      <w:divBdr>
        <w:top w:val="none" w:sz="0" w:space="0" w:color="auto"/>
        <w:left w:val="none" w:sz="0" w:space="0" w:color="auto"/>
        <w:bottom w:val="none" w:sz="0" w:space="0" w:color="auto"/>
        <w:right w:val="none" w:sz="0" w:space="0" w:color="auto"/>
      </w:divBdr>
      <w:divsChild>
        <w:div w:id="1338118672">
          <w:marLeft w:val="0"/>
          <w:marRight w:val="0"/>
          <w:marTop w:val="0"/>
          <w:marBottom w:val="0"/>
          <w:divBdr>
            <w:top w:val="none" w:sz="0" w:space="0" w:color="auto"/>
            <w:left w:val="none" w:sz="0" w:space="0" w:color="auto"/>
            <w:bottom w:val="none" w:sz="0" w:space="0" w:color="auto"/>
            <w:right w:val="none" w:sz="0" w:space="0" w:color="auto"/>
          </w:divBdr>
          <w:divsChild>
            <w:div w:id="608704729">
              <w:marLeft w:val="0"/>
              <w:marRight w:val="0"/>
              <w:marTop w:val="0"/>
              <w:marBottom w:val="0"/>
              <w:divBdr>
                <w:top w:val="none" w:sz="0" w:space="0" w:color="auto"/>
                <w:left w:val="none" w:sz="0" w:space="0" w:color="auto"/>
                <w:bottom w:val="none" w:sz="0" w:space="0" w:color="auto"/>
                <w:right w:val="none" w:sz="0" w:space="0" w:color="auto"/>
              </w:divBdr>
              <w:divsChild>
                <w:div w:id="60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708717">
      <w:bodyDiv w:val="1"/>
      <w:marLeft w:val="0"/>
      <w:marRight w:val="0"/>
      <w:marTop w:val="0"/>
      <w:marBottom w:val="0"/>
      <w:divBdr>
        <w:top w:val="none" w:sz="0" w:space="0" w:color="auto"/>
        <w:left w:val="none" w:sz="0" w:space="0" w:color="auto"/>
        <w:bottom w:val="none" w:sz="0" w:space="0" w:color="auto"/>
        <w:right w:val="none" w:sz="0" w:space="0" w:color="auto"/>
      </w:divBdr>
      <w:divsChild>
        <w:div w:id="140780309">
          <w:marLeft w:val="0"/>
          <w:marRight w:val="0"/>
          <w:marTop w:val="0"/>
          <w:marBottom w:val="0"/>
          <w:divBdr>
            <w:top w:val="none" w:sz="0" w:space="0" w:color="auto"/>
            <w:left w:val="none" w:sz="0" w:space="0" w:color="auto"/>
            <w:bottom w:val="none" w:sz="0" w:space="0" w:color="auto"/>
            <w:right w:val="none" w:sz="0" w:space="0" w:color="auto"/>
          </w:divBdr>
          <w:divsChild>
            <w:div w:id="1340812822">
              <w:marLeft w:val="0"/>
              <w:marRight w:val="0"/>
              <w:marTop w:val="0"/>
              <w:marBottom w:val="0"/>
              <w:divBdr>
                <w:top w:val="none" w:sz="0" w:space="0" w:color="auto"/>
                <w:left w:val="none" w:sz="0" w:space="0" w:color="auto"/>
                <w:bottom w:val="none" w:sz="0" w:space="0" w:color="auto"/>
                <w:right w:val="none" w:sz="0" w:space="0" w:color="auto"/>
              </w:divBdr>
              <w:divsChild>
                <w:div w:id="1268778657">
                  <w:marLeft w:val="0"/>
                  <w:marRight w:val="0"/>
                  <w:marTop w:val="0"/>
                  <w:marBottom w:val="0"/>
                  <w:divBdr>
                    <w:top w:val="none" w:sz="0" w:space="0" w:color="auto"/>
                    <w:left w:val="none" w:sz="0" w:space="0" w:color="auto"/>
                    <w:bottom w:val="none" w:sz="0" w:space="0" w:color="auto"/>
                    <w:right w:val="none" w:sz="0" w:space="0" w:color="auto"/>
                  </w:divBdr>
                  <w:divsChild>
                    <w:div w:id="59764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282941">
      <w:bodyDiv w:val="1"/>
      <w:marLeft w:val="0"/>
      <w:marRight w:val="0"/>
      <w:marTop w:val="0"/>
      <w:marBottom w:val="0"/>
      <w:divBdr>
        <w:top w:val="none" w:sz="0" w:space="0" w:color="auto"/>
        <w:left w:val="none" w:sz="0" w:space="0" w:color="auto"/>
        <w:bottom w:val="none" w:sz="0" w:space="0" w:color="auto"/>
        <w:right w:val="none" w:sz="0" w:space="0" w:color="auto"/>
      </w:divBdr>
      <w:divsChild>
        <w:div w:id="243151258">
          <w:marLeft w:val="0"/>
          <w:marRight w:val="0"/>
          <w:marTop w:val="0"/>
          <w:marBottom w:val="0"/>
          <w:divBdr>
            <w:top w:val="none" w:sz="0" w:space="0" w:color="auto"/>
            <w:left w:val="none" w:sz="0" w:space="0" w:color="auto"/>
            <w:bottom w:val="none" w:sz="0" w:space="0" w:color="auto"/>
            <w:right w:val="none" w:sz="0" w:space="0" w:color="auto"/>
          </w:divBdr>
          <w:divsChild>
            <w:div w:id="508523555">
              <w:marLeft w:val="0"/>
              <w:marRight w:val="0"/>
              <w:marTop w:val="0"/>
              <w:marBottom w:val="0"/>
              <w:divBdr>
                <w:top w:val="none" w:sz="0" w:space="0" w:color="auto"/>
                <w:left w:val="none" w:sz="0" w:space="0" w:color="auto"/>
                <w:bottom w:val="none" w:sz="0" w:space="0" w:color="auto"/>
                <w:right w:val="none" w:sz="0" w:space="0" w:color="auto"/>
              </w:divBdr>
              <w:divsChild>
                <w:div w:id="1632907211">
                  <w:marLeft w:val="0"/>
                  <w:marRight w:val="0"/>
                  <w:marTop w:val="0"/>
                  <w:marBottom w:val="0"/>
                  <w:divBdr>
                    <w:top w:val="none" w:sz="0" w:space="0" w:color="auto"/>
                    <w:left w:val="none" w:sz="0" w:space="0" w:color="auto"/>
                    <w:bottom w:val="none" w:sz="0" w:space="0" w:color="auto"/>
                    <w:right w:val="none" w:sz="0" w:space="0" w:color="auto"/>
                  </w:divBdr>
                  <w:divsChild>
                    <w:div w:id="17313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482805">
      <w:bodyDiv w:val="1"/>
      <w:marLeft w:val="0"/>
      <w:marRight w:val="0"/>
      <w:marTop w:val="0"/>
      <w:marBottom w:val="0"/>
      <w:divBdr>
        <w:top w:val="none" w:sz="0" w:space="0" w:color="auto"/>
        <w:left w:val="none" w:sz="0" w:space="0" w:color="auto"/>
        <w:bottom w:val="none" w:sz="0" w:space="0" w:color="auto"/>
        <w:right w:val="none" w:sz="0" w:space="0" w:color="auto"/>
      </w:divBdr>
      <w:divsChild>
        <w:div w:id="1229345370">
          <w:marLeft w:val="0"/>
          <w:marRight w:val="0"/>
          <w:marTop w:val="0"/>
          <w:marBottom w:val="0"/>
          <w:divBdr>
            <w:top w:val="none" w:sz="0" w:space="0" w:color="auto"/>
            <w:left w:val="none" w:sz="0" w:space="0" w:color="auto"/>
            <w:bottom w:val="none" w:sz="0" w:space="0" w:color="auto"/>
            <w:right w:val="none" w:sz="0" w:space="0" w:color="auto"/>
          </w:divBdr>
          <w:divsChild>
            <w:div w:id="1119303806">
              <w:marLeft w:val="0"/>
              <w:marRight w:val="0"/>
              <w:marTop w:val="0"/>
              <w:marBottom w:val="0"/>
              <w:divBdr>
                <w:top w:val="none" w:sz="0" w:space="0" w:color="auto"/>
                <w:left w:val="none" w:sz="0" w:space="0" w:color="auto"/>
                <w:bottom w:val="none" w:sz="0" w:space="0" w:color="auto"/>
                <w:right w:val="none" w:sz="0" w:space="0" w:color="auto"/>
              </w:divBdr>
              <w:divsChild>
                <w:div w:id="963072928">
                  <w:marLeft w:val="0"/>
                  <w:marRight w:val="0"/>
                  <w:marTop w:val="0"/>
                  <w:marBottom w:val="0"/>
                  <w:divBdr>
                    <w:top w:val="none" w:sz="0" w:space="0" w:color="auto"/>
                    <w:left w:val="none" w:sz="0" w:space="0" w:color="auto"/>
                    <w:bottom w:val="none" w:sz="0" w:space="0" w:color="auto"/>
                    <w:right w:val="none" w:sz="0" w:space="0" w:color="auto"/>
                  </w:divBdr>
                  <w:divsChild>
                    <w:div w:id="97363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828778">
      <w:bodyDiv w:val="1"/>
      <w:marLeft w:val="0"/>
      <w:marRight w:val="0"/>
      <w:marTop w:val="0"/>
      <w:marBottom w:val="0"/>
      <w:divBdr>
        <w:top w:val="none" w:sz="0" w:space="0" w:color="auto"/>
        <w:left w:val="none" w:sz="0" w:space="0" w:color="auto"/>
        <w:bottom w:val="none" w:sz="0" w:space="0" w:color="auto"/>
        <w:right w:val="none" w:sz="0" w:space="0" w:color="auto"/>
      </w:divBdr>
      <w:divsChild>
        <w:div w:id="1526822283">
          <w:marLeft w:val="0"/>
          <w:marRight w:val="0"/>
          <w:marTop w:val="0"/>
          <w:marBottom w:val="0"/>
          <w:divBdr>
            <w:top w:val="none" w:sz="0" w:space="0" w:color="auto"/>
            <w:left w:val="none" w:sz="0" w:space="0" w:color="auto"/>
            <w:bottom w:val="none" w:sz="0" w:space="0" w:color="auto"/>
            <w:right w:val="none" w:sz="0" w:space="0" w:color="auto"/>
          </w:divBdr>
          <w:divsChild>
            <w:div w:id="571936701">
              <w:marLeft w:val="0"/>
              <w:marRight w:val="0"/>
              <w:marTop w:val="0"/>
              <w:marBottom w:val="0"/>
              <w:divBdr>
                <w:top w:val="none" w:sz="0" w:space="0" w:color="auto"/>
                <w:left w:val="none" w:sz="0" w:space="0" w:color="auto"/>
                <w:bottom w:val="none" w:sz="0" w:space="0" w:color="auto"/>
                <w:right w:val="none" w:sz="0" w:space="0" w:color="auto"/>
              </w:divBdr>
              <w:divsChild>
                <w:div w:id="137202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296065">
      <w:bodyDiv w:val="1"/>
      <w:marLeft w:val="0"/>
      <w:marRight w:val="0"/>
      <w:marTop w:val="0"/>
      <w:marBottom w:val="0"/>
      <w:divBdr>
        <w:top w:val="none" w:sz="0" w:space="0" w:color="auto"/>
        <w:left w:val="none" w:sz="0" w:space="0" w:color="auto"/>
        <w:bottom w:val="none" w:sz="0" w:space="0" w:color="auto"/>
        <w:right w:val="none" w:sz="0" w:space="0" w:color="auto"/>
      </w:divBdr>
      <w:divsChild>
        <w:div w:id="37558187">
          <w:marLeft w:val="0"/>
          <w:marRight w:val="0"/>
          <w:marTop w:val="0"/>
          <w:marBottom w:val="0"/>
          <w:divBdr>
            <w:top w:val="none" w:sz="0" w:space="0" w:color="auto"/>
            <w:left w:val="none" w:sz="0" w:space="0" w:color="auto"/>
            <w:bottom w:val="none" w:sz="0" w:space="0" w:color="auto"/>
            <w:right w:val="none" w:sz="0" w:space="0" w:color="auto"/>
          </w:divBdr>
          <w:divsChild>
            <w:div w:id="343439088">
              <w:marLeft w:val="0"/>
              <w:marRight w:val="0"/>
              <w:marTop w:val="0"/>
              <w:marBottom w:val="0"/>
              <w:divBdr>
                <w:top w:val="none" w:sz="0" w:space="0" w:color="auto"/>
                <w:left w:val="none" w:sz="0" w:space="0" w:color="auto"/>
                <w:bottom w:val="none" w:sz="0" w:space="0" w:color="auto"/>
                <w:right w:val="none" w:sz="0" w:space="0" w:color="auto"/>
              </w:divBdr>
              <w:divsChild>
                <w:div w:id="1803422618">
                  <w:marLeft w:val="0"/>
                  <w:marRight w:val="0"/>
                  <w:marTop w:val="0"/>
                  <w:marBottom w:val="0"/>
                  <w:divBdr>
                    <w:top w:val="none" w:sz="0" w:space="0" w:color="auto"/>
                    <w:left w:val="none" w:sz="0" w:space="0" w:color="auto"/>
                    <w:bottom w:val="none" w:sz="0" w:space="0" w:color="auto"/>
                    <w:right w:val="none" w:sz="0" w:space="0" w:color="auto"/>
                  </w:divBdr>
                  <w:divsChild>
                    <w:div w:id="83114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771728">
      <w:bodyDiv w:val="1"/>
      <w:marLeft w:val="0"/>
      <w:marRight w:val="0"/>
      <w:marTop w:val="0"/>
      <w:marBottom w:val="0"/>
      <w:divBdr>
        <w:top w:val="none" w:sz="0" w:space="0" w:color="auto"/>
        <w:left w:val="none" w:sz="0" w:space="0" w:color="auto"/>
        <w:bottom w:val="none" w:sz="0" w:space="0" w:color="auto"/>
        <w:right w:val="none" w:sz="0" w:space="0" w:color="auto"/>
      </w:divBdr>
      <w:divsChild>
        <w:div w:id="766118476">
          <w:marLeft w:val="0"/>
          <w:marRight w:val="0"/>
          <w:marTop w:val="0"/>
          <w:marBottom w:val="0"/>
          <w:divBdr>
            <w:top w:val="none" w:sz="0" w:space="0" w:color="auto"/>
            <w:left w:val="none" w:sz="0" w:space="0" w:color="auto"/>
            <w:bottom w:val="none" w:sz="0" w:space="0" w:color="auto"/>
            <w:right w:val="none" w:sz="0" w:space="0" w:color="auto"/>
          </w:divBdr>
          <w:divsChild>
            <w:div w:id="1504928813">
              <w:marLeft w:val="0"/>
              <w:marRight w:val="0"/>
              <w:marTop w:val="0"/>
              <w:marBottom w:val="0"/>
              <w:divBdr>
                <w:top w:val="none" w:sz="0" w:space="0" w:color="auto"/>
                <w:left w:val="none" w:sz="0" w:space="0" w:color="auto"/>
                <w:bottom w:val="none" w:sz="0" w:space="0" w:color="auto"/>
                <w:right w:val="none" w:sz="0" w:space="0" w:color="auto"/>
              </w:divBdr>
              <w:divsChild>
                <w:div w:id="1658681418">
                  <w:marLeft w:val="0"/>
                  <w:marRight w:val="0"/>
                  <w:marTop w:val="0"/>
                  <w:marBottom w:val="0"/>
                  <w:divBdr>
                    <w:top w:val="none" w:sz="0" w:space="0" w:color="auto"/>
                    <w:left w:val="none" w:sz="0" w:space="0" w:color="auto"/>
                    <w:bottom w:val="none" w:sz="0" w:space="0" w:color="auto"/>
                    <w:right w:val="none" w:sz="0" w:space="0" w:color="auto"/>
                  </w:divBdr>
                  <w:divsChild>
                    <w:div w:id="8658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865468">
      <w:bodyDiv w:val="1"/>
      <w:marLeft w:val="0"/>
      <w:marRight w:val="0"/>
      <w:marTop w:val="0"/>
      <w:marBottom w:val="0"/>
      <w:divBdr>
        <w:top w:val="none" w:sz="0" w:space="0" w:color="auto"/>
        <w:left w:val="none" w:sz="0" w:space="0" w:color="auto"/>
        <w:bottom w:val="none" w:sz="0" w:space="0" w:color="auto"/>
        <w:right w:val="none" w:sz="0" w:space="0" w:color="auto"/>
      </w:divBdr>
      <w:divsChild>
        <w:div w:id="1676689606">
          <w:marLeft w:val="0"/>
          <w:marRight w:val="0"/>
          <w:marTop w:val="0"/>
          <w:marBottom w:val="0"/>
          <w:divBdr>
            <w:top w:val="none" w:sz="0" w:space="0" w:color="auto"/>
            <w:left w:val="none" w:sz="0" w:space="0" w:color="auto"/>
            <w:bottom w:val="none" w:sz="0" w:space="0" w:color="auto"/>
            <w:right w:val="none" w:sz="0" w:space="0" w:color="auto"/>
          </w:divBdr>
          <w:divsChild>
            <w:div w:id="944387692">
              <w:marLeft w:val="0"/>
              <w:marRight w:val="0"/>
              <w:marTop w:val="0"/>
              <w:marBottom w:val="0"/>
              <w:divBdr>
                <w:top w:val="none" w:sz="0" w:space="0" w:color="auto"/>
                <w:left w:val="none" w:sz="0" w:space="0" w:color="auto"/>
                <w:bottom w:val="none" w:sz="0" w:space="0" w:color="auto"/>
                <w:right w:val="none" w:sz="0" w:space="0" w:color="auto"/>
              </w:divBdr>
              <w:divsChild>
                <w:div w:id="1780905533">
                  <w:marLeft w:val="0"/>
                  <w:marRight w:val="0"/>
                  <w:marTop w:val="0"/>
                  <w:marBottom w:val="0"/>
                  <w:divBdr>
                    <w:top w:val="none" w:sz="0" w:space="0" w:color="auto"/>
                    <w:left w:val="none" w:sz="0" w:space="0" w:color="auto"/>
                    <w:bottom w:val="none" w:sz="0" w:space="0" w:color="auto"/>
                    <w:right w:val="none" w:sz="0" w:space="0" w:color="auto"/>
                  </w:divBdr>
                  <w:divsChild>
                    <w:div w:id="81968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&#65279;<?xml version="1.0" encoding="utf-8"?><Relationships xmlns="http://schemas.openxmlformats.org/package/2006/relationships"><Relationship Type="http://schemas.openxmlformats.org/officeDocument/2006/relationships/hyperlink" Target="https://www.gabonreview.com/programme-cafi-les-referents-locaux-installes-au-woleu-ntem/" TargetMode="External" Id="rId13" /><Relationship Type="http://schemas.openxmlformats.org/officeDocument/2006/relationships/header" Target="header1.xml" Id="rId18" /><Relationship Type="http://schemas.openxmlformats.org/officeDocument/2006/relationships/image" Target="media/image6.jpeg" Id="rId26" /><Relationship Type="http://schemas.openxmlformats.org/officeDocument/2006/relationships/hyperlink" Target="https://www.gabonreview.com/cafi-le-programme-presente-dans-la-commune-doyem/" TargetMode="External" Id="rId39" /><Relationship Type="http://schemas.openxmlformats.org/officeDocument/2006/relationships/hyperlink" Target="https://drive.google.com/drive/folders/1LC5lNP1Baw9psacLihFgogYgKYJBnJbw" TargetMode="External" Id="rId21" /><Relationship Type="http://schemas.openxmlformats.org/officeDocument/2006/relationships/image" Target="media/image12.png" Id="rId34" /><Relationship Type="http://schemas.openxmlformats.org/officeDocument/2006/relationships/hyperlink" Target="https://drive.google.com/file/d/1yVV40cUyvAXwfwGcR8U6nGOdiMbt7J-D/view?usp=sharing" TargetMode="External" Id="rId42" /><Relationship Type="http://schemas.openxmlformats.org/officeDocument/2006/relationships/image" Target="media/image17.emf" Id="rId47" /><Relationship Type="http://schemas.openxmlformats.org/officeDocument/2006/relationships/hyperlink" Target="https://www.cnat-gabon.com/" TargetMode="External" Id="rId50" /><Relationship Type="http://schemas.openxmlformats.org/officeDocument/2006/relationships/theme" Target="theme/theme1.xml" Id="rId55" /><Relationship Type="http://schemas.openxmlformats.org/officeDocument/2006/relationships/customXml" Target="../customXml/item5.xml" Id="rId63" /><Relationship Type="http://schemas.openxmlformats.org/officeDocument/2006/relationships/footnotes" Target="footnotes.xml" Id="rId7" /><Relationship Type="http://schemas.openxmlformats.org/officeDocument/2006/relationships/customXml" Target="../customXml/item2.xml" Id="rId2" /><Relationship Type="http://schemas.openxmlformats.org/officeDocument/2006/relationships/hyperlink" Target="https://www.gabonreview.com/cafi-logooue-lolo-accueille-des-experts-du-cnc/" TargetMode="External" Id="rId16" /><Relationship Type="http://schemas.openxmlformats.org/officeDocument/2006/relationships/image" Target="media/image9.png" Id="rId29" /><Relationship Type="http://schemas.openxmlformats.org/officeDocument/2006/relationships/image" Target="media/image2.svg" Id="rId11" /><Relationship Type="http://schemas.openxmlformats.org/officeDocument/2006/relationships/image" Target="media/image4.jpeg" Id="rId24" /><Relationship Type="http://schemas.openxmlformats.org/officeDocument/2006/relationships/hyperlink" Target="https://pnat.cnat-gabon.com/" TargetMode="External" Id="rId32" /><Relationship Type="http://schemas.openxmlformats.org/officeDocument/2006/relationships/image" Target="media/image14.jpeg" Id="rId37" /><Relationship Type="http://schemas.openxmlformats.org/officeDocument/2006/relationships/hyperlink" Target="https://www.gabonews.com/fr/actus/communication/article/programme-cafi-les-professionnels-des-medias" TargetMode="External" Id="rId40" /><Relationship Type="http://schemas.openxmlformats.org/officeDocument/2006/relationships/image" Target="media/image16.emf" Id="rId45" /><Relationship Type="http://schemas.openxmlformats.org/officeDocument/2006/relationships/oleObject" Target="embeddings/oleObject4.bin" Id="rId53" /><Relationship Type="http://schemas.openxmlformats.org/officeDocument/2006/relationships/settings" Target="settings.xml" Id="rId5" /><Relationship Type="http://schemas.openxmlformats.org/officeDocument/2006/relationships/customXml" Target="../customXml/item3.xml" Id="rId61" /><Relationship Type="http://schemas.openxmlformats.org/officeDocument/2006/relationships/footer" Target="footer2.xml" Id="rId19" /><Relationship Type="http://schemas.openxmlformats.org/officeDocument/2006/relationships/styles" Target="styles.xml" Id="rId4" /><Relationship Type="http://schemas.openxmlformats.org/officeDocument/2006/relationships/hyperlink" Target="https://docs.google.com/document/d/13hj-KwBeuoUjv5UJPHdI_L8U2DBgiZw6/edit?usp=share_link&amp;ouid=108442690432788652504&amp;rtpof=true&amp;sd=true" TargetMode="External" Id="rId9" /><Relationship Type="http://schemas.openxmlformats.org/officeDocument/2006/relationships/hyperlink" Target="https://fr.allafrica.com/stories/202212050712.html" TargetMode="External" Id="rId14" /><Relationship Type="http://schemas.openxmlformats.org/officeDocument/2006/relationships/image" Target="media/image2.jpeg" Id="rId22" /><Relationship Type="http://schemas.openxmlformats.org/officeDocument/2006/relationships/image" Target="media/image7.jpeg" Id="rId27" /><Relationship Type="http://schemas.openxmlformats.org/officeDocument/2006/relationships/image" Target="media/image10.png" Id="rId30" /><Relationship Type="http://schemas.openxmlformats.org/officeDocument/2006/relationships/image" Target="media/image13.png" Id="rId35" /><Relationship Type="http://schemas.openxmlformats.org/officeDocument/2006/relationships/image" Target="media/image15.emf" Id="rId43" /><Relationship Type="http://schemas.openxmlformats.org/officeDocument/2006/relationships/oleObject" Target="embeddings/oleObject3.bin" Id="rId48" /><Relationship Type="http://schemas.openxmlformats.org/officeDocument/2006/relationships/endnotes" Target="endnotes.xml" Id="rId8" /><Relationship Type="http://schemas.openxmlformats.org/officeDocument/2006/relationships/hyperlink" Target="https://pnat.cnat-gabon.com/" TargetMode="External" Id="rId51" /><Relationship Type="http://schemas.openxmlformats.org/officeDocument/2006/relationships/numbering" Target="numbering.xml" Id="rId3" /><Relationship Type="http://schemas.openxmlformats.org/officeDocument/2006/relationships/hyperlink" Target="https://www.cafi.org/sites/default/files/2021-02/Gabon_pRODOC_AFD_CAFI_FINAL.pdf" TargetMode="External" Id="rId12" /><Relationship Type="http://schemas.openxmlformats.org/officeDocument/2006/relationships/footer" Target="footer1.xml" Id="rId17" /><Relationship Type="http://schemas.openxmlformats.org/officeDocument/2006/relationships/image" Target="media/image5.jpeg" Id="rId25" /><Relationship Type="http://schemas.openxmlformats.org/officeDocument/2006/relationships/image" Target="media/image11.png" Id="rId33" /><Relationship Type="http://schemas.openxmlformats.org/officeDocument/2006/relationships/hyperlink" Target="https://www.gabonreview.com/cafi-logooue-lolo-sensibilise-au-programme/" TargetMode="External" Id="rId38" /><Relationship Type="http://schemas.openxmlformats.org/officeDocument/2006/relationships/oleObject" Target="embeddings/oleObject2.bin" Id="rId46" /><Relationship Type="http://schemas.microsoft.com/office/2018/08/relationships/commentsExtensible" Target="commentsExtensible.xml" Id="rId59" /><Relationship Type="http://schemas.openxmlformats.org/officeDocument/2006/relationships/hyperlink" Target="https://docs.google.com/spreadsheets/d/1iw5JdQkOUJ-tqKtIuSKgArkXALo0GhT8/edit?usp=drive_link&amp;ouid=108442690432788652504&amp;rtpof=true&amp;sd=true" TargetMode="External" Id="rId20" /><Relationship Type="http://schemas.openxmlformats.org/officeDocument/2006/relationships/hyperlink" Target="https://drive.google.com/drive/folders/1LC5lNP1Baw9psacLihFgogYgKYJBnJbw" TargetMode="External" Id="rId41" /><Relationship Type="http://schemas.openxmlformats.org/officeDocument/2006/relationships/fontTable" Target="fontTable.xml" Id="rId54" /><Relationship Type="http://schemas.openxmlformats.org/officeDocument/2006/relationships/customXml" Target="../customXml/item4.xml" Id="rId62"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hyperlink" Target="https://www.cnat-gabon.com/wp-content/uploads/2023/06/Newsletter_Planche.pdf" TargetMode="External" Id="rId15" /><Relationship Type="http://schemas.openxmlformats.org/officeDocument/2006/relationships/image" Target="media/image3.jpeg" Id="rId23" /><Relationship Type="http://schemas.openxmlformats.org/officeDocument/2006/relationships/image" Target="media/image8.png" Id="rId28" /><Relationship Type="http://schemas.openxmlformats.org/officeDocument/2006/relationships/hyperlink" Target="https://www.linkedin.com/in/cnat-gabonofficiel" TargetMode="External" Id="rId36" /><Relationship Type="http://schemas.openxmlformats.org/officeDocument/2006/relationships/hyperlink" Target="https://pnat.ageos.ga/pnatV/public/" TargetMode="External" Id="rId49" /><Relationship Type="http://schemas.openxmlformats.org/officeDocument/2006/relationships/image" Target="media/image1.png" Id="rId10" /><Relationship Type="http://schemas.openxmlformats.org/officeDocument/2006/relationships/hyperlink" Target="https://www.cnat-gabon.com/" TargetMode="External" Id="rId31" /><Relationship Type="http://schemas.openxmlformats.org/officeDocument/2006/relationships/oleObject" Target="embeddings/oleObject1.bin" Id="rId44" /><Relationship Type="http://schemas.openxmlformats.org/officeDocument/2006/relationships/image" Target="media/image18.emf" Id="rId52" /><Relationship Type="http://schemas.microsoft.com/office/2016/09/relationships/commentsIds" Target="commentsIds.xml" Id="rId60" /><Relationship Type="http://schemas.openxmlformats.org/officeDocument/2006/relationships/glossaryDocument" Target="glossary/document.xml" Id="R7bac5802b4504e14" /></Relationships>
</file>

<file path=word/_rels/footnotes.xml.rels><?xml version="1.0" encoding="UTF-8" standalone="yes"?>
<Relationships xmlns="http://schemas.openxmlformats.org/package/2006/relationships"><Relationship Id="rId3" Type="http://schemas.openxmlformats.org/officeDocument/2006/relationships/hyperlink" Target="https://drive.google.com/drive/folders/19GjqHJID8RP4imWoEiqNIoagyZPwZHDP?usp=drive_link" TargetMode="External"/><Relationship Id="rId2" Type="http://schemas.openxmlformats.org/officeDocument/2006/relationships/hyperlink" Target="https://drive.google.com/drive/folders/1RhAT_Hc5jycgw40xr7YZM57jV4zQFadQ" TargetMode="External"/><Relationship Id="rId1" Type="http://schemas.openxmlformats.org/officeDocument/2006/relationships/hyperlink" Target="https://drive.google.com/open?id=1YndKt5KEULfKU0hCkr9FkY6i99cczf5T&amp;authuser=secretariatcafi%40gmail.com&amp;usp=drive_fs" TargetMode="External"/></Relationships>
</file>

<file path=word/glossary/document.xml><?xml version="1.0" encoding="utf-8"?>
<w:glossaryDocument xmlns:wp14="http://schemas.microsoft.com/office/word/2010/wordprocessingDrawing" xmlns:w14="http://schemas.microsoft.com/office/word/2010/wordml" xmlns:w="http://schemas.openxmlformats.org/wordprocessingml/2006/main" xmlns:mc="http://schemas.openxmlformats.org/markup-compatibility/2006" mc:Ignorable="wp14">
  <w:docParts>
    <w:docPart>
      <w:docPartPr>
        <w:name w:val="DefaultPlaceholder_1081868574"/>
        <w:category>
          <w:name w:val="General"/>
          <w:gallery w:val="placeholder"/>
        </w:category>
        <w:types>
          <w:type w:val="bbPlcHdr"/>
        </w:types>
        <w:behaviors>
          <w:behavior w:val="content"/>
        </w:behaviors>
        <w:guid w:val="{b9476a60-cde4-44eb-90b7-21e8b8747543}"/>
      </w:docPartPr>
      <w:docPartBody>
        <w:p xmlns:wp14="http://schemas.microsoft.com/office/word/2010/wordml" w14:paraId="20A78391" wp14:textId="77777777">
          <w:r>
            <w:rPr>
              <w:rStyle w:val="PlaceholderText"/>
            </w:rPr>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wt+uNzWLFNvSZsN2V4PnUiQ8Pw==">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2" ma:contentTypeDescription="Create a new document." ma:contentTypeScope="" ma:versionID="cea61b834f8ee701850a84e4d098b1dc">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b7c69fab125bdb54e21c4307976656df"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Annual Report</DocumentType>
    <UploadedBy xmlns="b1528a4b-5ccb-40f7-a09e-43427183cd95">tatiana.harmon@undp.org</UploadedBy>
    <Classification xmlns="b1528a4b-5ccb-40f7-a09e-43427183cd95">External</Classification>
    <FormCode xmlns="b1528a4b-5ccb-40f7-a09e-43427183cd95" xsi:nil="true"/>
    <FundId xmlns="f9695bc1-6109-4dcd-a27a-f8a0370b00e2">137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MPTF_00129_00008</ProjectId>
    <FundCode xmlns="f9695bc1-6109-4dcd-a27a-f8a0370b00e2">MPTF_00129</FundCode>
    <Comments xmlns="f9695bc1-6109-4dcd-a27a-f8a0370b00e2" xsi:nil="true"/>
    <Active xmlns="f9695bc1-6109-4dcd-a27a-f8a0370b00e2">Yes</Active>
    <DocumentDate xmlns="b1528a4b-5ccb-40f7-a09e-43427183cd95">2024-05-07T07:00:00+00:00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6F5358C-7FA2-4CF8-823B-028B7761C69B}">
  <ds:schemaRefs>
    <ds:schemaRef ds:uri="http://schemas.openxmlformats.org/officeDocument/2006/bibliography"/>
  </ds:schemaRefs>
</ds:datastoreItem>
</file>

<file path=customXml/itemProps3.xml><?xml version="1.0" encoding="utf-8"?>
<ds:datastoreItem xmlns:ds="http://schemas.openxmlformats.org/officeDocument/2006/customXml" ds:itemID="{0AD710A6-FF3A-4E52-B6CD-4940202A191F}"/>
</file>

<file path=customXml/itemProps4.xml><?xml version="1.0" encoding="utf-8"?>
<ds:datastoreItem xmlns:ds="http://schemas.openxmlformats.org/officeDocument/2006/customXml" ds:itemID="{45F84E2C-0ACD-402B-ABB6-CD51052EC42B}"/>
</file>

<file path=customXml/itemProps5.xml><?xml version="1.0" encoding="utf-8"?>
<ds:datastoreItem xmlns:ds="http://schemas.openxmlformats.org/officeDocument/2006/customXml" ds:itemID="{5EC047EE-55C8-4476-8F88-D75693D45CAF}"/>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24_04_29 -Rapport-Annuel_2023_CAFI 1- final_DEF.docx</dc:title>
  <dc:subject/>
  <dc:creator>hp</dc:creator>
  <cp:keywords/>
  <dc:description/>
  <cp:lastModifiedBy>Tatiana Harmon</cp:lastModifiedBy>
  <cp:revision>8</cp:revision>
  <cp:lastPrinted>2024-04-29T15:57:00Z</cp:lastPrinted>
  <dcterms:created xsi:type="dcterms:W3CDTF">2024-05-01T08:02:00Z</dcterms:created>
  <dcterms:modified xsi:type="dcterms:W3CDTF">2024-05-15T03:14:47Z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GrammarlyDocumentId">
    <vt:lpwstr>66a78ce1f966abf1e0cdb92d41e2a71d89271d76ddea2db5307008234b91bce2</vt:lpwstr>
  </property>
  <property fmtid="{D5CDD505-2E9C-101B-9397-08002B2CF9AE}" pid="4" name="MediaServiceImageTags">
    <vt:lpwstr/>
  </property>
  <property fmtid="{D5CDD505-2E9C-101B-9397-08002B2CF9AE}" pid="5" name="Order">
    <vt:lpwstr>3161400.00000000</vt:lpwstr>
  </property>
  <property fmtid="{D5CDD505-2E9C-101B-9397-08002B2CF9AE}" pid="6" name="xd_ProgID">
    <vt:lpwstr/>
  </property>
  <property fmtid="{D5CDD505-2E9C-101B-9397-08002B2CF9AE}" pid="7" name="_SourceUrl">
    <vt:lpwstr/>
  </property>
  <property fmtid="{D5CDD505-2E9C-101B-9397-08002B2CF9AE}" pid="8" name="_SharedFileIndex">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