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D4615" w:rsidR="00550993" w:rsidP="18BAB3B0" w:rsidRDefault="004E20AB" w14:paraId="15E2E37E" w14:textId="047B20F5">
      <w:pPr>
        <w:pStyle w:val="Ttulo1"/>
        <w:jc w:val="center"/>
        <w:rPr>
          <w:rFonts w:ascii="Calibri" w:hAnsi="Calibri" w:cs="Calibri" w:asciiTheme="majorAscii" w:hAnsiTheme="majorAscii" w:cstheme="majorAscii"/>
          <w:b w:val="1"/>
          <w:bCs w:val="1"/>
          <w:color w:val="4472C4"/>
          <w:sz w:val="24"/>
          <w:szCs w:val="24"/>
        </w:rPr>
      </w:pPr>
      <w:r w:rsidRPr="18BAB3B0" w:rsidR="723437EC">
        <w:rPr>
          <w:rFonts w:ascii="Calibri" w:hAnsi="Calibri" w:cs="Calibri" w:asciiTheme="majorAscii" w:hAnsiTheme="majorAscii" w:cstheme="majorAscii"/>
          <w:b w:val="1"/>
          <w:bCs w:val="1"/>
          <w:color w:val="4472C4"/>
          <w:sz w:val="24"/>
          <w:szCs w:val="24"/>
        </w:rPr>
        <w:t>age</w:t>
      </w:r>
      <w:r w:rsidRPr="18BAB3B0" w:rsidR="004E20AB">
        <w:rPr>
          <w:rFonts w:ascii="Calibri" w:hAnsi="Calibri" w:cs="Calibri" w:asciiTheme="majorAscii" w:hAnsiTheme="majorAscii" w:cstheme="majorAscii"/>
          <w:b w:val="1"/>
          <w:bCs w:val="1"/>
          <w:color w:val="4472C4"/>
          <w:sz w:val="24"/>
          <w:szCs w:val="24"/>
        </w:rPr>
        <w:t xml:space="preserve">FORMATO INFORME FINAL </w:t>
      </w:r>
    </w:p>
    <w:p w:rsidRPr="001D4615" w:rsidR="00550993" w:rsidRDefault="00550993" w14:paraId="3C3E20DB" w14:textId="77777777">
      <w:pPr>
        <w:jc w:val="center"/>
        <w:rPr>
          <w:rFonts w:eastAsia="Calibri" w:asciiTheme="majorHAnsi" w:hAnsiTheme="majorHAnsi" w:cstheme="majorHAnsi"/>
          <w:b/>
          <w:smallCaps/>
          <w:sz w:val="20"/>
          <w:szCs w:val="20"/>
        </w:rPr>
      </w:pPr>
    </w:p>
    <w:tbl>
      <w:tblPr>
        <w:tblW w:w="10732"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00" w:firstRow="0" w:lastRow="0" w:firstColumn="0" w:lastColumn="0" w:noHBand="0" w:noVBand="0"/>
      </w:tblPr>
      <w:tblGrid>
        <w:gridCol w:w="2970"/>
        <w:gridCol w:w="2172"/>
        <w:gridCol w:w="258"/>
        <w:gridCol w:w="2605"/>
        <w:gridCol w:w="2727"/>
      </w:tblGrid>
      <w:tr w:rsidRPr="001D4615" w:rsidR="00550993" w:rsidTr="77305291" w14:paraId="0CB1696D" w14:textId="77777777">
        <w:trPr>
          <w:trHeight w:val="206"/>
        </w:trPr>
        <w:tc>
          <w:tcPr>
            <w:tcW w:w="5142" w:type="dxa"/>
            <w:gridSpan w:val="2"/>
            <w:shd w:val="clear" w:color="auto" w:fill="F3F3F3"/>
            <w:tcMar/>
            <w:vAlign w:val="center"/>
          </w:tcPr>
          <w:p w:rsidRPr="001D4615" w:rsidR="00550993" w:rsidRDefault="004E20AB" w14:paraId="367F415C" w14:textId="77777777">
            <w:pPr>
              <w:pBdr>
                <w:top w:val="nil"/>
                <w:left w:val="nil"/>
                <w:bottom w:val="nil"/>
                <w:right w:val="nil"/>
                <w:between w:val="nil"/>
              </w:pBdr>
              <w:spacing w:before="60" w:after="60"/>
              <w:jc w:val="center"/>
              <w:rPr>
                <w:rFonts w:eastAsia="Calibri" w:asciiTheme="majorHAnsi" w:hAnsiTheme="majorHAnsi" w:cstheme="majorHAnsi"/>
                <w:b/>
                <w:color w:val="4472C4"/>
                <w:sz w:val="18"/>
                <w:szCs w:val="18"/>
              </w:rPr>
            </w:pPr>
            <w:r w:rsidRPr="001D4615">
              <w:rPr>
                <w:rFonts w:eastAsia="Calibri" w:asciiTheme="majorHAnsi" w:hAnsiTheme="majorHAnsi" w:cstheme="majorHAnsi"/>
                <w:b/>
                <w:color w:val="4472C4"/>
                <w:sz w:val="18"/>
                <w:szCs w:val="18"/>
              </w:rPr>
              <w:t xml:space="preserve">Identificación del Proyecto </w:t>
            </w:r>
          </w:p>
        </w:tc>
        <w:tc>
          <w:tcPr>
            <w:tcW w:w="258" w:type="dxa"/>
            <w:vMerge w:val="restart"/>
            <w:tcMar/>
            <w:vAlign w:val="center"/>
          </w:tcPr>
          <w:p w:rsidRPr="001D4615" w:rsidR="00550993" w:rsidRDefault="00550993" w14:paraId="4AFB2B0E" w14:textId="77777777">
            <w:pPr>
              <w:jc w:val="center"/>
              <w:rPr>
                <w:rFonts w:eastAsia="Calibri" w:asciiTheme="majorHAnsi" w:hAnsiTheme="majorHAnsi" w:cstheme="majorHAnsi"/>
                <w:color w:val="4472C4"/>
                <w:sz w:val="18"/>
                <w:szCs w:val="18"/>
              </w:rPr>
            </w:pPr>
          </w:p>
        </w:tc>
        <w:tc>
          <w:tcPr>
            <w:tcW w:w="5332" w:type="dxa"/>
            <w:gridSpan w:val="2"/>
            <w:shd w:val="clear" w:color="auto" w:fill="F3F3F3"/>
            <w:tcMar/>
            <w:vAlign w:val="center"/>
          </w:tcPr>
          <w:p w:rsidRPr="001D4615" w:rsidR="00550993" w:rsidRDefault="004E20AB" w14:paraId="20AFA09D" w14:textId="77777777">
            <w:pPr>
              <w:pBdr>
                <w:top w:val="nil"/>
                <w:left w:val="nil"/>
                <w:bottom w:val="nil"/>
                <w:right w:val="nil"/>
                <w:between w:val="nil"/>
              </w:pBdr>
              <w:spacing w:before="60" w:after="60"/>
              <w:jc w:val="center"/>
              <w:rPr>
                <w:rFonts w:eastAsia="Calibri" w:asciiTheme="majorHAnsi" w:hAnsiTheme="majorHAnsi" w:cstheme="majorHAnsi"/>
                <w:b/>
                <w:color w:val="4472C4"/>
                <w:sz w:val="18"/>
                <w:szCs w:val="18"/>
              </w:rPr>
            </w:pPr>
            <w:r w:rsidRPr="001D4615">
              <w:rPr>
                <w:rFonts w:eastAsia="Calibri" w:asciiTheme="majorHAnsi" w:hAnsiTheme="majorHAnsi" w:cstheme="majorHAnsi"/>
                <w:b/>
                <w:color w:val="4472C4"/>
                <w:sz w:val="18"/>
                <w:szCs w:val="18"/>
              </w:rPr>
              <w:t>Cobertura</w:t>
            </w:r>
          </w:p>
        </w:tc>
      </w:tr>
      <w:tr w:rsidRPr="001D4615" w:rsidR="00550993" w:rsidTr="77305291" w14:paraId="001C2E78" w14:textId="77777777">
        <w:trPr>
          <w:trHeight w:val="300"/>
        </w:trPr>
        <w:tc>
          <w:tcPr>
            <w:tcW w:w="5142" w:type="dxa"/>
            <w:gridSpan w:val="2"/>
            <w:tcMar/>
          </w:tcPr>
          <w:p w:rsidRPr="001D4615" w:rsidR="00550993" w:rsidRDefault="004E20AB" w14:paraId="0D262B87"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Título del Proyecto: </w:t>
            </w:r>
          </w:p>
          <w:p w:rsidRPr="001D4615" w:rsidR="00550993" w:rsidRDefault="00917953" w14:paraId="0C60A4FA" w14:textId="0CA3493E">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r w:rsidRPr="001D4615">
              <w:rPr>
                <w:rFonts w:asciiTheme="majorHAnsi" w:hAnsiTheme="majorHAnsi" w:cstheme="majorHAnsi"/>
                <w:sz w:val="18"/>
                <w:szCs w:val="18"/>
                <w:lang w:eastAsia="en-GB"/>
              </w:rPr>
              <w:t>Proyecto de Apoyo para la finalización, ambientación, entrega, difusión y sostenibilidad del Informe Final y el Legado de la Comisión de la Verdad</w:t>
            </w:r>
          </w:p>
          <w:p w:rsidRPr="001D4615" w:rsidR="00550993" w:rsidRDefault="00550993" w14:paraId="72A5B082"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Pr="001D4615" w:rsidR="00550993" w:rsidRDefault="00550993" w14:paraId="59715313"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Pr="001D4615" w:rsidR="00550993" w:rsidRDefault="00550993" w14:paraId="6B8CF6D0"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Pr="001D4615" w:rsidR="00550993" w:rsidRDefault="00550993" w14:paraId="19E56D85"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Pr="001D4615" w:rsidR="00550993" w:rsidRDefault="00550993" w14:paraId="11A746C9"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00D620CB" w:rsidRDefault="00D620CB" w14:paraId="73CFCADC"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00D620CB" w:rsidRDefault="00D620CB" w14:paraId="583B8233"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00D620CB" w:rsidRDefault="00D620CB" w14:paraId="2F89649B"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Pr="001D4615" w:rsidR="00550993" w:rsidRDefault="004E20AB" w14:paraId="59533AB9" w14:textId="7DFEB597">
            <w:pPr>
              <w:pBdr>
                <w:top w:val="nil"/>
                <w:left w:val="nil"/>
                <w:bottom w:val="nil"/>
                <w:right w:val="nil"/>
                <w:between w:val="nil"/>
              </w:pBdr>
              <w:spacing w:before="60" w:after="60"/>
              <w:jc w:val="both"/>
              <w:rPr>
                <w:rFonts w:eastAsia="Calibri" w:asciiTheme="majorHAnsi" w:hAnsiTheme="majorHAnsi" w:cstheme="majorHAnsi"/>
                <w:i/>
                <w:sz w:val="18"/>
                <w:szCs w:val="18"/>
              </w:rPr>
            </w:pPr>
            <w:r w:rsidRPr="001D4615">
              <w:rPr>
                <w:rFonts w:eastAsia="Calibri" w:asciiTheme="majorHAnsi" w:hAnsiTheme="majorHAnsi" w:cstheme="majorHAnsi"/>
                <w:color w:val="4472C4"/>
                <w:sz w:val="18"/>
                <w:szCs w:val="18"/>
              </w:rPr>
              <w:t>Código del Proyecto (Gateway):</w:t>
            </w:r>
            <w:r w:rsidRPr="001D4615">
              <w:rPr>
                <w:rFonts w:eastAsia="Calibri" w:asciiTheme="majorHAnsi" w:hAnsiTheme="majorHAnsi" w:cstheme="majorHAnsi"/>
                <w:i/>
                <w:color w:val="4472C4"/>
                <w:sz w:val="18"/>
                <w:szCs w:val="18"/>
              </w:rPr>
              <w:t xml:space="preserve"> </w:t>
            </w:r>
            <w:r w:rsidRPr="001D4615" w:rsidR="00FE3D0D">
              <w:rPr>
                <w:rFonts w:eastAsia="Calibri" w:asciiTheme="majorHAnsi" w:hAnsiTheme="majorHAnsi" w:cstheme="majorHAnsi"/>
                <w:i/>
                <w:sz w:val="18"/>
                <w:szCs w:val="18"/>
              </w:rPr>
              <w:t>00142265</w:t>
            </w:r>
          </w:p>
          <w:p w:rsidRPr="001D4615" w:rsidR="00230D96" w:rsidRDefault="00230D96" w14:paraId="2D991CD0" w14:textId="701F5B14">
            <w:pPr>
              <w:pBdr>
                <w:top w:val="nil"/>
                <w:left w:val="nil"/>
                <w:bottom w:val="nil"/>
                <w:right w:val="nil"/>
                <w:between w:val="nil"/>
              </w:pBdr>
              <w:spacing w:before="60" w:after="60"/>
              <w:jc w:val="both"/>
              <w:rPr>
                <w:rFonts w:eastAsia="Calibri" w:asciiTheme="majorHAnsi" w:hAnsiTheme="majorHAnsi" w:cstheme="majorHAnsi"/>
                <w:i/>
                <w:sz w:val="18"/>
                <w:szCs w:val="18"/>
              </w:rPr>
            </w:pPr>
            <w:r w:rsidRPr="002420DC">
              <w:rPr>
                <w:rFonts w:eastAsia="Calibri" w:asciiTheme="majorHAnsi" w:hAnsiTheme="majorHAnsi" w:cstheme="majorHAnsi"/>
                <w:color w:val="4472C4"/>
                <w:sz w:val="18"/>
                <w:szCs w:val="18"/>
              </w:rPr>
              <w:t>Outputs:</w:t>
            </w:r>
            <w:r w:rsidRPr="001D4615">
              <w:rPr>
                <w:rFonts w:eastAsia="Calibri" w:asciiTheme="majorHAnsi" w:hAnsiTheme="majorHAnsi" w:cstheme="majorHAnsi"/>
                <w:i/>
                <w:sz w:val="18"/>
                <w:szCs w:val="18"/>
              </w:rPr>
              <w:t xml:space="preserve"> 130564 - 130565</w:t>
            </w:r>
          </w:p>
          <w:p w:rsidRPr="001D4615" w:rsidR="00550993" w:rsidRDefault="00550993" w14:paraId="6900C3C4" w14:textId="77777777">
            <w:pPr>
              <w:pBdr>
                <w:top w:val="nil"/>
                <w:left w:val="nil"/>
                <w:bottom w:val="nil"/>
                <w:right w:val="nil"/>
                <w:between w:val="nil"/>
              </w:pBdr>
              <w:spacing w:before="60" w:after="60"/>
              <w:ind w:left="342"/>
              <w:jc w:val="both"/>
              <w:rPr>
                <w:rFonts w:eastAsia="Calibri" w:asciiTheme="majorHAnsi" w:hAnsiTheme="majorHAnsi" w:cstheme="majorHAnsi"/>
                <w:i/>
                <w:color w:val="000000"/>
                <w:sz w:val="18"/>
                <w:szCs w:val="18"/>
              </w:rPr>
            </w:pPr>
          </w:p>
          <w:p w:rsidRPr="001D4615" w:rsidR="00550993" w:rsidRDefault="00550993" w14:paraId="5D631A02" w14:textId="77777777">
            <w:pPr>
              <w:pBdr>
                <w:top w:val="nil"/>
                <w:left w:val="nil"/>
                <w:bottom w:val="nil"/>
                <w:right w:val="nil"/>
                <w:between w:val="nil"/>
              </w:pBdr>
              <w:spacing w:before="60" w:after="60"/>
              <w:ind w:left="342"/>
              <w:jc w:val="both"/>
              <w:rPr>
                <w:rFonts w:eastAsia="Calibri" w:asciiTheme="majorHAnsi" w:hAnsiTheme="majorHAnsi" w:cstheme="majorHAnsi"/>
                <w:color w:val="4472C4"/>
                <w:sz w:val="18"/>
                <w:szCs w:val="18"/>
              </w:rPr>
            </w:pPr>
          </w:p>
          <w:p w:rsidR="00D620CB" w:rsidRDefault="00D620CB" w14:paraId="32EA6609"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00D620CB" w:rsidRDefault="00D620CB" w14:paraId="28386DFB"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00D620CB" w:rsidRDefault="00D620CB" w14:paraId="06D40A63"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00D620CB" w:rsidRDefault="00D620CB" w14:paraId="0F29C0C9"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00120A8A" w:rsidRDefault="00120A8A" w14:paraId="55C169D3"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p>
          <w:p w:rsidR="00D620CB" w:rsidRDefault="004E20AB" w14:paraId="337B0F33" w14:textId="77777777">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Fecha de remisión de este informe a la Secretaría Técnica del Fondo:</w:t>
            </w:r>
          </w:p>
          <w:p w:rsidRPr="00D620CB" w:rsidR="00550993" w:rsidRDefault="00D620CB" w14:paraId="015BCEC9" w14:textId="4BDE8AAE">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r w:rsidRPr="00D620CB">
              <w:rPr>
                <w:rFonts w:eastAsia="Calibri" w:asciiTheme="majorHAnsi" w:hAnsiTheme="majorHAnsi" w:cstheme="majorHAnsi"/>
                <w:i/>
                <w:sz w:val="18"/>
                <w:szCs w:val="18"/>
              </w:rPr>
              <w:t>18/03/2024</w:t>
            </w:r>
          </w:p>
        </w:tc>
        <w:tc>
          <w:tcPr>
            <w:tcW w:w="258" w:type="dxa"/>
            <w:vMerge/>
            <w:tcMar/>
            <w:vAlign w:val="center"/>
          </w:tcPr>
          <w:p w:rsidRPr="001D4615" w:rsidR="00550993" w:rsidRDefault="00550993" w14:paraId="3A18B8C1" w14:textId="77777777">
            <w:pPr>
              <w:widowControl w:val="0"/>
              <w:pBdr>
                <w:top w:val="nil"/>
                <w:left w:val="nil"/>
                <w:bottom w:val="nil"/>
                <w:right w:val="nil"/>
                <w:between w:val="nil"/>
              </w:pBdr>
              <w:spacing w:line="276" w:lineRule="auto"/>
              <w:rPr>
                <w:rFonts w:eastAsia="Calibri" w:asciiTheme="majorHAnsi" w:hAnsiTheme="majorHAnsi" w:cstheme="majorHAnsi"/>
                <w:i/>
                <w:color w:val="000000"/>
                <w:sz w:val="18"/>
                <w:szCs w:val="18"/>
              </w:rPr>
            </w:pPr>
          </w:p>
        </w:tc>
        <w:tc>
          <w:tcPr>
            <w:tcW w:w="5332" w:type="dxa"/>
            <w:gridSpan w:val="2"/>
            <w:tcMar/>
          </w:tcPr>
          <w:p w:rsidRPr="00F373B0" w:rsidR="004E20AB" w:rsidP="77305291" w:rsidRDefault="004E20AB" w14:paraId="3453C87C" w14:textId="6C9265B0" w14:noSpellErr="1">
            <w:pPr>
              <w:pStyle w:val="Textoindependiente"/>
              <w:rPr>
                <w:rFonts w:ascii="Calibri" w:hAnsi="Calibri" w:eastAsia="Calibri" w:cs="Times New Roman" w:asciiTheme="majorAscii" w:hAnsiTheme="majorAscii" w:cstheme="majorBidi"/>
                <w:i w:val="1"/>
                <w:iCs w:val="1"/>
                <w:color w:val="000000" w:themeColor="text1"/>
                <w:sz w:val="18"/>
                <w:szCs w:val="18"/>
                <w:lang w:val="en-US"/>
              </w:rPr>
            </w:pPr>
            <w:r w:rsidRPr="77305291" w:rsidR="004E20AB">
              <w:rPr>
                <w:rFonts w:ascii="Calibri" w:hAnsi="Calibri" w:eastAsia="Calibri" w:cs="Times New Roman" w:asciiTheme="majorAscii" w:hAnsiTheme="majorAscii" w:cstheme="majorBidi"/>
                <w:i w:val="1"/>
                <w:iCs w:val="1"/>
                <w:color w:val="4472C4"/>
                <w:sz w:val="18"/>
                <w:szCs w:val="18"/>
                <w:lang w:val="en-US"/>
              </w:rPr>
              <w:t>Departamentos:</w:t>
            </w:r>
            <w:r w:rsidRPr="77305291" w:rsidR="085B569F">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 Antioquia, Bogotá, Atl</w:t>
            </w:r>
            <w:r w:rsidRPr="77305291" w:rsidR="2C3512AB">
              <w:rPr>
                <w:rFonts w:ascii="Calibri" w:hAnsi="Calibri" w:eastAsia="Calibri" w:cs="Times New Roman" w:asciiTheme="majorAscii" w:hAnsiTheme="majorAscii" w:cstheme="majorBidi"/>
                <w:i w:val="1"/>
                <w:iCs w:val="1"/>
                <w:color w:val="000000" w:themeColor="text1" w:themeTint="FF" w:themeShade="FF"/>
                <w:sz w:val="18"/>
                <w:szCs w:val="18"/>
                <w:lang w:val="en-US"/>
              </w:rPr>
              <w:t>ántico,</w:t>
            </w:r>
            <w:r w:rsidRPr="77305291" w:rsidR="085B569F">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 </w:t>
            </w:r>
            <w:r w:rsidRPr="77305291" w:rsidR="3D16B428">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Caldas, </w:t>
            </w:r>
            <w:r w:rsidRPr="77305291" w:rsidR="085B569F">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Cundinamarca, Sucre, Chocó, Cauca, </w:t>
            </w:r>
            <w:r w:rsidRPr="77305291" w:rsidR="4927CB8A">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La Guajira, </w:t>
            </w:r>
            <w:r w:rsidRPr="77305291" w:rsidR="085B569F">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Nariño, Putumayo, Santander, Huila, </w:t>
            </w:r>
            <w:r w:rsidRPr="77305291" w:rsidR="06C63067">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Risaralda, </w:t>
            </w:r>
            <w:r w:rsidRPr="77305291" w:rsidR="60845CE0">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Sucre, </w:t>
            </w:r>
            <w:r w:rsidRPr="77305291" w:rsidR="00A57CE2">
              <w:rPr>
                <w:rFonts w:ascii="Calibri" w:hAnsi="Calibri" w:eastAsia="Calibri" w:cs="Times New Roman" w:asciiTheme="majorAscii" w:hAnsiTheme="majorAscii" w:cstheme="majorBidi"/>
                <w:i w:val="1"/>
                <w:iCs w:val="1"/>
                <w:color w:val="000000" w:themeColor="text1" w:themeTint="FF" w:themeShade="FF"/>
                <w:sz w:val="18"/>
                <w:szCs w:val="18"/>
                <w:lang w:val="en-US"/>
              </w:rPr>
              <w:t>Tolim</w:t>
            </w:r>
            <w:r w:rsidRPr="77305291" w:rsidR="00120A8A">
              <w:rPr>
                <w:rFonts w:ascii="Calibri" w:hAnsi="Calibri" w:eastAsia="Calibri" w:cs="Times New Roman" w:asciiTheme="majorAscii" w:hAnsiTheme="majorAscii" w:cstheme="majorBidi"/>
                <w:i w:val="1"/>
                <w:iCs w:val="1"/>
                <w:color w:val="000000" w:themeColor="text1" w:themeTint="FF" w:themeShade="FF"/>
                <w:sz w:val="18"/>
                <w:szCs w:val="18"/>
                <w:lang w:val="en-US"/>
              </w:rPr>
              <w:t>a y</w:t>
            </w:r>
            <w:r w:rsidRPr="77305291" w:rsidR="00A57CE2">
              <w:rPr>
                <w:rFonts w:ascii="Calibri" w:hAnsi="Calibri" w:eastAsia="Calibri" w:cs="Times New Roman" w:asciiTheme="majorAscii" w:hAnsiTheme="majorAscii" w:cstheme="majorBidi"/>
                <w:i w:val="1"/>
                <w:iCs w:val="1"/>
                <w:color w:val="000000" w:themeColor="text1" w:themeTint="FF" w:themeShade="FF"/>
                <w:sz w:val="18"/>
                <w:szCs w:val="18"/>
                <w:lang w:val="en-US"/>
              </w:rPr>
              <w:t>, Valle</w:t>
            </w:r>
            <w:r w:rsidRPr="77305291" w:rsidR="085B569F">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 del Cauca</w:t>
            </w:r>
            <w:r w:rsidRPr="77305291" w:rsidR="3C5DEF4D">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 </w:t>
            </w:r>
            <w:r w:rsidRPr="77305291" w:rsidR="085B569F">
              <w:rPr>
                <w:rFonts w:ascii="Calibri" w:hAnsi="Calibri" w:eastAsia="Calibri" w:cs="Times New Roman" w:asciiTheme="majorAscii" w:hAnsiTheme="majorAscii" w:cstheme="majorBidi"/>
                <w:i w:val="1"/>
                <w:iCs w:val="1"/>
                <w:color w:val="000000" w:themeColor="text1" w:themeTint="FF" w:themeShade="FF"/>
                <w:sz w:val="18"/>
                <w:szCs w:val="18"/>
                <w:lang w:val="en-US"/>
              </w:rPr>
              <w:t xml:space="preserve"> </w:t>
            </w:r>
          </w:p>
          <w:p w:rsidR="00A57CE2" w:rsidP="003839C4" w:rsidRDefault="00A57CE2" w14:paraId="2F4076F5" w14:textId="77777777">
            <w:pPr>
              <w:pBdr>
                <w:top w:val="nil"/>
                <w:left w:val="nil"/>
                <w:bottom w:val="nil"/>
                <w:right w:val="nil"/>
                <w:between w:val="nil"/>
              </w:pBdr>
              <w:jc w:val="both"/>
              <w:rPr>
                <w:rFonts w:eastAsia="Calibri" w:asciiTheme="majorHAnsi" w:hAnsiTheme="majorHAnsi" w:cstheme="majorHAnsi"/>
                <w:i/>
                <w:iCs/>
                <w:color w:val="4472C4"/>
                <w:sz w:val="18"/>
                <w:szCs w:val="18"/>
              </w:rPr>
            </w:pPr>
          </w:p>
          <w:p w:rsidRPr="00A57CE2" w:rsidR="00550993" w:rsidP="00155C8B" w:rsidRDefault="004E20AB" w14:paraId="380CCFBA" w14:textId="7FA36EF1">
            <w:pPr>
              <w:pBdr>
                <w:top w:val="nil"/>
                <w:left w:val="nil"/>
                <w:bottom w:val="nil"/>
                <w:right w:val="nil"/>
                <w:between w:val="nil"/>
              </w:pBdr>
              <w:jc w:val="both"/>
              <w:rPr>
                <w:rFonts w:eastAsia="Calibri" w:asciiTheme="majorHAnsi" w:hAnsiTheme="majorHAnsi" w:cstheme="majorHAnsi"/>
                <w:i/>
                <w:iCs/>
                <w:sz w:val="18"/>
                <w:szCs w:val="18"/>
              </w:rPr>
            </w:pPr>
            <w:r w:rsidRPr="001D4615">
              <w:rPr>
                <w:rFonts w:eastAsia="Calibri" w:asciiTheme="majorHAnsi" w:hAnsiTheme="majorHAnsi" w:cstheme="majorHAnsi"/>
                <w:i/>
                <w:iCs/>
                <w:color w:val="4472C4"/>
                <w:sz w:val="18"/>
                <w:szCs w:val="18"/>
              </w:rPr>
              <w:t xml:space="preserve">Municipios: </w:t>
            </w:r>
            <w:r w:rsidRPr="00A57CE2" w:rsidR="003839C4">
              <w:rPr>
                <w:rFonts w:eastAsia="Calibri" w:asciiTheme="majorHAnsi" w:hAnsiTheme="majorHAnsi" w:cstheme="majorHAnsi"/>
                <w:i/>
                <w:iCs/>
                <w:sz w:val="18"/>
                <w:szCs w:val="18"/>
              </w:rPr>
              <w:t>Alejandría, Algeciras, Argelia, Ataco, Barranquilla, Bello, Bogotá, Bolívar, Bucaramanga, Buenaventura, Buenos Aires, Caicedonia, Caldono, Caloto, Candelaria, Carmen del Darién, Cartagena de Indias, Chaparral, Chigorodó, Cocorná</w:t>
            </w:r>
            <w:r w:rsidR="00500B3E">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Concepción, Copacabana, Corinto, El Carmen De Viboral, El Cerrito</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El Santuario</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El Tambo</w:t>
            </w:r>
            <w:r w:rsidRPr="00A57CE2" w:rsidR="00AA045B">
              <w:rPr>
                <w:rFonts w:eastAsia="Calibri" w:asciiTheme="majorHAnsi" w:hAnsiTheme="majorHAnsi" w:cstheme="majorHAnsi"/>
                <w:i/>
                <w:iCs/>
                <w:sz w:val="18"/>
                <w:szCs w:val="18"/>
              </w:rPr>
              <w:t>, F</w:t>
            </w:r>
            <w:r w:rsidRPr="00A57CE2" w:rsidR="003839C4">
              <w:rPr>
                <w:rFonts w:eastAsia="Calibri" w:asciiTheme="majorHAnsi" w:hAnsiTheme="majorHAnsi" w:cstheme="majorHAnsi"/>
                <w:i/>
                <w:iCs/>
                <w:sz w:val="18"/>
                <w:szCs w:val="18"/>
              </w:rPr>
              <w:t>lorida</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Granada</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Guapi</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Guarne</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Guatapé</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Ibagué</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Icononzo</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Jamundí</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La Ceja</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La Unión</w:t>
            </w:r>
            <w:r w:rsidR="00500B3E">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López de Micay</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Maicao</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Manizales</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Marinilla</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Medellín</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Mercaderes</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Palmira</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Pasto</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Peñol</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Pereira</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Planadas</w:t>
            </w:r>
            <w:r w:rsidR="00155C8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Popayán</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Pradera</w:t>
            </w:r>
            <w:r w:rsidRPr="00A57CE2" w:rsidR="003054BE">
              <w:rPr>
                <w:rFonts w:eastAsia="Calibri" w:asciiTheme="majorHAnsi" w:hAnsiTheme="majorHAnsi" w:cstheme="majorHAnsi"/>
                <w:i/>
                <w:iCs/>
                <w:sz w:val="18"/>
                <w:szCs w:val="18"/>
              </w:rPr>
              <w:t>,</w:t>
            </w:r>
            <w:r w:rsidRPr="00A57CE2" w:rsidR="003839C4">
              <w:rPr>
                <w:rFonts w:eastAsia="Calibri" w:asciiTheme="majorHAnsi" w:hAnsiTheme="majorHAnsi" w:cstheme="majorHAnsi"/>
                <w:i/>
                <w:iCs/>
                <w:sz w:val="18"/>
                <w:szCs w:val="18"/>
              </w:rPr>
              <w:t xml:space="preserve"> Cali</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Puerto Berrío</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Puerto Tejada</w:t>
            </w:r>
            <w:r w:rsidRPr="00A57CE2" w:rsidR="00AA045B">
              <w:rPr>
                <w:rFonts w:eastAsia="Calibri" w:asciiTheme="majorHAnsi" w:hAnsiTheme="majorHAnsi" w:cstheme="majorHAnsi"/>
                <w:i/>
                <w:iCs/>
                <w:sz w:val="18"/>
                <w:szCs w:val="18"/>
              </w:rPr>
              <w:t xml:space="preserve">, </w:t>
            </w:r>
            <w:r w:rsidR="00155C8B">
              <w:rPr>
                <w:rFonts w:eastAsia="Calibri" w:asciiTheme="majorHAnsi" w:hAnsiTheme="majorHAnsi" w:cstheme="majorHAnsi"/>
                <w:i/>
                <w:iCs/>
                <w:sz w:val="18"/>
                <w:szCs w:val="18"/>
              </w:rPr>
              <w:t xml:space="preserve">El </w:t>
            </w:r>
            <w:r w:rsidRPr="00A57CE2" w:rsidR="003839C4">
              <w:rPr>
                <w:rFonts w:eastAsia="Calibri" w:asciiTheme="majorHAnsi" w:hAnsiTheme="majorHAnsi" w:cstheme="majorHAnsi"/>
                <w:i/>
                <w:iCs/>
                <w:sz w:val="18"/>
                <w:szCs w:val="18"/>
              </w:rPr>
              <w:t>Retiro</w:t>
            </w:r>
            <w:r w:rsidR="00155C8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Rionegro</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San Andrés</w:t>
            </w:r>
            <w:r w:rsidRPr="00A57CE2" w:rsidR="00AA045B">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San Carlos</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San Onofre</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San Rafael</w:t>
            </w:r>
            <w:r w:rsidR="00086CA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Santander de Quilichao</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Sevilla</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Timbiquí</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Tuluá</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Turbaco</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Valle del Guamuez</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Villa Rica</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Dabeiba</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Abejorral</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El Bagre</w:t>
            </w:r>
            <w:r w:rsidRPr="00A57CE2" w:rsidR="002A4F87">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Rioblanco Sincelejo</w:t>
            </w:r>
            <w:r w:rsidRPr="00A57CE2" w:rsidR="001F0050">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Rionegro</w:t>
            </w:r>
            <w:r w:rsidRPr="00A57CE2" w:rsidR="001F0050">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San Francisco</w:t>
            </w:r>
            <w:r w:rsidRPr="00A57CE2" w:rsidR="001F0050">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San Luis</w:t>
            </w:r>
            <w:r w:rsidRPr="00A57CE2" w:rsidR="001F0050">
              <w:rPr>
                <w:rFonts w:eastAsia="Calibri" w:asciiTheme="majorHAnsi" w:hAnsiTheme="majorHAnsi" w:cstheme="majorHAnsi"/>
                <w:i/>
                <w:iCs/>
                <w:sz w:val="18"/>
                <w:szCs w:val="18"/>
              </w:rPr>
              <w:t xml:space="preserve">, </w:t>
            </w:r>
            <w:r w:rsidRPr="00A57CE2" w:rsidR="003839C4">
              <w:rPr>
                <w:rFonts w:eastAsia="Calibri" w:asciiTheme="majorHAnsi" w:hAnsiTheme="majorHAnsi" w:cstheme="majorHAnsi"/>
                <w:i/>
                <w:iCs/>
                <w:sz w:val="18"/>
                <w:szCs w:val="18"/>
              </w:rPr>
              <w:t>San Vicente Ferrer</w:t>
            </w:r>
            <w:r w:rsidR="00155C8B">
              <w:rPr>
                <w:rFonts w:eastAsia="Calibri" w:asciiTheme="majorHAnsi" w:hAnsiTheme="majorHAnsi" w:cstheme="majorHAnsi"/>
                <w:i/>
                <w:iCs/>
                <w:sz w:val="18"/>
                <w:szCs w:val="18"/>
              </w:rPr>
              <w:t xml:space="preserve"> y </w:t>
            </w:r>
            <w:r w:rsidRPr="00A57CE2" w:rsidR="003839C4">
              <w:rPr>
                <w:rFonts w:eastAsia="Calibri" w:asciiTheme="majorHAnsi" w:hAnsiTheme="majorHAnsi" w:cstheme="majorHAnsi"/>
                <w:i/>
                <w:iCs/>
                <w:sz w:val="18"/>
                <w:szCs w:val="18"/>
              </w:rPr>
              <w:t>Sonsón</w:t>
            </w:r>
            <w:r w:rsidRPr="00A57CE2" w:rsidR="001F0050">
              <w:rPr>
                <w:rFonts w:eastAsia="Calibri" w:asciiTheme="majorHAnsi" w:hAnsiTheme="majorHAnsi" w:cstheme="majorHAnsi"/>
                <w:i/>
                <w:iCs/>
                <w:sz w:val="18"/>
                <w:szCs w:val="18"/>
              </w:rPr>
              <w:t xml:space="preserve">. </w:t>
            </w:r>
          </w:p>
          <w:p w:rsidRPr="001D4615" w:rsidR="001F0050" w:rsidP="001F0050" w:rsidRDefault="001F0050" w14:paraId="5A632B16" w14:textId="77777777">
            <w:pPr>
              <w:pBdr>
                <w:top w:val="nil"/>
                <w:left w:val="nil"/>
                <w:bottom w:val="nil"/>
                <w:right w:val="nil"/>
                <w:between w:val="nil"/>
              </w:pBdr>
              <w:jc w:val="both"/>
              <w:rPr>
                <w:rFonts w:eastAsia="Calibri" w:asciiTheme="majorHAnsi" w:hAnsiTheme="majorHAnsi" w:cstheme="majorHAnsi"/>
                <w:i/>
                <w:iCs/>
                <w:color w:val="4472C4"/>
                <w:sz w:val="18"/>
                <w:szCs w:val="18"/>
              </w:rPr>
            </w:pPr>
          </w:p>
          <w:p w:rsidRPr="001D4615" w:rsidR="00550993" w:rsidRDefault="004E20AB" w14:paraId="5E89DC4C" w14:textId="77777777">
            <w:pPr>
              <w:pBdr>
                <w:top w:val="nil"/>
                <w:left w:val="nil"/>
                <w:bottom w:val="nil"/>
                <w:right w:val="nil"/>
                <w:between w:val="nil"/>
              </w:pBdr>
              <w:rPr>
                <w:rFonts w:eastAsia="Calibri" w:asciiTheme="majorHAnsi" w:hAnsiTheme="majorHAnsi" w:cstheme="majorHAnsi"/>
                <w:i/>
                <w:color w:val="4472C4"/>
                <w:sz w:val="18"/>
                <w:szCs w:val="18"/>
              </w:rPr>
            </w:pPr>
            <w:r w:rsidRPr="001D4615">
              <w:rPr>
                <w:rFonts w:eastAsia="Calibri" w:asciiTheme="majorHAnsi" w:hAnsiTheme="majorHAnsi" w:cstheme="majorHAnsi"/>
                <w:i/>
                <w:color w:val="4472C4"/>
                <w:sz w:val="18"/>
                <w:szCs w:val="18"/>
              </w:rPr>
              <w:t>Beneficiarios totales alcanzados:</w:t>
            </w:r>
          </w:p>
          <w:p w:rsidRPr="001D4615" w:rsidR="00550993" w:rsidRDefault="004E20AB" w14:paraId="35DCC1D3" w14:textId="361A0803">
            <w:pPr>
              <w:pBdr>
                <w:top w:val="nil"/>
                <w:left w:val="nil"/>
                <w:bottom w:val="nil"/>
                <w:right w:val="nil"/>
                <w:between w:val="nil"/>
              </w:pBdr>
              <w:rPr>
                <w:rFonts w:eastAsia="Calibri" w:asciiTheme="majorHAnsi" w:hAnsiTheme="majorHAnsi" w:cstheme="majorHAnsi"/>
                <w:i/>
                <w:color w:val="4472C4"/>
                <w:sz w:val="18"/>
                <w:szCs w:val="18"/>
              </w:rPr>
            </w:pPr>
            <w:commentRangeStart w:id="0"/>
            <w:r w:rsidRPr="001D4615">
              <w:rPr>
                <w:rFonts w:eastAsia="Calibri" w:asciiTheme="majorHAnsi" w:hAnsiTheme="majorHAnsi" w:cstheme="majorHAnsi"/>
                <w:i/>
                <w:color w:val="4472C4"/>
                <w:sz w:val="18"/>
                <w:szCs w:val="18"/>
              </w:rPr>
              <w:t xml:space="preserve">Mujeres: </w:t>
            </w:r>
            <w:r w:rsidRPr="001847B9" w:rsidR="007D0022">
              <w:rPr>
                <w:rFonts w:eastAsia="Calibri" w:asciiTheme="majorHAnsi" w:hAnsiTheme="majorHAnsi" w:cstheme="majorHAnsi"/>
                <w:i/>
                <w:sz w:val="18"/>
                <w:szCs w:val="18"/>
              </w:rPr>
              <w:t>19.582</w:t>
            </w:r>
            <w:r w:rsidRPr="001D4615">
              <w:rPr>
                <w:rFonts w:eastAsia="Calibri" w:asciiTheme="majorHAnsi" w:hAnsiTheme="majorHAnsi" w:cstheme="majorHAnsi"/>
                <w:i/>
                <w:color w:val="4472C4"/>
                <w:sz w:val="18"/>
                <w:szCs w:val="18"/>
              </w:rPr>
              <w:t xml:space="preserve">     Hombres: </w:t>
            </w:r>
            <w:r w:rsidRPr="001847B9" w:rsidR="007D0022">
              <w:rPr>
                <w:rFonts w:eastAsia="Calibri" w:asciiTheme="majorHAnsi" w:hAnsiTheme="majorHAnsi" w:cstheme="majorHAnsi"/>
                <w:i/>
                <w:sz w:val="18"/>
                <w:szCs w:val="18"/>
              </w:rPr>
              <w:t>44.193</w:t>
            </w:r>
            <w:commentRangeEnd w:id="0"/>
            <w:r w:rsidR="00F373B0">
              <w:rPr>
                <w:rStyle w:val="Refdecomentario"/>
              </w:rPr>
              <w:commentReference w:id="0"/>
            </w:r>
          </w:p>
          <w:p w:rsidRPr="001D4615" w:rsidR="00550993" w:rsidRDefault="004E20AB" w14:paraId="7104860E" w14:textId="42568263">
            <w:pPr>
              <w:pBdr>
                <w:top w:val="nil"/>
                <w:left w:val="nil"/>
                <w:bottom w:val="nil"/>
                <w:right w:val="nil"/>
                <w:between w:val="nil"/>
              </w:pBdr>
              <w:rPr>
                <w:rFonts w:eastAsia="Calibri" w:asciiTheme="majorHAnsi" w:hAnsiTheme="majorHAnsi" w:cstheme="majorHAnsi"/>
                <w:i/>
                <w:color w:val="4472C4"/>
                <w:sz w:val="18"/>
                <w:szCs w:val="18"/>
              </w:rPr>
            </w:pPr>
            <w:r w:rsidRPr="001D4615">
              <w:rPr>
                <w:rFonts w:eastAsia="Calibri" w:asciiTheme="majorHAnsi" w:hAnsiTheme="majorHAnsi" w:cstheme="majorHAnsi"/>
                <w:i/>
                <w:color w:val="4472C4"/>
                <w:sz w:val="18"/>
                <w:szCs w:val="18"/>
              </w:rPr>
              <w:t xml:space="preserve">Niñas: </w:t>
            </w:r>
            <w:r w:rsidRPr="001D4615" w:rsidR="00DD7D1C">
              <w:rPr>
                <w:rFonts w:eastAsia="Calibri" w:asciiTheme="majorHAnsi" w:hAnsiTheme="majorHAnsi" w:cstheme="majorHAnsi"/>
                <w:i/>
                <w:color w:val="4472C4"/>
                <w:sz w:val="18"/>
                <w:szCs w:val="18"/>
              </w:rPr>
              <w:t xml:space="preserve"> </w:t>
            </w:r>
            <w:r w:rsidRPr="009B2BF5" w:rsidR="00896784">
              <w:rPr>
                <w:rFonts w:eastAsia="Calibri" w:asciiTheme="majorHAnsi" w:hAnsiTheme="majorHAnsi" w:cstheme="majorHAnsi"/>
                <w:i/>
                <w:sz w:val="18"/>
                <w:szCs w:val="18"/>
              </w:rPr>
              <w:t>1.</w:t>
            </w:r>
            <w:r w:rsidRPr="009B2BF5" w:rsidR="000B42A6">
              <w:rPr>
                <w:rFonts w:eastAsia="Calibri" w:asciiTheme="majorHAnsi" w:hAnsiTheme="majorHAnsi" w:cstheme="majorHAnsi"/>
                <w:i/>
                <w:sz w:val="18"/>
                <w:szCs w:val="18"/>
              </w:rPr>
              <w:t>429</w:t>
            </w:r>
            <w:r w:rsidRPr="001D4615" w:rsidR="00464E88">
              <w:rPr>
                <w:rFonts w:eastAsia="Calibri" w:asciiTheme="majorHAnsi" w:hAnsiTheme="majorHAnsi" w:cstheme="majorHAnsi"/>
                <w:i/>
                <w:color w:val="4472C4"/>
                <w:sz w:val="18"/>
                <w:szCs w:val="18"/>
              </w:rPr>
              <w:t xml:space="preserve"> </w:t>
            </w:r>
            <w:r w:rsidRPr="001D4615" w:rsidR="00DD7D1C">
              <w:rPr>
                <w:rFonts w:eastAsia="Calibri" w:asciiTheme="majorHAnsi" w:hAnsiTheme="majorHAnsi" w:cstheme="majorHAnsi"/>
                <w:i/>
                <w:color w:val="4472C4"/>
                <w:sz w:val="18"/>
                <w:szCs w:val="18"/>
              </w:rPr>
              <w:t xml:space="preserve">          </w:t>
            </w:r>
            <w:r w:rsidRPr="001D4615">
              <w:rPr>
                <w:rFonts w:eastAsia="Calibri" w:asciiTheme="majorHAnsi" w:hAnsiTheme="majorHAnsi" w:cstheme="majorHAnsi"/>
                <w:i/>
                <w:color w:val="4472C4"/>
                <w:sz w:val="18"/>
                <w:szCs w:val="18"/>
              </w:rPr>
              <w:t xml:space="preserve">Niños:  </w:t>
            </w:r>
            <w:r w:rsidRPr="009B2BF5" w:rsidR="00310C6F">
              <w:rPr>
                <w:rFonts w:eastAsia="Calibri" w:asciiTheme="majorHAnsi" w:hAnsiTheme="majorHAnsi" w:cstheme="majorHAnsi"/>
                <w:i/>
                <w:sz w:val="18"/>
                <w:szCs w:val="18"/>
              </w:rPr>
              <w:t>1.</w:t>
            </w:r>
            <w:r w:rsidRPr="009B2BF5" w:rsidR="00896784">
              <w:rPr>
                <w:rFonts w:eastAsia="Calibri" w:asciiTheme="majorHAnsi" w:hAnsiTheme="majorHAnsi" w:cstheme="majorHAnsi"/>
                <w:i/>
                <w:sz w:val="18"/>
                <w:szCs w:val="18"/>
              </w:rPr>
              <w:t>587</w:t>
            </w:r>
          </w:p>
          <w:p w:rsidRPr="001D4615" w:rsidR="00550993" w:rsidRDefault="00550993" w14:paraId="5597AF16" w14:textId="77777777">
            <w:pPr>
              <w:pBdr>
                <w:top w:val="nil"/>
                <w:left w:val="nil"/>
                <w:bottom w:val="nil"/>
                <w:right w:val="nil"/>
                <w:between w:val="nil"/>
              </w:pBdr>
              <w:rPr>
                <w:rFonts w:eastAsia="Calibri" w:asciiTheme="majorHAnsi" w:hAnsiTheme="majorHAnsi" w:cstheme="majorHAnsi"/>
                <w:i/>
                <w:color w:val="000000"/>
                <w:sz w:val="18"/>
                <w:szCs w:val="18"/>
              </w:rPr>
            </w:pPr>
          </w:p>
          <w:p w:rsidRPr="001D4615" w:rsidR="00550993" w:rsidRDefault="004E20AB" w14:paraId="3724BD54" w14:textId="77777777">
            <w:pPr>
              <w:pBdr>
                <w:top w:val="nil"/>
                <w:left w:val="nil"/>
                <w:bottom w:val="nil"/>
                <w:right w:val="nil"/>
                <w:between w:val="nil"/>
              </w:pBdr>
              <w:rPr>
                <w:rFonts w:eastAsia="Calibri" w:asciiTheme="majorHAnsi" w:hAnsiTheme="majorHAnsi" w:cstheme="majorHAnsi"/>
                <w:i/>
                <w:color w:val="4472C4"/>
                <w:sz w:val="18"/>
                <w:szCs w:val="18"/>
              </w:rPr>
            </w:pPr>
            <w:r w:rsidRPr="001D4615">
              <w:rPr>
                <w:rFonts w:eastAsia="Calibri" w:asciiTheme="majorHAnsi" w:hAnsiTheme="majorHAnsi" w:cstheme="majorHAnsi"/>
                <w:i/>
                <w:color w:val="4472C4"/>
                <w:sz w:val="18"/>
                <w:szCs w:val="18"/>
              </w:rPr>
              <w:t>Otros grupos poblacionales incluir a continuación (víctimas, firmantes de paz, población indígena o afro, etc.)</w:t>
            </w:r>
          </w:p>
          <w:p w:rsidRPr="001D4615" w:rsidR="00550993" w:rsidRDefault="00550993" w14:paraId="17800D4B" w14:textId="77777777">
            <w:pPr>
              <w:pBdr>
                <w:top w:val="nil"/>
                <w:left w:val="nil"/>
                <w:bottom w:val="nil"/>
                <w:right w:val="nil"/>
                <w:between w:val="nil"/>
              </w:pBdr>
              <w:rPr>
                <w:rFonts w:eastAsia="Calibri" w:asciiTheme="majorHAnsi" w:hAnsiTheme="majorHAnsi" w:cstheme="majorHAnsi"/>
                <w:i/>
                <w:color w:val="4472C4"/>
                <w:sz w:val="18"/>
                <w:szCs w:val="18"/>
              </w:rPr>
            </w:pPr>
          </w:p>
          <w:p w:rsidRPr="001D4615" w:rsidR="00550993" w:rsidRDefault="004E20AB" w14:paraId="33BD0BED" w14:textId="7FBA648B">
            <w:pPr>
              <w:pBdr>
                <w:top w:val="nil"/>
                <w:left w:val="nil"/>
                <w:bottom w:val="nil"/>
                <w:right w:val="nil"/>
                <w:between w:val="nil"/>
              </w:pBdr>
              <w:rPr>
                <w:rFonts w:eastAsia="Calibri" w:asciiTheme="majorHAnsi" w:hAnsiTheme="majorHAnsi" w:cstheme="majorHAnsi"/>
                <w:i/>
                <w:color w:val="4472C4"/>
                <w:sz w:val="18"/>
                <w:szCs w:val="18"/>
              </w:rPr>
            </w:pPr>
            <w:r w:rsidRPr="001D4615">
              <w:rPr>
                <w:rFonts w:eastAsia="Calibri" w:asciiTheme="majorHAnsi" w:hAnsiTheme="majorHAnsi" w:cstheme="majorHAnsi"/>
                <w:i/>
                <w:color w:val="4472C4"/>
                <w:sz w:val="18"/>
                <w:szCs w:val="18"/>
              </w:rPr>
              <w:t xml:space="preserve">Otro ¿Cuál?: </w:t>
            </w:r>
            <w:r w:rsidRPr="001D4615" w:rsidR="000B42A6">
              <w:rPr>
                <w:rFonts w:eastAsia="Calibri" w:asciiTheme="majorHAnsi" w:hAnsiTheme="majorHAnsi" w:cstheme="majorHAnsi"/>
                <w:i/>
                <w:color w:val="4472C4"/>
                <w:sz w:val="18"/>
                <w:szCs w:val="18"/>
              </w:rPr>
              <w:t>Población étnica</w:t>
            </w:r>
          </w:p>
          <w:p w:rsidRPr="001D4615" w:rsidR="000B42A6" w:rsidRDefault="000B42A6" w14:paraId="75728D59" w14:textId="77777777">
            <w:pPr>
              <w:pBdr>
                <w:top w:val="nil"/>
                <w:left w:val="nil"/>
                <w:bottom w:val="nil"/>
                <w:right w:val="nil"/>
                <w:between w:val="nil"/>
              </w:pBdr>
              <w:rPr>
                <w:rFonts w:eastAsia="Calibri" w:asciiTheme="majorHAnsi" w:hAnsiTheme="majorHAnsi" w:cstheme="majorHAnsi"/>
                <w:color w:val="000000"/>
                <w:sz w:val="18"/>
                <w:szCs w:val="18"/>
              </w:rPr>
            </w:pPr>
          </w:p>
          <w:p w:rsidRPr="00E3446F" w:rsidR="00550993" w:rsidRDefault="004E20AB" w14:paraId="767F61BB" w14:textId="6FD7439D">
            <w:pPr>
              <w:pBdr>
                <w:top w:val="nil"/>
                <w:left w:val="nil"/>
                <w:bottom w:val="nil"/>
                <w:right w:val="nil"/>
                <w:between w:val="nil"/>
              </w:pBdr>
              <w:rPr>
                <w:rFonts w:eastAsia="Calibri" w:asciiTheme="majorHAnsi" w:hAnsiTheme="majorHAnsi" w:cstheme="majorHAnsi"/>
                <w:i/>
                <w:sz w:val="18"/>
                <w:szCs w:val="18"/>
              </w:rPr>
            </w:pPr>
            <w:r w:rsidRPr="001D4615">
              <w:rPr>
                <w:rFonts w:eastAsia="Calibri" w:asciiTheme="majorHAnsi" w:hAnsiTheme="majorHAnsi" w:cstheme="majorHAnsi"/>
                <w:i/>
                <w:color w:val="4472C4"/>
                <w:sz w:val="18"/>
                <w:szCs w:val="18"/>
              </w:rPr>
              <w:t>Mujeres:</w:t>
            </w:r>
            <w:r w:rsidRPr="001D4615" w:rsidR="008614A6">
              <w:rPr>
                <w:rFonts w:eastAsia="Calibri" w:asciiTheme="majorHAnsi" w:hAnsiTheme="majorHAnsi" w:cstheme="majorHAnsi"/>
                <w:i/>
                <w:color w:val="4472C4"/>
                <w:sz w:val="18"/>
                <w:szCs w:val="18"/>
              </w:rPr>
              <w:t xml:space="preserve"> </w:t>
            </w:r>
            <w:r w:rsidRPr="009B2BF5" w:rsidR="008614A6">
              <w:rPr>
                <w:rFonts w:eastAsia="Calibri" w:asciiTheme="majorHAnsi" w:hAnsiTheme="majorHAnsi" w:cstheme="majorHAnsi"/>
                <w:i/>
                <w:sz w:val="18"/>
                <w:szCs w:val="18"/>
              </w:rPr>
              <w:t>3</w:t>
            </w:r>
            <w:r w:rsidRPr="009B2BF5" w:rsidR="001F0207">
              <w:rPr>
                <w:rFonts w:eastAsia="Calibri" w:asciiTheme="majorHAnsi" w:hAnsiTheme="majorHAnsi" w:cstheme="majorHAnsi"/>
                <w:i/>
                <w:sz w:val="18"/>
                <w:szCs w:val="18"/>
              </w:rPr>
              <w:t>97</w:t>
            </w:r>
            <w:r w:rsidRPr="009B2BF5" w:rsidR="00363DED">
              <w:rPr>
                <w:rFonts w:eastAsia="Calibri" w:asciiTheme="majorHAnsi" w:hAnsiTheme="majorHAnsi" w:cstheme="majorHAnsi"/>
                <w:i/>
                <w:sz w:val="18"/>
                <w:szCs w:val="18"/>
              </w:rPr>
              <w:t xml:space="preserve">  </w:t>
            </w:r>
            <w:r w:rsidRPr="001D4615" w:rsidR="00363DED">
              <w:rPr>
                <w:rFonts w:eastAsia="Calibri" w:asciiTheme="majorHAnsi" w:hAnsiTheme="majorHAnsi" w:cstheme="majorHAnsi"/>
                <w:i/>
                <w:color w:val="4472C4"/>
                <w:sz w:val="18"/>
                <w:szCs w:val="18"/>
              </w:rPr>
              <w:t xml:space="preserve">            </w:t>
            </w:r>
            <w:r w:rsidRPr="001D4615">
              <w:rPr>
                <w:rFonts w:eastAsia="Calibri" w:asciiTheme="majorHAnsi" w:hAnsiTheme="majorHAnsi" w:cstheme="majorHAnsi"/>
                <w:i/>
                <w:color w:val="4472C4"/>
                <w:sz w:val="18"/>
                <w:szCs w:val="18"/>
              </w:rPr>
              <w:t xml:space="preserve">     Hombres: </w:t>
            </w:r>
            <w:r w:rsidRPr="00E3446F" w:rsidR="00847D44">
              <w:rPr>
                <w:rFonts w:eastAsia="Calibri" w:asciiTheme="majorHAnsi" w:hAnsiTheme="majorHAnsi" w:cstheme="majorHAnsi"/>
                <w:i/>
                <w:sz w:val="18"/>
                <w:szCs w:val="18"/>
              </w:rPr>
              <w:t>2</w:t>
            </w:r>
            <w:r w:rsidRPr="00E3446F" w:rsidR="001F0207">
              <w:rPr>
                <w:rFonts w:eastAsia="Calibri" w:asciiTheme="majorHAnsi" w:hAnsiTheme="majorHAnsi" w:cstheme="majorHAnsi"/>
                <w:i/>
                <w:sz w:val="18"/>
                <w:szCs w:val="18"/>
              </w:rPr>
              <w:t>44</w:t>
            </w:r>
          </w:p>
          <w:p w:rsidRPr="001D4615" w:rsidR="00550993" w:rsidRDefault="004E20AB" w14:paraId="0FD52C96" w14:textId="17604CAE">
            <w:pPr>
              <w:pBdr>
                <w:top w:val="nil"/>
                <w:left w:val="nil"/>
                <w:bottom w:val="nil"/>
                <w:right w:val="nil"/>
                <w:between w:val="nil"/>
              </w:pBdr>
              <w:rPr>
                <w:rFonts w:eastAsia="Calibri" w:asciiTheme="majorHAnsi" w:hAnsiTheme="majorHAnsi" w:cstheme="majorHAnsi"/>
                <w:i/>
                <w:color w:val="4472C4"/>
                <w:sz w:val="18"/>
                <w:szCs w:val="18"/>
              </w:rPr>
            </w:pPr>
            <w:r w:rsidRPr="001D4615">
              <w:rPr>
                <w:rFonts w:eastAsia="Calibri" w:asciiTheme="majorHAnsi" w:hAnsiTheme="majorHAnsi" w:cstheme="majorHAnsi"/>
                <w:i/>
                <w:color w:val="4472C4"/>
                <w:sz w:val="18"/>
                <w:szCs w:val="18"/>
              </w:rPr>
              <w:t>Niñas:</w:t>
            </w:r>
            <w:r w:rsidRPr="001D4615" w:rsidR="00E05D96">
              <w:rPr>
                <w:rFonts w:eastAsia="Calibri" w:asciiTheme="majorHAnsi" w:hAnsiTheme="majorHAnsi" w:cstheme="majorHAnsi"/>
                <w:i/>
                <w:color w:val="4472C4"/>
                <w:sz w:val="18"/>
                <w:szCs w:val="18"/>
              </w:rPr>
              <w:t xml:space="preserve"> </w:t>
            </w:r>
            <w:r w:rsidRPr="00E3446F" w:rsidR="00E05D96">
              <w:rPr>
                <w:rFonts w:eastAsia="Calibri" w:asciiTheme="majorHAnsi" w:hAnsiTheme="majorHAnsi" w:cstheme="majorHAnsi"/>
                <w:i/>
                <w:sz w:val="18"/>
                <w:szCs w:val="18"/>
              </w:rPr>
              <w:t>2</w:t>
            </w:r>
            <w:r w:rsidRPr="00E3446F" w:rsidR="001F0207">
              <w:rPr>
                <w:rFonts w:eastAsia="Calibri" w:asciiTheme="majorHAnsi" w:hAnsiTheme="majorHAnsi" w:cstheme="majorHAnsi"/>
                <w:i/>
                <w:sz w:val="18"/>
                <w:szCs w:val="18"/>
              </w:rPr>
              <w:t>0</w:t>
            </w:r>
            <w:r w:rsidRPr="00E3446F">
              <w:rPr>
                <w:rFonts w:eastAsia="Calibri" w:asciiTheme="majorHAnsi" w:hAnsiTheme="majorHAnsi" w:cstheme="majorHAnsi"/>
                <w:i/>
                <w:sz w:val="18"/>
                <w:szCs w:val="18"/>
              </w:rPr>
              <w:t xml:space="preserve"> </w:t>
            </w:r>
            <w:r w:rsidRPr="00E3446F" w:rsidR="00363DED">
              <w:rPr>
                <w:rFonts w:eastAsia="Calibri" w:asciiTheme="majorHAnsi" w:hAnsiTheme="majorHAnsi" w:cstheme="majorHAnsi"/>
                <w:i/>
                <w:sz w:val="18"/>
                <w:szCs w:val="18"/>
              </w:rPr>
              <w:t xml:space="preserve"> </w:t>
            </w:r>
            <w:r w:rsidRPr="001D4615" w:rsidR="00363DED">
              <w:rPr>
                <w:rFonts w:eastAsia="Calibri" w:asciiTheme="majorHAnsi" w:hAnsiTheme="majorHAnsi" w:cstheme="majorHAnsi"/>
                <w:i/>
                <w:color w:val="4472C4"/>
                <w:sz w:val="18"/>
                <w:szCs w:val="18"/>
              </w:rPr>
              <w:t xml:space="preserve">                </w:t>
            </w:r>
            <w:r w:rsidRPr="001D4615">
              <w:rPr>
                <w:rFonts w:eastAsia="Calibri" w:asciiTheme="majorHAnsi" w:hAnsiTheme="majorHAnsi" w:cstheme="majorHAnsi"/>
                <w:i/>
                <w:color w:val="4472C4"/>
                <w:sz w:val="18"/>
                <w:szCs w:val="18"/>
              </w:rPr>
              <w:t xml:space="preserve">         Niños:  </w:t>
            </w:r>
            <w:r w:rsidRPr="00E3446F" w:rsidR="001F0207">
              <w:rPr>
                <w:rFonts w:eastAsia="Calibri" w:asciiTheme="majorHAnsi" w:hAnsiTheme="majorHAnsi" w:cstheme="majorHAnsi"/>
                <w:i/>
                <w:sz w:val="18"/>
                <w:szCs w:val="18"/>
              </w:rPr>
              <w:t>14</w:t>
            </w:r>
          </w:p>
        </w:tc>
      </w:tr>
      <w:tr w:rsidRPr="001D4615" w:rsidR="00550993" w:rsidTr="77305291" w14:paraId="170FBB7B" w14:textId="77777777">
        <w:trPr>
          <w:trHeight w:val="206"/>
        </w:trPr>
        <w:tc>
          <w:tcPr>
            <w:tcW w:w="5142" w:type="dxa"/>
            <w:gridSpan w:val="2"/>
            <w:shd w:val="clear" w:color="auto" w:fill="F3F3F3"/>
            <w:tcMar/>
            <w:vAlign w:val="center"/>
          </w:tcPr>
          <w:p w:rsidRPr="001D4615" w:rsidR="00550993" w:rsidRDefault="004E20AB" w14:paraId="542F5901" w14:textId="77777777">
            <w:pPr>
              <w:pBdr>
                <w:top w:val="nil"/>
                <w:left w:val="nil"/>
                <w:bottom w:val="nil"/>
                <w:right w:val="nil"/>
                <w:between w:val="nil"/>
              </w:pBdr>
              <w:spacing w:before="60" w:after="60"/>
              <w:jc w:val="center"/>
              <w:rPr>
                <w:rFonts w:eastAsia="Calibri" w:asciiTheme="majorHAnsi" w:hAnsiTheme="majorHAnsi" w:cstheme="majorHAnsi"/>
                <w:b/>
                <w:color w:val="4472C4"/>
                <w:sz w:val="18"/>
                <w:szCs w:val="18"/>
              </w:rPr>
            </w:pPr>
            <w:r w:rsidRPr="001D4615">
              <w:rPr>
                <w:rFonts w:eastAsia="Calibri" w:asciiTheme="majorHAnsi" w:hAnsiTheme="majorHAnsi" w:cstheme="majorHAnsi"/>
                <w:b/>
                <w:color w:val="4472C4"/>
                <w:sz w:val="18"/>
                <w:szCs w:val="18"/>
              </w:rPr>
              <w:t xml:space="preserve">Organizaciones participantes </w:t>
            </w:r>
          </w:p>
        </w:tc>
        <w:tc>
          <w:tcPr>
            <w:tcW w:w="258" w:type="dxa"/>
            <w:vMerge w:val="restart"/>
            <w:tcMar/>
            <w:vAlign w:val="center"/>
          </w:tcPr>
          <w:p w:rsidRPr="001D4615" w:rsidR="00550993" w:rsidRDefault="00550993" w14:paraId="37766A09" w14:textId="77777777">
            <w:pPr>
              <w:jc w:val="center"/>
              <w:rPr>
                <w:rFonts w:eastAsia="Calibri" w:asciiTheme="majorHAnsi" w:hAnsiTheme="majorHAnsi" w:cstheme="majorHAnsi"/>
                <w:color w:val="4472C4"/>
                <w:sz w:val="18"/>
                <w:szCs w:val="18"/>
              </w:rPr>
            </w:pPr>
          </w:p>
        </w:tc>
        <w:tc>
          <w:tcPr>
            <w:tcW w:w="5332" w:type="dxa"/>
            <w:gridSpan w:val="2"/>
            <w:shd w:val="clear" w:color="auto" w:fill="F3F3F3"/>
            <w:tcMar/>
            <w:vAlign w:val="center"/>
          </w:tcPr>
          <w:p w:rsidRPr="001D4615" w:rsidR="00550993" w:rsidRDefault="004E20AB" w14:paraId="54CEA7FF" w14:textId="77777777">
            <w:pPr>
              <w:pBdr>
                <w:top w:val="nil"/>
                <w:left w:val="nil"/>
                <w:bottom w:val="nil"/>
                <w:right w:val="nil"/>
                <w:between w:val="nil"/>
              </w:pBdr>
              <w:spacing w:before="60" w:after="60"/>
              <w:jc w:val="center"/>
              <w:rPr>
                <w:rFonts w:eastAsia="Calibri" w:asciiTheme="majorHAnsi" w:hAnsiTheme="majorHAnsi" w:cstheme="majorHAnsi"/>
                <w:b/>
                <w:color w:val="4472C4"/>
                <w:sz w:val="18"/>
                <w:szCs w:val="18"/>
              </w:rPr>
            </w:pPr>
            <w:r w:rsidRPr="001D4615">
              <w:rPr>
                <w:rFonts w:eastAsia="Calibri" w:asciiTheme="majorHAnsi" w:hAnsiTheme="majorHAnsi" w:cstheme="majorHAnsi"/>
                <w:b/>
                <w:color w:val="4472C4"/>
                <w:sz w:val="18"/>
                <w:szCs w:val="18"/>
              </w:rPr>
              <w:t xml:space="preserve">Socios implementadores </w:t>
            </w:r>
          </w:p>
        </w:tc>
      </w:tr>
      <w:tr w:rsidRPr="001D4615" w:rsidR="00550993" w:rsidTr="77305291" w14:paraId="64DA734C" w14:textId="77777777">
        <w:trPr>
          <w:trHeight w:val="495"/>
        </w:trPr>
        <w:tc>
          <w:tcPr>
            <w:tcW w:w="5142" w:type="dxa"/>
            <w:gridSpan w:val="2"/>
            <w:tcMar/>
          </w:tcPr>
          <w:p w:rsidRPr="001D4615" w:rsidR="00550993" w:rsidRDefault="004E20AB" w14:paraId="519808FE" w14:textId="574DC575">
            <w:pPr>
              <w:pBdr>
                <w:top w:val="nil"/>
                <w:left w:val="nil"/>
                <w:bottom w:val="nil"/>
                <w:right w:val="nil"/>
                <w:between w:val="nil"/>
              </w:pBdr>
              <w:rPr>
                <w:rFonts w:eastAsia="Calibri" w:asciiTheme="majorHAnsi" w:hAnsiTheme="majorHAnsi" w:cstheme="majorHAnsi"/>
                <w:i/>
                <w:color w:val="FF0000"/>
                <w:sz w:val="18"/>
                <w:szCs w:val="18"/>
              </w:rPr>
            </w:pPr>
            <w:r w:rsidRPr="001D4615">
              <w:rPr>
                <w:rFonts w:eastAsia="Calibri" w:asciiTheme="majorHAnsi" w:hAnsiTheme="majorHAnsi" w:cstheme="majorHAnsi"/>
                <w:color w:val="4472C4"/>
                <w:sz w:val="18"/>
                <w:szCs w:val="18"/>
              </w:rPr>
              <w:t>Organizaciones que hayan recibido fondos directamente de la Oficina del MPTF.</w:t>
            </w:r>
            <w:r w:rsidRPr="001D4615" w:rsidR="5F852F11">
              <w:rPr>
                <w:rFonts w:eastAsia="Calibri" w:asciiTheme="majorHAnsi" w:hAnsiTheme="majorHAnsi" w:cstheme="majorHAnsi"/>
                <w:color w:val="4472C4"/>
                <w:sz w:val="18"/>
                <w:szCs w:val="18"/>
              </w:rPr>
              <w:t xml:space="preserve"> </w:t>
            </w:r>
            <w:r w:rsidRPr="00E3446F" w:rsidR="5F852F11">
              <w:rPr>
                <w:rFonts w:eastAsia="Calibri" w:asciiTheme="majorHAnsi" w:hAnsiTheme="majorHAnsi" w:cstheme="majorHAnsi"/>
                <w:i/>
                <w:iCs/>
                <w:sz w:val="18"/>
                <w:szCs w:val="18"/>
              </w:rPr>
              <w:t>No aplica.</w:t>
            </w:r>
          </w:p>
        </w:tc>
        <w:tc>
          <w:tcPr>
            <w:tcW w:w="258" w:type="dxa"/>
            <w:vMerge/>
            <w:tcMar/>
            <w:vAlign w:val="center"/>
          </w:tcPr>
          <w:p w:rsidRPr="001D4615" w:rsidR="00550993" w:rsidRDefault="00550993" w14:paraId="509DD1AA" w14:textId="77777777">
            <w:pPr>
              <w:widowControl w:val="0"/>
              <w:pBdr>
                <w:top w:val="nil"/>
                <w:left w:val="nil"/>
                <w:bottom w:val="nil"/>
                <w:right w:val="nil"/>
                <w:between w:val="nil"/>
              </w:pBdr>
              <w:spacing w:line="276" w:lineRule="auto"/>
              <w:rPr>
                <w:rFonts w:eastAsia="Calibri" w:asciiTheme="majorHAnsi" w:hAnsiTheme="majorHAnsi" w:cstheme="majorHAnsi"/>
                <w:i/>
                <w:color w:val="FF0000"/>
                <w:sz w:val="18"/>
                <w:szCs w:val="18"/>
              </w:rPr>
            </w:pPr>
          </w:p>
        </w:tc>
        <w:tc>
          <w:tcPr>
            <w:tcW w:w="5332" w:type="dxa"/>
            <w:gridSpan w:val="2"/>
            <w:tcMar/>
          </w:tcPr>
          <w:p w:rsidRPr="001D4615" w:rsidR="00550993" w:rsidP="0836FF4F" w:rsidRDefault="004E20AB" w14:paraId="0F54E75B" w14:textId="4691C6A8">
            <w:pPr>
              <w:pBdr>
                <w:top w:val="nil"/>
                <w:left w:val="nil"/>
                <w:bottom w:val="nil"/>
                <w:right w:val="nil"/>
                <w:between w:val="nil"/>
              </w:pBdr>
              <w:spacing w:before="60" w:after="60"/>
              <w:jc w:val="both"/>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Contrapartes nacionales, locales (Gobierno, sector privado, </w:t>
            </w:r>
            <w:proofErr w:type="spellStart"/>
            <w:r w:rsidRPr="001D4615">
              <w:rPr>
                <w:rFonts w:eastAsia="Calibri" w:asciiTheme="majorHAnsi" w:hAnsiTheme="majorHAnsi" w:cstheme="majorHAnsi"/>
                <w:color w:val="4472C4"/>
                <w:sz w:val="18"/>
                <w:szCs w:val="18"/>
              </w:rPr>
              <w:t>ONGs</w:t>
            </w:r>
            <w:proofErr w:type="spellEnd"/>
            <w:r w:rsidRPr="001D4615">
              <w:rPr>
                <w:rFonts w:eastAsia="Calibri" w:asciiTheme="majorHAnsi" w:hAnsiTheme="majorHAnsi" w:cstheme="majorHAnsi"/>
                <w:color w:val="4472C4"/>
                <w:sz w:val="18"/>
                <w:szCs w:val="18"/>
              </w:rPr>
              <w:t xml:space="preserve">, otros). </w:t>
            </w:r>
          </w:p>
          <w:p w:rsidRPr="00395061" w:rsidR="00550993" w:rsidP="00815E06" w:rsidRDefault="1BF0E06A" w14:paraId="63EB8D0C" w14:textId="6C64B9AE">
            <w:pPr>
              <w:pStyle w:val="Textoindependiente"/>
              <w:numPr>
                <w:ilvl w:val="0"/>
                <w:numId w:val="15"/>
              </w:numPr>
              <w:spacing w:before="60" w:after="60"/>
              <w:jc w:val="both"/>
              <w:rPr>
                <w:rFonts w:eastAsia="Calibri" w:asciiTheme="majorHAnsi" w:hAnsiTheme="majorHAnsi" w:cstheme="majorHAnsi"/>
                <w:color w:val="000000" w:themeColor="text1"/>
                <w:sz w:val="18"/>
                <w:szCs w:val="18"/>
                <w:lang w:val="es-CO"/>
              </w:rPr>
            </w:pPr>
            <w:r w:rsidRPr="001D4615">
              <w:rPr>
                <w:rFonts w:eastAsia="Calibri" w:asciiTheme="majorHAnsi" w:hAnsiTheme="majorHAnsi" w:cstheme="majorHAnsi"/>
                <w:color w:val="000000" w:themeColor="text1"/>
                <w:sz w:val="18"/>
                <w:szCs w:val="18"/>
                <w:lang w:val="es-CO"/>
              </w:rPr>
              <w:t>Comisión para el Esclarecimiento de la Verdad.</w:t>
            </w:r>
          </w:p>
          <w:p w:rsidRPr="00395061" w:rsidR="00550993" w:rsidP="00815E06" w:rsidRDefault="1BF0E06A" w14:paraId="33E326D5" w14:textId="496EB7B1">
            <w:pPr>
              <w:pStyle w:val="Textoindependiente"/>
              <w:numPr>
                <w:ilvl w:val="0"/>
                <w:numId w:val="15"/>
              </w:numPr>
              <w:spacing w:before="60" w:after="60"/>
              <w:jc w:val="both"/>
              <w:rPr>
                <w:rFonts w:eastAsia="Calibri" w:asciiTheme="majorHAnsi" w:hAnsiTheme="majorHAnsi" w:cstheme="majorHAnsi"/>
                <w:color w:val="000000" w:themeColor="text1"/>
                <w:sz w:val="18"/>
                <w:szCs w:val="18"/>
                <w:lang w:val="es-CO"/>
              </w:rPr>
            </w:pPr>
            <w:r w:rsidRPr="001D4615">
              <w:rPr>
                <w:rFonts w:eastAsia="Calibri" w:asciiTheme="majorHAnsi" w:hAnsiTheme="majorHAnsi" w:cstheme="majorHAnsi"/>
                <w:color w:val="000000" w:themeColor="text1"/>
                <w:sz w:val="18"/>
                <w:szCs w:val="18"/>
                <w:lang w:val="es-CO"/>
              </w:rPr>
              <w:t>Liquidador Comisión para el Esclarecimiento de la Verdad.</w:t>
            </w:r>
          </w:p>
          <w:p w:rsidRPr="001D4615" w:rsidR="00550993" w:rsidP="00815E06" w:rsidRDefault="01A9E967" w14:paraId="77C22936" w14:textId="10D71F79">
            <w:pPr>
              <w:pStyle w:val="Textoindependiente"/>
              <w:numPr>
                <w:ilvl w:val="0"/>
                <w:numId w:val="15"/>
              </w:numPr>
              <w:spacing w:before="60" w:after="60"/>
              <w:jc w:val="both"/>
              <w:rPr>
                <w:rFonts w:eastAsia="Calibri" w:asciiTheme="majorHAnsi" w:hAnsiTheme="majorHAnsi" w:cstheme="majorHAnsi"/>
                <w:color w:val="000000" w:themeColor="text1"/>
                <w:sz w:val="18"/>
                <w:szCs w:val="18"/>
                <w:lang w:val="es-CO"/>
              </w:rPr>
            </w:pPr>
            <w:r w:rsidRPr="001D4615">
              <w:rPr>
                <w:rFonts w:eastAsia="Calibri" w:asciiTheme="majorHAnsi" w:hAnsiTheme="majorHAnsi" w:cstheme="majorHAnsi"/>
                <w:color w:val="000000" w:themeColor="text1"/>
                <w:sz w:val="18"/>
                <w:szCs w:val="18"/>
                <w:lang w:val="es-CO"/>
              </w:rPr>
              <w:t>Archivo General de la Nación</w:t>
            </w:r>
            <w:r w:rsidRPr="001D4615" w:rsidR="54B36159">
              <w:rPr>
                <w:rFonts w:eastAsia="Calibri" w:asciiTheme="majorHAnsi" w:hAnsiTheme="majorHAnsi" w:cstheme="majorHAnsi"/>
                <w:color w:val="000000" w:themeColor="text1"/>
                <w:sz w:val="18"/>
                <w:szCs w:val="18"/>
                <w:lang w:val="es-CO"/>
              </w:rPr>
              <w:t>.</w:t>
            </w:r>
          </w:p>
          <w:p w:rsidRPr="000107F0" w:rsidR="00550993" w:rsidP="00815E06" w:rsidRDefault="54B36159" w14:paraId="518134FB" w14:textId="746C1CE4">
            <w:pPr>
              <w:pStyle w:val="Textoindependiente"/>
              <w:numPr>
                <w:ilvl w:val="0"/>
                <w:numId w:val="15"/>
              </w:numPr>
              <w:spacing w:before="60" w:after="60"/>
              <w:jc w:val="both"/>
              <w:rPr>
                <w:rFonts w:eastAsia="Calibri" w:asciiTheme="majorHAnsi" w:hAnsiTheme="majorHAnsi" w:cstheme="majorHAnsi"/>
                <w:color w:val="000000" w:themeColor="text1"/>
                <w:sz w:val="18"/>
                <w:szCs w:val="18"/>
                <w:lang w:val="es-CO"/>
              </w:rPr>
            </w:pPr>
            <w:r w:rsidRPr="001D4615">
              <w:rPr>
                <w:rFonts w:eastAsia="Calibri" w:asciiTheme="majorHAnsi" w:hAnsiTheme="majorHAnsi" w:cstheme="majorHAnsi"/>
                <w:color w:val="000000" w:themeColor="text1"/>
                <w:sz w:val="18"/>
                <w:szCs w:val="18"/>
                <w:lang w:val="es-CO"/>
              </w:rPr>
              <w:t xml:space="preserve">Comité de Seguimiento y Monitoreo a las recomendaciones para la No Repetición. </w:t>
            </w:r>
          </w:p>
        </w:tc>
      </w:tr>
      <w:tr w:rsidRPr="001D4615" w:rsidR="00550993" w:rsidTr="77305291" w14:paraId="28889C27" w14:textId="77777777">
        <w:trPr>
          <w:trHeight w:val="440"/>
        </w:trPr>
        <w:tc>
          <w:tcPr>
            <w:tcW w:w="5142" w:type="dxa"/>
            <w:gridSpan w:val="2"/>
            <w:shd w:val="clear" w:color="auto" w:fill="F2F2F2" w:themeFill="background1" w:themeFillShade="F2"/>
            <w:tcMar/>
            <w:vAlign w:val="center"/>
          </w:tcPr>
          <w:p w:rsidRPr="001D4615" w:rsidR="00550993" w:rsidRDefault="004E20AB" w14:paraId="2B861CF4" w14:textId="77777777">
            <w:pPr>
              <w:pBdr>
                <w:top w:val="nil"/>
                <w:left w:val="nil"/>
                <w:bottom w:val="nil"/>
                <w:right w:val="nil"/>
                <w:between w:val="nil"/>
              </w:pBdr>
              <w:spacing w:before="60" w:after="60"/>
              <w:jc w:val="center"/>
              <w:rPr>
                <w:rFonts w:eastAsia="Calibri" w:asciiTheme="majorHAnsi" w:hAnsiTheme="majorHAnsi" w:cstheme="majorHAnsi"/>
                <w:b/>
                <w:color w:val="4472C4"/>
                <w:sz w:val="18"/>
                <w:szCs w:val="18"/>
              </w:rPr>
            </w:pPr>
            <w:r w:rsidRPr="001D4615">
              <w:rPr>
                <w:rFonts w:eastAsia="Calibri" w:asciiTheme="majorHAnsi" w:hAnsiTheme="majorHAnsi" w:cstheme="majorHAnsi"/>
                <w:b/>
                <w:color w:val="4472C4"/>
                <w:sz w:val="18"/>
                <w:szCs w:val="18"/>
              </w:rPr>
              <w:t xml:space="preserve">Costos del Proyecto </w:t>
            </w:r>
            <w:r w:rsidRPr="001D4615">
              <w:rPr>
                <w:rFonts w:eastAsia="Calibri" w:asciiTheme="majorHAnsi" w:hAnsiTheme="majorHAnsi" w:cstheme="majorHAnsi"/>
                <w:b/>
                <w:color w:val="4472C4"/>
                <w:sz w:val="18"/>
                <w:szCs w:val="18"/>
                <w:u w:val="single"/>
              </w:rPr>
              <w:t>en USD</w:t>
            </w:r>
            <w:r w:rsidRPr="001D4615">
              <w:rPr>
                <w:rFonts w:eastAsia="Calibri" w:asciiTheme="majorHAnsi" w:hAnsiTheme="majorHAnsi" w:cstheme="majorHAnsi"/>
                <w:b/>
                <w:color w:val="4472C4"/>
                <w:sz w:val="18"/>
                <w:szCs w:val="18"/>
              </w:rPr>
              <w:t xml:space="preserve"> </w:t>
            </w:r>
          </w:p>
        </w:tc>
        <w:tc>
          <w:tcPr>
            <w:tcW w:w="258" w:type="dxa"/>
            <w:shd w:val="clear" w:color="auto" w:fill="auto"/>
            <w:tcMar/>
            <w:vAlign w:val="center"/>
          </w:tcPr>
          <w:p w:rsidRPr="001D4615" w:rsidR="00550993" w:rsidRDefault="00550993" w14:paraId="53117729" w14:textId="77777777">
            <w:pPr>
              <w:pBdr>
                <w:top w:val="nil"/>
                <w:left w:val="nil"/>
                <w:bottom w:val="nil"/>
                <w:right w:val="nil"/>
                <w:between w:val="nil"/>
              </w:pBdr>
              <w:spacing w:before="60" w:after="60"/>
              <w:jc w:val="center"/>
              <w:rPr>
                <w:rFonts w:eastAsia="Calibri" w:asciiTheme="majorHAnsi" w:hAnsiTheme="majorHAnsi" w:cstheme="majorHAnsi"/>
                <w:b/>
                <w:color w:val="4472C4"/>
                <w:sz w:val="18"/>
                <w:szCs w:val="18"/>
              </w:rPr>
            </w:pPr>
          </w:p>
        </w:tc>
        <w:tc>
          <w:tcPr>
            <w:tcW w:w="5332" w:type="dxa"/>
            <w:gridSpan w:val="2"/>
            <w:shd w:val="clear" w:color="auto" w:fill="F2F2F2" w:themeFill="background1" w:themeFillShade="F2"/>
            <w:tcMar/>
            <w:vAlign w:val="center"/>
          </w:tcPr>
          <w:p w:rsidRPr="001D4615" w:rsidR="00550993" w:rsidRDefault="004E20AB" w14:paraId="60153469" w14:textId="56CF4327">
            <w:pPr>
              <w:pBdr>
                <w:top w:val="nil"/>
                <w:left w:val="nil"/>
                <w:bottom w:val="nil"/>
                <w:right w:val="nil"/>
                <w:between w:val="nil"/>
              </w:pBdr>
              <w:spacing w:before="60" w:after="60"/>
              <w:jc w:val="center"/>
              <w:rPr>
                <w:rFonts w:eastAsia="Calibri" w:asciiTheme="majorHAnsi" w:hAnsiTheme="majorHAnsi" w:cstheme="majorHAnsi"/>
                <w:b/>
                <w:color w:val="4472C4"/>
                <w:sz w:val="18"/>
                <w:szCs w:val="18"/>
              </w:rPr>
            </w:pPr>
            <w:r w:rsidRPr="001D4615">
              <w:rPr>
                <w:rFonts w:eastAsia="Calibri" w:asciiTheme="majorHAnsi" w:hAnsiTheme="majorHAnsi" w:cstheme="majorHAnsi"/>
                <w:b/>
                <w:color w:val="4472C4"/>
                <w:sz w:val="18"/>
                <w:szCs w:val="18"/>
              </w:rPr>
              <w:t>Duración del Proyecto (en meses)</w:t>
            </w:r>
          </w:p>
        </w:tc>
      </w:tr>
      <w:tr w:rsidRPr="001D4615" w:rsidR="00550993" w:rsidTr="77305291" w14:paraId="46F9620E" w14:textId="77777777">
        <w:trPr>
          <w:trHeight w:val="855"/>
        </w:trPr>
        <w:tc>
          <w:tcPr>
            <w:tcW w:w="2970" w:type="dxa"/>
            <w:vMerge w:val="restart"/>
            <w:shd w:val="clear" w:color="auto" w:fill="auto"/>
            <w:tcMar/>
            <w:vAlign w:val="center"/>
          </w:tcPr>
          <w:p w:rsidRPr="001D4615" w:rsidR="00550993" w:rsidRDefault="004E20AB" w14:paraId="1BDB4F40"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Contribución del Fondo USD: (Por Agencia u Organización si es más de una) </w:t>
            </w:r>
          </w:p>
        </w:tc>
        <w:tc>
          <w:tcPr>
            <w:tcW w:w="2172" w:type="dxa"/>
            <w:vMerge w:val="restart"/>
            <w:shd w:val="clear" w:color="auto" w:fill="auto"/>
            <w:tcMar/>
            <w:vAlign w:val="center"/>
          </w:tcPr>
          <w:p w:rsidRPr="001D4615" w:rsidR="00550993" w:rsidRDefault="35753ECE" w14:paraId="477BFDE0" w14:textId="62CA847D">
            <w:pPr>
              <w:pBdr>
                <w:top w:val="nil"/>
                <w:left w:val="nil"/>
                <w:bottom w:val="nil"/>
                <w:right w:val="nil"/>
                <w:between w:val="nil"/>
              </w:pBdr>
              <w:rPr>
                <w:rFonts w:eastAsia="Calibri" w:asciiTheme="majorHAnsi" w:hAnsiTheme="majorHAnsi" w:cstheme="majorHAnsi"/>
                <w:color w:val="4472C4"/>
                <w:sz w:val="18"/>
                <w:szCs w:val="18"/>
              </w:rPr>
            </w:pPr>
            <w:r w:rsidRPr="000107F0">
              <w:rPr>
                <w:rFonts w:eastAsia="Calibri" w:asciiTheme="majorHAnsi" w:hAnsiTheme="majorHAnsi" w:cstheme="majorHAnsi"/>
                <w:sz w:val="18"/>
                <w:szCs w:val="18"/>
              </w:rPr>
              <w:t>USD$ 1.400.000</w:t>
            </w:r>
          </w:p>
        </w:tc>
        <w:tc>
          <w:tcPr>
            <w:tcW w:w="258" w:type="dxa"/>
            <w:shd w:val="clear" w:color="auto" w:fill="auto"/>
            <w:tcMar/>
            <w:vAlign w:val="center"/>
          </w:tcPr>
          <w:p w:rsidRPr="001D4615" w:rsidR="00550993" w:rsidRDefault="00550993" w14:paraId="7AC759FB" w14:textId="77777777">
            <w:pPr>
              <w:pBdr>
                <w:top w:val="nil"/>
                <w:left w:val="nil"/>
                <w:bottom w:val="nil"/>
                <w:right w:val="nil"/>
                <w:between w:val="nil"/>
              </w:pBdr>
              <w:rPr>
                <w:rFonts w:eastAsia="Calibri" w:asciiTheme="majorHAnsi" w:hAnsiTheme="majorHAnsi" w:cstheme="majorHAnsi"/>
                <w:color w:val="000000"/>
                <w:sz w:val="18"/>
                <w:szCs w:val="18"/>
              </w:rPr>
            </w:pPr>
          </w:p>
        </w:tc>
        <w:tc>
          <w:tcPr>
            <w:tcW w:w="2605" w:type="dxa"/>
            <w:shd w:val="clear" w:color="auto" w:fill="auto"/>
            <w:tcMar/>
            <w:vAlign w:val="center"/>
          </w:tcPr>
          <w:p w:rsidRPr="001D4615" w:rsidR="00550993" w:rsidRDefault="004E20AB" w14:paraId="4CD3E9B2" w14:textId="77777777">
            <w:pPr>
              <w:pBdr>
                <w:top w:val="nil"/>
                <w:left w:val="nil"/>
                <w:bottom w:val="nil"/>
                <w:right w:val="nil"/>
                <w:between w:val="nil"/>
              </w:pBdr>
              <w:rPr>
                <w:rFonts w:eastAsia="Calibri" w:asciiTheme="majorHAnsi" w:hAnsiTheme="majorHAnsi" w:cstheme="majorHAnsi"/>
                <w:i/>
                <w:color w:val="4472C4"/>
                <w:sz w:val="18"/>
                <w:szCs w:val="18"/>
              </w:rPr>
            </w:pPr>
            <w:r w:rsidRPr="001D4615">
              <w:rPr>
                <w:rFonts w:eastAsia="Calibri" w:asciiTheme="majorHAnsi" w:hAnsiTheme="majorHAnsi" w:cstheme="majorHAnsi"/>
                <w:color w:val="4472C4"/>
                <w:sz w:val="18"/>
                <w:szCs w:val="18"/>
              </w:rPr>
              <w:t xml:space="preserve">Duración Total: </w:t>
            </w:r>
          </w:p>
          <w:p w:rsidRPr="001D4615" w:rsidR="00550993" w:rsidRDefault="004E20AB" w14:paraId="78B920B6"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Fecha de Inicio: </w:t>
            </w:r>
          </w:p>
        </w:tc>
        <w:tc>
          <w:tcPr>
            <w:tcW w:w="2727" w:type="dxa"/>
            <w:shd w:val="clear" w:color="auto" w:fill="auto"/>
            <w:tcMar/>
            <w:vAlign w:val="center"/>
          </w:tcPr>
          <w:p w:rsidRPr="000107F0" w:rsidR="00550993" w:rsidP="0836FF4F" w:rsidRDefault="00631EA6" w14:paraId="555F65A2" w14:textId="6F3FC6FA">
            <w:pPr>
              <w:widowControl w:val="0"/>
              <w:pBdr>
                <w:top w:val="nil"/>
                <w:left w:val="nil"/>
                <w:bottom w:val="nil"/>
                <w:right w:val="nil"/>
                <w:between w:val="nil"/>
              </w:pBdr>
              <w:rPr>
                <w:rFonts w:eastAsia="Calibri" w:asciiTheme="majorHAnsi" w:hAnsiTheme="majorHAnsi" w:cstheme="majorHAnsi"/>
                <w:sz w:val="18"/>
                <w:szCs w:val="18"/>
              </w:rPr>
            </w:pPr>
            <w:r w:rsidRPr="000107F0">
              <w:rPr>
                <w:rFonts w:eastAsia="Calibri" w:asciiTheme="majorHAnsi" w:hAnsiTheme="majorHAnsi" w:cstheme="majorHAnsi"/>
                <w:sz w:val="18"/>
                <w:szCs w:val="18"/>
              </w:rPr>
              <w:t>18 meses</w:t>
            </w:r>
            <w:r w:rsidRPr="000107F0" w:rsidR="17F3E00C">
              <w:rPr>
                <w:rFonts w:eastAsia="Calibri" w:asciiTheme="majorHAnsi" w:hAnsiTheme="majorHAnsi" w:cstheme="majorHAnsi"/>
                <w:sz w:val="18"/>
                <w:szCs w:val="18"/>
              </w:rPr>
              <w:t>.</w:t>
            </w:r>
            <w:r w:rsidRPr="000107F0">
              <w:rPr>
                <w:rFonts w:eastAsia="Calibri" w:asciiTheme="majorHAnsi" w:hAnsiTheme="majorHAnsi" w:cstheme="majorHAnsi"/>
                <w:sz w:val="18"/>
                <w:szCs w:val="18"/>
              </w:rPr>
              <w:t xml:space="preserve"> </w:t>
            </w:r>
          </w:p>
          <w:p w:rsidRPr="001D4615" w:rsidR="00550993" w:rsidRDefault="00631EA6" w14:paraId="7128D828" w14:textId="2E205F94">
            <w:pPr>
              <w:widowControl w:val="0"/>
              <w:pBdr>
                <w:top w:val="nil"/>
                <w:left w:val="nil"/>
                <w:bottom w:val="nil"/>
                <w:right w:val="nil"/>
                <w:between w:val="nil"/>
              </w:pBdr>
              <w:rPr>
                <w:rFonts w:eastAsia="Calibri" w:asciiTheme="majorHAnsi" w:hAnsiTheme="majorHAnsi" w:cstheme="majorHAnsi"/>
                <w:color w:val="4472C4"/>
                <w:sz w:val="18"/>
                <w:szCs w:val="18"/>
              </w:rPr>
            </w:pPr>
            <w:r w:rsidRPr="000107F0">
              <w:rPr>
                <w:rFonts w:eastAsia="Calibri" w:asciiTheme="majorHAnsi" w:hAnsiTheme="majorHAnsi" w:cstheme="majorHAnsi"/>
                <w:sz w:val="18"/>
                <w:szCs w:val="18"/>
              </w:rPr>
              <w:t>22 de mayo de 2022</w:t>
            </w:r>
            <w:r w:rsidRPr="000107F0" w:rsidR="491C64AD">
              <w:rPr>
                <w:rFonts w:eastAsia="Calibri" w:asciiTheme="majorHAnsi" w:hAnsiTheme="majorHAnsi" w:cstheme="majorHAnsi"/>
                <w:sz w:val="18"/>
                <w:szCs w:val="18"/>
              </w:rPr>
              <w:t>.</w:t>
            </w:r>
          </w:p>
        </w:tc>
      </w:tr>
      <w:tr w:rsidRPr="001D4615" w:rsidR="00550993" w:rsidTr="77305291" w14:paraId="605B78E1" w14:textId="77777777">
        <w:trPr>
          <w:trHeight w:val="568"/>
        </w:trPr>
        <w:tc>
          <w:tcPr>
            <w:tcW w:w="2970" w:type="dxa"/>
            <w:vMerge/>
            <w:tcMar/>
            <w:vAlign w:val="center"/>
          </w:tcPr>
          <w:p w:rsidRPr="001D4615" w:rsidR="00550993" w:rsidRDefault="00550993" w14:paraId="68337FBC" w14:textId="77777777">
            <w:pPr>
              <w:widowControl w:val="0"/>
              <w:pBdr>
                <w:top w:val="nil"/>
                <w:left w:val="nil"/>
                <w:bottom w:val="nil"/>
                <w:right w:val="nil"/>
                <w:between w:val="nil"/>
              </w:pBdr>
              <w:spacing w:line="276" w:lineRule="auto"/>
              <w:rPr>
                <w:rFonts w:eastAsia="Calibri" w:asciiTheme="majorHAnsi" w:hAnsiTheme="majorHAnsi" w:cstheme="majorHAnsi"/>
                <w:color w:val="4472C4"/>
                <w:sz w:val="18"/>
                <w:szCs w:val="18"/>
              </w:rPr>
            </w:pPr>
          </w:p>
        </w:tc>
        <w:tc>
          <w:tcPr>
            <w:tcW w:w="2172" w:type="dxa"/>
            <w:vMerge/>
            <w:tcMar/>
            <w:vAlign w:val="center"/>
          </w:tcPr>
          <w:p w:rsidRPr="001D4615" w:rsidR="00550993" w:rsidRDefault="00550993" w14:paraId="1AB84889" w14:textId="77777777">
            <w:pPr>
              <w:widowControl w:val="0"/>
              <w:pBdr>
                <w:top w:val="nil"/>
                <w:left w:val="nil"/>
                <w:bottom w:val="nil"/>
                <w:right w:val="nil"/>
                <w:between w:val="nil"/>
              </w:pBdr>
              <w:spacing w:line="276" w:lineRule="auto"/>
              <w:rPr>
                <w:rFonts w:eastAsia="Calibri" w:asciiTheme="majorHAnsi" w:hAnsiTheme="majorHAnsi" w:cstheme="majorHAnsi"/>
                <w:color w:val="4472C4"/>
                <w:sz w:val="18"/>
                <w:szCs w:val="18"/>
              </w:rPr>
            </w:pPr>
          </w:p>
        </w:tc>
        <w:tc>
          <w:tcPr>
            <w:tcW w:w="258" w:type="dxa"/>
            <w:shd w:val="clear" w:color="auto" w:fill="auto"/>
            <w:tcMar/>
            <w:vAlign w:val="center"/>
          </w:tcPr>
          <w:p w:rsidRPr="001D4615" w:rsidR="00550993" w:rsidRDefault="00550993" w14:paraId="2AC35F33" w14:textId="77777777">
            <w:pPr>
              <w:pBdr>
                <w:top w:val="nil"/>
                <w:left w:val="nil"/>
                <w:bottom w:val="nil"/>
                <w:right w:val="nil"/>
                <w:between w:val="nil"/>
              </w:pBdr>
              <w:rPr>
                <w:rFonts w:eastAsia="Calibri" w:asciiTheme="majorHAnsi" w:hAnsiTheme="majorHAnsi" w:cstheme="majorHAnsi"/>
                <w:color w:val="000000"/>
                <w:sz w:val="18"/>
                <w:szCs w:val="18"/>
              </w:rPr>
            </w:pPr>
          </w:p>
        </w:tc>
        <w:tc>
          <w:tcPr>
            <w:tcW w:w="2605" w:type="dxa"/>
            <w:shd w:val="clear" w:color="auto" w:fill="auto"/>
            <w:tcMar/>
            <w:vAlign w:val="center"/>
          </w:tcPr>
          <w:p w:rsidRPr="001D4615" w:rsidR="00550993" w:rsidRDefault="004E20AB" w14:paraId="2428008B"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Fecha inicial de cierre</w:t>
            </w:r>
            <w:r w:rsidRPr="001D4615">
              <w:rPr>
                <w:rFonts w:eastAsia="Calibri" w:asciiTheme="majorHAnsi" w:hAnsiTheme="majorHAnsi" w:cstheme="majorHAnsi"/>
                <w:i/>
                <w:color w:val="4472C4"/>
                <w:sz w:val="18"/>
                <w:szCs w:val="18"/>
                <w:vertAlign w:val="superscript"/>
              </w:rPr>
              <w:footnoteReference w:id="2"/>
            </w:r>
            <w:r w:rsidRPr="001D4615">
              <w:rPr>
                <w:rFonts w:eastAsia="Calibri" w:asciiTheme="majorHAnsi" w:hAnsiTheme="majorHAnsi" w:cstheme="majorHAnsi"/>
                <w:color w:val="4472C4"/>
                <w:sz w:val="18"/>
                <w:szCs w:val="18"/>
              </w:rPr>
              <w:t xml:space="preserve"> </w:t>
            </w:r>
            <w:r w:rsidRPr="001D4615">
              <w:rPr>
                <w:rFonts w:eastAsia="Calibri" w:asciiTheme="majorHAnsi" w:hAnsiTheme="majorHAnsi" w:cstheme="majorHAnsi"/>
                <w:i/>
                <w:color w:val="4472C4"/>
                <w:sz w:val="18"/>
                <w:szCs w:val="18"/>
              </w:rPr>
              <w:t>(día, mes, año)</w:t>
            </w:r>
          </w:p>
        </w:tc>
        <w:tc>
          <w:tcPr>
            <w:tcW w:w="2727" w:type="dxa"/>
            <w:shd w:val="clear" w:color="auto" w:fill="auto"/>
            <w:tcMar/>
            <w:vAlign w:val="center"/>
          </w:tcPr>
          <w:p w:rsidRPr="001D4615" w:rsidR="00550993" w:rsidRDefault="7A80BA63" w14:paraId="2DA9A63F" w14:textId="3F00B685">
            <w:pPr>
              <w:pBdr>
                <w:top w:val="nil"/>
                <w:left w:val="nil"/>
                <w:bottom w:val="nil"/>
                <w:right w:val="nil"/>
                <w:between w:val="nil"/>
              </w:pBdr>
              <w:rPr>
                <w:rFonts w:eastAsia="Calibri" w:asciiTheme="majorHAnsi" w:hAnsiTheme="majorHAnsi" w:cstheme="majorHAnsi"/>
                <w:color w:val="4472C4"/>
                <w:sz w:val="18"/>
                <w:szCs w:val="18"/>
              </w:rPr>
            </w:pPr>
            <w:r w:rsidRPr="000107F0">
              <w:rPr>
                <w:rFonts w:eastAsia="Calibri" w:asciiTheme="majorHAnsi" w:hAnsiTheme="majorHAnsi" w:cstheme="majorHAnsi"/>
                <w:sz w:val="18"/>
                <w:szCs w:val="18"/>
              </w:rPr>
              <w:t>25</w:t>
            </w:r>
            <w:r w:rsidRPr="000107F0" w:rsidR="00680FFA">
              <w:rPr>
                <w:rFonts w:eastAsia="Calibri" w:asciiTheme="majorHAnsi" w:hAnsiTheme="majorHAnsi" w:cstheme="majorHAnsi"/>
                <w:sz w:val="18"/>
                <w:szCs w:val="18"/>
              </w:rPr>
              <w:t xml:space="preserve"> de </w:t>
            </w:r>
            <w:r w:rsidRPr="000107F0" w:rsidR="01F5E40F">
              <w:rPr>
                <w:rFonts w:eastAsia="Calibri" w:asciiTheme="majorHAnsi" w:hAnsiTheme="majorHAnsi" w:cstheme="majorHAnsi"/>
                <w:sz w:val="18"/>
                <w:szCs w:val="18"/>
              </w:rPr>
              <w:t xml:space="preserve">mayo de </w:t>
            </w:r>
            <w:r w:rsidRPr="000107F0" w:rsidR="00680FFA">
              <w:rPr>
                <w:rFonts w:eastAsia="Calibri" w:asciiTheme="majorHAnsi" w:hAnsiTheme="majorHAnsi" w:cstheme="majorHAnsi"/>
                <w:sz w:val="18"/>
                <w:szCs w:val="18"/>
              </w:rPr>
              <w:t>2023</w:t>
            </w:r>
            <w:r w:rsidRPr="000107F0" w:rsidR="7098DAE2">
              <w:rPr>
                <w:rFonts w:eastAsia="Calibri" w:asciiTheme="majorHAnsi" w:hAnsiTheme="majorHAnsi" w:cstheme="majorHAnsi"/>
                <w:sz w:val="18"/>
                <w:szCs w:val="18"/>
              </w:rPr>
              <w:t>.</w:t>
            </w:r>
          </w:p>
        </w:tc>
      </w:tr>
      <w:tr w:rsidRPr="001D4615" w:rsidR="00550993" w:rsidTr="77305291" w14:paraId="7FCA6972" w14:textId="77777777">
        <w:trPr>
          <w:trHeight w:val="958"/>
        </w:trPr>
        <w:tc>
          <w:tcPr>
            <w:tcW w:w="2970" w:type="dxa"/>
            <w:shd w:val="clear" w:color="auto" w:fill="D9D9D9" w:themeFill="background1" w:themeFillShade="D9"/>
            <w:tcMar/>
            <w:vAlign w:val="center"/>
          </w:tcPr>
          <w:p w:rsidRPr="001D4615" w:rsidR="00550993" w:rsidRDefault="004E20AB" w14:paraId="30394035"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Contrapartida del Gobierno</w:t>
            </w:r>
          </w:p>
          <w:p w:rsidRPr="001D4615" w:rsidR="00550993" w:rsidRDefault="004E20AB" w14:paraId="1F60FD62" w14:textId="77777777">
            <w:pPr>
              <w:pBdr>
                <w:top w:val="nil"/>
                <w:left w:val="nil"/>
                <w:bottom w:val="nil"/>
                <w:right w:val="nil"/>
                <w:between w:val="nil"/>
              </w:pBdr>
              <w:rPr>
                <w:rFonts w:eastAsia="Calibri" w:asciiTheme="majorHAnsi" w:hAnsiTheme="majorHAnsi" w:cstheme="majorHAnsi"/>
                <w:b/>
                <w:color w:val="4472C4"/>
                <w:sz w:val="18"/>
                <w:szCs w:val="18"/>
              </w:rPr>
            </w:pPr>
            <w:r w:rsidRPr="001D4615">
              <w:rPr>
                <w:rFonts w:eastAsia="Calibri" w:asciiTheme="majorHAnsi" w:hAnsiTheme="majorHAnsi" w:cstheme="majorHAnsi"/>
                <w:color w:val="4472C4"/>
                <w:sz w:val="18"/>
                <w:szCs w:val="18"/>
              </w:rPr>
              <w:t>(Si aplica)</w:t>
            </w:r>
          </w:p>
        </w:tc>
        <w:tc>
          <w:tcPr>
            <w:tcW w:w="2172" w:type="dxa"/>
            <w:shd w:val="clear" w:color="auto" w:fill="D9D9D9" w:themeFill="background1" w:themeFillShade="D9"/>
            <w:tcMar/>
            <w:vAlign w:val="center"/>
          </w:tcPr>
          <w:p w:rsidRPr="00395061" w:rsidR="00550993" w:rsidP="00802621" w:rsidRDefault="004E20AB" w14:paraId="77D80ED5" w14:textId="0338E5F9">
            <w:pPr>
              <w:pStyle w:val="Textoindependiente"/>
              <w:rPr>
                <w:rFonts w:eastAsia="Calibri" w:asciiTheme="majorHAnsi" w:hAnsiTheme="majorHAnsi" w:cstheme="majorHAnsi"/>
                <w:sz w:val="18"/>
                <w:szCs w:val="18"/>
                <w:lang w:val="es-CO"/>
              </w:rPr>
            </w:pPr>
            <w:r w:rsidRPr="00395061">
              <w:rPr>
                <w:rFonts w:eastAsia="Calibri" w:asciiTheme="majorHAnsi" w:hAnsiTheme="majorHAnsi" w:cstheme="majorHAnsi"/>
                <w:b/>
                <w:bCs/>
                <w:color w:val="4472C4"/>
                <w:sz w:val="18"/>
                <w:szCs w:val="18"/>
                <w:lang w:val="es-CO"/>
              </w:rPr>
              <w:t>Monto:</w:t>
            </w:r>
            <w:r w:rsidRPr="00395061" w:rsidR="358723E8">
              <w:rPr>
                <w:rFonts w:eastAsia="Calibri" w:asciiTheme="majorHAnsi" w:hAnsiTheme="majorHAnsi" w:cstheme="majorHAnsi"/>
                <w:b/>
                <w:bCs/>
                <w:color w:val="4472C4"/>
                <w:sz w:val="18"/>
                <w:szCs w:val="18"/>
                <w:lang w:val="es-CO"/>
              </w:rPr>
              <w:t xml:space="preserve"> </w:t>
            </w:r>
            <w:r w:rsidRPr="001D4615" w:rsidR="358723E8">
              <w:rPr>
                <w:rFonts w:eastAsia="Calibri" w:asciiTheme="majorHAnsi" w:hAnsiTheme="majorHAnsi" w:cstheme="majorHAnsi"/>
                <w:color w:val="000000" w:themeColor="text1"/>
                <w:sz w:val="18"/>
                <w:szCs w:val="18"/>
                <w:lang w:val="es-CO"/>
              </w:rPr>
              <w:t>USD$ 2.588.156</w:t>
            </w:r>
          </w:p>
          <w:p w:rsidRPr="001D4615" w:rsidR="00550993" w:rsidRDefault="00550993" w14:paraId="66E5610E" w14:textId="05D60A25">
            <w:pPr>
              <w:pBdr>
                <w:top w:val="nil"/>
                <w:left w:val="nil"/>
                <w:bottom w:val="nil"/>
                <w:right w:val="nil"/>
                <w:between w:val="nil"/>
              </w:pBdr>
              <w:rPr>
                <w:rFonts w:eastAsia="Calibri" w:asciiTheme="majorHAnsi" w:hAnsiTheme="majorHAnsi" w:cstheme="majorHAnsi"/>
                <w:b/>
                <w:color w:val="4472C4"/>
                <w:sz w:val="18"/>
                <w:szCs w:val="18"/>
              </w:rPr>
            </w:pPr>
          </w:p>
          <w:p w:rsidRPr="001D4615" w:rsidR="00550993" w:rsidRDefault="004E20AB" w14:paraId="08C948BB" w14:textId="0B7C73EE">
            <w:pPr>
              <w:pBdr>
                <w:top w:val="nil"/>
                <w:left w:val="nil"/>
                <w:bottom w:val="nil"/>
                <w:right w:val="nil"/>
                <w:between w:val="nil"/>
              </w:pBdr>
              <w:rPr>
                <w:rFonts w:eastAsia="Calibri" w:asciiTheme="majorHAnsi" w:hAnsiTheme="majorHAnsi" w:cstheme="majorHAnsi"/>
                <w:sz w:val="18"/>
                <w:szCs w:val="18"/>
              </w:rPr>
            </w:pPr>
            <w:r w:rsidRPr="001D4615">
              <w:rPr>
                <w:rFonts w:eastAsia="Calibri" w:asciiTheme="majorHAnsi" w:hAnsiTheme="majorHAnsi" w:cstheme="majorHAnsi"/>
                <w:b/>
                <w:bCs/>
                <w:color w:val="4472C4"/>
                <w:sz w:val="18"/>
                <w:szCs w:val="18"/>
              </w:rPr>
              <w:t>Fuente:</w:t>
            </w:r>
            <w:r w:rsidRPr="001D4615" w:rsidR="5E05BD8A">
              <w:rPr>
                <w:rFonts w:eastAsia="Calibri" w:asciiTheme="majorHAnsi" w:hAnsiTheme="majorHAnsi" w:cstheme="majorHAnsi"/>
                <w:b/>
                <w:bCs/>
                <w:color w:val="4472C4"/>
                <w:sz w:val="18"/>
                <w:szCs w:val="18"/>
              </w:rPr>
              <w:t xml:space="preserve"> </w:t>
            </w:r>
            <w:r w:rsidRPr="001D4615" w:rsidR="5E05BD8A">
              <w:rPr>
                <w:rFonts w:eastAsia="Calibri" w:asciiTheme="majorHAnsi" w:hAnsiTheme="majorHAnsi" w:cstheme="majorHAnsi"/>
                <w:color w:val="000000" w:themeColor="text1"/>
                <w:sz w:val="18"/>
                <w:szCs w:val="18"/>
              </w:rPr>
              <w:t>Recursos Propios CEV</w:t>
            </w:r>
          </w:p>
        </w:tc>
        <w:tc>
          <w:tcPr>
            <w:tcW w:w="258" w:type="dxa"/>
            <w:shd w:val="clear" w:color="auto" w:fill="auto"/>
            <w:tcMar/>
            <w:vAlign w:val="center"/>
          </w:tcPr>
          <w:p w:rsidRPr="001D4615" w:rsidR="00550993" w:rsidRDefault="00550993" w14:paraId="2CF7DDF7" w14:textId="77777777">
            <w:pPr>
              <w:pBdr>
                <w:top w:val="nil"/>
                <w:left w:val="nil"/>
                <w:bottom w:val="nil"/>
                <w:right w:val="nil"/>
                <w:between w:val="nil"/>
              </w:pBdr>
              <w:rPr>
                <w:rFonts w:eastAsia="Calibri" w:asciiTheme="majorHAnsi" w:hAnsiTheme="majorHAnsi" w:cstheme="majorHAnsi"/>
                <w:color w:val="000000"/>
                <w:sz w:val="18"/>
                <w:szCs w:val="18"/>
              </w:rPr>
            </w:pPr>
          </w:p>
        </w:tc>
        <w:tc>
          <w:tcPr>
            <w:tcW w:w="2605" w:type="dxa"/>
            <w:shd w:val="clear" w:color="auto" w:fill="auto"/>
            <w:tcMar/>
            <w:vAlign w:val="center"/>
          </w:tcPr>
          <w:p w:rsidRPr="001D4615" w:rsidR="00550993" w:rsidRDefault="004E20AB" w14:paraId="3C0B10C4"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Fecha final de cierre: </w:t>
            </w:r>
            <w:r w:rsidRPr="001D4615">
              <w:rPr>
                <w:rFonts w:eastAsia="Calibri" w:asciiTheme="majorHAnsi" w:hAnsiTheme="majorHAnsi" w:cstheme="majorHAnsi"/>
                <w:i/>
                <w:color w:val="4472C4"/>
                <w:sz w:val="18"/>
                <w:szCs w:val="18"/>
              </w:rPr>
              <w:t>(día, mes, año)</w:t>
            </w:r>
          </w:p>
          <w:p w:rsidRPr="001D4615" w:rsidR="00550993" w:rsidRDefault="00550993" w14:paraId="0F8F0659" w14:textId="77777777">
            <w:pPr>
              <w:pBdr>
                <w:top w:val="nil"/>
                <w:left w:val="nil"/>
                <w:bottom w:val="nil"/>
                <w:right w:val="nil"/>
                <w:between w:val="nil"/>
              </w:pBdr>
              <w:rPr>
                <w:rFonts w:eastAsia="Calibri" w:asciiTheme="majorHAnsi" w:hAnsiTheme="majorHAnsi" w:cstheme="majorHAnsi"/>
                <w:color w:val="4472C4"/>
                <w:sz w:val="18"/>
                <w:szCs w:val="18"/>
              </w:rPr>
            </w:pPr>
          </w:p>
          <w:p w:rsidRPr="001D4615" w:rsidR="00550993" w:rsidRDefault="004E20AB" w14:paraId="7CF34152"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¿Ha cerrado la Agencia (s) operacionalmente el Proyecto en su (s) sistema? </w:t>
            </w:r>
          </w:p>
        </w:tc>
        <w:tc>
          <w:tcPr>
            <w:tcW w:w="2727" w:type="dxa"/>
            <w:shd w:val="clear" w:color="auto" w:fill="auto"/>
            <w:tcMar/>
            <w:vAlign w:val="center"/>
          </w:tcPr>
          <w:p w:rsidRPr="000107F0" w:rsidR="00550993" w:rsidRDefault="5B96B50E" w14:paraId="1B1DE173" w14:textId="3AB360F1">
            <w:pPr>
              <w:pBdr>
                <w:top w:val="nil"/>
                <w:left w:val="nil"/>
                <w:bottom w:val="nil"/>
                <w:right w:val="nil"/>
                <w:between w:val="nil"/>
              </w:pBdr>
              <w:rPr>
                <w:rFonts w:eastAsia="Calibri" w:asciiTheme="majorHAnsi" w:hAnsiTheme="majorHAnsi" w:cstheme="majorHAnsi"/>
                <w:sz w:val="18"/>
                <w:szCs w:val="18"/>
              </w:rPr>
            </w:pPr>
            <w:r w:rsidRPr="000107F0">
              <w:rPr>
                <w:rFonts w:eastAsia="Calibri" w:asciiTheme="majorHAnsi" w:hAnsiTheme="majorHAnsi" w:cstheme="majorHAnsi"/>
                <w:sz w:val="18"/>
                <w:szCs w:val="18"/>
              </w:rPr>
              <w:t>24 de noviembre de 2023.</w:t>
            </w:r>
          </w:p>
          <w:p w:rsidRPr="001D4615" w:rsidR="00550993" w:rsidRDefault="00550993" w14:paraId="645EB997" w14:textId="77777777">
            <w:pPr>
              <w:pBdr>
                <w:top w:val="nil"/>
                <w:left w:val="nil"/>
                <w:bottom w:val="nil"/>
                <w:right w:val="nil"/>
                <w:between w:val="nil"/>
              </w:pBdr>
              <w:rPr>
                <w:rFonts w:eastAsia="Calibri" w:asciiTheme="majorHAnsi" w:hAnsiTheme="majorHAnsi" w:cstheme="majorHAnsi"/>
                <w:color w:val="4472C4"/>
                <w:sz w:val="18"/>
                <w:szCs w:val="18"/>
              </w:rPr>
            </w:pPr>
          </w:p>
          <w:p w:rsidR="00CE2450" w:rsidRDefault="004E20AB" w14:paraId="2DE1041A" w14:textId="06FE64F3">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  Si    No</w:t>
            </w:r>
          </w:p>
          <w:p w:rsidRPr="001D4615" w:rsidR="00550993" w:rsidRDefault="00CE2450" w14:paraId="2102B444" w14:textId="370CB9BC">
            <w:pPr>
              <w:pBdr>
                <w:top w:val="nil"/>
                <w:left w:val="nil"/>
                <w:bottom w:val="nil"/>
                <w:right w:val="nil"/>
                <w:between w:val="nil"/>
              </w:pBdr>
              <w:rPr>
                <w:rFonts w:eastAsia="Calibri" w:asciiTheme="majorHAnsi" w:hAnsiTheme="majorHAnsi" w:cstheme="majorHAnsi"/>
                <w:color w:val="4472C4"/>
                <w:sz w:val="18"/>
                <w:szCs w:val="18"/>
              </w:rPr>
            </w:pPr>
            <w:r w:rsidRPr="001D4615">
              <w:rPr>
                <w:rFonts w:asciiTheme="majorHAnsi" w:hAnsiTheme="majorHAnsi" w:cstheme="majorHAnsi"/>
                <w:noProof/>
                <w:sz w:val="18"/>
                <w:szCs w:val="18"/>
              </w:rPr>
              <mc:AlternateContent>
                <mc:Choice Requires="wps">
                  <w:drawing>
                    <wp:anchor distT="0" distB="0" distL="114300" distR="114300" simplePos="0" relativeHeight="251658240" behindDoc="0" locked="0" layoutInCell="1" hidden="0" allowOverlap="1" wp14:anchorId="4CC533C6" wp14:editId="3454F112">
                      <wp:simplePos x="0" y="0"/>
                      <wp:positionH relativeFrom="column">
                        <wp:posOffset>271145</wp:posOffset>
                      </wp:positionH>
                      <wp:positionV relativeFrom="paragraph">
                        <wp:posOffset>36195</wp:posOffset>
                      </wp:positionV>
                      <wp:extent cx="100330" cy="100330"/>
                      <wp:effectExtent l="0" t="0" r="0" b="0"/>
                      <wp:wrapNone/>
                      <wp:docPr id="9" name="Rectángulo 9"/>
                      <wp:cNvGraphicFramePr/>
                      <a:graphic xmlns:a="http://schemas.openxmlformats.org/drawingml/2006/main">
                        <a:graphicData uri="http://schemas.microsoft.com/office/word/2010/wordprocessingShape">
                          <wps:wsp>
                            <wps:cNvSpPr/>
                            <wps:spPr>
                              <a:xfrm>
                                <a:off x="0" y="0"/>
                                <a:ext cx="10033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0993" w:rsidRDefault="00550993" w14:paraId="78A97988" w14:textId="7777777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w14:anchorId="112067B6">
                    <v:rect id="Rectángulo 9" style="position:absolute;margin-left:21.35pt;margin-top:2.85pt;width:7.9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w14:anchorId="4CC53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">
                      <v:stroke startarrowwidth="narrow" startarrowlength="short" endarrowwidth="narrow" endarrowlength="short"/>
                      <v:textbox inset="2.53958mm,2.53958mm,2.53958mm,2.53958mm">
                        <w:txbxContent>
                          <w:p w:rsidR="00550993" w:rsidRDefault="00550993" w14:paraId="672A6659" w14:textId="77777777">
                            <w:pPr>
                              <w:textDirection w:val="btLr"/>
                            </w:pPr>
                          </w:p>
                        </w:txbxContent>
                      </v:textbox>
                    </v:rect>
                  </w:pict>
                </mc:Fallback>
              </mc:AlternateContent>
            </w:r>
            <w:r w:rsidRPr="00B85344">
              <w:rPr>
                <w:rFonts w:asciiTheme="minorHAnsi" w:hAnsiTheme="minorHAnsi" w:cstheme="minorHAnsi"/>
                <w:sz w:val="20"/>
                <w:szCs w:val="20"/>
              </w:rPr>
              <w:fldChar w:fldCharType="begin">
                <w:ffData>
                  <w:name w:val=""/>
                  <w:enabled/>
                  <w:calcOnExit w:val="0"/>
                  <w:checkBox>
                    <w:sizeAuto/>
                    <w:default w:val="1"/>
                  </w:checkBox>
                </w:ffData>
              </w:fldChar>
            </w:r>
            <w:r w:rsidRPr="00B85344">
              <w:rPr>
                <w:rFonts w:asciiTheme="minorHAnsi" w:hAnsiTheme="minorHAnsi" w:cstheme="minorHAnsi"/>
                <w:sz w:val="20"/>
                <w:szCs w:val="20"/>
              </w:rPr>
              <w:instrText xml:space="preserve"> FORMCHECKBOX </w:instrText>
            </w:r>
            <w:r w:rsidR="008016DB">
              <w:rPr>
                <w:rFonts w:asciiTheme="minorHAnsi" w:hAnsiTheme="minorHAnsi" w:cstheme="minorHAnsi"/>
                <w:szCs w:val="20"/>
              </w:rPr>
            </w:r>
            <w:r w:rsidR="008016DB">
              <w:rPr>
                <w:rFonts w:asciiTheme="minorHAnsi" w:hAnsiTheme="minorHAnsi" w:cstheme="minorHAnsi"/>
                <w:szCs w:val="20"/>
              </w:rPr>
              <w:fldChar w:fldCharType="separate"/>
            </w:r>
            <w:r w:rsidRPr="00B85344">
              <w:rPr>
                <w:rFonts w:asciiTheme="minorHAnsi" w:hAnsiTheme="minorHAnsi" w:cstheme="minorHAnsi"/>
                <w:sz w:val="20"/>
                <w:szCs w:val="20"/>
              </w:rPr>
              <w:fldChar w:fldCharType="end"/>
            </w:r>
          </w:p>
        </w:tc>
      </w:tr>
      <w:tr w:rsidRPr="001D4615" w:rsidR="00550993" w:rsidTr="77305291" w14:paraId="5A6F07E6" w14:textId="77777777">
        <w:trPr>
          <w:trHeight w:val="350"/>
        </w:trPr>
        <w:tc>
          <w:tcPr>
            <w:tcW w:w="2970" w:type="dxa"/>
            <w:shd w:val="clear" w:color="auto" w:fill="D9D9D9" w:themeFill="background1" w:themeFillShade="D9"/>
            <w:tcMar/>
            <w:vAlign w:val="center"/>
          </w:tcPr>
          <w:p w:rsidRPr="001D4615" w:rsidR="00550993" w:rsidRDefault="004E20AB" w14:paraId="133C24F7"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Otras Contrapartidas</w:t>
            </w:r>
          </w:p>
          <w:p w:rsidRPr="001D4615" w:rsidR="00550993" w:rsidRDefault="004E20AB" w14:paraId="0562D699" w14:textId="77777777">
            <w:pPr>
              <w:pBdr>
                <w:top w:val="nil"/>
                <w:left w:val="nil"/>
                <w:bottom w:val="nil"/>
                <w:right w:val="nil"/>
                <w:between w:val="nil"/>
              </w:pBdr>
              <w:rPr>
                <w:rFonts w:eastAsia="Calibri" w:asciiTheme="majorHAnsi" w:hAnsiTheme="majorHAnsi" w:cstheme="majorHAnsi"/>
                <w:b/>
                <w:color w:val="4472C4"/>
                <w:sz w:val="18"/>
                <w:szCs w:val="18"/>
              </w:rPr>
            </w:pPr>
            <w:r w:rsidRPr="001D4615">
              <w:rPr>
                <w:rFonts w:eastAsia="Calibri" w:asciiTheme="majorHAnsi" w:hAnsiTheme="majorHAnsi" w:cstheme="majorHAnsi"/>
                <w:color w:val="4472C4"/>
                <w:sz w:val="18"/>
                <w:szCs w:val="18"/>
              </w:rPr>
              <w:t>(Si aplica)</w:t>
            </w:r>
          </w:p>
        </w:tc>
        <w:tc>
          <w:tcPr>
            <w:tcW w:w="2172" w:type="dxa"/>
            <w:shd w:val="clear" w:color="auto" w:fill="D9D9D9" w:themeFill="background1" w:themeFillShade="D9"/>
            <w:tcMar/>
            <w:vAlign w:val="center"/>
          </w:tcPr>
          <w:p w:rsidRPr="00395061" w:rsidR="00550993" w:rsidP="00802621" w:rsidRDefault="004E20AB" w14:paraId="528FF81C" w14:textId="61B6D081">
            <w:pPr>
              <w:pStyle w:val="Textoindependiente"/>
              <w:rPr>
                <w:rFonts w:eastAsia="Calibri" w:asciiTheme="majorHAnsi" w:hAnsiTheme="majorHAnsi" w:cstheme="majorHAnsi"/>
                <w:sz w:val="18"/>
                <w:szCs w:val="18"/>
                <w:lang w:val="es-CO"/>
              </w:rPr>
            </w:pPr>
            <w:r w:rsidRPr="00395061">
              <w:rPr>
                <w:rFonts w:eastAsia="Calibri" w:asciiTheme="majorHAnsi" w:hAnsiTheme="majorHAnsi" w:cstheme="majorHAnsi"/>
                <w:b/>
                <w:bCs/>
                <w:color w:val="4472C4"/>
                <w:sz w:val="18"/>
                <w:szCs w:val="18"/>
                <w:lang w:val="es-CO"/>
              </w:rPr>
              <w:t>Monto:</w:t>
            </w:r>
            <w:r w:rsidRPr="00395061" w:rsidR="7A0E6D5B">
              <w:rPr>
                <w:rFonts w:eastAsia="Calibri" w:asciiTheme="majorHAnsi" w:hAnsiTheme="majorHAnsi" w:cstheme="majorHAnsi"/>
                <w:b/>
                <w:bCs/>
                <w:color w:val="4472C4"/>
                <w:sz w:val="18"/>
                <w:szCs w:val="18"/>
                <w:lang w:val="es-CO"/>
              </w:rPr>
              <w:t xml:space="preserve"> </w:t>
            </w:r>
          </w:p>
          <w:p w:rsidRPr="001D4615" w:rsidR="00550993" w:rsidRDefault="004E20AB" w14:paraId="1FC619DF" w14:textId="3D69CF0A">
            <w:pPr>
              <w:pBdr>
                <w:top w:val="nil"/>
                <w:left w:val="nil"/>
                <w:bottom w:val="nil"/>
                <w:right w:val="nil"/>
                <w:between w:val="nil"/>
              </w:pBdr>
              <w:rPr>
                <w:rFonts w:eastAsia="Calibri" w:asciiTheme="majorHAnsi" w:hAnsiTheme="majorHAnsi" w:cstheme="majorHAnsi"/>
                <w:b/>
                <w:color w:val="4472C4"/>
                <w:sz w:val="18"/>
                <w:szCs w:val="18"/>
              </w:rPr>
            </w:pPr>
            <w:r w:rsidRPr="001D4615">
              <w:rPr>
                <w:rFonts w:eastAsia="Calibri" w:asciiTheme="majorHAnsi" w:hAnsiTheme="majorHAnsi" w:cstheme="majorHAnsi"/>
                <w:b/>
                <w:bCs/>
                <w:color w:val="4472C4"/>
                <w:sz w:val="18"/>
                <w:szCs w:val="18"/>
              </w:rPr>
              <w:t>Fuente:</w:t>
            </w:r>
            <w:r w:rsidRPr="001D4615" w:rsidR="65A9DA9A">
              <w:rPr>
                <w:rFonts w:eastAsia="Calibri" w:asciiTheme="majorHAnsi" w:hAnsiTheme="majorHAnsi" w:cstheme="majorHAnsi"/>
                <w:b/>
                <w:bCs/>
                <w:color w:val="4472C4"/>
                <w:sz w:val="18"/>
                <w:szCs w:val="18"/>
              </w:rPr>
              <w:t xml:space="preserve"> </w:t>
            </w:r>
          </w:p>
        </w:tc>
        <w:tc>
          <w:tcPr>
            <w:tcW w:w="258" w:type="dxa"/>
            <w:shd w:val="clear" w:color="auto" w:fill="auto"/>
            <w:tcMar/>
            <w:vAlign w:val="center"/>
          </w:tcPr>
          <w:p w:rsidRPr="001D4615" w:rsidR="00550993" w:rsidRDefault="00550993" w14:paraId="0DDB3A76" w14:textId="77777777">
            <w:pPr>
              <w:pBdr>
                <w:top w:val="nil"/>
                <w:left w:val="nil"/>
                <w:bottom w:val="nil"/>
                <w:right w:val="nil"/>
                <w:between w:val="nil"/>
              </w:pBdr>
              <w:rPr>
                <w:rFonts w:eastAsia="Calibri" w:asciiTheme="majorHAnsi" w:hAnsiTheme="majorHAnsi" w:cstheme="majorHAnsi"/>
                <w:color w:val="000000"/>
                <w:sz w:val="18"/>
                <w:szCs w:val="18"/>
              </w:rPr>
            </w:pPr>
          </w:p>
        </w:tc>
        <w:tc>
          <w:tcPr>
            <w:tcW w:w="2605" w:type="dxa"/>
            <w:shd w:val="clear" w:color="auto" w:fill="auto"/>
            <w:tcMar/>
            <w:vAlign w:val="center"/>
          </w:tcPr>
          <w:p w:rsidRPr="001D4615" w:rsidR="00550993" w:rsidRDefault="004E20AB" w14:paraId="2E5E680E"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Fecha esperada de cierre financiero: </w:t>
            </w:r>
          </w:p>
        </w:tc>
        <w:tc>
          <w:tcPr>
            <w:tcW w:w="2727" w:type="dxa"/>
            <w:shd w:val="clear" w:color="auto" w:fill="auto"/>
            <w:tcMar/>
            <w:vAlign w:val="center"/>
          </w:tcPr>
          <w:p w:rsidRPr="001D4615" w:rsidR="00550993" w:rsidRDefault="1805C526" w14:paraId="76CABAD9" w14:textId="21EF7469">
            <w:pPr>
              <w:pBdr>
                <w:top w:val="nil"/>
                <w:left w:val="nil"/>
                <w:bottom w:val="nil"/>
                <w:right w:val="nil"/>
                <w:between w:val="nil"/>
              </w:pBdr>
              <w:rPr>
                <w:rFonts w:eastAsia="Calibri" w:asciiTheme="majorHAnsi" w:hAnsiTheme="majorHAnsi" w:cstheme="majorHAnsi"/>
                <w:color w:val="4472C4"/>
                <w:sz w:val="18"/>
                <w:szCs w:val="18"/>
              </w:rPr>
            </w:pPr>
            <w:r w:rsidRPr="00B02E96">
              <w:rPr>
                <w:rFonts w:eastAsia="Calibri" w:asciiTheme="majorHAnsi" w:hAnsiTheme="majorHAnsi" w:cstheme="majorHAnsi"/>
                <w:sz w:val="18"/>
                <w:szCs w:val="18"/>
              </w:rPr>
              <w:t>29 de Febrero de 2024</w:t>
            </w:r>
          </w:p>
        </w:tc>
      </w:tr>
      <w:tr w:rsidRPr="001D4615" w:rsidR="00550993" w:rsidTr="77305291" w14:paraId="343B49DA" w14:textId="77777777">
        <w:trPr>
          <w:trHeight w:val="350"/>
        </w:trPr>
        <w:tc>
          <w:tcPr>
            <w:tcW w:w="2970" w:type="dxa"/>
            <w:shd w:val="clear" w:color="auto" w:fill="D9D9D9" w:themeFill="background1" w:themeFillShade="D9"/>
            <w:tcMar/>
            <w:vAlign w:val="center"/>
          </w:tcPr>
          <w:p w:rsidRPr="001D4615" w:rsidR="00550993" w:rsidRDefault="004E20AB" w14:paraId="708EE023"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Apalancamiento</w:t>
            </w:r>
          </w:p>
          <w:p w:rsidRPr="001D4615" w:rsidR="00550993" w:rsidRDefault="004E20AB" w14:paraId="343999E6"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(Si aplica)</w:t>
            </w:r>
          </w:p>
        </w:tc>
        <w:tc>
          <w:tcPr>
            <w:tcW w:w="2172" w:type="dxa"/>
            <w:shd w:val="clear" w:color="auto" w:fill="D9D9D9" w:themeFill="background1" w:themeFillShade="D9"/>
            <w:tcMar/>
            <w:vAlign w:val="center"/>
          </w:tcPr>
          <w:p w:rsidRPr="00395061" w:rsidR="00550993" w:rsidP="00802621" w:rsidRDefault="004E20AB" w14:paraId="3623372F" w14:textId="2E482DA8">
            <w:pPr>
              <w:pStyle w:val="Textoindependiente"/>
              <w:rPr>
                <w:rFonts w:eastAsia="Calibri" w:asciiTheme="majorHAnsi" w:hAnsiTheme="majorHAnsi" w:cstheme="majorHAnsi"/>
                <w:sz w:val="18"/>
                <w:szCs w:val="18"/>
                <w:lang w:val="es-CO"/>
              </w:rPr>
            </w:pPr>
            <w:r w:rsidRPr="00395061">
              <w:rPr>
                <w:rFonts w:eastAsia="Calibri" w:asciiTheme="majorHAnsi" w:hAnsiTheme="majorHAnsi" w:cstheme="majorHAnsi"/>
                <w:color w:val="4472C4"/>
                <w:sz w:val="18"/>
                <w:szCs w:val="18"/>
                <w:lang w:val="es-CO"/>
              </w:rPr>
              <w:t>Monto:</w:t>
            </w:r>
            <w:r w:rsidRPr="00395061" w:rsidR="38B3528D">
              <w:rPr>
                <w:rFonts w:eastAsia="Calibri" w:asciiTheme="majorHAnsi" w:hAnsiTheme="majorHAnsi" w:cstheme="majorHAnsi"/>
                <w:color w:val="4472C4"/>
                <w:sz w:val="18"/>
                <w:szCs w:val="18"/>
                <w:lang w:val="es-CO"/>
              </w:rPr>
              <w:t xml:space="preserve"> </w:t>
            </w:r>
            <w:r w:rsidRPr="00395061" w:rsidR="38B3528D">
              <w:rPr>
                <w:rFonts w:eastAsia="Arial" w:asciiTheme="majorHAnsi" w:hAnsiTheme="majorHAnsi" w:cstheme="majorHAnsi"/>
                <w:color w:val="000000" w:themeColor="text1"/>
                <w:sz w:val="18"/>
                <w:szCs w:val="18"/>
                <w:lang w:val="es-CO"/>
              </w:rPr>
              <w:t>USD</w:t>
            </w:r>
            <w:r w:rsidRPr="001D4615" w:rsidR="38B3528D">
              <w:rPr>
                <w:rFonts w:eastAsia="Calibri" w:asciiTheme="majorHAnsi" w:hAnsiTheme="majorHAnsi" w:cstheme="majorHAnsi"/>
                <w:color w:val="000000" w:themeColor="text1"/>
                <w:sz w:val="18"/>
                <w:szCs w:val="18"/>
                <w:lang w:val="es-CO"/>
              </w:rPr>
              <w:t xml:space="preserve">$ 125.230 </w:t>
            </w:r>
            <w:r w:rsidRPr="001D4615" w:rsidR="38B3528D">
              <w:rPr>
                <w:rFonts w:eastAsia="Calibri" w:asciiTheme="majorHAnsi" w:hAnsiTheme="majorHAnsi" w:cstheme="majorHAnsi"/>
                <w:sz w:val="18"/>
                <w:szCs w:val="18"/>
                <w:lang w:val="es-CO"/>
              </w:rPr>
              <w:t xml:space="preserve"> </w:t>
            </w:r>
          </w:p>
          <w:p w:rsidRPr="001D4615" w:rsidR="00550993" w:rsidRDefault="00550993" w14:paraId="20D1D7B6" w14:textId="2545792B">
            <w:pPr>
              <w:pBdr>
                <w:top w:val="nil"/>
                <w:left w:val="nil"/>
                <w:bottom w:val="nil"/>
                <w:right w:val="nil"/>
                <w:between w:val="nil"/>
              </w:pBdr>
              <w:rPr>
                <w:rFonts w:eastAsia="Calibri" w:asciiTheme="majorHAnsi" w:hAnsiTheme="majorHAnsi" w:cstheme="majorHAnsi"/>
                <w:color w:val="4472C4"/>
                <w:sz w:val="18"/>
                <w:szCs w:val="18"/>
              </w:rPr>
            </w:pPr>
          </w:p>
          <w:p w:rsidRPr="001D4615" w:rsidR="00550993" w:rsidRDefault="004E20AB" w14:paraId="2D4D1BB6" w14:textId="2A493DAE">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Fuente:</w:t>
            </w:r>
            <w:r w:rsidRPr="001D4615" w:rsidR="12AAFC23">
              <w:rPr>
                <w:rFonts w:eastAsia="Calibri" w:asciiTheme="majorHAnsi" w:hAnsiTheme="majorHAnsi" w:cstheme="majorHAnsi"/>
                <w:color w:val="4472C4"/>
                <w:sz w:val="18"/>
                <w:szCs w:val="18"/>
              </w:rPr>
              <w:t xml:space="preserve"> </w:t>
            </w:r>
            <w:r w:rsidRPr="00CE2450" w:rsidR="12AAFC23">
              <w:rPr>
                <w:rFonts w:eastAsia="Calibri" w:asciiTheme="majorHAnsi" w:hAnsiTheme="majorHAnsi" w:cstheme="majorHAnsi"/>
                <w:sz w:val="18"/>
                <w:szCs w:val="18"/>
              </w:rPr>
              <w:t xml:space="preserve">Gobierno Noruego </w:t>
            </w:r>
          </w:p>
        </w:tc>
        <w:tc>
          <w:tcPr>
            <w:tcW w:w="258" w:type="dxa"/>
            <w:shd w:val="clear" w:color="auto" w:fill="auto"/>
            <w:tcMar/>
            <w:vAlign w:val="center"/>
          </w:tcPr>
          <w:p w:rsidRPr="001D4615" w:rsidR="00550993" w:rsidRDefault="00550993" w14:paraId="022CF09C" w14:textId="77777777">
            <w:pPr>
              <w:pBdr>
                <w:top w:val="nil"/>
                <w:left w:val="nil"/>
                <w:bottom w:val="nil"/>
                <w:right w:val="nil"/>
                <w:between w:val="nil"/>
              </w:pBdr>
              <w:rPr>
                <w:rFonts w:eastAsia="Calibri" w:asciiTheme="majorHAnsi" w:hAnsiTheme="majorHAnsi" w:cstheme="majorHAnsi"/>
                <w:color w:val="000000"/>
                <w:sz w:val="18"/>
                <w:szCs w:val="18"/>
              </w:rPr>
            </w:pPr>
          </w:p>
        </w:tc>
        <w:tc>
          <w:tcPr>
            <w:tcW w:w="2605" w:type="dxa"/>
            <w:shd w:val="clear" w:color="auto" w:fill="auto"/>
            <w:tcMar/>
            <w:vAlign w:val="center"/>
          </w:tcPr>
          <w:p w:rsidRPr="001D4615" w:rsidR="00550993" w:rsidP="00802621" w:rsidRDefault="00550993" w14:paraId="11173BD5" w14:textId="77777777">
            <w:pPr>
              <w:pBdr>
                <w:top w:val="nil"/>
                <w:left w:val="nil"/>
                <w:bottom w:val="nil"/>
                <w:right w:val="nil"/>
                <w:between w:val="nil"/>
              </w:pBdr>
              <w:jc w:val="center"/>
              <w:rPr>
                <w:rFonts w:eastAsia="Calibri" w:asciiTheme="majorHAnsi" w:hAnsiTheme="majorHAnsi" w:cstheme="majorHAnsi"/>
                <w:color w:val="000000"/>
                <w:sz w:val="18"/>
                <w:szCs w:val="18"/>
              </w:rPr>
            </w:pPr>
          </w:p>
        </w:tc>
        <w:tc>
          <w:tcPr>
            <w:tcW w:w="2727" w:type="dxa"/>
            <w:shd w:val="clear" w:color="auto" w:fill="auto"/>
            <w:tcMar/>
            <w:vAlign w:val="center"/>
          </w:tcPr>
          <w:p w:rsidRPr="001D4615" w:rsidR="00550993" w:rsidRDefault="00550993" w14:paraId="435F25D6" w14:textId="77777777">
            <w:pPr>
              <w:pBdr>
                <w:top w:val="nil"/>
                <w:left w:val="nil"/>
                <w:bottom w:val="nil"/>
                <w:right w:val="nil"/>
                <w:between w:val="nil"/>
              </w:pBdr>
              <w:rPr>
                <w:rFonts w:eastAsia="Calibri" w:asciiTheme="majorHAnsi" w:hAnsiTheme="majorHAnsi" w:cstheme="majorHAnsi"/>
                <w:color w:val="000000"/>
                <w:sz w:val="18"/>
                <w:szCs w:val="18"/>
              </w:rPr>
            </w:pPr>
          </w:p>
        </w:tc>
      </w:tr>
      <w:tr w:rsidRPr="001D4615" w:rsidR="00550993" w:rsidTr="77305291" w14:paraId="008A4FF8" w14:textId="77777777">
        <w:trPr>
          <w:trHeight w:val="350"/>
        </w:trPr>
        <w:tc>
          <w:tcPr>
            <w:tcW w:w="2970" w:type="dxa"/>
            <w:shd w:val="clear" w:color="auto" w:fill="auto"/>
            <w:tcMar/>
            <w:vAlign w:val="center"/>
          </w:tcPr>
          <w:p w:rsidRPr="001D4615" w:rsidR="00550993" w:rsidRDefault="004E20AB" w14:paraId="618CF221" w14:textId="77777777">
            <w:pPr>
              <w:pBdr>
                <w:top w:val="nil"/>
                <w:left w:val="nil"/>
                <w:bottom w:val="nil"/>
                <w:right w:val="nil"/>
                <w:between w:val="nil"/>
              </w:pBdr>
              <w:rPr>
                <w:rFonts w:eastAsia="Calibri" w:asciiTheme="majorHAnsi" w:hAnsiTheme="majorHAnsi" w:cstheme="majorHAnsi"/>
                <w:b/>
                <w:color w:val="4472C4"/>
                <w:sz w:val="18"/>
                <w:szCs w:val="18"/>
              </w:rPr>
            </w:pPr>
            <w:r w:rsidRPr="001D4615">
              <w:rPr>
                <w:rFonts w:eastAsia="Calibri" w:asciiTheme="majorHAnsi" w:hAnsiTheme="majorHAnsi" w:cstheme="majorHAnsi"/>
                <w:b/>
                <w:color w:val="4472C4"/>
                <w:sz w:val="18"/>
                <w:szCs w:val="18"/>
              </w:rPr>
              <w:t>TOTAL:</w:t>
            </w:r>
          </w:p>
        </w:tc>
        <w:tc>
          <w:tcPr>
            <w:tcW w:w="2172" w:type="dxa"/>
            <w:shd w:val="clear" w:color="auto" w:fill="auto"/>
            <w:tcMar/>
            <w:vAlign w:val="center"/>
          </w:tcPr>
          <w:p w:rsidRPr="00F128E1" w:rsidR="00550993" w:rsidP="00F128E1" w:rsidRDefault="00F128E1" w14:paraId="7731D631" w14:textId="03FB14DA">
            <w:pPr>
              <w:pStyle w:val="Textoindependiente"/>
              <w:rPr>
                <w:rFonts w:eastAsia="Calibri" w:asciiTheme="majorHAnsi" w:hAnsiTheme="majorHAnsi" w:cstheme="majorHAnsi"/>
                <w:sz w:val="18"/>
                <w:szCs w:val="18"/>
                <w:lang w:val="es-CO"/>
              </w:rPr>
            </w:pPr>
            <w:r w:rsidRPr="00395061">
              <w:rPr>
                <w:rFonts w:eastAsia="Arial" w:asciiTheme="majorHAnsi" w:hAnsiTheme="majorHAnsi" w:cstheme="majorHAnsi"/>
                <w:color w:val="000000" w:themeColor="text1"/>
                <w:sz w:val="18"/>
                <w:szCs w:val="18"/>
                <w:lang w:val="es-CO"/>
              </w:rPr>
              <w:t>USD</w:t>
            </w:r>
            <w:r w:rsidRPr="001D4615">
              <w:rPr>
                <w:rFonts w:eastAsia="Calibri" w:asciiTheme="majorHAnsi" w:hAnsiTheme="majorHAnsi" w:cstheme="majorHAnsi"/>
                <w:color w:val="000000" w:themeColor="text1"/>
                <w:sz w:val="18"/>
                <w:szCs w:val="18"/>
                <w:lang w:val="es-CO"/>
              </w:rPr>
              <w:t xml:space="preserve">$ </w:t>
            </w:r>
            <w:r w:rsidR="00D971E2">
              <w:rPr>
                <w:rFonts w:eastAsia="Calibri" w:asciiTheme="majorHAnsi" w:hAnsiTheme="majorHAnsi" w:cstheme="majorHAnsi"/>
                <w:color w:val="000000" w:themeColor="text1"/>
                <w:sz w:val="18"/>
                <w:szCs w:val="18"/>
                <w:lang w:val="es-CO"/>
              </w:rPr>
              <w:t>4.113.386</w:t>
            </w:r>
            <w:r w:rsidRPr="001D4615">
              <w:rPr>
                <w:rFonts w:eastAsia="Calibri" w:asciiTheme="majorHAnsi" w:hAnsiTheme="majorHAnsi" w:cstheme="majorHAnsi"/>
                <w:sz w:val="18"/>
                <w:szCs w:val="18"/>
                <w:lang w:val="es-CO"/>
              </w:rPr>
              <w:t xml:space="preserve"> </w:t>
            </w:r>
          </w:p>
        </w:tc>
        <w:tc>
          <w:tcPr>
            <w:tcW w:w="258" w:type="dxa"/>
            <w:shd w:val="clear" w:color="auto" w:fill="auto"/>
            <w:tcMar/>
            <w:vAlign w:val="center"/>
          </w:tcPr>
          <w:p w:rsidRPr="001D4615" w:rsidR="00550993" w:rsidRDefault="00550993" w14:paraId="4DF31FD1" w14:textId="77777777">
            <w:pPr>
              <w:pBdr>
                <w:top w:val="nil"/>
                <w:left w:val="nil"/>
                <w:bottom w:val="nil"/>
                <w:right w:val="nil"/>
                <w:between w:val="nil"/>
              </w:pBdr>
              <w:rPr>
                <w:rFonts w:eastAsia="Calibri" w:asciiTheme="majorHAnsi" w:hAnsiTheme="majorHAnsi" w:cstheme="majorHAnsi"/>
                <w:color w:val="000000"/>
                <w:sz w:val="18"/>
                <w:szCs w:val="18"/>
              </w:rPr>
            </w:pPr>
          </w:p>
        </w:tc>
        <w:tc>
          <w:tcPr>
            <w:tcW w:w="2605" w:type="dxa"/>
            <w:shd w:val="clear" w:color="auto" w:fill="auto"/>
            <w:tcMar/>
            <w:vAlign w:val="center"/>
          </w:tcPr>
          <w:p w:rsidRPr="001D4615" w:rsidR="00550993" w:rsidRDefault="00550993" w14:paraId="0318853F" w14:textId="77777777">
            <w:pPr>
              <w:pBdr>
                <w:top w:val="nil"/>
                <w:left w:val="nil"/>
                <w:bottom w:val="nil"/>
                <w:right w:val="nil"/>
                <w:between w:val="nil"/>
              </w:pBdr>
              <w:rPr>
                <w:rFonts w:eastAsia="Calibri" w:asciiTheme="majorHAnsi" w:hAnsiTheme="majorHAnsi" w:cstheme="majorHAnsi"/>
                <w:color w:val="000000"/>
                <w:sz w:val="18"/>
                <w:szCs w:val="18"/>
              </w:rPr>
            </w:pPr>
          </w:p>
        </w:tc>
        <w:tc>
          <w:tcPr>
            <w:tcW w:w="2727" w:type="dxa"/>
            <w:shd w:val="clear" w:color="auto" w:fill="auto"/>
            <w:tcMar/>
            <w:vAlign w:val="center"/>
          </w:tcPr>
          <w:p w:rsidRPr="001D4615" w:rsidR="00550993" w:rsidRDefault="00550993" w14:paraId="5EBC8013" w14:textId="77777777">
            <w:pPr>
              <w:pBdr>
                <w:top w:val="nil"/>
                <w:left w:val="nil"/>
                <w:bottom w:val="nil"/>
                <w:right w:val="nil"/>
                <w:between w:val="nil"/>
              </w:pBdr>
              <w:rPr>
                <w:rFonts w:eastAsia="Calibri" w:asciiTheme="majorHAnsi" w:hAnsiTheme="majorHAnsi" w:cstheme="majorHAnsi"/>
                <w:color w:val="000000"/>
                <w:sz w:val="18"/>
                <w:szCs w:val="18"/>
              </w:rPr>
            </w:pPr>
          </w:p>
        </w:tc>
      </w:tr>
      <w:tr w:rsidRPr="001D4615" w:rsidR="00550993" w:rsidTr="77305291" w14:paraId="41964230" w14:textId="77777777">
        <w:trPr>
          <w:trHeight w:val="206"/>
        </w:trPr>
        <w:tc>
          <w:tcPr>
            <w:tcW w:w="5142" w:type="dxa"/>
            <w:gridSpan w:val="2"/>
            <w:shd w:val="clear" w:color="auto" w:fill="F3F3F3"/>
            <w:tcMar/>
          </w:tcPr>
          <w:p w:rsidRPr="001D4615" w:rsidR="00550993" w:rsidRDefault="004E20AB" w14:paraId="552A9943" w14:textId="77777777">
            <w:pPr>
              <w:pBdr>
                <w:top w:val="nil"/>
                <w:left w:val="nil"/>
                <w:bottom w:val="nil"/>
                <w:right w:val="nil"/>
                <w:between w:val="nil"/>
              </w:pBdr>
              <w:spacing w:before="60" w:after="60"/>
              <w:ind w:right="-120" w:hanging="70"/>
              <w:jc w:val="center"/>
              <w:rPr>
                <w:rFonts w:eastAsia="Calibri" w:asciiTheme="majorHAnsi" w:hAnsiTheme="majorHAnsi" w:cstheme="majorHAnsi"/>
                <w:b/>
                <w:color w:val="4472C4"/>
                <w:sz w:val="18"/>
                <w:szCs w:val="18"/>
              </w:rPr>
            </w:pPr>
            <w:r w:rsidRPr="001D4615">
              <w:rPr>
                <w:rFonts w:eastAsia="Calibri" w:asciiTheme="majorHAnsi" w:hAnsiTheme="majorHAnsi" w:cstheme="majorHAnsi"/>
                <w:b/>
                <w:color w:val="4472C4"/>
                <w:sz w:val="18"/>
                <w:szCs w:val="18"/>
              </w:rPr>
              <w:t xml:space="preserve">Evaluaciones del Proyecto/Evaluaciones de medio Término: </w:t>
            </w:r>
          </w:p>
        </w:tc>
        <w:tc>
          <w:tcPr>
            <w:tcW w:w="258" w:type="dxa"/>
            <w:vMerge w:val="restart"/>
            <w:tcMar/>
          </w:tcPr>
          <w:p w:rsidRPr="001D4615" w:rsidR="00550993" w:rsidRDefault="00550993" w14:paraId="5E4673B5" w14:textId="77777777">
            <w:pPr>
              <w:rPr>
                <w:rFonts w:eastAsia="Calibri" w:asciiTheme="majorHAnsi" w:hAnsiTheme="majorHAnsi" w:cstheme="majorHAnsi"/>
                <w:sz w:val="18"/>
                <w:szCs w:val="18"/>
              </w:rPr>
            </w:pPr>
          </w:p>
        </w:tc>
        <w:tc>
          <w:tcPr>
            <w:tcW w:w="5332" w:type="dxa"/>
            <w:gridSpan w:val="2"/>
            <w:shd w:val="clear" w:color="auto" w:fill="F3F3F3"/>
            <w:tcMar/>
          </w:tcPr>
          <w:p w:rsidRPr="001D4615" w:rsidR="00550993" w:rsidRDefault="004E20AB" w14:paraId="4FD1E049" w14:textId="77777777">
            <w:pPr>
              <w:pBdr>
                <w:top w:val="nil"/>
                <w:left w:val="nil"/>
                <w:bottom w:val="nil"/>
                <w:right w:val="nil"/>
                <w:between w:val="nil"/>
              </w:pBdr>
              <w:spacing w:before="60" w:after="60"/>
              <w:jc w:val="center"/>
              <w:rPr>
                <w:rFonts w:eastAsia="Calibri" w:asciiTheme="majorHAnsi" w:hAnsiTheme="majorHAnsi" w:cstheme="majorHAnsi"/>
                <w:b/>
                <w:color w:val="000000"/>
                <w:sz w:val="18"/>
                <w:szCs w:val="18"/>
              </w:rPr>
            </w:pPr>
            <w:r w:rsidRPr="001D4615">
              <w:rPr>
                <w:rFonts w:eastAsia="Calibri" w:asciiTheme="majorHAnsi" w:hAnsiTheme="majorHAnsi" w:cstheme="majorHAnsi"/>
                <w:b/>
                <w:color w:val="000000"/>
                <w:sz w:val="18"/>
                <w:szCs w:val="18"/>
              </w:rPr>
              <w:t>Informe presentado por:</w:t>
            </w:r>
          </w:p>
        </w:tc>
      </w:tr>
      <w:tr w:rsidRPr="001D4615" w:rsidR="00550993" w:rsidTr="77305291" w14:paraId="13E206AE" w14:textId="77777777">
        <w:trPr>
          <w:trHeight w:val="285"/>
        </w:trPr>
        <w:tc>
          <w:tcPr>
            <w:tcW w:w="5142" w:type="dxa"/>
            <w:gridSpan w:val="2"/>
            <w:tcMar/>
          </w:tcPr>
          <w:p w:rsidRPr="001D4615" w:rsidR="00550993" w:rsidRDefault="004E20AB" w14:paraId="3C75F3F8"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¿El proyecto fue sujeto de evaluación externa o revisión interna?</w:t>
            </w:r>
          </w:p>
          <w:p w:rsidRPr="001D4615" w:rsidR="00550993" w:rsidRDefault="004E20AB" w14:paraId="141D4458" w14:textId="6CADFCEE">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     Si          </w:t>
            </w:r>
            <w:r w:rsidRPr="00B85344" w:rsidR="003E4710">
              <w:rPr>
                <w:rFonts w:asciiTheme="minorHAnsi" w:hAnsiTheme="minorHAnsi" w:cstheme="minorHAnsi"/>
                <w:sz w:val="20"/>
                <w:szCs w:val="20"/>
              </w:rPr>
              <w:fldChar w:fldCharType="begin">
                <w:ffData>
                  <w:name w:val=""/>
                  <w:enabled/>
                  <w:calcOnExit w:val="0"/>
                  <w:checkBox>
                    <w:sizeAuto/>
                    <w:default w:val="1"/>
                  </w:checkBox>
                </w:ffData>
              </w:fldChar>
            </w:r>
            <w:r w:rsidRPr="00B85344" w:rsidR="003E4710">
              <w:rPr>
                <w:rFonts w:asciiTheme="minorHAnsi" w:hAnsiTheme="minorHAnsi" w:cstheme="minorHAnsi"/>
                <w:sz w:val="20"/>
                <w:szCs w:val="20"/>
              </w:rPr>
              <w:instrText xml:space="preserve"> FORMCHECKBOX </w:instrText>
            </w:r>
            <w:r w:rsidR="008016DB">
              <w:rPr>
                <w:rFonts w:asciiTheme="minorHAnsi" w:hAnsiTheme="minorHAnsi" w:cstheme="minorHAnsi"/>
                <w:szCs w:val="20"/>
              </w:rPr>
            </w:r>
            <w:r w:rsidR="008016DB">
              <w:rPr>
                <w:rFonts w:asciiTheme="minorHAnsi" w:hAnsiTheme="minorHAnsi" w:cstheme="minorHAnsi"/>
                <w:szCs w:val="20"/>
              </w:rPr>
              <w:fldChar w:fldCharType="separate"/>
            </w:r>
            <w:r w:rsidRPr="00B85344" w:rsidR="003E4710">
              <w:rPr>
                <w:rFonts w:asciiTheme="minorHAnsi" w:hAnsiTheme="minorHAnsi" w:cstheme="minorHAnsi"/>
                <w:sz w:val="20"/>
                <w:szCs w:val="20"/>
              </w:rPr>
              <w:fldChar w:fldCharType="end"/>
            </w:r>
            <w:r w:rsidRPr="001D4615">
              <w:rPr>
                <w:rFonts w:eastAsia="Calibri" w:asciiTheme="majorHAnsi" w:hAnsiTheme="majorHAnsi" w:cstheme="majorHAnsi"/>
                <w:color w:val="4472C4"/>
                <w:sz w:val="18"/>
                <w:szCs w:val="18"/>
              </w:rPr>
              <w:t xml:space="preserve">     No    </w:t>
            </w:r>
            <w:r w:rsidRPr="001D4615">
              <w:rPr>
                <w:rFonts w:asciiTheme="majorHAnsi" w:hAnsiTheme="majorHAnsi" w:cstheme="majorHAnsi"/>
                <w:noProof/>
                <w:sz w:val="18"/>
                <w:szCs w:val="18"/>
              </w:rPr>
              <mc:AlternateContent>
                <mc:Choice Requires="wps">
                  <w:drawing>
                    <wp:anchor distT="0" distB="0" distL="114300" distR="114300" simplePos="0" relativeHeight="251658241" behindDoc="0" locked="0" layoutInCell="1" hidden="0" allowOverlap="1" wp14:anchorId="32724347" wp14:editId="13214727">
                      <wp:simplePos x="0" y="0"/>
                      <wp:positionH relativeFrom="column">
                        <wp:posOffset>1</wp:posOffset>
                      </wp:positionH>
                      <wp:positionV relativeFrom="paragraph">
                        <wp:posOffset>25400</wp:posOffset>
                      </wp:positionV>
                      <wp:extent cx="100330" cy="100330"/>
                      <wp:effectExtent l="0" t="0" r="0" b="0"/>
                      <wp:wrapNone/>
                      <wp:docPr id="2" name="Rectángulo 2"/>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0993" w:rsidRDefault="00550993" w14:paraId="0B3525D6"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08A56C00">
                    <v:rect id="Rectángulo 2" style="position:absolute;margin-left:0;margin-top:2pt;width:7.9pt;height:7.9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7" w14:anchorId="3272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">
                      <v:stroke startarrowwidth="narrow" startarrowlength="short" endarrowwidth="narrow" endarrowlength="short"/>
                      <v:textbox inset="2.53958mm,2.53958mm,2.53958mm,2.53958mm">
                        <w:txbxContent>
                          <w:p w:rsidR="00550993" w:rsidRDefault="00550993" w14:paraId="0A37501D" w14:textId="77777777">
                            <w:pPr>
                              <w:textDirection w:val="btLr"/>
                            </w:pPr>
                          </w:p>
                        </w:txbxContent>
                      </v:textbox>
                    </v:rect>
                  </w:pict>
                </mc:Fallback>
              </mc:AlternateContent>
            </w:r>
          </w:p>
          <w:p w:rsidR="003E4710" w:rsidRDefault="004E20AB" w14:paraId="3BB86760"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Evaluación Terminada:</w:t>
            </w:r>
          </w:p>
          <w:p w:rsidRPr="001D4615" w:rsidR="00550993" w:rsidRDefault="004E20AB" w14:paraId="6C436F25" w14:textId="255EAA4F">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     Si              No    Fecha: </w:t>
            </w:r>
            <w:r w:rsidRPr="001D4615">
              <w:rPr>
                <w:rFonts w:asciiTheme="majorHAnsi" w:hAnsiTheme="majorHAnsi" w:cstheme="majorHAnsi"/>
                <w:noProof/>
                <w:sz w:val="18"/>
                <w:szCs w:val="18"/>
              </w:rPr>
              <mc:AlternateContent>
                <mc:Choice Requires="wps">
                  <w:drawing>
                    <wp:anchor distT="0" distB="0" distL="114300" distR="114300" simplePos="0" relativeHeight="251658243" behindDoc="0" locked="0" layoutInCell="1" hidden="0" allowOverlap="1" wp14:anchorId="55060AFC" wp14:editId="63E04454">
                      <wp:simplePos x="0" y="0"/>
                      <wp:positionH relativeFrom="column">
                        <wp:posOffset>508000</wp:posOffset>
                      </wp:positionH>
                      <wp:positionV relativeFrom="paragraph">
                        <wp:posOffset>0</wp:posOffset>
                      </wp:positionV>
                      <wp:extent cx="100330" cy="100330"/>
                      <wp:effectExtent l="0" t="0" r="0" b="0"/>
                      <wp:wrapNone/>
                      <wp:docPr id="4" name="Rectángulo 4"/>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0993" w:rsidRDefault="00550993" w14:paraId="2E2F429A"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764CF787">
                    <v:rect id="Rectángulo 4" style="position:absolute;margin-left:40pt;margin-top:0;width:7.9pt;height:7.9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8" w14:anchorId="55060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">
                      <v:stroke startarrowwidth="narrow" startarrowlength="short" endarrowwidth="narrow" endarrowlength="short"/>
                      <v:textbox inset="2.53958mm,2.53958mm,2.53958mm,2.53958mm">
                        <w:txbxContent>
                          <w:p w:rsidR="00550993" w:rsidRDefault="00550993" w14:paraId="5DAB6C7B" w14:textId="77777777">
                            <w:pPr>
                              <w:textDirection w:val="btLr"/>
                            </w:pPr>
                          </w:p>
                        </w:txbxContent>
                      </v:textbox>
                    </v:rect>
                  </w:pict>
                </mc:Fallback>
              </mc:AlternateContent>
            </w:r>
            <w:r w:rsidRPr="001D4615">
              <w:rPr>
                <w:rFonts w:asciiTheme="majorHAnsi" w:hAnsiTheme="majorHAnsi" w:cstheme="majorHAnsi"/>
                <w:noProof/>
                <w:sz w:val="18"/>
                <w:szCs w:val="18"/>
              </w:rPr>
              <mc:AlternateContent>
                <mc:Choice Requires="wps">
                  <w:drawing>
                    <wp:anchor distT="0" distB="0" distL="114300" distR="114300" simplePos="0" relativeHeight="251658244" behindDoc="0" locked="0" layoutInCell="1" hidden="0" allowOverlap="1" wp14:anchorId="2DAA421A" wp14:editId="77B6B563">
                      <wp:simplePos x="0" y="0"/>
                      <wp:positionH relativeFrom="column">
                        <wp:posOffset>-12699</wp:posOffset>
                      </wp:positionH>
                      <wp:positionV relativeFrom="paragraph">
                        <wp:posOffset>0</wp:posOffset>
                      </wp:positionV>
                      <wp:extent cx="100330" cy="100330"/>
                      <wp:effectExtent l="0" t="0" r="0" b="0"/>
                      <wp:wrapNone/>
                      <wp:docPr id="8" name="Rectángulo 8"/>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0993" w:rsidRDefault="00550993" w14:paraId="318B5812"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441651BD">
                    <v:rect id="Rectángulo 8" style="position:absolute;margin-left:-1pt;margin-top:0;width:7.9pt;height:7.9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9" w14:anchorId="2DAA4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">
                      <v:stroke startarrowwidth="narrow" startarrowlength="short" endarrowwidth="narrow" endarrowlength="short"/>
                      <v:textbox inset="2.53958mm,2.53958mm,2.53958mm,2.53958mm">
                        <w:txbxContent>
                          <w:p w:rsidR="00550993" w:rsidRDefault="00550993" w14:paraId="02EB378F" w14:textId="77777777">
                            <w:pPr>
                              <w:textDirection w:val="btLr"/>
                            </w:pPr>
                          </w:p>
                        </w:txbxContent>
                      </v:textbox>
                    </v:rect>
                  </w:pict>
                </mc:Fallback>
              </mc:AlternateContent>
            </w:r>
          </w:p>
          <w:p w:rsidRPr="001D4615" w:rsidR="00550993" w:rsidRDefault="004E20AB" w14:paraId="720BD86C"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Informe de Evaluación – Adjunto</w:t>
            </w:r>
            <w:r w:rsidRPr="001D4615">
              <w:rPr>
                <w:rFonts w:eastAsia="Calibri" w:asciiTheme="majorHAnsi" w:hAnsiTheme="majorHAnsi" w:cstheme="majorHAnsi"/>
                <w:b/>
                <w:color w:val="4472C4"/>
                <w:sz w:val="18"/>
                <w:szCs w:val="18"/>
              </w:rPr>
              <w:t xml:space="preserve">     </w:t>
            </w:r>
          </w:p>
          <w:p w:rsidRPr="001D4615" w:rsidR="00550993" w:rsidRDefault="004E20AB" w14:paraId="4B7A9C59" w14:textId="77777777">
            <w:pPr>
              <w:pBdr>
                <w:top w:val="nil"/>
                <w:left w:val="nil"/>
                <w:bottom w:val="nil"/>
                <w:right w:val="nil"/>
                <w:between w:val="nil"/>
              </w:pBdr>
              <w:rPr>
                <w:rFonts w:eastAsia="Calibri" w:asciiTheme="majorHAnsi" w:hAnsiTheme="majorHAnsi" w:cstheme="majorHAnsi"/>
                <w:color w:val="4472C4"/>
                <w:sz w:val="18"/>
                <w:szCs w:val="18"/>
              </w:rPr>
            </w:pPr>
            <w:r w:rsidRPr="001D4615">
              <w:rPr>
                <w:rFonts w:eastAsia="Calibri" w:asciiTheme="majorHAnsi" w:hAnsiTheme="majorHAnsi" w:cstheme="majorHAnsi"/>
                <w:color w:val="4472C4"/>
                <w:sz w:val="18"/>
                <w:szCs w:val="18"/>
              </w:rPr>
              <w:t xml:space="preserve">     Si              No    Fecha: </w:t>
            </w:r>
            <w:r w:rsidRPr="001D4615">
              <w:rPr>
                <w:rFonts w:asciiTheme="majorHAnsi" w:hAnsiTheme="majorHAnsi" w:cstheme="majorHAnsi"/>
                <w:noProof/>
                <w:sz w:val="18"/>
                <w:szCs w:val="18"/>
              </w:rPr>
              <mc:AlternateContent>
                <mc:Choice Requires="wps">
                  <w:drawing>
                    <wp:anchor distT="0" distB="0" distL="114300" distR="114300" simplePos="0" relativeHeight="251658245" behindDoc="0" locked="0" layoutInCell="1" hidden="0" allowOverlap="1" wp14:anchorId="37597DEB" wp14:editId="7F406A06">
                      <wp:simplePos x="0" y="0"/>
                      <wp:positionH relativeFrom="column">
                        <wp:posOffset>-12699</wp:posOffset>
                      </wp:positionH>
                      <wp:positionV relativeFrom="paragraph">
                        <wp:posOffset>12700</wp:posOffset>
                      </wp:positionV>
                      <wp:extent cx="100330" cy="100330"/>
                      <wp:effectExtent l="0" t="0" r="0" b="0"/>
                      <wp:wrapNone/>
                      <wp:docPr id="6" name="Rectángulo 6"/>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0993" w:rsidRDefault="00550993" w14:paraId="2CCC9034"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71FB4C5A">
                    <v:rect id="Rectángulo 6" style="position:absolute;margin-left:-1pt;margin-top:1pt;width:7.9pt;height:7.9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30" w14:anchorId="37597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">
                      <v:stroke startarrowwidth="narrow" startarrowlength="short" endarrowwidth="narrow" endarrowlength="short"/>
                      <v:textbox inset="2.53958mm,2.53958mm,2.53958mm,2.53958mm">
                        <w:txbxContent>
                          <w:p w:rsidR="00550993" w:rsidRDefault="00550993" w14:paraId="6A05A809" w14:textId="77777777">
                            <w:pPr>
                              <w:textDirection w:val="btLr"/>
                            </w:pPr>
                          </w:p>
                        </w:txbxContent>
                      </v:textbox>
                    </v:rect>
                  </w:pict>
                </mc:Fallback>
              </mc:AlternateContent>
            </w:r>
            <w:r w:rsidRPr="001D4615">
              <w:rPr>
                <w:rFonts w:asciiTheme="majorHAnsi" w:hAnsiTheme="majorHAnsi" w:cstheme="majorHAnsi"/>
                <w:noProof/>
                <w:sz w:val="18"/>
                <w:szCs w:val="18"/>
              </w:rPr>
              <mc:AlternateContent>
                <mc:Choice Requires="wps">
                  <w:drawing>
                    <wp:anchor distT="0" distB="0" distL="114300" distR="114300" simplePos="0" relativeHeight="251658246" behindDoc="0" locked="0" layoutInCell="1" hidden="0" allowOverlap="1" wp14:anchorId="65305739" wp14:editId="0A8F070B">
                      <wp:simplePos x="0" y="0"/>
                      <wp:positionH relativeFrom="column">
                        <wp:posOffset>508000</wp:posOffset>
                      </wp:positionH>
                      <wp:positionV relativeFrom="paragraph">
                        <wp:posOffset>12700</wp:posOffset>
                      </wp:positionV>
                      <wp:extent cx="100330" cy="100330"/>
                      <wp:effectExtent l="0" t="0" r="0" b="0"/>
                      <wp:wrapNone/>
                      <wp:docPr id="5" name="Rectángulo 5"/>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50993" w:rsidRDefault="00550993" w14:paraId="25497778"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52A7BB40">
                    <v:rect id="Rectángulo 5" style="position:absolute;margin-left:40pt;margin-top:1pt;width:7.9pt;height:7.9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31" w14:anchorId="6530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">
                      <v:stroke startarrowwidth="narrow" startarrowlength="short" endarrowwidth="narrow" endarrowlength="short"/>
                      <v:textbox inset="2.53958mm,2.53958mm,2.53958mm,2.53958mm">
                        <w:txbxContent>
                          <w:p w:rsidR="00550993" w:rsidRDefault="00550993" w14:paraId="5A39BBE3" w14:textId="77777777">
                            <w:pPr>
                              <w:textDirection w:val="btLr"/>
                            </w:pPr>
                          </w:p>
                        </w:txbxContent>
                      </v:textbox>
                    </v:rect>
                  </w:pict>
                </mc:Fallback>
              </mc:AlternateContent>
            </w:r>
          </w:p>
        </w:tc>
        <w:tc>
          <w:tcPr>
            <w:tcW w:w="258" w:type="dxa"/>
            <w:vMerge/>
            <w:tcMar/>
          </w:tcPr>
          <w:p w:rsidRPr="001D4615" w:rsidR="00550993" w:rsidRDefault="00550993" w14:paraId="39CCD893" w14:textId="77777777">
            <w:pPr>
              <w:widowControl w:val="0"/>
              <w:pBdr>
                <w:top w:val="nil"/>
                <w:left w:val="nil"/>
                <w:bottom w:val="nil"/>
                <w:right w:val="nil"/>
                <w:between w:val="nil"/>
              </w:pBdr>
              <w:spacing w:line="276" w:lineRule="auto"/>
              <w:rPr>
                <w:rFonts w:eastAsia="Calibri" w:asciiTheme="majorHAnsi" w:hAnsiTheme="majorHAnsi" w:cstheme="majorHAnsi"/>
                <w:color w:val="4472C4"/>
                <w:sz w:val="18"/>
                <w:szCs w:val="18"/>
              </w:rPr>
            </w:pPr>
          </w:p>
        </w:tc>
        <w:tc>
          <w:tcPr>
            <w:tcW w:w="5332" w:type="dxa"/>
            <w:gridSpan w:val="2"/>
            <w:tcMar/>
          </w:tcPr>
          <w:p w:rsidRPr="001D4615" w:rsidR="00550993" w:rsidP="00815E06" w:rsidRDefault="504413F3" w14:paraId="15BDA90B" w14:textId="4E52ECF1">
            <w:pPr>
              <w:numPr>
                <w:ilvl w:val="0"/>
                <w:numId w:val="3"/>
              </w:numPr>
              <w:ind w:left="342"/>
              <w:rPr>
                <w:rFonts w:eastAsia="Calibri" w:asciiTheme="majorHAnsi" w:hAnsiTheme="majorHAnsi" w:cstheme="majorHAnsi"/>
                <w:color w:val="000000" w:themeColor="text1"/>
                <w:sz w:val="18"/>
                <w:szCs w:val="18"/>
              </w:rPr>
            </w:pPr>
            <w:r w:rsidRPr="001D4615">
              <w:rPr>
                <w:rFonts w:eastAsia="Calibri" w:asciiTheme="majorHAnsi" w:hAnsiTheme="majorHAnsi" w:cstheme="majorHAnsi"/>
                <w:color w:val="000000" w:themeColor="text1"/>
                <w:sz w:val="18"/>
                <w:szCs w:val="18"/>
              </w:rPr>
              <w:t xml:space="preserve"> Nombre: Diana Paola Franco </w:t>
            </w:r>
          </w:p>
          <w:p w:rsidRPr="001D4615" w:rsidR="00550993" w:rsidP="00815E06" w:rsidRDefault="504413F3" w14:paraId="0E5B8FFC" w14:textId="7266BB15">
            <w:pPr>
              <w:pStyle w:val="Prrafodelista"/>
              <w:numPr>
                <w:ilvl w:val="0"/>
                <w:numId w:val="3"/>
              </w:numPr>
              <w:rPr>
                <w:rFonts w:eastAsia="Calibri" w:asciiTheme="majorHAnsi" w:hAnsiTheme="majorHAnsi" w:cstheme="majorHAnsi"/>
                <w:color w:val="000000" w:themeColor="text1"/>
                <w:sz w:val="18"/>
                <w:szCs w:val="18"/>
              </w:rPr>
            </w:pPr>
            <w:r w:rsidRPr="001D4615">
              <w:rPr>
                <w:rFonts w:eastAsia="Calibri" w:asciiTheme="majorHAnsi" w:hAnsiTheme="majorHAnsi" w:cstheme="majorHAnsi"/>
                <w:color w:val="000000" w:themeColor="text1"/>
                <w:sz w:val="18"/>
                <w:szCs w:val="18"/>
              </w:rPr>
              <w:t xml:space="preserve">Cargo: Asesora PJT </w:t>
            </w:r>
          </w:p>
          <w:p w:rsidRPr="001D4615" w:rsidR="00550993" w:rsidP="00815E06" w:rsidRDefault="504413F3" w14:paraId="5443DE64" w14:textId="06242D71">
            <w:pPr>
              <w:pStyle w:val="Prrafodelista"/>
              <w:numPr>
                <w:ilvl w:val="0"/>
                <w:numId w:val="3"/>
              </w:numPr>
              <w:rPr>
                <w:rFonts w:eastAsia="Calibri" w:asciiTheme="majorHAnsi" w:hAnsiTheme="majorHAnsi" w:cstheme="majorHAnsi"/>
                <w:color w:val="000000" w:themeColor="text1"/>
                <w:sz w:val="18"/>
                <w:szCs w:val="18"/>
              </w:rPr>
            </w:pPr>
            <w:r w:rsidRPr="001D4615">
              <w:rPr>
                <w:rFonts w:eastAsia="Calibri" w:asciiTheme="majorHAnsi" w:hAnsiTheme="majorHAnsi" w:cstheme="majorHAnsi"/>
                <w:color w:val="000000" w:themeColor="text1"/>
                <w:sz w:val="18"/>
                <w:szCs w:val="18"/>
              </w:rPr>
              <w:t>Organización participante (o líder): PNUD</w:t>
            </w:r>
          </w:p>
          <w:p w:rsidRPr="00D971E2" w:rsidR="00550993" w:rsidP="00815E06" w:rsidRDefault="504413F3" w14:paraId="3A8177E9" w14:textId="0D21D67C">
            <w:pPr>
              <w:pStyle w:val="Prrafodelista"/>
              <w:numPr>
                <w:ilvl w:val="0"/>
                <w:numId w:val="3"/>
              </w:numPr>
              <w:rPr>
                <w:rFonts w:eastAsia="Calibri" w:asciiTheme="majorHAnsi" w:hAnsiTheme="majorHAnsi" w:cstheme="majorHAnsi"/>
                <w:color w:val="000000" w:themeColor="text1"/>
                <w:sz w:val="18"/>
                <w:szCs w:val="18"/>
              </w:rPr>
            </w:pPr>
            <w:r w:rsidRPr="001D4615">
              <w:rPr>
                <w:rFonts w:eastAsia="Calibri" w:asciiTheme="majorHAnsi" w:hAnsiTheme="majorHAnsi" w:cstheme="majorHAnsi"/>
                <w:color w:val="000000" w:themeColor="text1"/>
                <w:sz w:val="18"/>
                <w:szCs w:val="18"/>
              </w:rPr>
              <w:t xml:space="preserve">Correo electrónico: </w:t>
            </w:r>
            <w:hyperlink w:history="1" r:id="rId15">
              <w:r w:rsidRPr="001D4615">
                <w:rPr>
                  <w:rStyle w:val="Hipervnculo"/>
                  <w:rFonts w:eastAsia="Calibri" w:asciiTheme="majorHAnsi" w:hAnsiTheme="majorHAnsi" w:cstheme="majorHAnsi"/>
                  <w:sz w:val="18"/>
                  <w:szCs w:val="18"/>
                </w:rPr>
                <w:t>diana.paola.franco@undp.org</w:t>
              </w:r>
            </w:hyperlink>
          </w:p>
        </w:tc>
      </w:tr>
    </w:tbl>
    <w:p w:rsidRPr="001D4615" w:rsidR="00550993" w:rsidRDefault="004E20AB" w14:paraId="729EFD56" w14:textId="4A407D9E">
      <w:pPr>
        <w:jc w:val="center"/>
        <w:rPr>
          <w:rFonts w:eastAsia="Calibri" w:asciiTheme="majorHAnsi" w:hAnsiTheme="majorHAnsi" w:cstheme="majorHAnsi"/>
          <w:b/>
          <w:sz w:val="20"/>
          <w:szCs w:val="20"/>
        </w:rPr>
      </w:pPr>
      <w:r w:rsidRPr="001D4615">
        <w:rPr>
          <w:rFonts w:eastAsia="Calibri" w:asciiTheme="majorHAnsi" w:hAnsiTheme="majorHAnsi" w:cstheme="majorHAnsi"/>
          <w:b/>
          <w:color w:val="2F5496"/>
        </w:rPr>
        <w:t xml:space="preserve"> </w:t>
      </w:r>
    </w:p>
    <w:p w:rsidRPr="00E81851" w:rsidR="00550993" w:rsidRDefault="00461C9B" w14:paraId="5869AE1A" w14:textId="382C6CF6">
      <w:pPr>
        <w:jc w:val="both"/>
        <w:rPr>
          <w:rFonts w:eastAsia="Calibri" w:asciiTheme="majorHAnsi" w:hAnsiTheme="majorHAnsi" w:cstheme="majorHAnsi"/>
          <w:b/>
          <w:color w:val="2F5496"/>
          <w:sz w:val="18"/>
          <w:szCs w:val="18"/>
        </w:rPr>
      </w:pPr>
      <w:r w:rsidRPr="00E81851">
        <w:rPr>
          <w:rFonts w:eastAsia="Calibri" w:asciiTheme="majorHAnsi" w:hAnsiTheme="majorHAnsi" w:cstheme="majorHAnsi"/>
          <w:b/>
          <w:color w:val="2F5496"/>
          <w:sz w:val="18"/>
          <w:szCs w:val="18"/>
        </w:rPr>
        <w:t xml:space="preserve">Abreviaciones y acrónimos </w:t>
      </w:r>
    </w:p>
    <w:p w:rsidRPr="00E81851" w:rsidR="0836FF4F" w:rsidP="0836FF4F" w:rsidRDefault="0836FF4F" w14:paraId="46F9F5BE" w14:textId="03B4D9C1">
      <w:pPr>
        <w:jc w:val="both"/>
        <w:rPr>
          <w:rFonts w:eastAsia="Calibri" w:asciiTheme="majorHAnsi" w:hAnsiTheme="majorHAnsi" w:cstheme="majorHAnsi"/>
          <w:b/>
          <w:bCs/>
          <w:sz w:val="18"/>
          <w:szCs w:val="18"/>
        </w:rPr>
      </w:pPr>
    </w:p>
    <w:p w:rsidRPr="00E81851" w:rsidR="072939B7" w:rsidP="0836FF4F" w:rsidRDefault="072939B7" w14:paraId="18F5A3D9" w14:textId="09E3ABF6">
      <w:pPr>
        <w:jc w:val="both"/>
        <w:rPr>
          <w:rFonts w:asciiTheme="majorHAnsi" w:hAnsiTheme="majorHAnsi" w:eastAsiaTheme="majorEastAsia" w:cstheme="majorHAnsi"/>
          <w:sz w:val="18"/>
          <w:szCs w:val="18"/>
        </w:rPr>
      </w:pPr>
      <w:r w:rsidRPr="00E81851">
        <w:rPr>
          <w:rFonts w:asciiTheme="majorHAnsi" w:hAnsiTheme="majorHAnsi" w:eastAsiaTheme="majorEastAsia" w:cstheme="majorHAnsi"/>
          <w:b/>
          <w:bCs/>
          <w:sz w:val="18"/>
          <w:szCs w:val="18"/>
        </w:rPr>
        <w:t xml:space="preserve">AGN  </w:t>
      </w:r>
      <w:r w:rsidRPr="00E81851" w:rsidR="57DF8FFE">
        <w:rPr>
          <w:rFonts w:asciiTheme="majorHAnsi" w:hAnsiTheme="majorHAnsi" w:eastAsiaTheme="majorEastAsia" w:cstheme="majorHAnsi"/>
          <w:b/>
          <w:bCs/>
          <w:sz w:val="18"/>
          <w:szCs w:val="18"/>
        </w:rPr>
        <w:t xml:space="preserve">     </w:t>
      </w:r>
      <w:r w:rsidRPr="00E81851" w:rsidR="2DF63941">
        <w:rPr>
          <w:rFonts w:asciiTheme="majorHAnsi" w:hAnsiTheme="majorHAnsi" w:eastAsiaTheme="majorEastAsia" w:cstheme="majorHAnsi"/>
          <w:b/>
          <w:bCs/>
          <w:sz w:val="18"/>
          <w:szCs w:val="18"/>
        </w:rPr>
        <w:t xml:space="preserve">   </w:t>
      </w:r>
      <w:r w:rsidRPr="00E81851">
        <w:rPr>
          <w:rFonts w:asciiTheme="majorHAnsi" w:hAnsiTheme="majorHAnsi" w:eastAsiaTheme="majorEastAsia" w:cstheme="majorHAnsi"/>
          <w:sz w:val="18"/>
          <w:szCs w:val="18"/>
        </w:rPr>
        <w:t xml:space="preserve">Archivo General de la Nación. </w:t>
      </w:r>
    </w:p>
    <w:p w:rsidRPr="00E81851" w:rsidR="00CA0DEB" w:rsidP="0836FF4F" w:rsidRDefault="00CA0DEB" w14:paraId="6918A0A7" w14:textId="77777777">
      <w:pPr>
        <w:jc w:val="both"/>
        <w:rPr>
          <w:rFonts w:asciiTheme="majorHAnsi" w:hAnsiTheme="majorHAnsi" w:eastAsiaTheme="majorEastAsia" w:cstheme="majorHAnsi"/>
          <w:sz w:val="18"/>
          <w:szCs w:val="18"/>
        </w:rPr>
      </w:pPr>
    </w:p>
    <w:p w:rsidR="6F41DF9C" w:rsidP="0836FF4F" w:rsidRDefault="6F41DF9C" w14:paraId="06141508" w14:textId="075B158C">
      <w:pPr>
        <w:rPr>
          <w:rFonts w:asciiTheme="majorHAnsi" w:hAnsiTheme="majorHAnsi" w:eastAsiaTheme="majorEastAsia" w:cstheme="majorHAnsi"/>
          <w:sz w:val="18"/>
          <w:szCs w:val="18"/>
        </w:rPr>
      </w:pPr>
      <w:r w:rsidRPr="00E81851">
        <w:rPr>
          <w:rFonts w:asciiTheme="majorHAnsi" w:hAnsiTheme="majorHAnsi" w:eastAsiaTheme="majorEastAsia" w:cstheme="majorHAnsi"/>
          <w:b/>
          <w:bCs/>
          <w:sz w:val="18"/>
          <w:szCs w:val="18"/>
        </w:rPr>
        <w:t>CEV</w:t>
      </w:r>
      <w:r w:rsidRPr="00E81851">
        <w:rPr>
          <w:rFonts w:asciiTheme="majorHAnsi" w:hAnsiTheme="majorHAnsi" w:eastAsiaTheme="majorEastAsia" w:cstheme="majorHAnsi"/>
          <w:sz w:val="18"/>
          <w:szCs w:val="18"/>
        </w:rPr>
        <w:t xml:space="preserve">      </w:t>
      </w:r>
      <w:r w:rsidRPr="00E81851" w:rsidR="3739C535">
        <w:rPr>
          <w:rFonts w:asciiTheme="majorHAnsi" w:hAnsiTheme="majorHAnsi" w:eastAsiaTheme="majorEastAsia" w:cstheme="majorHAnsi"/>
          <w:sz w:val="18"/>
          <w:szCs w:val="18"/>
        </w:rPr>
        <w:t xml:space="preserve">   </w:t>
      </w:r>
      <w:r w:rsidRPr="00E81851">
        <w:rPr>
          <w:rFonts w:asciiTheme="majorHAnsi" w:hAnsiTheme="majorHAnsi" w:eastAsiaTheme="majorEastAsia" w:cstheme="majorHAnsi"/>
          <w:sz w:val="18"/>
          <w:szCs w:val="18"/>
        </w:rPr>
        <w:t xml:space="preserve"> </w:t>
      </w:r>
      <w:r w:rsidRPr="00E81851" w:rsidR="51F4451D">
        <w:rPr>
          <w:rFonts w:asciiTheme="majorHAnsi" w:hAnsiTheme="majorHAnsi" w:eastAsiaTheme="majorEastAsia" w:cstheme="majorHAnsi"/>
          <w:color w:val="000000" w:themeColor="text1"/>
          <w:sz w:val="18"/>
          <w:szCs w:val="18"/>
        </w:rPr>
        <w:t>Comisión para el Esclarecimiento de la Verdad, la Convivencia y la No Repetición.</w:t>
      </w:r>
      <w:r w:rsidRPr="00E81851">
        <w:rPr>
          <w:rFonts w:asciiTheme="majorHAnsi" w:hAnsiTheme="majorHAnsi" w:eastAsiaTheme="majorEastAsia" w:cstheme="majorHAnsi"/>
          <w:sz w:val="18"/>
          <w:szCs w:val="18"/>
        </w:rPr>
        <w:t xml:space="preserve"> </w:t>
      </w:r>
    </w:p>
    <w:p w:rsidRPr="00E81851" w:rsidR="00CA0DEB" w:rsidP="0836FF4F" w:rsidRDefault="00CA0DEB" w14:paraId="2DF0BADA" w14:textId="77777777">
      <w:pPr>
        <w:rPr>
          <w:rFonts w:asciiTheme="majorHAnsi" w:hAnsiTheme="majorHAnsi" w:eastAsiaTheme="majorEastAsia" w:cstheme="majorHAnsi"/>
          <w:sz w:val="18"/>
          <w:szCs w:val="18"/>
        </w:rPr>
      </w:pPr>
    </w:p>
    <w:p w:rsidRPr="00E81851" w:rsidR="00524AE3" w:rsidP="00524AE3" w:rsidRDefault="00524AE3" w14:paraId="2BB5A3A3" w14:textId="4C5657E0">
      <w:pPr>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color w:val="000000" w:themeColor="text1"/>
          <w:sz w:val="18"/>
          <w:szCs w:val="18"/>
        </w:rPr>
        <w:t>CNMH</w:t>
      </w:r>
      <w:r w:rsidRPr="00E81851">
        <w:rPr>
          <w:rFonts w:asciiTheme="majorHAnsi" w:hAnsiTheme="majorHAnsi" w:eastAsiaTheme="majorEastAsia" w:cstheme="majorHAnsi"/>
          <w:color w:val="000000" w:themeColor="text1"/>
          <w:sz w:val="18"/>
          <w:szCs w:val="18"/>
        </w:rPr>
        <w:t xml:space="preserve">     Centro Nacional de Memoria Histórica.</w:t>
      </w:r>
    </w:p>
    <w:p w:rsidRPr="00E81851" w:rsidR="00CA0DEB" w:rsidP="00524AE3" w:rsidRDefault="00CA0DEB" w14:paraId="4A50EC7B" w14:textId="77777777">
      <w:pPr>
        <w:jc w:val="both"/>
        <w:rPr>
          <w:rFonts w:asciiTheme="majorHAnsi" w:hAnsiTheme="majorHAnsi" w:eastAsiaTheme="majorEastAsia" w:cstheme="majorHAnsi"/>
          <w:color w:val="000000" w:themeColor="text1"/>
          <w:sz w:val="18"/>
          <w:szCs w:val="18"/>
        </w:rPr>
      </w:pPr>
    </w:p>
    <w:p w:rsidRPr="00E81851" w:rsidR="3BCE784F" w:rsidP="00802621" w:rsidRDefault="3BCE784F" w14:paraId="2FB141F9" w14:textId="2776192C">
      <w:pPr>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sz w:val="18"/>
          <w:szCs w:val="18"/>
        </w:rPr>
        <w:t>CSM</w:t>
      </w:r>
      <w:r w:rsidRPr="00E81851">
        <w:rPr>
          <w:rFonts w:asciiTheme="majorHAnsi" w:hAnsiTheme="majorHAnsi" w:eastAsiaTheme="majorEastAsia" w:cstheme="majorHAnsi"/>
          <w:sz w:val="18"/>
          <w:szCs w:val="18"/>
        </w:rPr>
        <w:t xml:space="preserve">  </w:t>
      </w:r>
      <w:r w:rsidRPr="00E81851" w:rsidR="2AE907F1">
        <w:rPr>
          <w:rFonts w:asciiTheme="majorHAnsi" w:hAnsiTheme="majorHAnsi" w:eastAsiaTheme="majorEastAsia" w:cstheme="majorHAnsi"/>
          <w:sz w:val="18"/>
          <w:szCs w:val="18"/>
        </w:rPr>
        <w:t xml:space="preserve">    </w:t>
      </w:r>
      <w:r w:rsidRPr="00E81851" w:rsidR="1CCC0E3F">
        <w:rPr>
          <w:rFonts w:asciiTheme="majorHAnsi" w:hAnsiTheme="majorHAnsi" w:eastAsiaTheme="majorEastAsia" w:cstheme="majorHAnsi"/>
          <w:sz w:val="18"/>
          <w:szCs w:val="18"/>
        </w:rPr>
        <w:t xml:space="preserve">   </w:t>
      </w:r>
      <w:r w:rsidRPr="00E81851">
        <w:rPr>
          <w:rFonts w:asciiTheme="majorHAnsi" w:hAnsiTheme="majorHAnsi" w:eastAsiaTheme="majorEastAsia" w:cstheme="majorHAnsi"/>
          <w:color w:val="000000" w:themeColor="text1"/>
          <w:sz w:val="18"/>
          <w:szCs w:val="18"/>
        </w:rPr>
        <w:t>Comité de Seguimiento y Monitoreo a las recomendaciones para la No Repetición.</w:t>
      </w:r>
    </w:p>
    <w:p w:rsidRPr="00E81851" w:rsidR="00CA0DEB" w:rsidP="00802621" w:rsidRDefault="00CA0DEB" w14:paraId="45F35A5A" w14:textId="77777777">
      <w:pPr>
        <w:jc w:val="both"/>
        <w:rPr>
          <w:rFonts w:asciiTheme="majorHAnsi" w:hAnsiTheme="majorHAnsi" w:eastAsiaTheme="majorEastAsia" w:cstheme="majorHAnsi"/>
          <w:color w:val="000000" w:themeColor="text1"/>
          <w:sz w:val="18"/>
          <w:szCs w:val="18"/>
        </w:rPr>
      </w:pPr>
    </w:p>
    <w:p w:rsidRPr="00E81851" w:rsidR="00524AE3" w:rsidP="00524AE3" w:rsidRDefault="00524AE3" w14:paraId="4118C9E6" w14:textId="24B8B774">
      <w:pPr>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color w:val="000000" w:themeColor="text1"/>
          <w:sz w:val="18"/>
          <w:szCs w:val="18"/>
        </w:rPr>
        <w:t>DDHH</w:t>
      </w:r>
      <w:r w:rsidRPr="00E81851">
        <w:rPr>
          <w:rFonts w:asciiTheme="majorHAnsi" w:hAnsiTheme="majorHAnsi" w:eastAsiaTheme="majorEastAsia" w:cstheme="majorHAnsi"/>
          <w:color w:val="000000" w:themeColor="text1"/>
          <w:sz w:val="18"/>
          <w:szCs w:val="18"/>
        </w:rPr>
        <w:t xml:space="preserve">      Derechos Humanos.</w:t>
      </w:r>
    </w:p>
    <w:p w:rsidRPr="00E81851" w:rsidR="00CA0DEB" w:rsidP="00524AE3" w:rsidRDefault="00CA0DEB" w14:paraId="17E90238" w14:textId="77777777">
      <w:pPr>
        <w:jc w:val="both"/>
        <w:rPr>
          <w:rFonts w:asciiTheme="majorHAnsi" w:hAnsiTheme="majorHAnsi" w:eastAsiaTheme="majorEastAsia" w:cstheme="majorHAnsi"/>
          <w:color w:val="000000" w:themeColor="text1"/>
          <w:sz w:val="18"/>
          <w:szCs w:val="18"/>
        </w:rPr>
      </w:pPr>
    </w:p>
    <w:p w:rsidRPr="00E81851" w:rsidR="2AE696CC" w:rsidP="0836FF4F" w:rsidRDefault="2AE696CC" w14:paraId="7DFE94AB" w14:textId="5D62ABD0">
      <w:pPr>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color w:val="000000" w:themeColor="text1"/>
          <w:sz w:val="18"/>
          <w:szCs w:val="18"/>
        </w:rPr>
        <w:t>GV+</w:t>
      </w:r>
      <w:r w:rsidRPr="00E81851">
        <w:rPr>
          <w:rFonts w:asciiTheme="majorHAnsi" w:hAnsiTheme="majorHAnsi" w:eastAsiaTheme="majorEastAsia" w:cstheme="majorHAnsi"/>
          <w:color w:val="000000" w:themeColor="text1"/>
          <w:sz w:val="18"/>
          <w:szCs w:val="18"/>
        </w:rPr>
        <w:t xml:space="preserve">          Colectivo Juvenil Generación V+.</w:t>
      </w:r>
    </w:p>
    <w:p w:rsidRPr="00E81851" w:rsidR="00AB02CF" w:rsidP="0836FF4F" w:rsidRDefault="00AB02CF" w14:paraId="462EB85B" w14:textId="77777777">
      <w:pPr>
        <w:jc w:val="both"/>
        <w:rPr>
          <w:rFonts w:asciiTheme="majorHAnsi" w:hAnsiTheme="majorHAnsi" w:eastAsiaTheme="majorEastAsia" w:cstheme="majorHAnsi"/>
          <w:color w:val="000000" w:themeColor="text1"/>
          <w:sz w:val="18"/>
          <w:szCs w:val="18"/>
        </w:rPr>
      </w:pPr>
    </w:p>
    <w:p w:rsidRPr="00E81851" w:rsidR="00AB02CF" w:rsidP="0836FF4F" w:rsidRDefault="00AB02CF" w14:paraId="40FF4146" w14:textId="2D664020">
      <w:pPr>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color w:val="000000" w:themeColor="text1"/>
          <w:sz w:val="18"/>
          <w:szCs w:val="18"/>
        </w:rPr>
        <w:t>IF</w:t>
      </w:r>
      <w:r w:rsidRPr="00E81851">
        <w:rPr>
          <w:rFonts w:asciiTheme="majorHAnsi" w:hAnsiTheme="majorHAnsi" w:eastAsiaTheme="majorEastAsia" w:cstheme="majorHAnsi"/>
          <w:color w:val="000000" w:themeColor="text1"/>
          <w:sz w:val="18"/>
          <w:szCs w:val="18"/>
        </w:rPr>
        <w:t xml:space="preserve">               Informe Final </w:t>
      </w:r>
    </w:p>
    <w:p w:rsidRPr="00E81851" w:rsidR="00CA0DEB" w:rsidP="0836FF4F" w:rsidRDefault="00CA0DEB" w14:paraId="614F8D0F" w14:textId="77777777">
      <w:pPr>
        <w:jc w:val="both"/>
        <w:rPr>
          <w:rFonts w:asciiTheme="majorHAnsi" w:hAnsiTheme="majorHAnsi" w:eastAsiaTheme="majorEastAsia" w:cstheme="majorHAnsi"/>
          <w:color w:val="000000" w:themeColor="text1"/>
          <w:sz w:val="18"/>
          <w:szCs w:val="18"/>
        </w:rPr>
      </w:pPr>
    </w:p>
    <w:p w:rsidRPr="00E81851" w:rsidR="00524AE3" w:rsidP="0836FF4F" w:rsidRDefault="00524AE3" w14:paraId="4DEC7017" w14:textId="46B6E53D">
      <w:pPr>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color w:val="000000" w:themeColor="text1"/>
          <w:sz w:val="18"/>
          <w:szCs w:val="18"/>
        </w:rPr>
        <w:t>JEP</w:t>
      </w:r>
      <w:r w:rsidRPr="00E81851">
        <w:rPr>
          <w:rFonts w:asciiTheme="majorHAnsi" w:hAnsiTheme="majorHAnsi" w:eastAsiaTheme="majorEastAsia" w:cstheme="majorHAnsi"/>
          <w:color w:val="000000" w:themeColor="text1"/>
          <w:sz w:val="18"/>
          <w:szCs w:val="18"/>
        </w:rPr>
        <w:t xml:space="preserve">            Jurisdicción Especial para la Paz.</w:t>
      </w:r>
    </w:p>
    <w:p w:rsidRPr="00E81851" w:rsidR="00495765" w:rsidP="0836FF4F" w:rsidRDefault="00495765" w14:paraId="16915545" w14:textId="77777777">
      <w:pPr>
        <w:jc w:val="both"/>
        <w:rPr>
          <w:rFonts w:asciiTheme="majorHAnsi" w:hAnsiTheme="majorHAnsi" w:eastAsiaTheme="majorEastAsia" w:cstheme="majorHAnsi"/>
          <w:color w:val="000000" w:themeColor="text1"/>
          <w:sz w:val="18"/>
          <w:szCs w:val="18"/>
        </w:rPr>
      </w:pPr>
    </w:p>
    <w:p w:rsidRPr="00E81851" w:rsidR="0CEF3F02" w:rsidP="00524AE3" w:rsidRDefault="0CEF3F02" w14:paraId="6CDF1FCF" w14:textId="5D4F6773">
      <w:pPr>
        <w:ind w:left="851" w:hanging="851"/>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color w:val="000000" w:themeColor="text1"/>
          <w:sz w:val="18"/>
          <w:szCs w:val="18"/>
        </w:rPr>
        <w:t>LGTBIQ+</w:t>
      </w:r>
      <w:r w:rsidRPr="00E81851" w:rsidR="004B4F3A">
        <w:rPr>
          <w:rFonts w:asciiTheme="majorHAnsi" w:hAnsiTheme="majorHAnsi" w:eastAsiaTheme="majorEastAsia" w:cstheme="majorHAnsi"/>
          <w:b/>
          <w:bCs/>
          <w:color w:val="000000" w:themeColor="text1"/>
          <w:sz w:val="18"/>
          <w:szCs w:val="18"/>
        </w:rPr>
        <w:t xml:space="preserve"> </w:t>
      </w:r>
      <w:r w:rsidRPr="00E81851" w:rsidR="57DD1ED9">
        <w:rPr>
          <w:rFonts w:asciiTheme="majorHAnsi" w:hAnsiTheme="majorHAnsi" w:eastAsiaTheme="majorEastAsia" w:cstheme="majorHAnsi"/>
          <w:color w:val="000000" w:themeColor="text1"/>
          <w:sz w:val="18"/>
          <w:szCs w:val="18"/>
        </w:rPr>
        <w:t>C</w:t>
      </w:r>
      <w:r w:rsidRPr="00E81851" w:rsidR="006372B5">
        <w:rPr>
          <w:rFonts w:asciiTheme="majorHAnsi" w:hAnsiTheme="majorHAnsi" w:eastAsiaTheme="majorEastAsia" w:cstheme="majorHAnsi"/>
          <w:color w:val="000000" w:themeColor="text1"/>
          <w:sz w:val="18"/>
          <w:szCs w:val="18"/>
        </w:rPr>
        <w:t>o</w:t>
      </w:r>
      <w:r w:rsidRPr="00E81851">
        <w:rPr>
          <w:rFonts w:asciiTheme="majorHAnsi" w:hAnsiTheme="majorHAnsi" w:eastAsiaTheme="majorEastAsia" w:cstheme="majorHAnsi"/>
          <w:color w:val="000000" w:themeColor="text1"/>
          <w:sz w:val="18"/>
          <w:szCs w:val="18"/>
        </w:rPr>
        <w:t xml:space="preserve">lectivo, que está compuesto por lesbianas, </w:t>
      </w:r>
      <w:proofErr w:type="spellStart"/>
      <w:r w:rsidRPr="00E81851">
        <w:rPr>
          <w:rFonts w:asciiTheme="majorHAnsi" w:hAnsiTheme="majorHAnsi" w:eastAsiaTheme="majorEastAsia" w:cstheme="majorHAnsi"/>
          <w:color w:val="000000" w:themeColor="text1"/>
          <w:sz w:val="18"/>
          <w:szCs w:val="18"/>
        </w:rPr>
        <w:t>gays</w:t>
      </w:r>
      <w:proofErr w:type="spellEnd"/>
      <w:r w:rsidRPr="00E81851">
        <w:rPr>
          <w:rFonts w:asciiTheme="majorHAnsi" w:hAnsiTheme="majorHAnsi" w:eastAsiaTheme="majorEastAsia" w:cstheme="majorHAnsi"/>
          <w:color w:val="000000" w:themeColor="text1"/>
          <w:sz w:val="18"/>
          <w:szCs w:val="18"/>
        </w:rPr>
        <w:t xml:space="preserve">, transgéneros, transexuales, bisexuales, intersexuales, queer y el resto de </w:t>
      </w:r>
      <w:r w:rsidRPr="00E81851" w:rsidR="626405EF">
        <w:rPr>
          <w:rFonts w:asciiTheme="majorHAnsi" w:hAnsiTheme="majorHAnsi" w:eastAsiaTheme="majorEastAsia" w:cstheme="majorHAnsi"/>
          <w:color w:val="000000" w:themeColor="text1"/>
          <w:sz w:val="18"/>
          <w:szCs w:val="18"/>
        </w:rPr>
        <w:t>las identidades</w:t>
      </w:r>
      <w:r w:rsidRPr="00E81851">
        <w:rPr>
          <w:rFonts w:asciiTheme="majorHAnsi" w:hAnsiTheme="majorHAnsi" w:eastAsiaTheme="majorEastAsia" w:cstheme="majorHAnsi"/>
          <w:color w:val="000000" w:themeColor="text1"/>
          <w:sz w:val="18"/>
          <w:szCs w:val="18"/>
        </w:rPr>
        <w:t xml:space="preserve"> y orientaciones incluidas en el +</w:t>
      </w:r>
      <w:r w:rsidRPr="00E81851" w:rsidR="2830612F">
        <w:rPr>
          <w:rFonts w:asciiTheme="majorHAnsi" w:hAnsiTheme="majorHAnsi" w:eastAsiaTheme="majorEastAsia" w:cstheme="majorHAnsi"/>
          <w:color w:val="000000" w:themeColor="text1"/>
          <w:sz w:val="18"/>
          <w:szCs w:val="18"/>
        </w:rPr>
        <w:t>.</w:t>
      </w:r>
    </w:p>
    <w:p w:rsidRPr="00E81851" w:rsidR="00CA0DEB" w:rsidP="00524AE3" w:rsidRDefault="00CA0DEB" w14:paraId="03E6E667" w14:textId="77777777">
      <w:pPr>
        <w:ind w:left="851" w:hanging="851"/>
        <w:jc w:val="both"/>
        <w:rPr>
          <w:rFonts w:asciiTheme="majorHAnsi" w:hAnsiTheme="majorHAnsi" w:eastAsiaTheme="majorEastAsia" w:cstheme="majorHAnsi"/>
          <w:color w:val="000000" w:themeColor="text1"/>
          <w:sz w:val="18"/>
          <w:szCs w:val="18"/>
        </w:rPr>
      </w:pPr>
    </w:p>
    <w:p w:rsidRPr="00E81851" w:rsidR="00D459FD" w:rsidP="00D459FD" w:rsidRDefault="00D459FD" w14:paraId="04B69190" w14:textId="4634BE77">
      <w:pPr>
        <w:jc w:val="both"/>
        <w:rPr>
          <w:rFonts w:asciiTheme="majorHAnsi" w:hAnsiTheme="majorHAnsi" w:eastAsiaTheme="majorEastAsia" w:cstheme="majorHAnsi"/>
          <w:sz w:val="18"/>
          <w:szCs w:val="18"/>
        </w:rPr>
      </w:pPr>
      <w:r w:rsidRPr="00E81851">
        <w:rPr>
          <w:rFonts w:asciiTheme="majorHAnsi" w:hAnsiTheme="majorHAnsi" w:eastAsiaTheme="majorEastAsia" w:cstheme="majorHAnsi"/>
          <w:b/>
          <w:bCs/>
          <w:sz w:val="18"/>
          <w:szCs w:val="18"/>
        </w:rPr>
        <w:t>NNAJ</w:t>
      </w:r>
      <w:r w:rsidRPr="00E81851">
        <w:rPr>
          <w:rFonts w:asciiTheme="majorHAnsi" w:hAnsiTheme="majorHAnsi" w:eastAsiaTheme="majorEastAsia" w:cstheme="majorHAnsi"/>
          <w:sz w:val="18"/>
          <w:szCs w:val="18"/>
        </w:rPr>
        <w:t xml:space="preserve">         Niños, niñas, adolescentes y jóvenes</w:t>
      </w:r>
      <w:r w:rsidRPr="00E81851" w:rsidR="00524AE3">
        <w:rPr>
          <w:rFonts w:asciiTheme="majorHAnsi" w:hAnsiTheme="majorHAnsi" w:eastAsiaTheme="majorEastAsia" w:cstheme="majorHAnsi"/>
          <w:sz w:val="18"/>
          <w:szCs w:val="18"/>
        </w:rPr>
        <w:t>.</w:t>
      </w:r>
    </w:p>
    <w:p w:rsidRPr="00E81851" w:rsidR="00CA0DEB" w:rsidP="00D459FD" w:rsidRDefault="00CA0DEB" w14:paraId="42EB1A1B" w14:textId="77777777">
      <w:pPr>
        <w:jc w:val="both"/>
        <w:rPr>
          <w:rFonts w:asciiTheme="majorHAnsi" w:hAnsiTheme="majorHAnsi" w:eastAsiaTheme="majorEastAsia" w:cstheme="majorHAnsi"/>
          <w:sz w:val="18"/>
          <w:szCs w:val="18"/>
        </w:rPr>
      </w:pPr>
    </w:p>
    <w:p w:rsidRPr="00E81851" w:rsidR="2830612F" w:rsidP="0836FF4F" w:rsidRDefault="2830612F" w14:paraId="4BF2D11E" w14:textId="707BBF7B">
      <w:pPr>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color w:val="000000" w:themeColor="text1"/>
          <w:sz w:val="18"/>
          <w:szCs w:val="18"/>
        </w:rPr>
        <w:t>OSC</w:t>
      </w:r>
      <w:r w:rsidRPr="00E81851">
        <w:rPr>
          <w:rFonts w:asciiTheme="majorHAnsi" w:hAnsiTheme="majorHAnsi" w:eastAsiaTheme="majorEastAsia" w:cstheme="majorHAnsi"/>
          <w:color w:val="000000" w:themeColor="text1"/>
          <w:sz w:val="18"/>
          <w:szCs w:val="18"/>
        </w:rPr>
        <w:t xml:space="preserve">           Organizaciones de Sociedad Civil. </w:t>
      </w:r>
    </w:p>
    <w:p w:rsidRPr="00E81851" w:rsidR="00CA0DEB" w:rsidP="0836FF4F" w:rsidRDefault="00CA0DEB" w14:paraId="75160CB7" w14:textId="77777777">
      <w:pPr>
        <w:jc w:val="both"/>
        <w:rPr>
          <w:rFonts w:asciiTheme="majorHAnsi" w:hAnsiTheme="majorHAnsi" w:eastAsiaTheme="majorEastAsia" w:cstheme="majorHAnsi"/>
          <w:color w:val="000000" w:themeColor="text1"/>
          <w:sz w:val="18"/>
          <w:szCs w:val="18"/>
        </w:rPr>
      </w:pPr>
    </w:p>
    <w:p w:rsidRPr="00E81851" w:rsidR="3D799BA6" w:rsidP="0836FF4F" w:rsidRDefault="3D799BA6" w14:paraId="27ADF9C9" w14:textId="4FEA72DE">
      <w:pPr>
        <w:jc w:val="both"/>
        <w:rPr>
          <w:rFonts w:asciiTheme="majorHAnsi" w:hAnsiTheme="majorHAnsi" w:eastAsiaTheme="majorEastAsia" w:cstheme="majorHAnsi"/>
          <w:sz w:val="18"/>
          <w:szCs w:val="18"/>
        </w:rPr>
      </w:pPr>
      <w:r w:rsidRPr="00E81851">
        <w:rPr>
          <w:rFonts w:asciiTheme="majorHAnsi" w:hAnsiTheme="majorHAnsi" w:eastAsiaTheme="majorEastAsia" w:cstheme="majorHAnsi"/>
          <w:b/>
          <w:bCs/>
          <w:sz w:val="18"/>
          <w:szCs w:val="18"/>
        </w:rPr>
        <w:t>SIVJRNR</w:t>
      </w:r>
      <w:r w:rsidRPr="00E81851">
        <w:rPr>
          <w:rFonts w:asciiTheme="majorHAnsi" w:hAnsiTheme="majorHAnsi" w:eastAsiaTheme="majorEastAsia" w:cstheme="majorHAnsi"/>
          <w:sz w:val="18"/>
          <w:szCs w:val="18"/>
        </w:rPr>
        <w:t xml:space="preserve">   Sistema Integral de Verdad, Justicia, Reparación y No Repetición</w:t>
      </w:r>
      <w:r w:rsidRPr="00E81851" w:rsidR="17178CB8">
        <w:rPr>
          <w:rFonts w:asciiTheme="majorHAnsi" w:hAnsiTheme="majorHAnsi" w:eastAsiaTheme="majorEastAsia" w:cstheme="majorHAnsi"/>
          <w:sz w:val="18"/>
          <w:szCs w:val="18"/>
        </w:rPr>
        <w:t>.</w:t>
      </w:r>
    </w:p>
    <w:p w:rsidRPr="00E81851" w:rsidR="00CA0DEB" w:rsidP="0836FF4F" w:rsidRDefault="00CA0DEB" w14:paraId="20BC4253" w14:textId="77777777">
      <w:pPr>
        <w:jc w:val="both"/>
        <w:rPr>
          <w:rFonts w:asciiTheme="majorHAnsi" w:hAnsiTheme="majorHAnsi" w:eastAsiaTheme="majorEastAsia" w:cstheme="majorHAnsi"/>
          <w:color w:val="808080" w:themeColor="background1" w:themeShade="80"/>
          <w:sz w:val="18"/>
          <w:szCs w:val="18"/>
        </w:rPr>
      </w:pPr>
    </w:p>
    <w:p w:rsidRPr="00E81851" w:rsidR="27AC2F0D" w:rsidP="0836FF4F" w:rsidRDefault="27AC2F0D" w14:paraId="39B3AF45" w14:textId="704583D7">
      <w:pPr>
        <w:jc w:val="both"/>
        <w:rPr>
          <w:rFonts w:asciiTheme="majorHAnsi" w:hAnsiTheme="majorHAnsi" w:eastAsiaTheme="majorEastAsia" w:cstheme="majorHAnsi"/>
          <w:sz w:val="18"/>
          <w:szCs w:val="18"/>
        </w:rPr>
      </w:pPr>
      <w:r w:rsidRPr="00E81851">
        <w:rPr>
          <w:rFonts w:asciiTheme="majorHAnsi" w:hAnsiTheme="majorHAnsi" w:eastAsiaTheme="majorEastAsia" w:cstheme="majorHAnsi"/>
          <w:b/>
          <w:bCs/>
          <w:sz w:val="18"/>
          <w:szCs w:val="18"/>
        </w:rPr>
        <w:t xml:space="preserve">UIAP </w:t>
      </w:r>
      <w:r w:rsidRPr="00E81851">
        <w:rPr>
          <w:rFonts w:asciiTheme="majorHAnsi" w:hAnsiTheme="majorHAnsi" w:eastAsiaTheme="majorEastAsia" w:cstheme="majorHAnsi"/>
          <w:sz w:val="18"/>
          <w:szCs w:val="18"/>
        </w:rPr>
        <w:t xml:space="preserve">         Unidad de Implementación del Acuerdo de Paz.</w:t>
      </w:r>
    </w:p>
    <w:p w:rsidRPr="00E81851" w:rsidR="00CA0DEB" w:rsidP="0836FF4F" w:rsidRDefault="00CA0DEB" w14:paraId="20A2F164" w14:textId="77777777">
      <w:pPr>
        <w:jc w:val="both"/>
        <w:rPr>
          <w:rFonts w:asciiTheme="majorHAnsi" w:hAnsiTheme="majorHAnsi" w:eastAsiaTheme="majorEastAsia" w:cstheme="majorHAnsi"/>
          <w:sz w:val="18"/>
          <w:szCs w:val="18"/>
        </w:rPr>
      </w:pPr>
    </w:p>
    <w:p w:rsidRPr="00E81851" w:rsidR="0836FF4F" w:rsidP="0836FF4F" w:rsidRDefault="001D4615" w14:paraId="7D0070CB" w14:textId="35DFBD1A">
      <w:pPr>
        <w:jc w:val="both"/>
        <w:rPr>
          <w:rFonts w:asciiTheme="majorHAnsi" w:hAnsiTheme="majorHAnsi" w:eastAsiaTheme="majorEastAsia" w:cstheme="majorHAnsi"/>
          <w:color w:val="000000" w:themeColor="text1"/>
          <w:sz w:val="18"/>
          <w:szCs w:val="18"/>
        </w:rPr>
      </w:pPr>
      <w:r w:rsidRPr="00E81851">
        <w:rPr>
          <w:rFonts w:asciiTheme="majorHAnsi" w:hAnsiTheme="majorHAnsi" w:eastAsiaTheme="majorEastAsia" w:cstheme="majorHAnsi"/>
          <w:b/>
          <w:bCs/>
          <w:color w:val="000000" w:themeColor="text1"/>
          <w:sz w:val="18"/>
          <w:szCs w:val="18"/>
        </w:rPr>
        <w:t>UBPD</w:t>
      </w:r>
      <w:r w:rsidRPr="00E81851" w:rsidR="00715FBB">
        <w:rPr>
          <w:rFonts w:asciiTheme="majorHAnsi" w:hAnsiTheme="majorHAnsi" w:eastAsiaTheme="majorEastAsia" w:cstheme="majorHAnsi"/>
          <w:color w:val="000000" w:themeColor="text1"/>
          <w:sz w:val="18"/>
          <w:szCs w:val="18"/>
        </w:rPr>
        <w:t xml:space="preserve"> </w:t>
      </w:r>
      <w:r w:rsidRPr="00E81851" w:rsidR="00524AE3">
        <w:rPr>
          <w:rFonts w:asciiTheme="majorHAnsi" w:hAnsiTheme="majorHAnsi" w:eastAsiaTheme="majorEastAsia" w:cstheme="majorHAnsi"/>
          <w:color w:val="000000" w:themeColor="text1"/>
          <w:sz w:val="18"/>
          <w:szCs w:val="18"/>
        </w:rPr>
        <w:t xml:space="preserve">       </w:t>
      </w:r>
      <w:r w:rsidRPr="00E81851" w:rsidR="00715FBB">
        <w:rPr>
          <w:rFonts w:asciiTheme="majorHAnsi" w:hAnsiTheme="majorHAnsi" w:eastAsiaTheme="majorEastAsia" w:cstheme="majorHAnsi"/>
          <w:color w:val="000000" w:themeColor="text1"/>
          <w:sz w:val="18"/>
          <w:szCs w:val="18"/>
        </w:rPr>
        <w:t>Unidad de Búsqueda dadas por Desaparecidas</w:t>
      </w:r>
      <w:r w:rsidRPr="00E81851" w:rsidR="00524AE3">
        <w:rPr>
          <w:rFonts w:asciiTheme="majorHAnsi" w:hAnsiTheme="majorHAnsi" w:eastAsiaTheme="majorEastAsia" w:cstheme="majorHAnsi"/>
          <w:color w:val="000000" w:themeColor="text1"/>
          <w:sz w:val="18"/>
          <w:szCs w:val="18"/>
        </w:rPr>
        <w:t>.</w:t>
      </w:r>
    </w:p>
    <w:p w:rsidR="00CA0DEB" w:rsidRDefault="00CA0DEB" w14:paraId="0C1C461B" w14:textId="77777777">
      <w:pPr>
        <w:jc w:val="both"/>
        <w:rPr>
          <w:rFonts w:eastAsia="Calibri" w:asciiTheme="majorHAnsi" w:hAnsiTheme="majorHAnsi" w:cstheme="majorHAnsi"/>
          <w:b/>
          <w:sz w:val="20"/>
          <w:szCs w:val="20"/>
        </w:rPr>
        <w:sectPr w:rsidR="00CA0DEB" w:rsidSect="002F729D">
          <w:headerReference w:type="default" r:id="rId16"/>
          <w:footerReference w:type="default" r:id="rId17"/>
          <w:footerReference w:type="first" r:id="rId18"/>
          <w:pgSz w:w="12240" w:h="15840" w:orient="portrait"/>
          <w:pgMar w:top="540" w:right="990" w:bottom="851" w:left="806" w:header="720" w:footer="418" w:gutter="0"/>
          <w:pgNumType w:start="1"/>
          <w:cols w:space="720"/>
        </w:sectPr>
      </w:pPr>
    </w:p>
    <w:p w:rsidRPr="00630A56" w:rsidR="00461C9B" w:rsidP="00E81851" w:rsidRDefault="00CA0DEB" w14:paraId="14107ED3" w14:textId="625B22B5">
      <w:pPr>
        <w:jc w:val="center"/>
        <w:rPr>
          <w:rFonts w:eastAsia="Calibri" w:asciiTheme="majorHAnsi" w:hAnsiTheme="majorHAnsi" w:cstheme="majorHAnsi"/>
          <w:b/>
          <w:sz w:val="18"/>
          <w:szCs w:val="18"/>
        </w:rPr>
      </w:pPr>
      <w:r w:rsidRPr="00630A56">
        <w:rPr>
          <w:rFonts w:eastAsia="Calibri" w:asciiTheme="majorHAnsi" w:hAnsiTheme="majorHAnsi" w:cstheme="majorHAnsi"/>
          <w:b/>
          <w:color w:val="2F5496"/>
          <w:sz w:val="18"/>
          <w:szCs w:val="18"/>
        </w:rPr>
        <w:t>INFORME FINAL</w:t>
      </w:r>
    </w:p>
    <w:p w:rsidRPr="00630A56" w:rsidR="00550993" w:rsidP="00815E06" w:rsidRDefault="004E20AB" w14:paraId="6948EE8A" w14:textId="77777777">
      <w:pPr>
        <w:numPr>
          <w:ilvl w:val="0"/>
          <w:numId w:val="4"/>
        </w:numPr>
        <w:pBdr>
          <w:top w:val="nil"/>
          <w:left w:val="nil"/>
          <w:bottom w:val="nil"/>
          <w:right w:val="nil"/>
          <w:between w:val="nil"/>
        </w:pBdr>
        <w:rPr>
          <w:rFonts w:eastAsia="Calibri" w:asciiTheme="majorHAnsi" w:hAnsiTheme="majorHAnsi" w:cstheme="majorHAnsi"/>
          <w:b/>
          <w:color w:val="2F5496"/>
          <w:sz w:val="18"/>
          <w:szCs w:val="18"/>
        </w:rPr>
      </w:pPr>
      <w:r w:rsidRPr="00630A56">
        <w:rPr>
          <w:rFonts w:eastAsia="Calibri" w:asciiTheme="majorHAnsi" w:hAnsiTheme="majorHAnsi" w:cstheme="majorHAnsi"/>
          <w:b/>
          <w:color w:val="2F5496"/>
          <w:sz w:val="18"/>
          <w:szCs w:val="18"/>
        </w:rPr>
        <w:t xml:space="preserve">Reporte de principales avances </w:t>
      </w:r>
    </w:p>
    <w:p w:rsidRPr="00630A56" w:rsidR="00550993" w:rsidP="00CA0DEB" w:rsidRDefault="00550993" w14:paraId="40A93716" w14:textId="05839522">
      <w:pPr>
        <w:rPr>
          <w:rFonts w:eastAsia="Calibri" w:asciiTheme="majorHAnsi" w:hAnsiTheme="majorHAnsi" w:cstheme="majorHAnsi"/>
          <w:i/>
          <w:sz w:val="18"/>
          <w:szCs w:val="18"/>
        </w:rPr>
      </w:pPr>
    </w:p>
    <w:p w:rsidRPr="00630A56" w:rsidR="00550993" w:rsidP="00815E06" w:rsidRDefault="004E20AB" w14:paraId="36B32002" w14:textId="5820C734">
      <w:pPr>
        <w:numPr>
          <w:ilvl w:val="1"/>
          <w:numId w:val="4"/>
        </w:numPr>
        <w:pBdr>
          <w:top w:val="nil"/>
          <w:left w:val="nil"/>
          <w:bottom w:val="nil"/>
          <w:right w:val="nil"/>
          <w:between w:val="nil"/>
        </w:pBdr>
        <w:shd w:val="clear" w:color="auto" w:fill="FFFFFF" w:themeFill="background1"/>
        <w:rPr>
          <w:rFonts w:eastAsia="Calibri" w:asciiTheme="majorHAnsi" w:hAnsiTheme="majorHAnsi" w:cstheme="majorHAnsi"/>
          <w:b/>
          <w:color w:val="2F5496"/>
          <w:sz w:val="18"/>
          <w:szCs w:val="18"/>
        </w:rPr>
      </w:pPr>
      <w:r w:rsidRPr="00630A56">
        <w:rPr>
          <w:rFonts w:eastAsia="Calibri" w:asciiTheme="majorHAnsi" w:hAnsiTheme="majorHAnsi" w:cstheme="majorHAnsi"/>
          <w:b/>
          <w:color w:val="2F5496"/>
          <w:sz w:val="18"/>
          <w:szCs w:val="18"/>
        </w:rPr>
        <w:t xml:space="preserve">Revisión teoría de cambio </w:t>
      </w:r>
    </w:p>
    <w:p w:rsidRPr="00630A56" w:rsidR="0836FF4F" w:rsidP="00CA0DEB" w:rsidRDefault="0836FF4F" w14:paraId="0711D7A6" w14:textId="03DF3218">
      <w:pPr>
        <w:pBdr>
          <w:top w:val="nil"/>
          <w:left w:val="nil"/>
          <w:bottom w:val="nil"/>
          <w:right w:val="nil"/>
          <w:between w:val="nil"/>
        </w:pBdr>
        <w:shd w:val="clear" w:color="auto" w:fill="FFFFFF" w:themeFill="background1"/>
        <w:rPr>
          <w:rFonts w:asciiTheme="majorHAnsi" w:hAnsiTheme="majorHAnsi" w:cstheme="majorHAnsi"/>
          <w:i/>
          <w:iCs/>
          <w:color w:val="000000" w:themeColor="text1"/>
          <w:sz w:val="18"/>
          <w:szCs w:val="18"/>
        </w:rPr>
      </w:pPr>
    </w:p>
    <w:p w:rsidRPr="00630A56" w:rsidR="51D3F31A" w:rsidP="00CA0DEB" w:rsidRDefault="51D3F31A" w14:paraId="714111CB" w14:textId="6BAE49B1">
      <w:pPr>
        <w:pBdr>
          <w:top w:val="nil"/>
          <w:left w:val="nil"/>
          <w:bottom w:val="nil"/>
          <w:right w:val="nil"/>
          <w:between w:val="nil"/>
        </w:pBdr>
        <w:shd w:val="clear" w:color="auto" w:fill="FFFFFF" w:themeFill="background1"/>
        <w:rPr>
          <w:rFonts w:asciiTheme="majorHAnsi" w:hAnsiTheme="majorHAnsi" w:cstheme="majorHAnsi"/>
          <w:i/>
          <w:iCs/>
          <w:color w:val="000000" w:themeColor="text1"/>
          <w:sz w:val="18"/>
          <w:szCs w:val="18"/>
        </w:rPr>
      </w:pPr>
      <w:r w:rsidRPr="00630A56">
        <w:rPr>
          <w:rFonts w:asciiTheme="majorHAnsi" w:hAnsiTheme="majorHAnsi" w:cstheme="majorHAnsi"/>
          <w:i/>
          <w:iCs/>
          <w:color w:val="000000" w:themeColor="text1"/>
          <w:sz w:val="18"/>
          <w:szCs w:val="18"/>
        </w:rPr>
        <w:t>A continuación, se presenta la teoría de cambio diseñada para el proyecto:</w:t>
      </w:r>
    </w:p>
    <w:p w:rsidRPr="00630A56" w:rsidR="451124F7" w:rsidP="00CA0DEB" w:rsidRDefault="451124F7" w14:paraId="73BF585E" w14:textId="32293C70">
      <w:pPr>
        <w:spacing w:before="240" w:line="276" w:lineRule="auto"/>
        <w:ind w:right="-20"/>
        <w:jc w:val="both"/>
        <w:rPr>
          <w:rFonts w:eastAsia="Calibri" w:asciiTheme="majorHAnsi" w:hAnsiTheme="majorHAnsi" w:cstheme="majorHAnsi"/>
          <w:i/>
          <w:iCs/>
          <w:sz w:val="18"/>
          <w:szCs w:val="18"/>
        </w:rPr>
      </w:pPr>
      <w:r w:rsidRPr="00630A56">
        <w:rPr>
          <w:rFonts w:eastAsia="Calibri" w:asciiTheme="majorHAnsi" w:hAnsiTheme="majorHAnsi" w:cstheme="majorHAnsi"/>
          <w:b/>
          <w:bCs/>
          <w:i/>
          <w:iCs/>
          <w:sz w:val="18"/>
          <w:szCs w:val="18"/>
        </w:rPr>
        <w:t>“SI el Informe Final</w:t>
      </w:r>
      <w:r w:rsidRPr="00630A56">
        <w:rPr>
          <w:rFonts w:eastAsia="Calibri" w:asciiTheme="majorHAnsi" w:hAnsiTheme="majorHAnsi" w:cstheme="majorHAnsi"/>
          <w:i/>
          <w:iCs/>
          <w:sz w:val="18"/>
          <w:szCs w:val="18"/>
        </w:rPr>
        <w:t>, que contiene un capítulo específico de mujeres y población LGBT</w:t>
      </w:r>
      <w:r w:rsidRPr="00630A56" w:rsidR="004C5170">
        <w:rPr>
          <w:rFonts w:eastAsia="Calibri" w:asciiTheme="majorHAnsi" w:hAnsiTheme="majorHAnsi" w:cstheme="majorHAnsi"/>
          <w:i/>
          <w:iCs/>
          <w:sz w:val="18"/>
          <w:szCs w:val="18"/>
        </w:rPr>
        <w:t>Q+</w:t>
      </w:r>
      <w:r w:rsidRPr="00630A56">
        <w:rPr>
          <w:rFonts w:eastAsia="Calibri" w:asciiTheme="majorHAnsi" w:hAnsiTheme="majorHAnsi" w:cstheme="majorHAnsi"/>
          <w:i/>
          <w:iCs/>
          <w:sz w:val="18"/>
          <w:szCs w:val="18"/>
        </w:rPr>
        <w:t xml:space="preserve">I, elaborado por la Comisión, a </w:t>
      </w:r>
      <w:r w:rsidRPr="00630A56">
        <w:rPr>
          <w:rFonts w:eastAsia="Calibri" w:asciiTheme="majorHAnsi" w:hAnsiTheme="majorHAnsi" w:cstheme="majorHAnsi"/>
          <w:i/>
          <w:iCs/>
          <w:color w:val="191919"/>
          <w:sz w:val="18"/>
          <w:szCs w:val="18"/>
        </w:rPr>
        <w:t xml:space="preserve">partir del esclarecimiento de los hechos de violencia más graves ocurridos en el marco del conflicto armado interno y hace visible los </w:t>
      </w:r>
      <w:r w:rsidRPr="00630A56">
        <w:rPr>
          <w:rFonts w:eastAsia="Calibri" w:asciiTheme="majorHAnsi" w:hAnsiTheme="majorHAnsi" w:cstheme="majorHAnsi"/>
          <w:i/>
          <w:iCs/>
          <w:sz w:val="18"/>
          <w:szCs w:val="18"/>
        </w:rPr>
        <w:t>impactos diferenciados y situaciones de violencia que han sufrido distintos grupos poblacionales, como las mujeres</w:t>
      </w:r>
      <w:r w:rsidRPr="00630A56">
        <w:rPr>
          <w:rFonts w:eastAsia="Calibri" w:asciiTheme="majorHAnsi" w:hAnsiTheme="majorHAnsi" w:cstheme="majorHAnsi"/>
          <w:i/>
          <w:iCs/>
          <w:color w:val="191919"/>
          <w:sz w:val="18"/>
          <w:szCs w:val="18"/>
        </w:rPr>
        <w:t xml:space="preserve"> y población LGBTI; y además, contiene un análisis de los patrones que se repitieron y permitieron que aquel conflicto persistiera, así como una serie de recomendaciones dirigidas a actores y sectores específicos de la sociedad, para promover cambios estructurales y culturales en la sociedad colombiana, que contribuyan a garantizar la no continuidad y no repetición de aquellos hechos en los años venideros.</w:t>
      </w:r>
      <w:r w:rsidRPr="00630A56">
        <w:rPr>
          <w:rFonts w:eastAsia="Calibri" w:asciiTheme="majorHAnsi" w:hAnsiTheme="majorHAnsi" w:cstheme="majorHAnsi"/>
          <w:i/>
          <w:iCs/>
          <w:sz w:val="18"/>
          <w:szCs w:val="18"/>
        </w:rPr>
        <w:t xml:space="preserve"> </w:t>
      </w:r>
    </w:p>
    <w:p w:rsidRPr="00630A56" w:rsidR="451124F7" w:rsidP="00802621" w:rsidRDefault="451124F7" w14:paraId="6AEF0272" w14:textId="7326FC81">
      <w:pPr>
        <w:spacing w:before="240" w:line="276" w:lineRule="auto"/>
        <w:ind w:left="-20" w:right="-20"/>
        <w:jc w:val="both"/>
        <w:rPr>
          <w:rFonts w:eastAsia="Calibri" w:asciiTheme="majorHAnsi" w:hAnsiTheme="majorHAnsi" w:cstheme="majorHAnsi"/>
          <w:i/>
          <w:iCs/>
          <w:sz w:val="18"/>
          <w:szCs w:val="18"/>
        </w:rPr>
      </w:pPr>
      <w:r w:rsidRPr="00630A56">
        <w:rPr>
          <w:rFonts w:eastAsia="Calibri" w:asciiTheme="majorHAnsi" w:hAnsiTheme="majorHAnsi" w:cstheme="majorHAnsi"/>
          <w:b/>
          <w:bCs/>
          <w:i/>
          <w:iCs/>
          <w:sz w:val="18"/>
          <w:szCs w:val="18"/>
        </w:rPr>
        <w:t xml:space="preserve">SI se promueve </w:t>
      </w:r>
      <w:r w:rsidRPr="00630A56">
        <w:rPr>
          <w:rFonts w:eastAsia="Calibri" w:asciiTheme="majorHAnsi" w:hAnsiTheme="majorHAnsi" w:cstheme="majorHAnsi"/>
          <w:i/>
          <w:iCs/>
          <w:sz w:val="18"/>
          <w:szCs w:val="18"/>
        </w:rPr>
        <w:t xml:space="preserve">que las </w:t>
      </w:r>
      <w:r w:rsidRPr="00630A56">
        <w:rPr>
          <w:rFonts w:eastAsia="Calibri" w:asciiTheme="majorHAnsi" w:hAnsiTheme="majorHAnsi" w:cstheme="majorHAnsi"/>
          <w:b/>
          <w:bCs/>
          <w:i/>
          <w:iCs/>
          <w:sz w:val="18"/>
          <w:szCs w:val="18"/>
        </w:rPr>
        <w:t>recomendaciones</w:t>
      </w:r>
      <w:r w:rsidRPr="00630A56">
        <w:rPr>
          <w:rFonts w:eastAsia="Calibri" w:asciiTheme="majorHAnsi" w:hAnsiTheme="majorHAnsi" w:cstheme="majorHAnsi"/>
          <w:i/>
          <w:iCs/>
          <w:sz w:val="18"/>
          <w:szCs w:val="18"/>
        </w:rPr>
        <w:t xml:space="preserve"> para la no repetición que entregará la Comisión lleguen y sean </w:t>
      </w:r>
      <w:r w:rsidRPr="00630A56">
        <w:rPr>
          <w:rFonts w:eastAsia="Calibri" w:asciiTheme="majorHAnsi" w:hAnsiTheme="majorHAnsi" w:cstheme="majorHAnsi"/>
          <w:b/>
          <w:bCs/>
          <w:i/>
          <w:iCs/>
          <w:sz w:val="18"/>
          <w:szCs w:val="18"/>
        </w:rPr>
        <w:t xml:space="preserve">apropiadas </w:t>
      </w:r>
      <w:r w:rsidRPr="00630A56">
        <w:rPr>
          <w:rFonts w:eastAsia="Calibri" w:asciiTheme="majorHAnsi" w:hAnsiTheme="majorHAnsi" w:cstheme="majorHAnsi"/>
          <w:i/>
          <w:iCs/>
          <w:sz w:val="18"/>
          <w:szCs w:val="18"/>
        </w:rPr>
        <w:t>por los actores correspondientes, como organizaciones de víctimas, étnicas, de mujeres, población LGBTI</w:t>
      </w:r>
      <w:r w:rsidRPr="00630A56" w:rsidR="004C5170">
        <w:rPr>
          <w:rFonts w:eastAsia="Calibri" w:asciiTheme="majorHAnsi" w:hAnsiTheme="majorHAnsi" w:cstheme="majorHAnsi"/>
          <w:i/>
          <w:iCs/>
          <w:sz w:val="18"/>
          <w:szCs w:val="18"/>
        </w:rPr>
        <w:t>Q+</w:t>
      </w:r>
      <w:r w:rsidRPr="00630A56">
        <w:rPr>
          <w:rFonts w:eastAsia="Calibri" w:asciiTheme="majorHAnsi" w:hAnsiTheme="majorHAnsi" w:cstheme="majorHAnsi"/>
          <w:i/>
          <w:iCs/>
          <w:sz w:val="18"/>
          <w:szCs w:val="18"/>
        </w:rPr>
        <w:t xml:space="preserve">, NNAJ; tomadores de decisión y la sociedad en general. </w:t>
      </w:r>
    </w:p>
    <w:p w:rsidRPr="00630A56" w:rsidR="451124F7" w:rsidP="00802621" w:rsidRDefault="451124F7" w14:paraId="178B3C82" w14:textId="7B18FE03">
      <w:pPr>
        <w:shd w:val="clear" w:color="auto" w:fill="FFFFFF" w:themeFill="background1"/>
        <w:spacing w:before="240" w:line="276" w:lineRule="auto"/>
        <w:ind w:left="-20" w:right="-20"/>
        <w:jc w:val="both"/>
        <w:rPr>
          <w:rFonts w:eastAsia="Calibri" w:asciiTheme="majorHAnsi" w:hAnsiTheme="majorHAnsi" w:cstheme="majorHAnsi"/>
          <w:i/>
          <w:iCs/>
          <w:color w:val="000000" w:themeColor="text1"/>
          <w:sz w:val="18"/>
          <w:szCs w:val="18"/>
        </w:rPr>
      </w:pPr>
      <w:r w:rsidRPr="00630A56">
        <w:rPr>
          <w:rFonts w:eastAsia="Calibri" w:asciiTheme="majorHAnsi" w:hAnsiTheme="majorHAnsi" w:cstheme="majorHAnsi"/>
          <w:b/>
          <w:bCs/>
          <w:i/>
          <w:iCs/>
          <w:color w:val="000000" w:themeColor="text1"/>
          <w:sz w:val="18"/>
          <w:szCs w:val="18"/>
        </w:rPr>
        <w:t>Si se realiza el posicionamiento y la sostenibilidad del Legado</w:t>
      </w:r>
      <w:r w:rsidRPr="00630A56">
        <w:rPr>
          <w:rFonts w:eastAsia="Calibri" w:asciiTheme="majorHAnsi" w:hAnsiTheme="majorHAnsi" w:cstheme="majorHAnsi"/>
          <w:i/>
          <w:iCs/>
          <w:color w:val="000000" w:themeColor="text1"/>
          <w:sz w:val="18"/>
          <w:szCs w:val="18"/>
        </w:rPr>
        <w:t xml:space="preserve"> de la Comisión de la Verdad, que pasa por la ambientación y amplia difusión y socialización de su Informe Final, para su apropiación por parte de la sociedad en general, de sectores estratégicos y tomadores de decisión, que lleve a un rechazo generalizado de lo ocurrido y a un compromiso colectivo para evitar que se repita.</w:t>
      </w:r>
    </w:p>
    <w:p w:rsidRPr="00630A56" w:rsidR="451124F7" w:rsidP="00802621" w:rsidRDefault="451124F7" w14:paraId="5AD6E8D0" w14:textId="683463CB">
      <w:pPr>
        <w:shd w:val="clear" w:color="auto" w:fill="FFFFFF" w:themeFill="background1"/>
        <w:spacing w:before="240" w:line="276" w:lineRule="auto"/>
        <w:ind w:left="-20" w:right="-20"/>
        <w:jc w:val="both"/>
        <w:rPr>
          <w:rFonts w:eastAsia="Calibri" w:asciiTheme="majorHAnsi" w:hAnsiTheme="majorHAnsi" w:cstheme="majorHAnsi"/>
          <w:i/>
          <w:iCs/>
          <w:color w:val="000000" w:themeColor="text1"/>
          <w:sz w:val="18"/>
          <w:szCs w:val="18"/>
        </w:rPr>
      </w:pPr>
      <w:r w:rsidRPr="00630A56">
        <w:rPr>
          <w:rFonts w:eastAsia="Calibri" w:asciiTheme="majorHAnsi" w:hAnsiTheme="majorHAnsi" w:cstheme="majorHAnsi"/>
          <w:b/>
          <w:bCs/>
          <w:i/>
          <w:iCs/>
          <w:color w:val="000000" w:themeColor="text1"/>
          <w:sz w:val="18"/>
          <w:szCs w:val="18"/>
        </w:rPr>
        <w:t>ENTONCES se logrará la dignificación de las víctimas, desde los enfoques diferenciales (étnico, género, NNAJ),</w:t>
      </w:r>
      <w:r w:rsidRPr="00630A56">
        <w:rPr>
          <w:rFonts w:eastAsia="Calibri" w:asciiTheme="majorHAnsi" w:hAnsiTheme="majorHAnsi" w:cstheme="majorHAnsi"/>
          <w:i/>
          <w:iCs/>
          <w:color w:val="000000" w:themeColor="text1"/>
          <w:sz w:val="18"/>
          <w:szCs w:val="18"/>
        </w:rPr>
        <w:t xml:space="preserve"> que ha dejado el conflicto armado colombiano durante las últimas 6 décadas; y que los factores estructurales y contextuales, que han propiciado que la violencia y el conflicto armado, sean abordados en una agenda de corto, mediano y largo plazo; y se transformen en condiciones que promuevan la reconciliación y la paz sostenible. En es clave, que se construyan agendas particulares con organizaciones de mujeres y población LGBTI</w:t>
      </w:r>
      <w:r w:rsidRPr="00630A56" w:rsidR="00B21EF4">
        <w:rPr>
          <w:rFonts w:eastAsia="Calibri" w:asciiTheme="majorHAnsi" w:hAnsiTheme="majorHAnsi" w:cstheme="majorHAnsi"/>
          <w:i/>
          <w:iCs/>
          <w:color w:val="000000" w:themeColor="text1"/>
          <w:sz w:val="18"/>
          <w:szCs w:val="18"/>
        </w:rPr>
        <w:t>Q+</w:t>
      </w:r>
      <w:r w:rsidRPr="00630A56">
        <w:rPr>
          <w:rFonts w:eastAsia="Calibri" w:asciiTheme="majorHAnsi" w:hAnsiTheme="majorHAnsi" w:cstheme="majorHAnsi"/>
          <w:i/>
          <w:iCs/>
          <w:color w:val="000000" w:themeColor="text1"/>
          <w:sz w:val="18"/>
          <w:szCs w:val="18"/>
        </w:rPr>
        <w:t xml:space="preserve">, étnicos, NNAJ, para que se aborde diferencialmente el posicionamiento de sus intereses de acuerdo con las conclusiones y recomendaciones del Informe Final. </w:t>
      </w:r>
    </w:p>
    <w:p w:rsidRPr="00630A56" w:rsidR="451124F7" w:rsidP="00802621" w:rsidRDefault="451124F7" w14:paraId="2F9E9D69" w14:textId="75AAC35B">
      <w:pPr>
        <w:shd w:val="clear" w:color="auto" w:fill="FFFFFF" w:themeFill="background1"/>
        <w:spacing w:before="240" w:line="276" w:lineRule="auto"/>
        <w:ind w:left="-20" w:right="-20"/>
        <w:jc w:val="both"/>
        <w:rPr>
          <w:rFonts w:eastAsia="Calibri" w:asciiTheme="majorHAnsi" w:hAnsiTheme="majorHAnsi" w:cstheme="majorHAnsi"/>
          <w:i/>
          <w:iCs/>
          <w:color w:val="000000" w:themeColor="text1"/>
          <w:sz w:val="18"/>
          <w:szCs w:val="18"/>
        </w:rPr>
      </w:pPr>
      <w:r w:rsidRPr="00630A56">
        <w:rPr>
          <w:rFonts w:eastAsia="Calibri" w:asciiTheme="majorHAnsi" w:hAnsiTheme="majorHAnsi" w:cstheme="majorHAnsi"/>
          <w:b/>
          <w:bCs/>
          <w:i/>
          <w:iCs/>
          <w:color w:val="000000" w:themeColor="text1"/>
          <w:sz w:val="18"/>
          <w:szCs w:val="18"/>
        </w:rPr>
        <w:t>PORQUE se promoverán transformaciones necesarias para edificar la paz</w:t>
      </w:r>
      <w:r w:rsidRPr="00630A56">
        <w:rPr>
          <w:rFonts w:eastAsia="Calibri" w:asciiTheme="majorHAnsi" w:hAnsiTheme="majorHAnsi" w:cstheme="majorHAnsi"/>
          <w:i/>
          <w:iCs/>
          <w:color w:val="000000" w:themeColor="text1"/>
          <w:sz w:val="18"/>
          <w:szCs w:val="18"/>
        </w:rPr>
        <w:t>, constituyéndose en una ventana de oportunidad para la construcción de una paz duradera, abordando y posicionando en la agenda pública algunos de los principales factores subyacentes que han contribuido a perpetuar la violencia y el conflicto en Colombia, como la desigualdad, la exclusión, el racismo, la desigualdad de género, falta de oportunidades a las minorías, la estigmatización y la negación del conflicto armado interno –todos ellos profundamente analizados por la Comisión en el marco de su trabajo.</w:t>
      </w:r>
    </w:p>
    <w:p w:rsidRPr="00630A56" w:rsidR="451124F7" w:rsidP="00802621" w:rsidRDefault="451124F7" w14:paraId="28B6AD8B" w14:textId="124C67C3">
      <w:pPr>
        <w:shd w:val="clear" w:color="auto" w:fill="FFFFFF" w:themeFill="background1"/>
        <w:spacing w:before="240" w:line="276" w:lineRule="auto"/>
        <w:ind w:left="-20" w:right="-20"/>
        <w:jc w:val="both"/>
        <w:rPr>
          <w:rFonts w:eastAsia="Calibri" w:asciiTheme="majorHAnsi" w:hAnsiTheme="majorHAnsi" w:cstheme="majorHAnsi"/>
          <w:i/>
          <w:iCs/>
          <w:color w:val="000000" w:themeColor="text1"/>
          <w:sz w:val="18"/>
          <w:szCs w:val="18"/>
        </w:rPr>
      </w:pPr>
      <w:r w:rsidRPr="00630A56">
        <w:rPr>
          <w:rFonts w:eastAsia="Calibri" w:asciiTheme="majorHAnsi" w:hAnsiTheme="majorHAnsi" w:cstheme="majorHAnsi"/>
          <w:b/>
          <w:bCs/>
          <w:i/>
          <w:iCs/>
          <w:color w:val="000000" w:themeColor="text1"/>
          <w:sz w:val="18"/>
          <w:szCs w:val="18"/>
        </w:rPr>
        <w:t xml:space="preserve">PORQUE </w:t>
      </w:r>
      <w:r w:rsidRPr="00630A56">
        <w:rPr>
          <w:rFonts w:eastAsia="Calibri" w:asciiTheme="majorHAnsi" w:hAnsiTheme="majorHAnsi" w:cstheme="majorHAnsi"/>
          <w:i/>
          <w:iCs/>
          <w:color w:val="000000" w:themeColor="text1"/>
          <w:sz w:val="18"/>
          <w:szCs w:val="18"/>
        </w:rPr>
        <w:t xml:space="preserve">el presente proyecto </w:t>
      </w:r>
      <w:r w:rsidRPr="00630A56">
        <w:rPr>
          <w:rFonts w:eastAsia="Calibri" w:asciiTheme="majorHAnsi" w:hAnsiTheme="majorHAnsi" w:cstheme="majorHAnsi"/>
          <w:b/>
          <w:bCs/>
          <w:i/>
          <w:iCs/>
          <w:color w:val="000000" w:themeColor="text1"/>
          <w:sz w:val="18"/>
          <w:szCs w:val="18"/>
        </w:rPr>
        <w:t>contribuirá a la dignificación de las víctimas</w:t>
      </w:r>
      <w:r w:rsidRPr="00630A56">
        <w:rPr>
          <w:rFonts w:eastAsia="Calibri" w:asciiTheme="majorHAnsi" w:hAnsiTheme="majorHAnsi" w:cstheme="majorHAnsi"/>
          <w:i/>
          <w:iCs/>
          <w:color w:val="000000" w:themeColor="text1"/>
          <w:sz w:val="18"/>
          <w:szCs w:val="18"/>
        </w:rPr>
        <w:t xml:space="preserve"> del conflicto armado en Colombia, y en el más largo plazo, a la </w:t>
      </w:r>
      <w:r w:rsidRPr="00630A56">
        <w:rPr>
          <w:rFonts w:eastAsia="Calibri" w:asciiTheme="majorHAnsi" w:hAnsiTheme="majorHAnsi" w:cstheme="majorHAnsi"/>
          <w:b/>
          <w:bCs/>
          <w:i/>
          <w:iCs/>
          <w:color w:val="000000" w:themeColor="text1"/>
          <w:sz w:val="18"/>
          <w:szCs w:val="18"/>
        </w:rPr>
        <w:t>entrega al país de recomendaciones que sienten las bases para transformaciones estructurales y culturales</w:t>
      </w:r>
      <w:r w:rsidRPr="00630A56">
        <w:rPr>
          <w:rFonts w:eastAsia="Calibri" w:asciiTheme="majorHAnsi" w:hAnsiTheme="majorHAnsi" w:cstheme="majorHAnsi"/>
          <w:i/>
          <w:iCs/>
          <w:color w:val="000000" w:themeColor="text1"/>
          <w:sz w:val="18"/>
          <w:szCs w:val="18"/>
        </w:rPr>
        <w:t xml:space="preserve"> que contribuyan a garantizar que los hechos ocurridos en el marco de las más de cinco décadas de conflicto armado no se repitan”.</w:t>
      </w:r>
    </w:p>
    <w:p w:rsidRPr="00630A56" w:rsidR="0836FF4F" w:rsidP="00802621" w:rsidRDefault="0836FF4F" w14:paraId="09816CB2" w14:textId="14E369EC">
      <w:pPr>
        <w:pBdr>
          <w:top w:val="nil"/>
          <w:left w:val="nil"/>
          <w:bottom w:val="nil"/>
          <w:right w:val="nil"/>
          <w:between w:val="nil"/>
        </w:pBdr>
        <w:shd w:val="clear" w:color="auto" w:fill="FFFFFF" w:themeFill="background1"/>
        <w:ind w:left="1440"/>
        <w:jc w:val="both"/>
        <w:rPr>
          <w:rFonts w:asciiTheme="majorHAnsi" w:hAnsiTheme="majorHAnsi" w:cstheme="majorHAnsi"/>
          <w:i/>
          <w:iCs/>
          <w:color w:val="000000" w:themeColor="text1"/>
          <w:sz w:val="18"/>
          <w:szCs w:val="18"/>
        </w:rPr>
      </w:pPr>
    </w:p>
    <w:p w:rsidRPr="00630A56" w:rsidR="682D3246" w:rsidP="00802621" w:rsidRDefault="682D3246" w14:paraId="2E4A843B" w14:textId="1A91A718">
      <w:pPr>
        <w:pBdr>
          <w:top w:val="nil"/>
          <w:left w:val="nil"/>
          <w:bottom w:val="nil"/>
          <w:right w:val="nil"/>
          <w:between w:val="nil"/>
        </w:pBdr>
        <w:shd w:val="clear" w:color="auto" w:fill="FFFFFF" w:themeFill="background1"/>
        <w:jc w:val="both"/>
        <w:rPr>
          <w:rFonts w:asciiTheme="majorHAnsi" w:hAnsiTheme="majorHAnsi" w:cstheme="majorHAnsi"/>
          <w:color w:val="000000" w:themeColor="text1"/>
          <w:sz w:val="18"/>
          <w:szCs w:val="18"/>
        </w:rPr>
      </w:pPr>
      <w:r w:rsidRPr="00630A56">
        <w:rPr>
          <w:rFonts w:asciiTheme="majorHAnsi" w:hAnsiTheme="majorHAnsi" w:cstheme="majorHAnsi"/>
          <w:color w:val="000000" w:themeColor="text1"/>
          <w:sz w:val="18"/>
          <w:szCs w:val="18"/>
        </w:rPr>
        <w:t xml:space="preserve">Con la implementación del proyecto se </w:t>
      </w:r>
      <w:r w:rsidRPr="00630A56" w:rsidR="18D41B1B">
        <w:rPr>
          <w:rFonts w:asciiTheme="majorHAnsi" w:hAnsiTheme="majorHAnsi" w:cstheme="majorHAnsi"/>
          <w:color w:val="000000" w:themeColor="text1"/>
          <w:sz w:val="18"/>
          <w:szCs w:val="18"/>
        </w:rPr>
        <w:t>contribuyó</w:t>
      </w:r>
      <w:r w:rsidRPr="00630A56">
        <w:rPr>
          <w:rFonts w:asciiTheme="majorHAnsi" w:hAnsiTheme="majorHAnsi" w:cstheme="majorHAnsi"/>
          <w:color w:val="000000" w:themeColor="text1"/>
          <w:sz w:val="18"/>
          <w:szCs w:val="18"/>
        </w:rPr>
        <w:t xml:space="preserve"> a que </w:t>
      </w:r>
      <w:r w:rsidRPr="00630A56" w:rsidR="329E105A">
        <w:rPr>
          <w:rFonts w:asciiTheme="majorHAnsi" w:hAnsiTheme="majorHAnsi" w:cstheme="majorHAnsi"/>
          <w:color w:val="000000" w:themeColor="text1"/>
          <w:sz w:val="18"/>
          <w:szCs w:val="18"/>
        </w:rPr>
        <w:t xml:space="preserve">las </w:t>
      </w:r>
      <w:r w:rsidRPr="00630A56" w:rsidR="6C538C15">
        <w:rPr>
          <w:rFonts w:asciiTheme="majorHAnsi" w:hAnsiTheme="majorHAnsi" w:cstheme="majorHAnsi"/>
          <w:color w:val="000000" w:themeColor="text1"/>
          <w:sz w:val="18"/>
          <w:szCs w:val="18"/>
        </w:rPr>
        <w:t>comunidades, las</w:t>
      </w:r>
      <w:r w:rsidRPr="00630A56" w:rsidR="329E105A">
        <w:rPr>
          <w:rFonts w:asciiTheme="majorHAnsi" w:hAnsiTheme="majorHAnsi" w:cstheme="majorHAnsi"/>
          <w:color w:val="000000" w:themeColor="text1"/>
          <w:sz w:val="18"/>
          <w:szCs w:val="18"/>
        </w:rPr>
        <w:t xml:space="preserve"> </w:t>
      </w:r>
      <w:r w:rsidRPr="00630A56" w:rsidR="42B1DECF">
        <w:rPr>
          <w:rFonts w:asciiTheme="majorHAnsi" w:hAnsiTheme="majorHAnsi" w:cstheme="majorHAnsi"/>
          <w:color w:val="000000" w:themeColor="text1"/>
          <w:sz w:val="18"/>
          <w:szCs w:val="18"/>
        </w:rPr>
        <w:t>OSC y las</w:t>
      </w:r>
      <w:r w:rsidRPr="00630A56" w:rsidR="329E105A">
        <w:rPr>
          <w:rFonts w:asciiTheme="majorHAnsi" w:hAnsiTheme="majorHAnsi" w:cstheme="majorHAnsi"/>
          <w:color w:val="000000" w:themeColor="text1"/>
          <w:sz w:val="18"/>
          <w:szCs w:val="18"/>
        </w:rPr>
        <w:t xml:space="preserve"> per</w:t>
      </w:r>
      <w:r w:rsidRPr="00630A56" w:rsidR="0FB74F1A">
        <w:rPr>
          <w:rFonts w:asciiTheme="majorHAnsi" w:hAnsiTheme="majorHAnsi" w:cstheme="majorHAnsi"/>
          <w:color w:val="000000" w:themeColor="text1"/>
          <w:sz w:val="18"/>
          <w:szCs w:val="18"/>
        </w:rPr>
        <w:t xml:space="preserve">sonas comunes y corrientes que no </w:t>
      </w:r>
      <w:r w:rsidRPr="00630A56" w:rsidR="26470B98">
        <w:rPr>
          <w:rFonts w:asciiTheme="majorHAnsi" w:hAnsiTheme="majorHAnsi" w:cstheme="majorHAnsi"/>
          <w:color w:val="000000" w:themeColor="text1"/>
          <w:sz w:val="18"/>
          <w:szCs w:val="18"/>
        </w:rPr>
        <w:t>conocían</w:t>
      </w:r>
      <w:r w:rsidRPr="00630A56" w:rsidR="0FB74F1A">
        <w:rPr>
          <w:rFonts w:asciiTheme="majorHAnsi" w:hAnsiTheme="majorHAnsi" w:cstheme="majorHAnsi"/>
          <w:color w:val="000000" w:themeColor="text1"/>
          <w:sz w:val="18"/>
          <w:szCs w:val="18"/>
        </w:rPr>
        <w:t xml:space="preserve"> el trabajo de la CEV ni les llama</w:t>
      </w:r>
      <w:r w:rsidRPr="00630A56" w:rsidR="711DCB6D">
        <w:rPr>
          <w:rFonts w:asciiTheme="majorHAnsi" w:hAnsiTheme="majorHAnsi" w:cstheme="majorHAnsi"/>
          <w:color w:val="000000" w:themeColor="text1"/>
          <w:sz w:val="18"/>
          <w:szCs w:val="18"/>
        </w:rPr>
        <w:t>b</w:t>
      </w:r>
      <w:r w:rsidRPr="00630A56" w:rsidR="0FB74F1A">
        <w:rPr>
          <w:rFonts w:asciiTheme="majorHAnsi" w:hAnsiTheme="majorHAnsi" w:cstheme="majorHAnsi"/>
          <w:color w:val="000000" w:themeColor="text1"/>
          <w:sz w:val="18"/>
          <w:szCs w:val="18"/>
        </w:rPr>
        <w:t>a la atención conocer las causas y los efectos del conflicto armado</w:t>
      </w:r>
      <w:r w:rsidRPr="00630A56" w:rsidR="27CC42A2">
        <w:rPr>
          <w:rFonts w:asciiTheme="majorHAnsi" w:hAnsiTheme="majorHAnsi" w:cstheme="majorHAnsi"/>
          <w:color w:val="000000" w:themeColor="text1"/>
          <w:sz w:val="18"/>
          <w:szCs w:val="18"/>
        </w:rPr>
        <w:t>;</w:t>
      </w:r>
      <w:r w:rsidRPr="00630A56" w:rsidR="0FB74F1A">
        <w:rPr>
          <w:rFonts w:asciiTheme="majorHAnsi" w:hAnsiTheme="majorHAnsi" w:cstheme="majorHAnsi"/>
          <w:color w:val="000000" w:themeColor="text1"/>
          <w:sz w:val="18"/>
          <w:szCs w:val="18"/>
        </w:rPr>
        <w:t xml:space="preserve"> </w:t>
      </w:r>
      <w:r w:rsidRPr="00630A56" w:rsidR="4294431A">
        <w:rPr>
          <w:rFonts w:asciiTheme="majorHAnsi" w:hAnsiTheme="majorHAnsi" w:cstheme="majorHAnsi"/>
          <w:color w:val="000000" w:themeColor="text1"/>
          <w:sz w:val="18"/>
          <w:szCs w:val="18"/>
        </w:rPr>
        <w:t xml:space="preserve">se informaran de </w:t>
      </w:r>
      <w:r w:rsidRPr="00630A56" w:rsidR="421339A5">
        <w:rPr>
          <w:rFonts w:asciiTheme="majorHAnsi" w:hAnsiTheme="majorHAnsi" w:cstheme="majorHAnsi"/>
          <w:color w:val="000000" w:themeColor="text1"/>
          <w:sz w:val="18"/>
          <w:szCs w:val="18"/>
        </w:rPr>
        <w:t>las diversas formas de violencia sufridas por las mujeres y la población más vulnerable</w:t>
      </w:r>
      <w:r w:rsidRPr="00630A56" w:rsidR="1312622C">
        <w:rPr>
          <w:rFonts w:asciiTheme="majorHAnsi" w:hAnsiTheme="majorHAnsi" w:cstheme="majorHAnsi"/>
          <w:color w:val="000000" w:themeColor="text1"/>
          <w:sz w:val="18"/>
          <w:szCs w:val="18"/>
        </w:rPr>
        <w:t xml:space="preserve"> a </w:t>
      </w:r>
      <w:r w:rsidRPr="00630A56" w:rsidR="4CED023E">
        <w:rPr>
          <w:rFonts w:asciiTheme="majorHAnsi" w:hAnsiTheme="majorHAnsi" w:cstheme="majorHAnsi"/>
          <w:color w:val="000000" w:themeColor="text1"/>
          <w:sz w:val="18"/>
          <w:szCs w:val="18"/>
        </w:rPr>
        <w:t>través</w:t>
      </w:r>
      <w:r w:rsidRPr="00630A56" w:rsidR="1312622C">
        <w:rPr>
          <w:rFonts w:asciiTheme="majorHAnsi" w:hAnsiTheme="majorHAnsi" w:cstheme="majorHAnsi"/>
          <w:color w:val="000000" w:themeColor="text1"/>
          <w:sz w:val="18"/>
          <w:szCs w:val="18"/>
        </w:rPr>
        <w:t xml:space="preserve"> del reconocimiento de los hechos victimizantes como </w:t>
      </w:r>
      <w:r w:rsidRPr="00630A56" w:rsidR="421339A5">
        <w:rPr>
          <w:rFonts w:asciiTheme="majorHAnsi" w:hAnsiTheme="majorHAnsi" w:cstheme="majorHAnsi"/>
          <w:color w:val="000000" w:themeColor="text1"/>
          <w:sz w:val="18"/>
          <w:szCs w:val="18"/>
        </w:rPr>
        <w:t>desplazamientos forzados, asesinatos, desapariciones y otros crímenes atroces.</w:t>
      </w:r>
      <w:r w:rsidRPr="00630A56" w:rsidR="013C50F9">
        <w:rPr>
          <w:rFonts w:asciiTheme="majorHAnsi" w:hAnsiTheme="majorHAnsi" w:cstheme="majorHAnsi"/>
          <w:color w:val="000000" w:themeColor="text1"/>
          <w:sz w:val="18"/>
          <w:szCs w:val="18"/>
        </w:rPr>
        <w:t xml:space="preserve"> Con las acciones del </w:t>
      </w:r>
      <w:r w:rsidRPr="00630A56" w:rsidR="2DA79E28">
        <w:rPr>
          <w:rFonts w:asciiTheme="majorHAnsi" w:hAnsiTheme="majorHAnsi" w:cstheme="majorHAnsi"/>
          <w:color w:val="000000" w:themeColor="text1"/>
          <w:sz w:val="18"/>
          <w:szCs w:val="18"/>
        </w:rPr>
        <w:t>proyecto</w:t>
      </w:r>
      <w:r w:rsidRPr="00630A56" w:rsidR="013C50F9">
        <w:rPr>
          <w:rFonts w:asciiTheme="majorHAnsi" w:hAnsiTheme="majorHAnsi" w:cstheme="majorHAnsi"/>
          <w:color w:val="000000" w:themeColor="text1"/>
          <w:sz w:val="18"/>
          <w:szCs w:val="18"/>
        </w:rPr>
        <w:t xml:space="preserve"> en </w:t>
      </w:r>
      <w:r w:rsidRPr="00630A56" w:rsidR="07A4DF58">
        <w:rPr>
          <w:rFonts w:asciiTheme="majorHAnsi" w:hAnsiTheme="majorHAnsi" w:cstheme="majorHAnsi"/>
          <w:color w:val="000000" w:themeColor="text1"/>
          <w:sz w:val="18"/>
          <w:szCs w:val="18"/>
        </w:rPr>
        <w:t>la</w:t>
      </w:r>
      <w:r w:rsidRPr="00630A56" w:rsidR="013C50F9">
        <w:rPr>
          <w:rFonts w:asciiTheme="majorHAnsi" w:hAnsiTheme="majorHAnsi" w:cstheme="majorHAnsi"/>
          <w:color w:val="000000" w:themeColor="text1"/>
          <w:sz w:val="18"/>
          <w:szCs w:val="18"/>
        </w:rPr>
        <w:t xml:space="preserve"> fase de entrega del IF</w:t>
      </w:r>
      <w:r w:rsidRPr="00630A56" w:rsidR="0720033B">
        <w:rPr>
          <w:rFonts w:asciiTheme="majorHAnsi" w:hAnsiTheme="majorHAnsi" w:cstheme="majorHAnsi"/>
          <w:color w:val="000000" w:themeColor="text1"/>
          <w:sz w:val="18"/>
          <w:szCs w:val="18"/>
        </w:rPr>
        <w:t>,</w:t>
      </w:r>
      <w:r w:rsidRPr="00630A56" w:rsidR="013C50F9">
        <w:rPr>
          <w:rFonts w:asciiTheme="majorHAnsi" w:hAnsiTheme="majorHAnsi" w:cstheme="majorHAnsi"/>
          <w:color w:val="000000" w:themeColor="text1"/>
          <w:sz w:val="18"/>
          <w:szCs w:val="18"/>
        </w:rPr>
        <w:t xml:space="preserve"> </w:t>
      </w:r>
      <w:r w:rsidRPr="00630A56" w:rsidR="71B8EE93">
        <w:rPr>
          <w:rFonts w:asciiTheme="majorHAnsi" w:hAnsiTheme="majorHAnsi" w:cstheme="majorHAnsi"/>
          <w:color w:val="000000" w:themeColor="text1"/>
          <w:sz w:val="18"/>
          <w:szCs w:val="18"/>
        </w:rPr>
        <w:t>permitieron que la población objetivo reconociera</w:t>
      </w:r>
      <w:r w:rsidRPr="00630A56" w:rsidR="305DD3C5">
        <w:rPr>
          <w:rFonts w:asciiTheme="majorHAnsi" w:hAnsiTheme="majorHAnsi" w:cstheme="majorHAnsi"/>
          <w:color w:val="000000" w:themeColor="text1"/>
          <w:sz w:val="18"/>
          <w:szCs w:val="18"/>
        </w:rPr>
        <w:t xml:space="preserve"> y empatizara con las tragedias individuales, con los patrones </w:t>
      </w:r>
      <w:r w:rsidRPr="00630A56" w:rsidR="6E20981B">
        <w:rPr>
          <w:rFonts w:asciiTheme="majorHAnsi" w:hAnsiTheme="majorHAnsi" w:cstheme="majorHAnsi"/>
          <w:color w:val="000000" w:themeColor="text1"/>
          <w:sz w:val="18"/>
          <w:szCs w:val="18"/>
        </w:rPr>
        <w:t>sistémicos</w:t>
      </w:r>
      <w:r w:rsidRPr="00630A56" w:rsidR="305DD3C5">
        <w:rPr>
          <w:rFonts w:asciiTheme="majorHAnsi" w:hAnsiTheme="majorHAnsi" w:cstheme="majorHAnsi"/>
          <w:color w:val="000000" w:themeColor="text1"/>
          <w:sz w:val="18"/>
          <w:szCs w:val="18"/>
        </w:rPr>
        <w:t xml:space="preserve"> </w:t>
      </w:r>
      <w:r w:rsidRPr="00630A56" w:rsidR="0794AE43">
        <w:rPr>
          <w:rFonts w:asciiTheme="majorHAnsi" w:hAnsiTheme="majorHAnsi" w:cstheme="majorHAnsi"/>
          <w:color w:val="000000" w:themeColor="text1"/>
          <w:sz w:val="18"/>
          <w:szCs w:val="18"/>
        </w:rPr>
        <w:t xml:space="preserve">que </w:t>
      </w:r>
      <w:r w:rsidRPr="00630A56" w:rsidR="42A2C3D8">
        <w:rPr>
          <w:rFonts w:asciiTheme="majorHAnsi" w:hAnsiTheme="majorHAnsi" w:cstheme="majorHAnsi"/>
          <w:color w:val="000000" w:themeColor="text1"/>
          <w:sz w:val="18"/>
          <w:szCs w:val="18"/>
        </w:rPr>
        <w:t>dieron</w:t>
      </w:r>
      <w:r w:rsidRPr="00630A56" w:rsidR="0794AE43">
        <w:rPr>
          <w:rFonts w:asciiTheme="majorHAnsi" w:hAnsiTheme="majorHAnsi" w:cstheme="majorHAnsi"/>
          <w:color w:val="000000" w:themeColor="text1"/>
          <w:sz w:val="18"/>
          <w:szCs w:val="18"/>
        </w:rPr>
        <w:t xml:space="preserve"> origen y desarrollaron la violencia y apropiar</w:t>
      </w:r>
      <w:r w:rsidRPr="00630A56" w:rsidR="748164FB">
        <w:rPr>
          <w:rFonts w:asciiTheme="majorHAnsi" w:hAnsiTheme="majorHAnsi" w:cstheme="majorHAnsi"/>
          <w:color w:val="000000" w:themeColor="text1"/>
          <w:sz w:val="18"/>
          <w:szCs w:val="18"/>
        </w:rPr>
        <w:t>an</w:t>
      </w:r>
      <w:r w:rsidRPr="00630A56" w:rsidR="0794AE43">
        <w:rPr>
          <w:rFonts w:asciiTheme="majorHAnsi" w:hAnsiTheme="majorHAnsi" w:cstheme="majorHAnsi"/>
          <w:color w:val="000000" w:themeColor="text1"/>
          <w:sz w:val="18"/>
          <w:szCs w:val="18"/>
        </w:rPr>
        <w:t xml:space="preserve"> una narrativa que reconoce y dignifica el sufrimiento de las victimas </w:t>
      </w:r>
      <w:r w:rsidRPr="00630A56" w:rsidR="01B24A01">
        <w:rPr>
          <w:rFonts w:asciiTheme="majorHAnsi" w:hAnsiTheme="majorHAnsi" w:cstheme="majorHAnsi"/>
          <w:color w:val="000000" w:themeColor="text1"/>
          <w:sz w:val="18"/>
          <w:szCs w:val="18"/>
        </w:rPr>
        <w:t xml:space="preserve">e incentiva a cuestionar las causas estructurales del conflicto. </w:t>
      </w:r>
    </w:p>
    <w:p w:rsidRPr="00630A56" w:rsidR="0836FF4F" w:rsidP="0836FF4F" w:rsidRDefault="0836FF4F" w14:paraId="5ECE0147" w14:textId="1FE5C32C">
      <w:pPr>
        <w:pBdr>
          <w:top w:val="nil"/>
          <w:left w:val="nil"/>
          <w:bottom w:val="nil"/>
          <w:right w:val="nil"/>
          <w:between w:val="nil"/>
        </w:pBdr>
        <w:shd w:val="clear" w:color="auto" w:fill="FFFFFF" w:themeFill="background1"/>
        <w:jc w:val="both"/>
        <w:rPr>
          <w:rFonts w:asciiTheme="majorHAnsi" w:hAnsiTheme="majorHAnsi" w:cstheme="majorHAnsi"/>
          <w:i/>
          <w:iCs/>
          <w:color w:val="000000" w:themeColor="text1"/>
          <w:sz w:val="18"/>
          <w:szCs w:val="18"/>
        </w:rPr>
      </w:pPr>
    </w:p>
    <w:p w:rsidRPr="00630A56" w:rsidR="0763C78A" w:rsidP="00802621" w:rsidRDefault="0763C78A" w14:paraId="17C0A797" w14:textId="3B603706">
      <w:pPr>
        <w:pBdr>
          <w:top w:val="nil"/>
          <w:left w:val="nil"/>
          <w:bottom w:val="nil"/>
          <w:right w:val="nil"/>
          <w:between w:val="nil"/>
        </w:pBdr>
        <w:shd w:val="clear" w:color="auto" w:fill="FFFFFF" w:themeFill="background1"/>
        <w:jc w:val="both"/>
        <w:rPr>
          <w:rFonts w:asciiTheme="majorHAnsi" w:hAnsiTheme="majorHAnsi" w:cstheme="majorHAnsi"/>
          <w:color w:val="000000" w:themeColor="text1"/>
          <w:sz w:val="18"/>
          <w:szCs w:val="18"/>
        </w:rPr>
      </w:pPr>
      <w:r w:rsidRPr="00630A56">
        <w:rPr>
          <w:rFonts w:asciiTheme="majorHAnsi" w:hAnsiTheme="majorHAnsi" w:cstheme="majorHAnsi"/>
          <w:color w:val="000000" w:themeColor="text1"/>
          <w:sz w:val="18"/>
          <w:szCs w:val="18"/>
        </w:rPr>
        <w:t xml:space="preserve">Un proceso crucial que se destaca en la implementación del Proyecto es que habilitó acciones para cumplir algunas recomendaciones </w:t>
      </w:r>
      <w:r w:rsidRPr="00630A56" w:rsidR="4E2444D6">
        <w:rPr>
          <w:rFonts w:asciiTheme="majorHAnsi" w:hAnsiTheme="majorHAnsi" w:cstheme="majorHAnsi"/>
          <w:color w:val="000000" w:themeColor="text1"/>
          <w:sz w:val="18"/>
          <w:szCs w:val="18"/>
        </w:rPr>
        <w:t xml:space="preserve">como </w:t>
      </w:r>
      <w:r w:rsidRPr="00630A56" w:rsidR="5A7AE6E2">
        <w:rPr>
          <w:rFonts w:asciiTheme="majorHAnsi" w:hAnsiTheme="majorHAnsi" w:cstheme="majorHAnsi"/>
          <w:color w:val="000000" w:themeColor="text1"/>
          <w:sz w:val="18"/>
          <w:szCs w:val="18"/>
        </w:rPr>
        <w:t xml:space="preserve">las de </w:t>
      </w:r>
      <w:r w:rsidRPr="00630A56" w:rsidR="78796F0A">
        <w:rPr>
          <w:rFonts w:asciiTheme="majorHAnsi" w:hAnsiTheme="majorHAnsi" w:cstheme="majorHAnsi"/>
          <w:color w:val="000000" w:themeColor="text1"/>
          <w:sz w:val="18"/>
          <w:szCs w:val="18"/>
        </w:rPr>
        <w:t>efectuar</w:t>
      </w:r>
      <w:r w:rsidRPr="00630A56" w:rsidR="75A1105A">
        <w:rPr>
          <w:rFonts w:asciiTheme="majorHAnsi" w:hAnsiTheme="majorHAnsi" w:cstheme="majorHAnsi"/>
          <w:color w:val="000000" w:themeColor="text1"/>
          <w:sz w:val="18"/>
          <w:szCs w:val="18"/>
        </w:rPr>
        <w:t xml:space="preserve"> proceso</w:t>
      </w:r>
      <w:r w:rsidRPr="00630A56" w:rsidR="2D76B76F">
        <w:rPr>
          <w:rFonts w:asciiTheme="majorHAnsi" w:hAnsiTheme="majorHAnsi" w:cstheme="majorHAnsi"/>
          <w:color w:val="000000" w:themeColor="text1"/>
          <w:sz w:val="18"/>
          <w:szCs w:val="18"/>
        </w:rPr>
        <w:t>s</w:t>
      </w:r>
      <w:r w:rsidRPr="00630A56" w:rsidR="75A1105A">
        <w:rPr>
          <w:rFonts w:asciiTheme="majorHAnsi" w:hAnsiTheme="majorHAnsi" w:cstheme="majorHAnsi"/>
          <w:color w:val="000000" w:themeColor="text1"/>
          <w:sz w:val="18"/>
          <w:szCs w:val="18"/>
        </w:rPr>
        <w:t xml:space="preserve"> de reparación y reconciliación </w:t>
      </w:r>
      <w:r w:rsidRPr="00630A56" w:rsidR="4D6E6DF8">
        <w:rPr>
          <w:rFonts w:asciiTheme="majorHAnsi" w:hAnsiTheme="majorHAnsi" w:cstheme="majorHAnsi"/>
          <w:color w:val="000000" w:themeColor="text1"/>
          <w:sz w:val="18"/>
          <w:szCs w:val="18"/>
        </w:rPr>
        <w:t xml:space="preserve">de </w:t>
      </w:r>
      <w:r w:rsidRPr="00630A56" w:rsidR="52667F25">
        <w:rPr>
          <w:rFonts w:asciiTheme="majorHAnsi" w:hAnsiTheme="majorHAnsi" w:cstheme="majorHAnsi"/>
          <w:color w:val="000000" w:themeColor="text1"/>
          <w:sz w:val="18"/>
          <w:szCs w:val="18"/>
        </w:rPr>
        <w:t>víctimas</w:t>
      </w:r>
      <w:r w:rsidRPr="00630A56" w:rsidR="4D6E6DF8">
        <w:rPr>
          <w:rFonts w:asciiTheme="majorHAnsi" w:hAnsiTheme="majorHAnsi" w:cstheme="majorHAnsi"/>
          <w:color w:val="000000" w:themeColor="text1"/>
          <w:sz w:val="18"/>
          <w:szCs w:val="18"/>
        </w:rPr>
        <w:t xml:space="preserve"> de falsos positivos con sus victimarios y aquellos que </w:t>
      </w:r>
      <w:r w:rsidRPr="00630A56" w:rsidR="01204204">
        <w:rPr>
          <w:rFonts w:asciiTheme="majorHAnsi" w:hAnsiTheme="majorHAnsi" w:cstheme="majorHAnsi"/>
          <w:color w:val="000000" w:themeColor="text1"/>
          <w:sz w:val="18"/>
          <w:szCs w:val="18"/>
        </w:rPr>
        <w:t>cayeron en el ejercicio de impartir justica. Lo anterior</w:t>
      </w:r>
      <w:r w:rsidRPr="00630A56" w:rsidR="002940B7">
        <w:rPr>
          <w:rFonts w:asciiTheme="majorHAnsi" w:hAnsiTheme="majorHAnsi" w:cstheme="majorHAnsi"/>
          <w:color w:val="000000" w:themeColor="text1"/>
          <w:sz w:val="18"/>
          <w:szCs w:val="18"/>
        </w:rPr>
        <w:t>,</w:t>
      </w:r>
      <w:r w:rsidRPr="00630A56" w:rsidR="01204204">
        <w:rPr>
          <w:rFonts w:asciiTheme="majorHAnsi" w:hAnsiTheme="majorHAnsi" w:cstheme="majorHAnsi"/>
          <w:color w:val="000000" w:themeColor="text1"/>
          <w:sz w:val="18"/>
          <w:szCs w:val="18"/>
        </w:rPr>
        <w:t xml:space="preserve"> se materializa</w:t>
      </w:r>
      <w:r w:rsidRPr="00630A56" w:rsidR="6D2A77EC">
        <w:rPr>
          <w:rFonts w:asciiTheme="majorHAnsi" w:hAnsiTheme="majorHAnsi" w:cstheme="majorHAnsi"/>
          <w:color w:val="000000" w:themeColor="text1"/>
          <w:sz w:val="18"/>
          <w:szCs w:val="18"/>
        </w:rPr>
        <w:t xml:space="preserve"> con el reconocimiento oficial del </w:t>
      </w:r>
      <w:r w:rsidRPr="00630A56" w:rsidR="75A1105A">
        <w:rPr>
          <w:rFonts w:asciiTheme="majorHAnsi" w:hAnsiTheme="majorHAnsi" w:cstheme="majorHAnsi"/>
          <w:color w:val="000000" w:themeColor="text1"/>
          <w:sz w:val="18"/>
          <w:szCs w:val="18"/>
        </w:rPr>
        <w:t>sufrimiento de las víctimas y responsabiliz</w:t>
      </w:r>
      <w:r w:rsidRPr="00630A56" w:rsidR="05AB8FFE">
        <w:rPr>
          <w:rFonts w:asciiTheme="majorHAnsi" w:hAnsiTheme="majorHAnsi" w:cstheme="majorHAnsi"/>
          <w:color w:val="000000" w:themeColor="text1"/>
          <w:sz w:val="18"/>
          <w:szCs w:val="18"/>
        </w:rPr>
        <w:t>a</w:t>
      </w:r>
      <w:r w:rsidRPr="00630A56" w:rsidR="75A1105A">
        <w:rPr>
          <w:rFonts w:asciiTheme="majorHAnsi" w:hAnsiTheme="majorHAnsi" w:cstheme="majorHAnsi"/>
          <w:color w:val="000000" w:themeColor="text1"/>
          <w:sz w:val="18"/>
          <w:szCs w:val="18"/>
        </w:rPr>
        <w:t xml:space="preserve"> a los perpetradores de los crímenes cometidos,</w:t>
      </w:r>
      <w:r w:rsidRPr="00630A56" w:rsidR="5AFF1904">
        <w:rPr>
          <w:rFonts w:asciiTheme="majorHAnsi" w:hAnsiTheme="majorHAnsi" w:cstheme="majorHAnsi"/>
          <w:color w:val="000000" w:themeColor="text1"/>
          <w:sz w:val="18"/>
          <w:szCs w:val="18"/>
        </w:rPr>
        <w:t xml:space="preserve"> impulsa a </w:t>
      </w:r>
      <w:r w:rsidRPr="00630A56" w:rsidR="2F25495F">
        <w:rPr>
          <w:rFonts w:asciiTheme="majorHAnsi" w:hAnsiTheme="majorHAnsi" w:cstheme="majorHAnsi"/>
          <w:color w:val="000000" w:themeColor="text1"/>
          <w:sz w:val="18"/>
          <w:szCs w:val="18"/>
        </w:rPr>
        <w:t>sentar las</w:t>
      </w:r>
      <w:r w:rsidRPr="00630A56" w:rsidR="75A1105A">
        <w:rPr>
          <w:rFonts w:asciiTheme="majorHAnsi" w:hAnsiTheme="majorHAnsi" w:cstheme="majorHAnsi"/>
          <w:color w:val="000000" w:themeColor="text1"/>
          <w:sz w:val="18"/>
          <w:szCs w:val="18"/>
        </w:rPr>
        <w:t xml:space="preserve"> bases para la construcción de una memoria colectiva que busca prevenir la repetición de tales atrocidades en el futuro. Asimismo, ha proporcionado recomendaciones concretas para abordar las causas subyacentes del conflicto, promoviendo l</w:t>
      </w:r>
      <w:r w:rsidRPr="00630A56" w:rsidR="3C8ABF76">
        <w:rPr>
          <w:rFonts w:asciiTheme="majorHAnsi" w:hAnsiTheme="majorHAnsi" w:cstheme="majorHAnsi"/>
          <w:color w:val="000000" w:themeColor="text1"/>
          <w:sz w:val="18"/>
          <w:szCs w:val="18"/>
        </w:rPr>
        <w:t xml:space="preserve">a discusión y posicionando en la agenda pública </w:t>
      </w:r>
      <w:r w:rsidRPr="00630A56" w:rsidR="00E418A2">
        <w:rPr>
          <w:rFonts w:asciiTheme="majorHAnsi" w:hAnsiTheme="majorHAnsi" w:cstheme="majorHAnsi"/>
          <w:color w:val="000000" w:themeColor="text1"/>
          <w:sz w:val="18"/>
          <w:szCs w:val="18"/>
        </w:rPr>
        <w:t xml:space="preserve">de </w:t>
      </w:r>
      <w:r w:rsidRPr="00630A56" w:rsidR="3C8ABF76">
        <w:rPr>
          <w:rFonts w:asciiTheme="majorHAnsi" w:hAnsiTheme="majorHAnsi" w:cstheme="majorHAnsi"/>
          <w:color w:val="000000" w:themeColor="text1"/>
          <w:sz w:val="18"/>
          <w:szCs w:val="18"/>
        </w:rPr>
        <w:t>nuevas</w:t>
      </w:r>
      <w:r w:rsidRPr="00630A56" w:rsidR="75A1105A">
        <w:rPr>
          <w:rFonts w:asciiTheme="majorHAnsi" w:hAnsiTheme="majorHAnsi" w:cstheme="majorHAnsi"/>
          <w:color w:val="000000" w:themeColor="text1"/>
          <w:sz w:val="18"/>
          <w:szCs w:val="18"/>
        </w:rPr>
        <w:t xml:space="preserve"> políticas públicas destinadas a garantizar la no repetición y la </w:t>
      </w:r>
      <w:r w:rsidRPr="00630A56" w:rsidR="75A1105A">
        <w:rPr>
          <w:rFonts w:asciiTheme="majorHAnsi" w:hAnsiTheme="majorHAnsi" w:cstheme="majorHAnsi"/>
          <w:color w:val="000000" w:themeColor="text1"/>
          <w:sz w:val="18"/>
          <w:szCs w:val="18"/>
        </w:rPr>
        <w:t>reconciliación efectiva entre todos los sectores de la sociedad colombiana</w:t>
      </w:r>
      <w:r w:rsidRPr="00630A56" w:rsidR="60647B82">
        <w:rPr>
          <w:rFonts w:asciiTheme="majorHAnsi" w:hAnsiTheme="majorHAnsi" w:cstheme="majorHAnsi"/>
          <w:color w:val="000000" w:themeColor="text1"/>
          <w:sz w:val="18"/>
          <w:szCs w:val="18"/>
        </w:rPr>
        <w:t>, lo qu</w:t>
      </w:r>
      <w:r w:rsidRPr="00630A56" w:rsidR="403B203D">
        <w:rPr>
          <w:rFonts w:asciiTheme="majorHAnsi" w:hAnsiTheme="majorHAnsi" w:cstheme="majorHAnsi"/>
          <w:color w:val="000000" w:themeColor="text1"/>
          <w:sz w:val="18"/>
          <w:szCs w:val="18"/>
        </w:rPr>
        <w:t xml:space="preserve">e </w:t>
      </w:r>
      <w:r w:rsidRPr="00630A56" w:rsidR="60647B82">
        <w:rPr>
          <w:rFonts w:asciiTheme="majorHAnsi" w:hAnsiTheme="majorHAnsi" w:cstheme="majorHAnsi"/>
          <w:color w:val="000000" w:themeColor="text1"/>
          <w:sz w:val="18"/>
          <w:szCs w:val="18"/>
        </w:rPr>
        <w:t>representa en última instancia</w:t>
      </w:r>
      <w:r w:rsidRPr="00630A56" w:rsidR="00E418A2">
        <w:rPr>
          <w:rFonts w:asciiTheme="majorHAnsi" w:hAnsiTheme="majorHAnsi" w:cstheme="majorHAnsi"/>
          <w:color w:val="000000" w:themeColor="text1"/>
          <w:sz w:val="18"/>
          <w:szCs w:val="18"/>
        </w:rPr>
        <w:t>;</w:t>
      </w:r>
      <w:r w:rsidRPr="00630A56" w:rsidR="60647B82">
        <w:rPr>
          <w:rFonts w:asciiTheme="majorHAnsi" w:hAnsiTheme="majorHAnsi" w:cstheme="majorHAnsi"/>
          <w:color w:val="000000" w:themeColor="text1"/>
          <w:sz w:val="18"/>
          <w:szCs w:val="18"/>
        </w:rPr>
        <w:t xml:space="preserve"> es una contribución crucial h</w:t>
      </w:r>
      <w:r w:rsidRPr="00630A56" w:rsidR="75A1105A">
        <w:rPr>
          <w:rFonts w:asciiTheme="majorHAnsi" w:hAnsiTheme="majorHAnsi" w:cstheme="majorHAnsi"/>
          <w:color w:val="000000" w:themeColor="text1"/>
          <w:sz w:val="18"/>
          <w:szCs w:val="18"/>
        </w:rPr>
        <w:t>acia la construcción de una paz duradera y significativa en Colombia.</w:t>
      </w:r>
    </w:p>
    <w:p w:rsidRPr="00630A56" w:rsidR="0836FF4F" w:rsidP="0836FF4F" w:rsidRDefault="0836FF4F" w14:paraId="744ECB04" w14:textId="0DDCF6A3">
      <w:pPr>
        <w:pBdr>
          <w:top w:val="nil"/>
          <w:left w:val="nil"/>
          <w:bottom w:val="nil"/>
          <w:right w:val="nil"/>
          <w:between w:val="nil"/>
        </w:pBdr>
        <w:shd w:val="clear" w:color="auto" w:fill="FFFFFF" w:themeFill="background1"/>
        <w:jc w:val="both"/>
        <w:rPr>
          <w:rFonts w:asciiTheme="majorHAnsi" w:hAnsiTheme="majorHAnsi" w:cstheme="majorHAnsi"/>
          <w:color w:val="000000" w:themeColor="text1"/>
          <w:sz w:val="18"/>
          <w:szCs w:val="18"/>
        </w:rPr>
      </w:pPr>
    </w:p>
    <w:p w:rsidRPr="00630A56" w:rsidR="2EF5F6EE" w:rsidP="0836FF4F" w:rsidRDefault="2EF5F6EE" w14:paraId="0B271AB1" w14:textId="2FDBD65C">
      <w:pPr>
        <w:pBdr>
          <w:top w:val="nil"/>
          <w:left w:val="nil"/>
          <w:bottom w:val="nil"/>
          <w:right w:val="nil"/>
          <w:between w:val="nil"/>
        </w:pBdr>
        <w:shd w:val="clear" w:color="auto" w:fill="FFFFFF" w:themeFill="background1"/>
        <w:jc w:val="both"/>
        <w:rPr>
          <w:rFonts w:asciiTheme="majorHAnsi" w:hAnsiTheme="majorHAnsi" w:cstheme="majorHAnsi"/>
          <w:color w:val="000000" w:themeColor="text1"/>
          <w:sz w:val="18"/>
          <w:szCs w:val="18"/>
        </w:rPr>
      </w:pPr>
      <w:r w:rsidRPr="00630A56">
        <w:rPr>
          <w:rFonts w:asciiTheme="majorHAnsi" w:hAnsiTheme="majorHAnsi" w:cstheme="majorHAnsi"/>
          <w:color w:val="000000" w:themeColor="text1"/>
          <w:sz w:val="18"/>
          <w:szCs w:val="18"/>
        </w:rPr>
        <w:t>Frente a como se evidencia en el cambio de vida de las personas y</w:t>
      </w:r>
      <w:r w:rsidRPr="00630A56" w:rsidR="018801F2">
        <w:rPr>
          <w:rFonts w:asciiTheme="majorHAnsi" w:hAnsiTheme="majorHAnsi" w:cstheme="majorHAnsi"/>
          <w:color w:val="000000" w:themeColor="text1"/>
          <w:sz w:val="18"/>
          <w:szCs w:val="18"/>
        </w:rPr>
        <w:t xml:space="preserve"> de las comunidades intervenidas en el proyecto</w:t>
      </w:r>
      <w:r w:rsidRPr="00630A56" w:rsidR="12737060">
        <w:rPr>
          <w:rFonts w:asciiTheme="majorHAnsi" w:hAnsiTheme="majorHAnsi" w:cstheme="majorHAnsi"/>
          <w:color w:val="000000" w:themeColor="text1"/>
          <w:sz w:val="18"/>
          <w:szCs w:val="18"/>
        </w:rPr>
        <w:t xml:space="preserve">, se </w:t>
      </w:r>
      <w:r w:rsidRPr="00630A56" w:rsidR="341B28F1">
        <w:rPr>
          <w:rFonts w:asciiTheme="majorHAnsi" w:hAnsiTheme="majorHAnsi" w:cstheme="majorHAnsi"/>
          <w:color w:val="000000" w:themeColor="text1"/>
          <w:sz w:val="18"/>
          <w:szCs w:val="18"/>
        </w:rPr>
        <w:t>puede</w:t>
      </w:r>
      <w:r w:rsidRPr="00630A56" w:rsidR="12737060">
        <w:rPr>
          <w:rFonts w:asciiTheme="majorHAnsi" w:hAnsiTheme="majorHAnsi" w:cstheme="majorHAnsi"/>
          <w:color w:val="000000" w:themeColor="text1"/>
          <w:sz w:val="18"/>
          <w:szCs w:val="18"/>
        </w:rPr>
        <w:t xml:space="preserve"> establecer que </w:t>
      </w:r>
      <w:r w:rsidRPr="00630A56" w:rsidR="00E418A2">
        <w:rPr>
          <w:rFonts w:asciiTheme="majorHAnsi" w:hAnsiTheme="majorHAnsi" w:cstheme="majorHAnsi"/>
          <w:color w:val="000000" w:themeColor="text1"/>
          <w:sz w:val="18"/>
          <w:szCs w:val="18"/>
        </w:rPr>
        <w:t>haber realizado</w:t>
      </w:r>
      <w:r w:rsidRPr="00630A56" w:rsidR="12737060">
        <w:rPr>
          <w:rFonts w:asciiTheme="majorHAnsi" w:hAnsiTheme="majorHAnsi" w:cstheme="majorHAnsi"/>
          <w:color w:val="000000" w:themeColor="text1"/>
          <w:sz w:val="18"/>
          <w:szCs w:val="18"/>
        </w:rPr>
        <w:t xml:space="preserve"> acciones para dar a conocer el IF </w:t>
      </w:r>
      <w:r w:rsidRPr="00630A56" w:rsidR="51185591">
        <w:rPr>
          <w:rFonts w:asciiTheme="majorHAnsi" w:hAnsiTheme="majorHAnsi" w:cstheme="majorHAnsi"/>
          <w:color w:val="000000" w:themeColor="text1"/>
          <w:sz w:val="18"/>
          <w:szCs w:val="18"/>
        </w:rPr>
        <w:t xml:space="preserve">y fomentar su apropiación con las victimas permitió validar </w:t>
      </w:r>
      <w:r w:rsidRPr="00630A56" w:rsidR="40189FD2">
        <w:rPr>
          <w:rFonts w:asciiTheme="majorHAnsi" w:hAnsiTheme="majorHAnsi" w:cstheme="majorHAnsi"/>
          <w:color w:val="000000" w:themeColor="text1"/>
          <w:sz w:val="18"/>
          <w:szCs w:val="18"/>
        </w:rPr>
        <w:t xml:space="preserve">sus experiencias y sufrimientos, sino que también les ha proporcionado un sentido de reconocimiento y justicia largamente esperado. Al revelar la verdad detrás de décadas de violencia, el </w:t>
      </w:r>
      <w:r w:rsidRPr="00630A56" w:rsidR="74F2119D">
        <w:rPr>
          <w:rFonts w:asciiTheme="majorHAnsi" w:hAnsiTheme="majorHAnsi" w:cstheme="majorHAnsi"/>
          <w:color w:val="000000" w:themeColor="text1"/>
          <w:sz w:val="18"/>
          <w:szCs w:val="18"/>
        </w:rPr>
        <w:t>IF</w:t>
      </w:r>
      <w:r w:rsidRPr="00630A56" w:rsidR="40189FD2">
        <w:rPr>
          <w:rFonts w:asciiTheme="majorHAnsi" w:hAnsiTheme="majorHAnsi" w:cstheme="majorHAnsi"/>
          <w:color w:val="000000" w:themeColor="text1"/>
          <w:sz w:val="18"/>
          <w:szCs w:val="18"/>
        </w:rPr>
        <w:t xml:space="preserve"> ha allanado el camino para la reparación simbólica y material de las víctimas, así como para la construcción de un futuro más pacífico y reconciliado en Colombia. Además,</w:t>
      </w:r>
      <w:r w:rsidRPr="00630A56" w:rsidR="1623D127">
        <w:rPr>
          <w:rFonts w:asciiTheme="majorHAnsi" w:hAnsiTheme="majorHAnsi" w:cstheme="majorHAnsi"/>
          <w:color w:val="000000" w:themeColor="text1"/>
          <w:sz w:val="18"/>
          <w:szCs w:val="18"/>
        </w:rPr>
        <w:t xml:space="preserve"> el conocer el</w:t>
      </w:r>
      <w:r w:rsidRPr="00630A56" w:rsidR="40189FD2">
        <w:rPr>
          <w:rFonts w:asciiTheme="majorHAnsi" w:hAnsiTheme="majorHAnsi" w:cstheme="majorHAnsi"/>
          <w:color w:val="000000" w:themeColor="text1"/>
          <w:sz w:val="18"/>
          <w:szCs w:val="18"/>
        </w:rPr>
        <w:t xml:space="preserve"> </w:t>
      </w:r>
      <w:r w:rsidRPr="00630A56" w:rsidR="701A3EC3">
        <w:rPr>
          <w:rFonts w:asciiTheme="majorHAnsi" w:hAnsiTheme="majorHAnsi" w:cstheme="majorHAnsi"/>
          <w:color w:val="000000" w:themeColor="text1"/>
          <w:sz w:val="18"/>
          <w:szCs w:val="18"/>
        </w:rPr>
        <w:t>I</w:t>
      </w:r>
      <w:r w:rsidRPr="00630A56" w:rsidR="40189FD2">
        <w:rPr>
          <w:rFonts w:asciiTheme="majorHAnsi" w:hAnsiTheme="majorHAnsi" w:cstheme="majorHAnsi"/>
          <w:color w:val="000000" w:themeColor="text1"/>
          <w:sz w:val="18"/>
          <w:szCs w:val="18"/>
        </w:rPr>
        <w:t>nforme</w:t>
      </w:r>
      <w:r w:rsidRPr="00630A56" w:rsidR="4B6790A3">
        <w:rPr>
          <w:rFonts w:asciiTheme="majorHAnsi" w:hAnsiTheme="majorHAnsi" w:cstheme="majorHAnsi"/>
          <w:color w:val="000000" w:themeColor="text1"/>
          <w:sz w:val="18"/>
          <w:szCs w:val="18"/>
        </w:rPr>
        <w:t>, les</w:t>
      </w:r>
      <w:r w:rsidRPr="00630A56" w:rsidR="40189FD2">
        <w:rPr>
          <w:rFonts w:asciiTheme="majorHAnsi" w:hAnsiTheme="majorHAnsi" w:cstheme="majorHAnsi"/>
          <w:color w:val="000000" w:themeColor="text1"/>
          <w:sz w:val="18"/>
          <w:szCs w:val="18"/>
        </w:rPr>
        <w:t xml:space="preserve"> ha brindado a las víctimas una plataforma para hacer escuchar sus voces y contribuir activamente al proceso de construcción de la paz en el país, empoderándolas para ser agentes de cambio en sus comunidades y en la sociedad en general. En este sentido, </w:t>
      </w:r>
      <w:r w:rsidRPr="00630A56" w:rsidR="01BF3E66">
        <w:rPr>
          <w:rFonts w:asciiTheme="majorHAnsi" w:hAnsiTheme="majorHAnsi" w:cstheme="majorHAnsi"/>
          <w:color w:val="000000" w:themeColor="text1"/>
          <w:sz w:val="18"/>
          <w:szCs w:val="18"/>
        </w:rPr>
        <w:t xml:space="preserve">la socialización y la apropiación del IF de la CEV </w:t>
      </w:r>
      <w:r w:rsidRPr="00630A56" w:rsidR="40189FD2">
        <w:rPr>
          <w:rFonts w:asciiTheme="majorHAnsi" w:hAnsiTheme="majorHAnsi" w:cstheme="majorHAnsi"/>
          <w:color w:val="000000" w:themeColor="text1"/>
          <w:sz w:val="18"/>
          <w:szCs w:val="18"/>
        </w:rPr>
        <w:t>ha transformado positivamente la vida de las víctimas al proporcionarles un camino hacia la sanación, la dignidad y la esperanza de un futuro mejor.</w:t>
      </w:r>
    </w:p>
    <w:p w:rsidRPr="00630A56" w:rsidR="0836FF4F" w:rsidP="0836FF4F" w:rsidRDefault="0836FF4F" w14:paraId="5D15FFCF" w14:textId="018398E3">
      <w:pPr>
        <w:pBdr>
          <w:top w:val="nil"/>
          <w:left w:val="nil"/>
          <w:bottom w:val="nil"/>
          <w:right w:val="nil"/>
          <w:between w:val="nil"/>
        </w:pBdr>
        <w:shd w:val="clear" w:color="auto" w:fill="FFFFFF" w:themeFill="background1"/>
        <w:jc w:val="both"/>
        <w:rPr>
          <w:rFonts w:asciiTheme="majorHAnsi" w:hAnsiTheme="majorHAnsi" w:cstheme="majorHAnsi"/>
          <w:color w:val="000000" w:themeColor="text1"/>
          <w:sz w:val="18"/>
          <w:szCs w:val="18"/>
        </w:rPr>
      </w:pPr>
    </w:p>
    <w:p w:rsidRPr="00630A56" w:rsidR="37A2E1AA" w:rsidP="0836FF4F" w:rsidRDefault="37A2E1AA" w14:paraId="40E0C0FD" w14:textId="19825473">
      <w:pPr>
        <w:pBdr>
          <w:top w:val="nil"/>
          <w:left w:val="nil"/>
          <w:bottom w:val="nil"/>
          <w:right w:val="nil"/>
          <w:between w:val="nil"/>
        </w:pBdr>
        <w:shd w:val="clear" w:color="auto" w:fill="FFFFFF" w:themeFill="background1"/>
        <w:jc w:val="both"/>
        <w:rPr>
          <w:rFonts w:asciiTheme="majorHAnsi" w:hAnsiTheme="majorHAnsi" w:cstheme="majorHAnsi"/>
          <w:color w:val="000000" w:themeColor="text1"/>
          <w:sz w:val="18"/>
          <w:szCs w:val="18"/>
        </w:rPr>
      </w:pPr>
      <w:r w:rsidRPr="00630A56">
        <w:rPr>
          <w:rFonts w:asciiTheme="majorHAnsi" w:hAnsiTheme="majorHAnsi" w:cstheme="majorHAnsi"/>
          <w:color w:val="000000" w:themeColor="text1"/>
          <w:sz w:val="18"/>
          <w:szCs w:val="18"/>
        </w:rPr>
        <w:t>A</w:t>
      </w:r>
      <w:r w:rsidRPr="00630A56" w:rsidR="0307BDEF">
        <w:rPr>
          <w:rFonts w:asciiTheme="majorHAnsi" w:hAnsiTheme="majorHAnsi" w:cstheme="majorHAnsi"/>
          <w:color w:val="000000" w:themeColor="text1"/>
          <w:sz w:val="18"/>
          <w:szCs w:val="18"/>
        </w:rPr>
        <w:t xml:space="preserve"> </w:t>
      </w:r>
      <w:r w:rsidRPr="00630A56">
        <w:rPr>
          <w:rFonts w:asciiTheme="majorHAnsi" w:hAnsiTheme="majorHAnsi" w:cstheme="majorHAnsi"/>
          <w:color w:val="000000" w:themeColor="text1"/>
          <w:sz w:val="18"/>
          <w:szCs w:val="18"/>
        </w:rPr>
        <w:t xml:space="preserve">nivel institucional el proyecto fue estratégico dado </w:t>
      </w:r>
      <w:r w:rsidRPr="00630A56" w:rsidR="1438D864">
        <w:rPr>
          <w:rFonts w:asciiTheme="majorHAnsi" w:hAnsiTheme="majorHAnsi" w:cstheme="majorHAnsi"/>
          <w:color w:val="000000" w:themeColor="text1"/>
          <w:sz w:val="18"/>
          <w:szCs w:val="18"/>
        </w:rPr>
        <w:t>que impulso</w:t>
      </w:r>
      <w:r w:rsidRPr="00630A56">
        <w:rPr>
          <w:rFonts w:asciiTheme="majorHAnsi" w:hAnsiTheme="majorHAnsi" w:cstheme="majorHAnsi"/>
          <w:color w:val="000000" w:themeColor="text1"/>
          <w:sz w:val="18"/>
          <w:szCs w:val="18"/>
        </w:rPr>
        <w:t xml:space="preserve"> a que sectores como defensa, memoria</w:t>
      </w:r>
      <w:r w:rsidRPr="00630A56" w:rsidR="5E1AE42A">
        <w:rPr>
          <w:rFonts w:asciiTheme="majorHAnsi" w:hAnsiTheme="majorHAnsi" w:cstheme="majorHAnsi"/>
          <w:color w:val="000000" w:themeColor="text1"/>
          <w:sz w:val="18"/>
          <w:szCs w:val="18"/>
        </w:rPr>
        <w:t xml:space="preserve"> y</w:t>
      </w:r>
      <w:r w:rsidRPr="00630A56">
        <w:rPr>
          <w:rFonts w:asciiTheme="majorHAnsi" w:hAnsiTheme="majorHAnsi" w:cstheme="majorHAnsi"/>
          <w:color w:val="000000" w:themeColor="text1"/>
          <w:sz w:val="18"/>
          <w:szCs w:val="18"/>
        </w:rPr>
        <w:t xml:space="preserve"> justicia avanzaran </w:t>
      </w:r>
      <w:r w:rsidRPr="00630A56" w:rsidR="72C00E22">
        <w:rPr>
          <w:rFonts w:asciiTheme="majorHAnsi" w:hAnsiTheme="majorHAnsi" w:cstheme="majorHAnsi"/>
          <w:color w:val="000000" w:themeColor="text1"/>
          <w:sz w:val="18"/>
          <w:szCs w:val="18"/>
        </w:rPr>
        <w:t xml:space="preserve">en la identificación, priorización y acciones que, aunque muy </w:t>
      </w:r>
      <w:r w:rsidRPr="00630A56" w:rsidR="6C99502C">
        <w:rPr>
          <w:rFonts w:asciiTheme="majorHAnsi" w:hAnsiTheme="majorHAnsi" w:cstheme="majorHAnsi"/>
          <w:color w:val="000000" w:themeColor="text1"/>
          <w:sz w:val="18"/>
          <w:szCs w:val="18"/>
        </w:rPr>
        <w:t>incipientes; iniciaran</w:t>
      </w:r>
      <w:r w:rsidRPr="00630A56" w:rsidR="72C00E22">
        <w:rPr>
          <w:rFonts w:asciiTheme="majorHAnsi" w:hAnsiTheme="majorHAnsi" w:cstheme="majorHAnsi"/>
          <w:color w:val="000000" w:themeColor="text1"/>
          <w:sz w:val="18"/>
          <w:szCs w:val="18"/>
        </w:rPr>
        <w:t xml:space="preserve"> su labor de cumplimiento a las recomendaciones. </w:t>
      </w:r>
      <w:r w:rsidRPr="00630A56" w:rsidR="7E07D4E2">
        <w:rPr>
          <w:rFonts w:asciiTheme="majorHAnsi" w:hAnsiTheme="majorHAnsi" w:cstheme="majorHAnsi"/>
          <w:color w:val="000000" w:themeColor="text1"/>
          <w:sz w:val="18"/>
          <w:szCs w:val="18"/>
        </w:rPr>
        <w:t>El prom</w:t>
      </w:r>
      <w:r w:rsidRPr="00630A56" w:rsidR="1BFA2575">
        <w:rPr>
          <w:rFonts w:asciiTheme="majorHAnsi" w:hAnsiTheme="majorHAnsi" w:cstheme="majorHAnsi"/>
          <w:color w:val="000000" w:themeColor="text1"/>
          <w:sz w:val="18"/>
          <w:szCs w:val="18"/>
        </w:rPr>
        <w:t>o</w:t>
      </w:r>
      <w:r w:rsidRPr="00630A56" w:rsidR="7E07D4E2">
        <w:rPr>
          <w:rFonts w:asciiTheme="majorHAnsi" w:hAnsiTheme="majorHAnsi" w:cstheme="majorHAnsi"/>
          <w:color w:val="000000" w:themeColor="text1"/>
          <w:sz w:val="18"/>
          <w:szCs w:val="18"/>
        </w:rPr>
        <w:t xml:space="preserve">ver </w:t>
      </w:r>
      <w:r w:rsidRPr="00630A56" w:rsidR="24D79EFA">
        <w:rPr>
          <w:rFonts w:asciiTheme="majorHAnsi" w:hAnsiTheme="majorHAnsi" w:cstheme="majorHAnsi"/>
          <w:color w:val="000000" w:themeColor="text1"/>
          <w:sz w:val="18"/>
          <w:szCs w:val="18"/>
        </w:rPr>
        <w:t>diálogos</w:t>
      </w:r>
      <w:r w:rsidRPr="00630A56" w:rsidR="7E07D4E2">
        <w:rPr>
          <w:rFonts w:asciiTheme="majorHAnsi" w:hAnsiTheme="majorHAnsi" w:cstheme="majorHAnsi"/>
          <w:color w:val="000000" w:themeColor="text1"/>
          <w:sz w:val="18"/>
          <w:szCs w:val="18"/>
        </w:rPr>
        <w:t xml:space="preserve"> con actores y sectores</w:t>
      </w:r>
      <w:r w:rsidRPr="00630A56" w:rsidR="684ACDE3">
        <w:rPr>
          <w:rFonts w:asciiTheme="majorHAnsi" w:hAnsiTheme="majorHAnsi" w:cstheme="majorHAnsi"/>
          <w:color w:val="000000" w:themeColor="text1"/>
          <w:sz w:val="18"/>
          <w:szCs w:val="18"/>
        </w:rPr>
        <w:t xml:space="preserve"> ha </w:t>
      </w:r>
      <w:r w:rsidRPr="00630A56" w:rsidR="76040A67">
        <w:rPr>
          <w:rFonts w:asciiTheme="majorHAnsi" w:hAnsiTheme="majorHAnsi" w:cstheme="majorHAnsi"/>
          <w:color w:val="000000" w:themeColor="text1"/>
          <w:sz w:val="18"/>
          <w:szCs w:val="18"/>
        </w:rPr>
        <w:t xml:space="preserve">permitido abrir </w:t>
      </w:r>
      <w:r w:rsidRPr="00630A56" w:rsidR="684ACDE3">
        <w:rPr>
          <w:rFonts w:asciiTheme="majorHAnsi" w:hAnsiTheme="majorHAnsi" w:cstheme="majorHAnsi"/>
          <w:color w:val="000000" w:themeColor="text1"/>
          <w:sz w:val="18"/>
          <w:szCs w:val="18"/>
        </w:rPr>
        <w:t xml:space="preserve">espacios interinstitucionales y se ha consolidado </w:t>
      </w:r>
      <w:r w:rsidRPr="00630A56" w:rsidR="13920AB8">
        <w:rPr>
          <w:rFonts w:asciiTheme="majorHAnsi" w:hAnsiTheme="majorHAnsi" w:cstheme="majorHAnsi"/>
          <w:color w:val="000000" w:themeColor="text1"/>
          <w:sz w:val="18"/>
          <w:szCs w:val="18"/>
        </w:rPr>
        <w:t>el compromiso</w:t>
      </w:r>
      <w:r w:rsidRPr="00630A56" w:rsidR="684ACDE3">
        <w:rPr>
          <w:rFonts w:asciiTheme="majorHAnsi" w:hAnsiTheme="majorHAnsi" w:cstheme="majorHAnsi"/>
          <w:color w:val="000000" w:themeColor="text1"/>
          <w:sz w:val="18"/>
          <w:szCs w:val="18"/>
        </w:rPr>
        <w:t xml:space="preserve"> político estableciendo mecanismos y agendas públicas destinadas a abordar las causas estructurales del conflicto armado y garantizar la no repetición de las violaciones de derechos humanos documentadas. Estos esfuerzos incluyen reformas legales</w:t>
      </w:r>
      <w:r w:rsidRPr="00630A56" w:rsidR="739294A3">
        <w:rPr>
          <w:rFonts w:asciiTheme="majorHAnsi" w:hAnsiTheme="majorHAnsi" w:cstheme="majorHAnsi"/>
          <w:color w:val="000000" w:themeColor="text1"/>
          <w:sz w:val="18"/>
          <w:szCs w:val="18"/>
        </w:rPr>
        <w:t xml:space="preserve"> (</w:t>
      </w:r>
      <w:r w:rsidRPr="00630A56" w:rsidR="77E116EC">
        <w:rPr>
          <w:rFonts w:asciiTheme="majorHAnsi" w:hAnsiTheme="majorHAnsi" w:cstheme="majorHAnsi"/>
          <w:color w:val="000000" w:themeColor="text1"/>
          <w:sz w:val="18"/>
          <w:szCs w:val="18"/>
        </w:rPr>
        <w:t>política</w:t>
      </w:r>
      <w:r w:rsidRPr="00630A56" w:rsidR="739294A3">
        <w:rPr>
          <w:rFonts w:asciiTheme="majorHAnsi" w:hAnsiTheme="majorHAnsi" w:cstheme="majorHAnsi"/>
          <w:color w:val="000000" w:themeColor="text1"/>
          <w:sz w:val="18"/>
          <w:szCs w:val="18"/>
        </w:rPr>
        <w:t xml:space="preserve"> p</w:t>
      </w:r>
      <w:r w:rsidRPr="00630A56" w:rsidR="62F153A8">
        <w:rPr>
          <w:rFonts w:asciiTheme="majorHAnsi" w:hAnsiTheme="majorHAnsi" w:cstheme="majorHAnsi"/>
          <w:color w:val="000000" w:themeColor="text1"/>
          <w:sz w:val="18"/>
          <w:szCs w:val="18"/>
        </w:rPr>
        <w:t>ú</w:t>
      </w:r>
      <w:r w:rsidRPr="00630A56" w:rsidR="739294A3">
        <w:rPr>
          <w:rFonts w:asciiTheme="majorHAnsi" w:hAnsiTheme="majorHAnsi" w:cstheme="majorHAnsi"/>
          <w:color w:val="000000" w:themeColor="text1"/>
          <w:sz w:val="18"/>
          <w:szCs w:val="18"/>
        </w:rPr>
        <w:t>blica de drogas)</w:t>
      </w:r>
      <w:r w:rsidRPr="00630A56" w:rsidR="684ACDE3">
        <w:rPr>
          <w:rFonts w:asciiTheme="majorHAnsi" w:hAnsiTheme="majorHAnsi" w:cstheme="majorHAnsi"/>
          <w:color w:val="000000" w:themeColor="text1"/>
          <w:sz w:val="18"/>
          <w:szCs w:val="18"/>
        </w:rPr>
        <w:t>, políticas de reparación integral</w:t>
      </w:r>
      <w:r w:rsidRPr="00630A56" w:rsidR="09FE020F">
        <w:rPr>
          <w:rFonts w:asciiTheme="majorHAnsi" w:hAnsiTheme="majorHAnsi" w:cstheme="majorHAnsi"/>
          <w:color w:val="000000" w:themeColor="text1"/>
          <w:sz w:val="18"/>
          <w:szCs w:val="18"/>
        </w:rPr>
        <w:t xml:space="preserve"> (reconocimientos </w:t>
      </w:r>
      <w:r w:rsidRPr="00630A56" w:rsidR="23B54B56">
        <w:rPr>
          <w:rFonts w:asciiTheme="majorHAnsi" w:hAnsiTheme="majorHAnsi" w:cstheme="majorHAnsi"/>
          <w:color w:val="000000" w:themeColor="text1"/>
          <w:sz w:val="18"/>
          <w:szCs w:val="18"/>
        </w:rPr>
        <w:t>públicos</w:t>
      </w:r>
      <w:r w:rsidRPr="00630A56" w:rsidR="09FE020F">
        <w:rPr>
          <w:rFonts w:asciiTheme="majorHAnsi" w:hAnsiTheme="majorHAnsi" w:cstheme="majorHAnsi"/>
          <w:color w:val="000000" w:themeColor="text1"/>
          <w:sz w:val="18"/>
          <w:szCs w:val="18"/>
        </w:rPr>
        <w:t xml:space="preserve"> de la UARIV, </w:t>
      </w:r>
      <w:proofErr w:type="spellStart"/>
      <w:r w:rsidRPr="00630A56" w:rsidR="09FE020F">
        <w:rPr>
          <w:rFonts w:asciiTheme="majorHAnsi" w:hAnsiTheme="majorHAnsi" w:cstheme="majorHAnsi"/>
          <w:color w:val="000000" w:themeColor="text1"/>
          <w:sz w:val="18"/>
          <w:szCs w:val="18"/>
        </w:rPr>
        <w:t>Mindefensa</w:t>
      </w:r>
      <w:proofErr w:type="spellEnd"/>
      <w:r w:rsidRPr="00630A56" w:rsidR="09FE020F">
        <w:rPr>
          <w:rFonts w:asciiTheme="majorHAnsi" w:hAnsiTheme="majorHAnsi" w:cstheme="majorHAnsi"/>
          <w:color w:val="000000" w:themeColor="text1"/>
          <w:sz w:val="18"/>
          <w:szCs w:val="18"/>
        </w:rPr>
        <w:t xml:space="preserve"> y </w:t>
      </w:r>
      <w:proofErr w:type="spellStart"/>
      <w:r w:rsidRPr="00630A56" w:rsidR="09FE020F">
        <w:rPr>
          <w:rFonts w:asciiTheme="majorHAnsi" w:hAnsiTheme="majorHAnsi" w:cstheme="majorHAnsi"/>
          <w:color w:val="000000" w:themeColor="text1"/>
          <w:sz w:val="18"/>
          <w:szCs w:val="18"/>
        </w:rPr>
        <w:t>Mininterior</w:t>
      </w:r>
      <w:proofErr w:type="spellEnd"/>
      <w:r w:rsidRPr="00630A56" w:rsidR="09FE020F">
        <w:rPr>
          <w:rFonts w:asciiTheme="majorHAnsi" w:hAnsiTheme="majorHAnsi" w:cstheme="majorHAnsi"/>
          <w:color w:val="000000" w:themeColor="text1"/>
          <w:sz w:val="18"/>
          <w:szCs w:val="18"/>
        </w:rPr>
        <w:t>)</w:t>
      </w:r>
      <w:r w:rsidRPr="00630A56" w:rsidR="684ACDE3">
        <w:rPr>
          <w:rFonts w:asciiTheme="majorHAnsi" w:hAnsiTheme="majorHAnsi" w:cstheme="majorHAnsi"/>
          <w:color w:val="000000" w:themeColor="text1"/>
          <w:sz w:val="18"/>
          <w:szCs w:val="18"/>
        </w:rPr>
        <w:t>, programas de educación en derechos humanos y reconciliación</w:t>
      </w:r>
      <w:r w:rsidRPr="00630A56" w:rsidR="6DB03061">
        <w:rPr>
          <w:rFonts w:asciiTheme="majorHAnsi" w:hAnsiTheme="majorHAnsi" w:cstheme="majorHAnsi"/>
          <w:color w:val="000000" w:themeColor="text1"/>
          <w:sz w:val="18"/>
          <w:szCs w:val="18"/>
        </w:rPr>
        <w:t xml:space="preserve"> (AGN)</w:t>
      </w:r>
      <w:r w:rsidRPr="00630A56" w:rsidR="684ACDE3">
        <w:rPr>
          <w:rFonts w:asciiTheme="majorHAnsi" w:hAnsiTheme="majorHAnsi" w:cstheme="majorHAnsi"/>
          <w:color w:val="000000" w:themeColor="text1"/>
          <w:sz w:val="18"/>
          <w:szCs w:val="18"/>
        </w:rPr>
        <w:t>, así como acciones para fortalecer la participación ciudadana y la inclusión de las víctimas en los procesos de toma de decisiones</w:t>
      </w:r>
      <w:r w:rsidRPr="00630A56" w:rsidR="51B5F76C">
        <w:rPr>
          <w:rFonts w:asciiTheme="majorHAnsi" w:hAnsiTheme="majorHAnsi" w:cstheme="majorHAnsi"/>
          <w:color w:val="000000" w:themeColor="text1"/>
          <w:sz w:val="18"/>
          <w:szCs w:val="18"/>
        </w:rPr>
        <w:t xml:space="preserve"> (Trabajo en Red de Aliados)</w:t>
      </w:r>
      <w:r w:rsidRPr="00630A56" w:rsidR="684ACDE3">
        <w:rPr>
          <w:rFonts w:asciiTheme="majorHAnsi" w:hAnsiTheme="majorHAnsi" w:cstheme="majorHAnsi"/>
          <w:color w:val="000000" w:themeColor="text1"/>
          <w:sz w:val="18"/>
          <w:szCs w:val="18"/>
        </w:rPr>
        <w:t xml:space="preserve">. Si bien aún queda trabajo por hacer, el avance en el cumplimiento de las recomendaciones de la </w:t>
      </w:r>
      <w:r w:rsidRPr="00630A56" w:rsidR="29920A34">
        <w:rPr>
          <w:rFonts w:asciiTheme="majorHAnsi" w:hAnsiTheme="majorHAnsi" w:cstheme="majorHAnsi"/>
          <w:color w:val="000000" w:themeColor="text1"/>
          <w:sz w:val="18"/>
          <w:szCs w:val="18"/>
        </w:rPr>
        <w:t>CEV</w:t>
      </w:r>
      <w:r w:rsidRPr="00630A56" w:rsidR="684ACDE3">
        <w:rPr>
          <w:rFonts w:asciiTheme="majorHAnsi" w:hAnsiTheme="majorHAnsi" w:cstheme="majorHAnsi"/>
          <w:color w:val="000000" w:themeColor="text1"/>
          <w:sz w:val="18"/>
          <w:szCs w:val="18"/>
        </w:rPr>
        <w:t xml:space="preserve"> refleja un compromiso continuo por parte de los sectores institucionales para promover la verdad, la justicia y la reconciliación en Colombia.</w:t>
      </w:r>
    </w:p>
    <w:p w:rsidRPr="00630A56" w:rsidR="00784F72" w:rsidP="00784F72" w:rsidRDefault="00784F72" w14:paraId="41065C27" w14:textId="77777777">
      <w:pPr>
        <w:pBdr>
          <w:top w:val="nil"/>
          <w:left w:val="nil"/>
          <w:bottom w:val="nil"/>
          <w:right w:val="nil"/>
          <w:between w:val="nil"/>
        </w:pBdr>
        <w:shd w:val="clear" w:color="auto" w:fill="FFFFFF"/>
        <w:rPr>
          <w:rFonts w:eastAsia="Calibri" w:asciiTheme="majorHAnsi" w:hAnsiTheme="majorHAnsi" w:cstheme="majorHAnsi"/>
          <w:b/>
          <w:color w:val="2F5496"/>
          <w:sz w:val="18"/>
          <w:szCs w:val="18"/>
        </w:rPr>
      </w:pPr>
    </w:p>
    <w:p w:rsidRPr="001D4615" w:rsidR="00550993" w:rsidP="00784F72" w:rsidRDefault="004E20AB" w14:paraId="0EFE8E9D" w14:textId="7A7A4DC4">
      <w:pPr>
        <w:pBdr>
          <w:top w:val="nil"/>
          <w:left w:val="nil"/>
          <w:bottom w:val="nil"/>
          <w:right w:val="nil"/>
          <w:between w:val="nil"/>
        </w:pBdr>
        <w:shd w:val="clear" w:color="auto" w:fill="FFFFFF"/>
        <w:rPr>
          <w:rFonts w:eastAsia="Calibri" w:asciiTheme="majorHAnsi" w:hAnsiTheme="majorHAnsi" w:cstheme="majorHAnsi"/>
          <w:b/>
          <w:color w:val="2F5496"/>
          <w:sz w:val="20"/>
          <w:szCs w:val="20"/>
        </w:rPr>
      </w:pPr>
      <w:r w:rsidRPr="00F569D9">
        <w:rPr>
          <w:rFonts w:eastAsia="Calibri" w:asciiTheme="majorHAnsi" w:hAnsiTheme="majorHAnsi" w:cstheme="majorHAnsi"/>
          <w:b/>
          <w:color w:val="2F5496"/>
          <w:sz w:val="20"/>
          <w:szCs w:val="20"/>
        </w:rPr>
        <w:t>Resultados concretos:</w:t>
      </w:r>
    </w:p>
    <w:p w:rsidRPr="001D4615" w:rsidR="00550993" w:rsidP="00F569D9" w:rsidRDefault="00550993" w14:paraId="28161A20" w14:textId="77777777">
      <w:pPr>
        <w:pBdr>
          <w:top w:val="nil"/>
          <w:left w:val="nil"/>
          <w:bottom w:val="nil"/>
          <w:right w:val="nil"/>
          <w:between w:val="nil"/>
        </w:pBdr>
        <w:shd w:val="clear" w:color="auto" w:fill="FFFFFF"/>
        <w:rPr>
          <w:rFonts w:eastAsia="Calibri" w:asciiTheme="majorHAnsi" w:hAnsiTheme="majorHAnsi" w:cstheme="majorHAnsi"/>
          <w:color w:val="2F5496"/>
          <w:sz w:val="20"/>
          <w:szCs w:val="20"/>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985"/>
        <w:gridCol w:w="8454"/>
      </w:tblGrid>
      <w:tr w:rsidRPr="00630A56" w:rsidR="00550993" w:rsidTr="00E81851" w14:paraId="75448A03" w14:textId="77777777">
        <w:tc>
          <w:tcPr>
            <w:tcW w:w="1985" w:type="dxa"/>
          </w:tcPr>
          <w:p w:rsidRPr="00630A56" w:rsidR="00550993" w:rsidRDefault="004E20AB" w14:paraId="72F50E2C" w14:textId="77777777">
            <w:pPr>
              <w:pBdr>
                <w:top w:val="nil"/>
                <w:left w:val="nil"/>
                <w:bottom w:val="nil"/>
                <w:right w:val="nil"/>
                <w:between w:val="nil"/>
              </w:pBdr>
              <w:jc w:val="center"/>
              <w:rPr>
                <w:rFonts w:asciiTheme="majorHAnsi" w:hAnsiTheme="majorHAnsi" w:cstheme="majorHAnsi"/>
                <w:b/>
                <w:color w:val="2F5496"/>
                <w:sz w:val="16"/>
                <w:szCs w:val="16"/>
              </w:rPr>
            </w:pPr>
            <w:bookmarkStart w:name="_gjdgxs" w:colFirst="0" w:colLast="0" w:id="1"/>
            <w:bookmarkEnd w:id="1"/>
            <w:r w:rsidRPr="00630A56">
              <w:rPr>
                <w:rFonts w:asciiTheme="majorHAnsi" w:hAnsiTheme="majorHAnsi" w:cstheme="majorHAnsi"/>
                <w:b/>
                <w:color w:val="2F5496"/>
                <w:sz w:val="16"/>
                <w:szCs w:val="16"/>
              </w:rPr>
              <w:t>Resultado</w:t>
            </w:r>
          </w:p>
        </w:tc>
        <w:tc>
          <w:tcPr>
            <w:tcW w:w="8454" w:type="dxa"/>
          </w:tcPr>
          <w:p w:rsidRPr="00630A56" w:rsidR="00550993" w:rsidRDefault="004E20AB" w14:paraId="3E2D91F0" w14:textId="77777777">
            <w:pPr>
              <w:pBdr>
                <w:top w:val="nil"/>
                <w:left w:val="nil"/>
                <w:bottom w:val="nil"/>
                <w:right w:val="nil"/>
                <w:between w:val="nil"/>
              </w:pBdr>
              <w:jc w:val="center"/>
              <w:rPr>
                <w:rFonts w:asciiTheme="majorHAnsi" w:hAnsiTheme="majorHAnsi" w:cstheme="majorHAnsi"/>
                <w:b/>
                <w:color w:val="2F5496"/>
                <w:sz w:val="16"/>
                <w:szCs w:val="16"/>
              </w:rPr>
            </w:pPr>
            <w:r w:rsidRPr="00630A56">
              <w:rPr>
                <w:rFonts w:asciiTheme="majorHAnsi" w:hAnsiTheme="majorHAnsi" w:cstheme="majorHAnsi"/>
                <w:b/>
                <w:color w:val="2F5496"/>
                <w:sz w:val="16"/>
                <w:szCs w:val="16"/>
              </w:rPr>
              <w:t>Descripción de cómo fue alcanzado</w:t>
            </w:r>
          </w:p>
        </w:tc>
      </w:tr>
      <w:tr w:rsidRPr="00630A56" w:rsidR="00550993" w:rsidTr="00E81851" w14:paraId="5967723B" w14:textId="77777777">
        <w:tc>
          <w:tcPr>
            <w:tcW w:w="1985" w:type="dxa"/>
          </w:tcPr>
          <w:p w:rsidRPr="00630A56" w:rsidR="00550993" w:rsidP="00802621" w:rsidRDefault="009F0AA8" w14:paraId="616F8F85" w14:textId="20EE05E2">
            <w:pPr>
              <w:pBdr>
                <w:top w:val="nil"/>
                <w:left w:val="nil"/>
                <w:bottom w:val="nil"/>
                <w:right w:val="nil"/>
                <w:between w:val="nil"/>
              </w:pBdr>
              <w:jc w:val="both"/>
              <w:rPr>
                <w:rFonts w:asciiTheme="majorHAnsi" w:hAnsiTheme="majorHAnsi" w:cstheme="majorHAnsi"/>
                <w:i/>
                <w:color w:val="000000"/>
                <w:sz w:val="16"/>
                <w:szCs w:val="16"/>
                <w:highlight w:val="lightGray"/>
              </w:rPr>
            </w:pPr>
            <w:r w:rsidRPr="00630A56">
              <w:rPr>
                <w:rFonts w:asciiTheme="majorHAnsi" w:hAnsiTheme="majorHAnsi" w:cstheme="majorHAnsi"/>
                <w:b/>
                <w:sz w:val="16"/>
                <w:szCs w:val="16"/>
              </w:rPr>
              <w:t>Resultado 1</w:t>
            </w:r>
            <w:r w:rsidRPr="00630A56" w:rsidR="3AA4A103">
              <w:rPr>
                <w:rFonts w:asciiTheme="majorHAnsi" w:hAnsiTheme="majorHAnsi" w:cstheme="majorHAnsi"/>
                <w:sz w:val="16"/>
                <w:szCs w:val="16"/>
              </w:rPr>
              <w:t>:</w:t>
            </w:r>
            <w:r w:rsidRPr="00630A56">
              <w:rPr>
                <w:rFonts w:asciiTheme="majorHAnsi" w:hAnsiTheme="majorHAnsi" w:cstheme="majorHAnsi"/>
                <w:sz w:val="16"/>
                <w:szCs w:val="16"/>
              </w:rPr>
              <w:t xml:space="preserve"> Estrategias de diálogo público, de comunicaciones, pedagogía y artísticas ambientan la entrega del Informe Final y contribuyen con su amplia difusión e impacto social</w:t>
            </w:r>
            <w:r w:rsidRPr="00630A56" w:rsidR="4752C96C">
              <w:rPr>
                <w:rFonts w:asciiTheme="majorHAnsi" w:hAnsiTheme="majorHAnsi" w:cstheme="majorHAnsi"/>
                <w:sz w:val="16"/>
                <w:szCs w:val="16"/>
              </w:rPr>
              <w:t>.</w:t>
            </w:r>
          </w:p>
        </w:tc>
        <w:tc>
          <w:tcPr>
            <w:tcW w:w="8454" w:type="dxa"/>
          </w:tcPr>
          <w:p w:rsidRPr="00630A56" w:rsidR="00550993" w:rsidP="003A5BE9" w:rsidRDefault="003A5BE9" w14:paraId="15928A86" w14:textId="6BB9924A">
            <w:pPr>
              <w:pBdr>
                <w:top w:val="nil"/>
                <w:left w:val="nil"/>
                <w:bottom w:val="nil"/>
                <w:right w:val="nil"/>
                <w:between w:val="nil"/>
              </w:pBdr>
              <w:jc w:val="both"/>
              <w:rPr>
                <w:rFonts w:asciiTheme="majorHAnsi" w:hAnsiTheme="majorHAnsi" w:eastAsiaTheme="majorEastAsia" w:cstheme="majorHAnsi"/>
                <w:sz w:val="16"/>
                <w:szCs w:val="16"/>
              </w:rPr>
            </w:pPr>
            <w:r w:rsidRPr="00630A56">
              <w:rPr>
                <w:rFonts w:asciiTheme="majorHAnsi" w:hAnsiTheme="majorHAnsi" w:eastAsiaTheme="majorEastAsia" w:cstheme="majorHAnsi"/>
                <w:sz w:val="16"/>
                <w:szCs w:val="16"/>
              </w:rPr>
              <w:t xml:space="preserve">- </w:t>
            </w:r>
            <w:r w:rsidRPr="00630A56" w:rsidR="56E7D1B9">
              <w:rPr>
                <w:rFonts w:asciiTheme="majorHAnsi" w:hAnsiTheme="majorHAnsi" w:eastAsiaTheme="majorEastAsia" w:cstheme="majorHAnsi"/>
                <w:sz w:val="16"/>
                <w:szCs w:val="16"/>
              </w:rPr>
              <w:t>C</w:t>
            </w:r>
            <w:r w:rsidRPr="00630A56" w:rsidR="0B22817F">
              <w:rPr>
                <w:rFonts w:asciiTheme="majorHAnsi" w:hAnsiTheme="majorHAnsi" w:eastAsiaTheme="majorEastAsia" w:cstheme="majorHAnsi"/>
                <w:sz w:val="16"/>
                <w:szCs w:val="16"/>
              </w:rPr>
              <w:t xml:space="preserve">onstrucción de </w:t>
            </w:r>
            <w:r w:rsidRPr="00630A56" w:rsidR="31357164">
              <w:rPr>
                <w:rFonts w:asciiTheme="majorHAnsi" w:hAnsiTheme="majorHAnsi" w:eastAsiaTheme="majorEastAsia" w:cstheme="majorHAnsi"/>
                <w:sz w:val="16"/>
                <w:szCs w:val="16"/>
              </w:rPr>
              <w:t xml:space="preserve">(15) </w:t>
            </w:r>
            <w:r w:rsidRPr="00630A56" w:rsidR="0B22817F">
              <w:rPr>
                <w:rFonts w:asciiTheme="majorHAnsi" w:hAnsiTheme="majorHAnsi" w:eastAsiaTheme="majorEastAsia" w:cstheme="majorHAnsi"/>
                <w:sz w:val="16"/>
                <w:szCs w:val="16"/>
              </w:rPr>
              <w:t xml:space="preserve">herramientas cocreadas y piloteadas en aulas de clase de colegios y universidades, así como en espacios comunitarios por maestras y maestros a </w:t>
            </w:r>
            <w:r w:rsidRPr="00630A56" w:rsidR="2C8FB661">
              <w:rPr>
                <w:rFonts w:asciiTheme="majorHAnsi" w:hAnsiTheme="majorHAnsi" w:eastAsiaTheme="majorEastAsia" w:cstheme="majorHAnsi"/>
                <w:sz w:val="16"/>
                <w:szCs w:val="16"/>
              </w:rPr>
              <w:t>través</w:t>
            </w:r>
            <w:r w:rsidRPr="00630A56" w:rsidR="0B22817F">
              <w:rPr>
                <w:rFonts w:asciiTheme="majorHAnsi" w:hAnsiTheme="majorHAnsi" w:eastAsiaTheme="majorEastAsia" w:cstheme="majorHAnsi"/>
                <w:sz w:val="16"/>
                <w:szCs w:val="16"/>
              </w:rPr>
              <w:t xml:space="preserve"> del trabajo colaborativo de </w:t>
            </w:r>
            <w:r w:rsidRPr="00630A56" w:rsidR="35488095">
              <w:rPr>
                <w:rFonts w:asciiTheme="majorHAnsi" w:hAnsiTheme="majorHAnsi" w:eastAsiaTheme="majorEastAsia" w:cstheme="majorHAnsi"/>
                <w:sz w:val="16"/>
                <w:szCs w:val="16"/>
              </w:rPr>
              <w:t>OSC</w:t>
            </w:r>
            <w:r w:rsidRPr="00630A56" w:rsidR="0B22817F">
              <w:rPr>
                <w:rFonts w:asciiTheme="majorHAnsi" w:hAnsiTheme="majorHAnsi" w:eastAsiaTheme="majorEastAsia" w:cstheme="majorHAnsi"/>
                <w:sz w:val="16"/>
                <w:szCs w:val="16"/>
              </w:rPr>
              <w:t xml:space="preserve">, de </w:t>
            </w:r>
            <w:r w:rsidRPr="00630A56" w:rsidR="3B113E78">
              <w:rPr>
                <w:rFonts w:asciiTheme="majorHAnsi" w:hAnsiTheme="majorHAnsi" w:eastAsiaTheme="majorEastAsia" w:cstheme="majorHAnsi"/>
                <w:sz w:val="16"/>
                <w:szCs w:val="16"/>
              </w:rPr>
              <w:t>G</w:t>
            </w:r>
            <w:r w:rsidRPr="00630A56" w:rsidR="0B22817F">
              <w:rPr>
                <w:rFonts w:asciiTheme="majorHAnsi" w:hAnsiTheme="majorHAnsi" w:eastAsiaTheme="majorEastAsia" w:cstheme="majorHAnsi"/>
                <w:sz w:val="16"/>
                <w:szCs w:val="16"/>
              </w:rPr>
              <w:t>V+ y de materia</w:t>
            </w:r>
            <w:r w:rsidRPr="00630A56" w:rsidR="05401D3D">
              <w:rPr>
                <w:rFonts w:asciiTheme="majorHAnsi" w:hAnsiTheme="majorHAnsi" w:eastAsiaTheme="majorEastAsia" w:cstheme="majorHAnsi"/>
                <w:sz w:val="16"/>
                <w:szCs w:val="16"/>
              </w:rPr>
              <w:t xml:space="preserve">l elaborado por aquellas que </w:t>
            </w:r>
            <w:r w:rsidRPr="00630A56" w:rsidR="5EE4E954">
              <w:rPr>
                <w:rFonts w:asciiTheme="majorHAnsi" w:hAnsiTheme="majorHAnsi" w:eastAsiaTheme="majorEastAsia" w:cstheme="majorHAnsi"/>
                <w:sz w:val="16"/>
                <w:szCs w:val="16"/>
              </w:rPr>
              <w:t>hacían</w:t>
            </w:r>
            <w:r w:rsidRPr="00630A56" w:rsidR="05401D3D">
              <w:rPr>
                <w:rFonts w:asciiTheme="majorHAnsi" w:hAnsiTheme="majorHAnsi" w:eastAsiaTheme="majorEastAsia" w:cstheme="majorHAnsi"/>
                <w:sz w:val="16"/>
                <w:szCs w:val="16"/>
              </w:rPr>
              <w:t xml:space="preserve"> parte de la red de aliados</w:t>
            </w:r>
            <w:r w:rsidRPr="00630A56" w:rsidR="09F2DBD1">
              <w:rPr>
                <w:rFonts w:asciiTheme="majorHAnsi" w:hAnsiTheme="majorHAnsi" w:eastAsiaTheme="majorEastAsia" w:cstheme="majorHAnsi"/>
                <w:sz w:val="16"/>
                <w:szCs w:val="16"/>
              </w:rPr>
              <w:t xml:space="preserve"> para socializar apartes del IF.</w:t>
            </w:r>
          </w:p>
          <w:p w:rsidRPr="00630A56" w:rsidR="00550993" w:rsidP="00802621" w:rsidRDefault="09F2DBD1" w14:paraId="1ED83F16" w14:textId="5AE4A256">
            <w:pPr>
              <w:pBdr>
                <w:top w:val="nil"/>
                <w:left w:val="nil"/>
                <w:bottom w:val="nil"/>
                <w:right w:val="nil"/>
                <w:between w:val="nil"/>
              </w:pBdr>
              <w:jc w:val="both"/>
              <w:rPr>
                <w:rFonts w:asciiTheme="majorHAnsi" w:hAnsiTheme="majorHAnsi" w:eastAsiaTheme="majorEastAsia" w:cstheme="majorHAnsi"/>
                <w:sz w:val="16"/>
                <w:szCs w:val="16"/>
              </w:rPr>
            </w:pPr>
            <w:r w:rsidRPr="00630A56">
              <w:rPr>
                <w:rFonts w:asciiTheme="majorHAnsi" w:hAnsiTheme="majorHAnsi" w:eastAsiaTheme="majorEastAsia" w:cstheme="majorHAnsi"/>
                <w:sz w:val="16"/>
                <w:szCs w:val="16"/>
              </w:rPr>
              <w:t>S</w:t>
            </w:r>
            <w:r w:rsidRPr="00630A56" w:rsidR="27EA339B">
              <w:rPr>
                <w:rFonts w:asciiTheme="majorHAnsi" w:hAnsiTheme="majorHAnsi" w:eastAsiaTheme="majorEastAsia" w:cstheme="majorHAnsi"/>
                <w:sz w:val="16"/>
                <w:szCs w:val="16"/>
              </w:rPr>
              <w:t>e</w:t>
            </w:r>
            <w:r w:rsidRPr="00630A56">
              <w:rPr>
                <w:rFonts w:asciiTheme="majorHAnsi" w:hAnsiTheme="majorHAnsi" w:eastAsiaTheme="majorEastAsia" w:cstheme="majorHAnsi"/>
                <w:sz w:val="16"/>
                <w:szCs w:val="16"/>
              </w:rPr>
              <w:t xml:space="preserve"> </w:t>
            </w:r>
            <w:r w:rsidRPr="00630A56" w:rsidR="5E7E5D0F">
              <w:rPr>
                <w:rFonts w:asciiTheme="majorHAnsi" w:hAnsiTheme="majorHAnsi" w:eastAsiaTheme="majorEastAsia" w:cstheme="majorHAnsi"/>
                <w:sz w:val="16"/>
                <w:szCs w:val="16"/>
              </w:rPr>
              <w:t>Destaca el</w:t>
            </w:r>
            <w:r w:rsidRPr="00630A56">
              <w:rPr>
                <w:rFonts w:asciiTheme="majorHAnsi" w:hAnsiTheme="majorHAnsi" w:eastAsiaTheme="majorEastAsia" w:cstheme="majorHAnsi"/>
                <w:sz w:val="16"/>
                <w:szCs w:val="16"/>
              </w:rPr>
              <w:t xml:space="preserve"> proceso </w:t>
            </w:r>
            <w:r w:rsidRPr="00630A56" w:rsidR="6AFCEF02">
              <w:rPr>
                <w:rFonts w:asciiTheme="majorHAnsi" w:hAnsiTheme="majorHAnsi" w:eastAsiaTheme="majorEastAsia" w:cstheme="majorHAnsi"/>
                <w:sz w:val="16"/>
                <w:szCs w:val="16"/>
              </w:rPr>
              <w:t>adelantado</w:t>
            </w:r>
            <w:r w:rsidRPr="00630A56">
              <w:rPr>
                <w:rFonts w:asciiTheme="majorHAnsi" w:hAnsiTheme="majorHAnsi" w:eastAsiaTheme="majorEastAsia" w:cstheme="majorHAnsi"/>
                <w:sz w:val="16"/>
                <w:szCs w:val="16"/>
              </w:rPr>
              <w:t xml:space="preserve"> por la red </w:t>
            </w:r>
            <w:r w:rsidRPr="00630A56" w:rsidR="73561495">
              <w:rPr>
                <w:rFonts w:asciiTheme="majorHAnsi" w:hAnsiTheme="majorHAnsi" w:eastAsiaTheme="majorEastAsia" w:cstheme="majorHAnsi"/>
                <w:sz w:val="16"/>
                <w:szCs w:val="16"/>
              </w:rPr>
              <w:t>interétnica</w:t>
            </w:r>
            <w:r w:rsidRPr="00630A56">
              <w:rPr>
                <w:rFonts w:asciiTheme="majorHAnsi" w:hAnsiTheme="majorHAnsi" w:eastAsiaTheme="majorEastAsia" w:cstheme="majorHAnsi"/>
                <w:sz w:val="16"/>
                <w:szCs w:val="16"/>
              </w:rPr>
              <w:t xml:space="preserve"> con el apoyo del proyecto donde se elaboró material pedagógico para presentar</w:t>
            </w:r>
            <w:r w:rsidRPr="00630A56" w:rsidR="4A2BAB3A">
              <w:rPr>
                <w:rFonts w:asciiTheme="majorHAnsi" w:hAnsiTheme="majorHAnsi" w:eastAsiaTheme="majorEastAsia" w:cstheme="majorHAnsi"/>
                <w:sz w:val="16"/>
                <w:szCs w:val="16"/>
              </w:rPr>
              <w:t xml:space="preserve">, </w:t>
            </w:r>
            <w:r w:rsidRPr="00630A56">
              <w:rPr>
                <w:rFonts w:asciiTheme="majorHAnsi" w:hAnsiTheme="majorHAnsi" w:eastAsiaTheme="majorEastAsia" w:cstheme="majorHAnsi"/>
                <w:sz w:val="16"/>
                <w:szCs w:val="16"/>
              </w:rPr>
              <w:t>socializar</w:t>
            </w:r>
            <w:r w:rsidRPr="00630A56" w:rsidR="6FABE4CD">
              <w:rPr>
                <w:rFonts w:asciiTheme="majorHAnsi" w:hAnsiTheme="majorHAnsi" w:eastAsiaTheme="majorEastAsia" w:cstheme="majorHAnsi"/>
                <w:sz w:val="16"/>
                <w:szCs w:val="16"/>
              </w:rPr>
              <w:t xml:space="preserve"> y apropiar los </w:t>
            </w:r>
            <w:r w:rsidRPr="00630A56" w:rsidR="1A9C6BAC">
              <w:rPr>
                <w:rFonts w:asciiTheme="majorHAnsi" w:hAnsiTheme="majorHAnsi" w:eastAsiaTheme="majorEastAsia" w:cstheme="majorHAnsi"/>
                <w:sz w:val="16"/>
                <w:szCs w:val="16"/>
              </w:rPr>
              <w:t>capítulos</w:t>
            </w:r>
            <w:r w:rsidRPr="00630A56" w:rsidR="6FABE4CD">
              <w:rPr>
                <w:rFonts w:asciiTheme="majorHAnsi" w:hAnsiTheme="majorHAnsi" w:eastAsiaTheme="majorEastAsia" w:cstheme="majorHAnsi"/>
                <w:sz w:val="16"/>
                <w:szCs w:val="16"/>
              </w:rPr>
              <w:t xml:space="preserve"> </w:t>
            </w:r>
            <w:r w:rsidRPr="00630A56" w:rsidR="5336A936">
              <w:rPr>
                <w:rFonts w:asciiTheme="majorHAnsi" w:hAnsiTheme="majorHAnsi" w:eastAsiaTheme="majorEastAsia" w:cstheme="majorHAnsi"/>
                <w:sz w:val="16"/>
                <w:szCs w:val="16"/>
              </w:rPr>
              <w:t>étnicos</w:t>
            </w:r>
            <w:r w:rsidRPr="00630A56" w:rsidR="6FABE4CD">
              <w:rPr>
                <w:rFonts w:asciiTheme="majorHAnsi" w:hAnsiTheme="majorHAnsi" w:eastAsiaTheme="majorEastAsia" w:cstheme="majorHAnsi"/>
                <w:sz w:val="16"/>
                <w:szCs w:val="16"/>
              </w:rPr>
              <w:t xml:space="preserve"> y de enfoque de género en las comunidades del </w:t>
            </w:r>
            <w:r w:rsidRPr="00630A56" w:rsidR="6B62A5BB">
              <w:rPr>
                <w:rFonts w:asciiTheme="majorHAnsi" w:hAnsiTheme="majorHAnsi" w:eastAsiaTheme="majorEastAsia" w:cstheme="majorHAnsi"/>
                <w:sz w:val="16"/>
                <w:szCs w:val="16"/>
              </w:rPr>
              <w:t xml:space="preserve">Cauca </w:t>
            </w:r>
            <w:r w:rsidRPr="00630A56" w:rsidR="1D4BE048">
              <w:rPr>
                <w:rFonts w:asciiTheme="majorHAnsi" w:hAnsiTheme="majorHAnsi" w:eastAsiaTheme="majorEastAsia" w:cstheme="majorHAnsi"/>
                <w:sz w:val="16"/>
                <w:szCs w:val="16"/>
              </w:rPr>
              <w:t>y Chocó</w:t>
            </w:r>
            <w:r w:rsidRPr="00630A56" w:rsidR="2098CAA5">
              <w:rPr>
                <w:rFonts w:asciiTheme="majorHAnsi" w:hAnsiTheme="majorHAnsi" w:eastAsiaTheme="majorEastAsia" w:cstheme="majorHAnsi"/>
                <w:sz w:val="16"/>
                <w:szCs w:val="16"/>
              </w:rPr>
              <w:t>.</w:t>
            </w:r>
          </w:p>
          <w:p w:rsidRPr="00630A56" w:rsidR="00550993" w:rsidP="00802621" w:rsidRDefault="00550993" w14:paraId="5AFE2084" w14:textId="39C5A6C7">
            <w:pPr>
              <w:pBdr>
                <w:top w:val="nil"/>
                <w:left w:val="nil"/>
                <w:bottom w:val="nil"/>
                <w:right w:val="nil"/>
                <w:between w:val="nil"/>
              </w:pBdr>
              <w:jc w:val="both"/>
              <w:rPr>
                <w:rFonts w:asciiTheme="majorHAnsi" w:hAnsiTheme="majorHAnsi" w:eastAsiaTheme="majorEastAsia" w:cstheme="majorHAnsi"/>
                <w:sz w:val="16"/>
                <w:szCs w:val="16"/>
              </w:rPr>
            </w:pPr>
          </w:p>
          <w:p w:rsidRPr="00630A56" w:rsidR="00550993" w:rsidP="00802621" w:rsidRDefault="21681FF6" w14:paraId="1FCA733D" w14:textId="19AA7631">
            <w:pPr>
              <w:pBdr>
                <w:top w:val="nil"/>
                <w:left w:val="nil"/>
                <w:bottom w:val="nil"/>
                <w:right w:val="nil"/>
                <w:between w:val="nil"/>
              </w:pBdr>
              <w:jc w:val="both"/>
              <w:rPr>
                <w:rFonts w:asciiTheme="majorHAnsi" w:hAnsiTheme="majorHAnsi" w:eastAsiaTheme="majorEastAsia" w:cstheme="majorHAnsi"/>
                <w:sz w:val="16"/>
                <w:szCs w:val="16"/>
              </w:rPr>
            </w:pPr>
            <w:r w:rsidRPr="00630A56">
              <w:rPr>
                <w:rFonts w:asciiTheme="majorHAnsi" w:hAnsiTheme="majorHAnsi" w:eastAsiaTheme="majorEastAsia" w:cstheme="majorHAnsi"/>
                <w:sz w:val="16"/>
                <w:szCs w:val="16"/>
              </w:rPr>
              <w:t>L</w:t>
            </w:r>
            <w:r w:rsidRPr="00630A56" w:rsidR="2E50C9FF">
              <w:rPr>
                <w:rFonts w:asciiTheme="majorHAnsi" w:hAnsiTheme="majorHAnsi" w:eastAsiaTheme="majorEastAsia" w:cstheme="majorHAnsi"/>
                <w:sz w:val="16"/>
                <w:szCs w:val="16"/>
              </w:rPr>
              <w:t xml:space="preserve">a </w:t>
            </w:r>
            <w:r w:rsidRPr="00630A56" w:rsidR="70C13721">
              <w:rPr>
                <w:rFonts w:asciiTheme="majorHAnsi" w:hAnsiTheme="majorHAnsi" w:eastAsiaTheme="majorEastAsia" w:cstheme="majorHAnsi"/>
                <w:sz w:val="16"/>
                <w:szCs w:val="16"/>
              </w:rPr>
              <w:t xml:space="preserve">creación y </w:t>
            </w:r>
            <w:r w:rsidRPr="00630A56" w:rsidR="538BD968">
              <w:rPr>
                <w:rFonts w:asciiTheme="majorHAnsi" w:hAnsiTheme="majorHAnsi" w:eastAsiaTheme="majorEastAsia" w:cstheme="majorHAnsi"/>
                <w:sz w:val="16"/>
                <w:szCs w:val="16"/>
              </w:rPr>
              <w:t>difusión</w:t>
            </w:r>
            <w:r w:rsidRPr="00630A56" w:rsidR="70C13721">
              <w:rPr>
                <w:rFonts w:asciiTheme="majorHAnsi" w:hAnsiTheme="majorHAnsi" w:eastAsiaTheme="majorEastAsia" w:cstheme="majorHAnsi"/>
                <w:sz w:val="16"/>
                <w:szCs w:val="16"/>
              </w:rPr>
              <w:t xml:space="preserve"> del material </w:t>
            </w:r>
            <w:r w:rsidRPr="00630A56" w:rsidR="747197E8">
              <w:rPr>
                <w:rFonts w:asciiTheme="majorHAnsi" w:hAnsiTheme="majorHAnsi" w:eastAsiaTheme="majorEastAsia" w:cstheme="majorHAnsi"/>
                <w:sz w:val="16"/>
                <w:szCs w:val="16"/>
              </w:rPr>
              <w:t>pedagógico</w:t>
            </w:r>
            <w:r w:rsidRPr="00630A56" w:rsidR="70C13721">
              <w:rPr>
                <w:rFonts w:asciiTheme="majorHAnsi" w:hAnsiTheme="majorHAnsi" w:eastAsiaTheme="majorEastAsia" w:cstheme="majorHAnsi"/>
                <w:sz w:val="16"/>
                <w:szCs w:val="16"/>
              </w:rPr>
              <w:t xml:space="preserve"> elaborado por las </w:t>
            </w:r>
            <w:r w:rsidRPr="00630A56" w:rsidR="40804094">
              <w:rPr>
                <w:rFonts w:asciiTheme="majorHAnsi" w:hAnsiTheme="majorHAnsi" w:eastAsiaTheme="majorEastAsia" w:cstheme="majorHAnsi"/>
                <w:sz w:val="16"/>
                <w:szCs w:val="16"/>
              </w:rPr>
              <w:t>OSC de</w:t>
            </w:r>
            <w:r w:rsidRPr="00630A56" w:rsidR="367100B6">
              <w:rPr>
                <w:rFonts w:asciiTheme="majorHAnsi" w:hAnsiTheme="majorHAnsi" w:eastAsiaTheme="majorEastAsia" w:cstheme="majorHAnsi"/>
                <w:sz w:val="16"/>
                <w:szCs w:val="16"/>
              </w:rPr>
              <w:t xml:space="preserve"> jóvenes que participaron en la convocatoria cuando el IF fue lanzado por el cual facilito </w:t>
            </w:r>
            <w:r w:rsidRPr="00630A56" w:rsidR="00A040A6">
              <w:rPr>
                <w:rFonts w:asciiTheme="majorHAnsi" w:hAnsiTheme="majorHAnsi" w:eastAsiaTheme="majorEastAsia" w:cstheme="majorHAnsi"/>
                <w:sz w:val="16"/>
                <w:szCs w:val="16"/>
              </w:rPr>
              <w:t>el</w:t>
            </w:r>
            <w:r w:rsidRPr="00630A56" w:rsidR="367100B6">
              <w:rPr>
                <w:rFonts w:asciiTheme="majorHAnsi" w:hAnsiTheme="majorHAnsi" w:eastAsiaTheme="majorEastAsia" w:cstheme="majorHAnsi"/>
                <w:sz w:val="16"/>
                <w:szCs w:val="16"/>
              </w:rPr>
              <w:t xml:space="preserve"> trabajo de a</w:t>
            </w:r>
            <w:r w:rsidRPr="00630A56" w:rsidR="4215AD5D">
              <w:rPr>
                <w:rFonts w:asciiTheme="majorHAnsi" w:hAnsiTheme="majorHAnsi" w:eastAsiaTheme="majorEastAsia" w:cstheme="majorHAnsi"/>
                <w:sz w:val="16"/>
                <w:szCs w:val="16"/>
              </w:rPr>
              <w:t xml:space="preserve">propiación de los contenidos y se interiorizaron </w:t>
            </w:r>
            <w:r w:rsidRPr="00630A56" w:rsidR="5F97CC9C">
              <w:rPr>
                <w:rFonts w:asciiTheme="majorHAnsi" w:hAnsiTheme="majorHAnsi" w:eastAsiaTheme="majorEastAsia" w:cstheme="majorHAnsi"/>
                <w:sz w:val="16"/>
                <w:szCs w:val="16"/>
              </w:rPr>
              <w:t xml:space="preserve">los hallazgos y las recomendaciones. </w:t>
            </w:r>
          </w:p>
          <w:p w:rsidRPr="00630A56" w:rsidR="00550993" w:rsidP="00802621" w:rsidRDefault="00550993" w14:paraId="3A270B70" w14:textId="5A1DA1F1">
            <w:pPr>
              <w:pBdr>
                <w:top w:val="nil"/>
                <w:left w:val="nil"/>
                <w:bottom w:val="nil"/>
                <w:right w:val="nil"/>
                <w:between w:val="nil"/>
              </w:pBdr>
              <w:jc w:val="both"/>
              <w:rPr>
                <w:rFonts w:asciiTheme="majorHAnsi" w:hAnsiTheme="majorHAnsi" w:eastAsiaTheme="majorEastAsia" w:cstheme="majorHAnsi"/>
                <w:sz w:val="16"/>
                <w:szCs w:val="16"/>
              </w:rPr>
            </w:pPr>
          </w:p>
          <w:p w:rsidRPr="00630A56" w:rsidR="00550993" w:rsidP="00802621" w:rsidRDefault="711DBDF5" w14:paraId="59E8C4F2" w14:textId="585DA7FF">
            <w:pPr>
              <w:pBdr>
                <w:top w:val="nil"/>
                <w:left w:val="nil"/>
                <w:bottom w:val="nil"/>
                <w:right w:val="nil"/>
                <w:between w:val="nil"/>
              </w:pBdr>
              <w:jc w:val="both"/>
              <w:rPr>
                <w:rFonts w:asciiTheme="majorHAnsi" w:hAnsiTheme="majorHAnsi" w:eastAsiaTheme="majorEastAsia" w:cstheme="majorHAnsi"/>
                <w:sz w:val="16"/>
                <w:szCs w:val="16"/>
              </w:rPr>
            </w:pPr>
            <w:r w:rsidRPr="00630A56">
              <w:rPr>
                <w:rFonts w:asciiTheme="majorHAnsi" w:hAnsiTheme="majorHAnsi" w:eastAsiaTheme="majorEastAsia" w:cstheme="majorHAnsi"/>
                <w:sz w:val="16"/>
                <w:szCs w:val="16"/>
              </w:rPr>
              <w:t>Por</w:t>
            </w:r>
            <w:r w:rsidRPr="00630A56" w:rsidR="407922A9">
              <w:rPr>
                <w:rFonts w:asciiTheme="majorHAnsi" w:hAnsiTheme="majorHAnsi" w:eastAsiaTheme="majorEastAsia" w:cstheme="majorHAnsi"/>
                <w:sz w:val="16"/>
                <w:szCs w:val="16"/>
              </w:rPr>
              <w:t xml:space="preserve"> último, es importante mencionar </w:t>
            </w:r>
            <w:r w:rsidRPr="00630A56" w:rsidR="3F5F77C0">
              <w:rPr>
                <w:rFonts w:asciiTheme="majorHAnsi" w:hAnsiTheme="majorHAnsi" w:eastAsiaTheme="majorEastAsia" w:cstheme="majorHAnsi"/>
                <w:sz w:val="16"/>
                <w:szCs w:val="16"/>
              </w:rPr>
              <w:t xml:space="preserve">la importancia </w:t>
            </w:r>
            <w:r w:rsidRPr="00630A56" w:rsidR="407922A9">
              <w:rPr>
                <w:rFonts w:asciiTheme="majorHAnsi" w:hAnsiTheme="majorHAnsi" w:eastAsiaTheme="majorEastAsia" w:cstheme="majorHAnsi"/>
                <w:sz w:val="16"/>
                <w:szCs w:val="16"/>
              </w:rPr>
              <w:t xml:space="preserve">que ha tenido la transmedia para dar a conocer el IF </w:t>
            </w:r>
            <w:r w:rsidRPr="00630A56" w:rsidR="2CAFE6B6">
              <w:rPr>
                <w:rFonts w:asciiTheme="majorHAnsi" w:hAnsiTheme="majorHAnsi" w:eastAsiaTheme="majorEastAsia" w:cstheme="majorHAnsi"/>
                <w:sz w:val="16"/>
                <w:szCs w:val="16"/>
              </w:rPr>
              <w:t xml:space="preserve">y </w:t>
            </w:r>
            <w:r w:rsidRPr="00630A56" w:rsidR="44910D63">
              <w:rPr>
                <w:rFonts w:asciiTheme="majorHAnsi" w:hAnsiTheme="majorHAnsi" w:eastAsiaTheme="majorEastAsia" w:cstheme="majorHAnsi"/>
                <w:sz w:val="16"/>
                <w:szCs w:val="16"/>
              </w:rPr>
              <w:t>destacamos el</w:t>
            </w:r>
            <w:r w:rsidRPr="00630A56" w:rsidR="5825FFC5">
              <w:rPr>
                <w:rFonts w:asciiTheme="majorHAnsi" w:hAnsiTheme="majorHAnsi" w:eastAsiaTheme="majorEastAsia" w:cstheme="majorHAnsi"/>
                <w:sz w:val="16"/>
                <w:szCs w:val="16"/>
              </w:rPr>
              <w:t xml:space="preserve"> impacto que ha tenido la conversión que desde el proyecto se realizó de estos contenidos a un ejecutable donde las personas pueden </w:t>
            </w:r>
            <w:r w:rsidRPr="00630A56" w:rsidR="69502AC7">
              <w:rPr>
                <w:rFonts w:asciiTheme="majorHAnsi" w:hAnsiTheme="majorHAnsi" w:eastAsiaTheme="majorEastAsia" w:cstheme="majorHAnsi"/>
                <w:sz w:val="16"/>
                <w:szCs w:val="16"/>
              </w:rPr>
              <w:t>consultar la información sin estar con una conexión a internet</w:t>
            </w:r>
            <w:r w:rsidRPr="00630A56" w:rsidR="00F32BB7">
              <w:rPr>
                <w:rFonts w:asciiTheme="majorHAnsi" w:hAnsiTheme="majorHAnsi" w:eastAsiaTheme="majorEastAsia" w:cstheme="majorHAnsi"/>
                <w:sz w:val="16"/>
                <w:szCs w:val="16"/>
              </w:rPr>
              <w:t>,</w:t>
            </w:r>
            <w:r w:rsidRPr="00630A56" w:rsidR="69502AC7">
              <w:rPr>
                <w:rFonts w:asciiTheme="majorHAnsi" w:hAnsiTheme="majorHAnsi" w:eastAsiaTheme="majorEastAsia" w:cstheme="majorHAnsi"/>
                <w:sz w:val="16"/>
                <w:szCs w:val="16"/>
              </w:rPr>
              <w:t xml:space="preserve"> </w:t>
            </w:r>
            <w:r w:rsidRPr="00630A56" w:rsidR="4C52FE27">
              <w:rPr>
                <w:rFonts w:asciiTheme="majorHAnsi" w:hAnsiTheme="majorHAnsi" w:eastAsiaTheme="majorEastAsia" w:cstheme="majorHAnsi"/>
                <w:sz w:val="16"/>
                <w:szCs w:val="16"/>
              </w:rPr>
              <w:t>permitiendo</w:t>
            </w:r>
            <w:r w:rsidRPr="00630A56" w:rsidR="69502AC7">
              <w:rPr>
                <w:rFonts w:asciiTheme="majorHAnsi" w:hAnsiTheme="majorHAnsi" w:eastAsiaTheme="majorEastAsia" w:cstheme="majorHAnsi"/>
                <w:sz w:val="16"/>
                <w:szCs w:val="16"/>
              </w:rPr>
              <w:t xml:space="preserve"> que personas dispersas en los territorios puedan hacer uso de la </w:t>
            </w:r>
            <w:r w:rsidRPr="00630A56" w:rsidR="40870545">
              <w:rPr>
                <w:rFonts w:asciiTheme="majorHAnsi" w:hAnsiTheme="majorHAnsi" w:eastAsiaTheme="majorEastAsia" w:cstheme="majorHAnsi"/>
                <w:sz w:val="16"/>
                <w:szCs w:val="16"/>
              </w:rPr>
              <w:t xml:space="preserve">información y de las </w:t>
            </w:r>
            <w:r w:rsidRPr="00630A56" w:rsidR="1A6D193B">
              <w:rPr>
                <w:rFonts w:asciiTheme="majorHAnsi" w:hAnsiTheme="majorHAnsi" w:eastAsiaTheme="majorEastAsia" w:cstheme="majorHAnsi"/>
                <w:sz w:val="16"/>
                <w:szCs w:val="16"/>
              </w:rPr>
              <w:t>metodologías</w:t>
            </w:r>
            <w:r w:rsidRPr="00630A56" w:rsidR="40870545">
              <w:rPr>
                <w:rFonts w:asciiTheme="majorHAnsi" w:hAnsiTheme="majorHAnsi" w:eastAsiaTheme="majorEastAsia" w:cstheme="majorHAnsi"/>
                <w:sz w:val="16"/>
                <w:szCs w:val="16"/>
              </w:rPr>
              <w:t xml:space="preserve"> que </w:t>
            </w:r>
            <w:r w:rsidRPr="00630A56" w:rsidR="5C00FF75">
              <w:rPr>
                <w:rFonts w:asciiTheme="majorHAnsi" w:hAnsiTheme="majorHAnsi" w:eastAsiaTheme="majorEastAsia" w:cstheme="majorHAnsi"/>
                <w:sz w:val="16"/>
                <w:szCs w:val="16"/>
              </w:rPr>
              <w:t>allí</w:t>
            </w:r>
            <w:r w:rsidRPr="00630A56" w:rsidR="40870545">
              <w:rPr>
                <w:rFonts w:asciiTheme="majorHAnsi" w:hAnsiTheme="majorHAnsi" w:eastAsiaTheme="majorEastAsia" w:cstheme="majorHAnsi"/>
                <w:sz w:val="16"/>
                <w:szCs w:val="16"/>
              </w:rPr>
              <w:t xml:space="preserve"> reposan. </w:t>
            </w:r>
            <w:r w:rsidRPr="00630A56" w:rsidR="1B147C4F">
              <w:rPr>
                <w:rFonts w:asciiTheme="majorHAnsi" w:hAnsiTheme="majorHAnsi" w:eastAsiaTheme="majorEastAsia" w:cstheme="majorHAnsi"/>
                <w:sz w:val="16"/>
                <w:szCs w:val="16"/>
              </w:rPr>
              <w:t xml:space="preserve"> </w:t>
            </w:r>
          </w:p>
          <w:p w:rsidRPr="00630A56" w:rsidR="00550993" w:rsidP="0836FF4F" w:rsidRDefault="00550993" w14:paraId="25E73F8A" w14:textId="544A67BD">
            <w:pPr>
              <w:pBdr>
                <w:top w:val="nil"/>
                <w:left w:val="nil"/>
                <w:bottom w:val="nil"/>
                <w:right w:val="nil"/>
                <w:between w:val="nil"/>
              </w:pBdr>
              <w:rPr>
                <w:rFonts w:asciiTheme="majorHAnsi" w:hAnsiTheme="majorHAnsi" w:eastAsiaTheme="majorEastAsia" w:cstheme="majorHAnsi"/>
                <w:color w:val="000000"/>
                <w:sz w:val="16"/>
                <w:szCs w:val="16"/>
              </w:rPr>
            </w:pPr>
          </w:p>
          <w:p w:rsidRPr="00630A56" w:rsidR="23DA02D5" w:rsidP="00F32BB7" w:rsidRDefault="00F32BB7" w14:paraId="7EE2BEE4" w14:textId="72E1F7A8">
            <w:pPr>
              <w:pBdr>
                <w:top w:val="nil"/>
                <w:left w:val="nil"/>
                <w:bottom w:val="nil"/>
                <w:right w:val="nil"/>
                <w:between w:val="nil"/>
              </w:pBdr>
              <w:jc w:val="both"/>
              <w:rPr>
                <w:rFonts w:asciiTheme="majorHAnsi" w:hAnsiTheme="majorHAnsi" w:eastAsiaTheme="majorEastAsia" w:cstheme="majorHAnsi"/>
                <w:sz w:val="16"/>
                <w:szCs w:val="16"/>
              </w:rPr>
            </w:pPr>
            <w:r w:rsidRPr="00630A56">
              <w:rPr>
                <w:rFonts w:asciiTheme="majorHAnsi" w:hAnsiTheme="majorHAnsi" w:eastAsiaTheme="majorEastAsia" w:cstheme="majorHAnsi"/>
                <w:sz w:val="16"/>
                <w:szCs w:val="16"/>
              </w:rPr>
              <w:t>- A</w:t>
            </w:r>
            <w:r w:rsidRPr="00630A56" w:rsidR="2F5C488F">
              <w:rPr>
                <w:rFonts w:asciiTheme="majorHAnsi" w:hAnsiTheme="majorHAnsi" w:eastAsiaTheme="majorEastAsia" w:cstheme="majorHAnsi"/>
                <w:sz w:val="16"/>
                <w:szCs w:val="16"/>
              </w:rPr>
              <w:t xml:space="preserve">poyo </w:t>
            </w:r>
            <w:r w:rsidRPr="00630A56">
              <w:rPr>
                <w:rFonts w:asciiTheme="majorHAnsi" w:hAnsiTheme="majorHAnsi" w:eastAsiaTheme="majorEastAsia" w:cstheme="majorHAnsi"/>
                <w:sz w:val="16"/>
                <w:szCs w:val="16"/>
              </w:rPr>
              <w:t xml:space="preserve">a </w:t>
            </w:r>
            <w:r w:rsidRPr="00630A56" w:rsidR="006C157B">
              <w:rPr>
                <w:rFonts w:asciiTheme="majorHAnsi" w:hAnsiTheme="majorHAnsi" w:eastAsiaTheme="majorEastAsia" w:cstheme="majorHAnsi"/>
                <w:sz w:val="16"/>
                <w:szCs w:val="16"/>
              </w:rPr>
              <w:t xml:space="preserve">través </w:t>
            </w:r>
            <w:r w:rsidRPr="00630A56" w:rsidR="2F5C488F">
              <w:rPr>
                <w:rFonts w:asciiTheme="majorHAnsi" w:hAnsiTheme="majorHAnsi" w:eastAsiaTheme="majorEastAsia" w:cstheme="majorHAnsi"/>
                <w:sz w:val="16"/>
                <w:szCs w:val="16"/>
              </w:rPr>
              <w:t>(</w:t>
            </w:r>
            <w:r w:rsidRPr="00630A56" w:rsidR="051BF61F">
              <w:rPr>
                <w:rFonts w:asciiTheme="majorHAnsi" w:hAnsiTheme="majorHAnsi" w:eastAsiaTheme="majorEastAsia" w:cstheme="majorHAnsi"/>
                <w:sz w:val="16"/>
                <w:szCs w:val="16"/>
              </w:rPr>
              <w:t>4</w:t>
            </w:r>
            <w:r w:rsidRPr="00630A56" w:rsidR="0EA1B94E">
              <w:rPr>
                <w:rFonts w:asciiTheme="majorHAnsi" w:hAnsiTheme="majorHAnsi" w:eastAsiaTheme="majorEastAsia" w:cstheme="majorHAnsi"/>
                <w:sz w:val="16"/>
                <w:szCs w:val="16"/>
              </w:rPr>
              <w:t>) acciones</w:t>
            </w:r>
            <w:r w:rsidRPr="00630A56" w:rsidR="051BF61F">
              <w:rPr>
                <w:rFonts w:asciiTheme="majorHAnsi" w:hAnsiTheme="majorHAnsi" w:eastAsiaTheme="majorEastAsia" w:cstheme="majorHAnsi"/>
                <w:sz w:val="16"/>
                <w:szCs w:val="16"/>
              </w:rPr>
              <w:t xml:space="preserve"> artísticas y culturales territoriales para ambientar y/o difundir el IF como parte de las </w:t>
            </w:r>
            <w:r w:rsidRPr="00630A56" w:rsidR="006C157B">
              <w:rPr>
                <w:rFonts w:asciiTheme="majorHAnsi" w:hAnsiTheme="majorHAnsi" w:eastAsiaTheme="majorEastAsia" w:cstheme="majorHAnsi"/>
                <w:sz w:val="16"/>
                <w:szCs w:val="16"/>
              </w:rPr>
              <w:t xml:space="preserve">contribuciones </w:t>
            </w:r>
            <w:r w:rsidRPr="00630A56" w:rsidR="051BF61F">
              <w:rPr>
                <w:rFonts w:asciiTheme="majorHAnsi" w:hAnsiTheme="majorHAnsi" w:eastAsiaTheme="majorEastAsia" w:cstheme="majorHAnsi"/>
                <w:sz w:val="16"/>
                <w:szCs w:val="16"/>
              </w:rPr>
              <w:t>para la preparación, acontecimiento, difusión y pedagogía para la apropiación territorial y el legado. El formato de estas giras contempló una programación híbrida, con conversaciones y/o ferias o intercambio de experiencias y saberes y/o la construcción de símbolos y/o la realización de rituales, actos culturales y/o deportivos, obras de teatro, festivales gastronómicos, Conversatorios en torno a la Paz</w:t>
            </w:r>
            <w:r w:rsidRPr="00630A56" w:rsidR="646E68B7">
              <w:rPr>
                <w:rFonts w:asciiTheme="majorHAnsi" w:hAnsiTheme="majorHAnsi" w:eastAsiaTheme="majorEastAsia" w:cstheme="majorHAnsi"/>
                <w:sz w:val="16"/>
                <w:szCs w:val="16"/>
              </w:rPr>
              <w:t xml:space="preserve">, </w:t>
            </w:r>
            <w:r w:rsidRPr="00630A56" w:rsidR="32BF18C2">
              <w:rPr>
                <w:rFonts w:asciiTheme="majorHAnsi" w:hAnsiTheme="majorHAnsi" w:eastAsiaTheme="majorEastAsia" w:cstheme="majorHAnsi"/>
                <w:sz w:val="16"/>
                <w:szCs w:val="16"/>
              </w:rPr>
              <w:t>exposiciones</w:t>
            </w:r>
            <w:r w:rsidRPr="00630A56" w:rsidR="646E68B7">
              <w:rPr>
                <w:rFonts w:asciiTheme="majorHAnsi" w:hAnsiTheme="majorHAnsi" w:eastAsiaTheme="majorEastAsia" w:cstheme="majorHAnsi"/>
                <w:sz w:val="16"/>
                <w:szCs w:val="16"/>
              </w:rPr>
              <w:t xml:space="preserve"> fotográficas, bici</w:t>
            </w:r>
            <w:r w:rsidRPr="00630A56" w:rsidR="051BF61F">
              <w:rPr>
                <w:rFonts w:asciiTheme="majorHAnsi" w:hAnsiTheme="majorHAnsi" w:eastAsiaTheme="majorEastAsia" w:cstheme="majorHAnsi"/>
                <w:sz w:val="16"/>
                <w:szCs w:val="16"/>
              </w:rPr>
              <w:t xml:space="preserve"> paseos por la verdad. </w:t>
            </w:r>
            <w:r w:rsidRPr="00630A56" w:rsidR="46D11832">
              <w:rPr>
                <w:rFonts w:asciiTheme="majorHAnsi" w:hAnsiTheme="majorHAnsi" w:eastAsiaTheme="majorEastAsia" w:cstheme="majorHAnsi"/>
                <w:sz w:val="16"/>
                <w:szCs w:val="16"/>
              </w:rPr>
              <w:t xml:space="preserve">Alrededor de 24.500 personas participaron en estos espacios. </w:t>
            </w:r>
          </w:p>
          <w:p w:rsidRPr="00630A56" w:rsidR="006C157B" w:rsidP="006C157B" w:rsidRDefault="006C157B" w14:paraId="5AB2160D" w14:textId="77777777">
            <w:pPr>
              <w:jc w:val="both"/>
              <w:rPr>
                <w:rFonts w:eastAsia="Calibri Light" w:asciiTheme="majorHAnsi" w:hAnsiTheme="majorHAnsi" w:cstheme="majorHAnsi"/>
                <w:color w:val="000000" w:themeColor="text1"/>
                <w:sz w:val="16"/>
                <w:szCs w:val="16"/>
              </w:rPr>
            </w:pPr>
          </w:p>
          <w:p w:rsidRPr="00630A56" w:rsidR="002D47E0" w:rsidP="006C157B" w:rsidRDefault="006C157B" w14:paraId="55B7D55B" w14:textId="712E1DED">
            <w:pPr>
              <w:jc w:val="both"/>
              <w:rPr>
                <w:rFonts w:asciiTheme="majorHAnsi" w:hAnsiTheme="majorHAnsi" w:eastAsiaTheme="majorEastAsia" w:cstheme="majorHAnsi"/>
                <w:sz w:val="16"/>
                <w:szCs w:val="16"/>
              </w:rPr>
            </w:pPr>
            <w:r w:rsidRPr="00630A56">
              <w:rPr>
                <w:rFonts w:eastAsia="Calibri Light" w:asciiTheme="majorHAnsi" w:hAnsiTheme="majorHAnsi" w:cstheme="majorHAnsi"/>
                <w:color w:val="000000" w:themeColor="text1"/>
                <w:sz w:val="16"/>
                <w:szCs w:val="16"/>
              </w:rPr>
              <w:t>-</w:t>
            </w:r>
            <w:r w:rsidRPr="00630A56" w:rsidR="5CC54546">
              <w:rPr>
                <w:rFonts w:eastAsia="Calibri Light" w:asciiTheme="majorHAnsi" w:hAnsiTheme="majorHAnsi" w:cstheme="majorHAnsi"/>
                <w:color w:val="000000" w:themeColor="text1"/>
                <w:sz w:val="16"/>
                <w:szCs w:val="16"/>
              </w:rPr>
              <w:t xml:space="preserve"> </w:t>
            </w:r>
            <w:r w:rsidRPr="00630A56" w:rsidR="5CC54546">
              <w:rPr>
                <w:rFonts w:asciiTheme="majorHAnsi" w:hAnsiTheme="majorHAnsi" w:eastAsiaTheme="majorEastAsia" w:cstheme="majorHAnsi"/>
                <w:color w:val="000000" w:themeColor="text1"/>
                <w:sz w:val="16"/>
                <w:szCs w:val="16"/>
              </w:rPr>
              <w:t xml:space="preserve">Desarrollo de </w:t>
            </w:r>
            <w:r w:rsidRPr="00630A56" w:rsidR="78066773">
              <w:rPr>
                <w:rFonts w:asciiTheme="majorHAnsi" w:hAnsiTheme="majorHAnsi" w:eastAsiaTheme="majorEastAsia" w:cstheme="majorHAnsi"/>
                <w:color w:val="000000" w:themeColor="text1"/>
                <w:sz w:val="16"/>
                <w:szCs w:val="16"/>
              </w:rPr>
              <w:t>(</w:t>
            </w:r>
            <w:r w:rsidRPr="00630A56" w:rsidR="5CC54546">
              <w:rPr>
                <w:rFonts w:asciiTheme="majorHAnsi" w:hAnsiTheme="majorHAnsi" w:eastAsiaTheme="majorEastAsia" w:cstheme="majorHAnsi"/>
                <w:color w:val="000000" w:themeColor="text1"/>
                <w:sz w:val="16"/>
                <w:szCs w:val="16"/>
              </w:rPr>
              <w:t>4</w:t>
            </w:r>
            <w:r w:rsidRPr="00630A56" w:rsidR="0A3396E3">
              <w:rPr>
                <w:rFonts w:asciiTheme="majorHAnsi" w:hAnsiTheme="majorHAnsi" w:eastAsiaTheme="majorEastAsia" w:cstheme="majorHAnsi"/>
                <w:color w:val="000000" w:themeColor="text1"/>
                <w:sz w:val="16"/>
                <w:szCs w:val="16"/>
              </w:rPr>
              <w:t>)</w:t>
            </w:r>
            <w:r w:rsidRPr="00630A56" w:rsidR="5CC54546">
              <w:rPr>
                <w:rFonts w:asciiTheme="majorHAnsi" w:hAnsiTheme="majorHAnsi" w:eastAsiaTheme="majorEastAsia" w:cstheme="majorHAnsi"/>
                <w:color w:val="000000" w:themeColor="text1"/>
                <w:sz w:val="16"/>
                <w:szCs w:val="16"/>
              </w:rPr>
              <w:t xml:space="preserve"> espacios de debate público y democrático, alrededor del IF con </w:t>
            </w:r>
            <w:r w:rsidRPr="00630A56" w:rsidR="00F84A56">
              <w:rPr>
                <w:rFonts w:asciiTheme="majorHAnsi" w:hAnsiTheme="majorHAnsi" w:eastAsiaTheme="majorEastAsia" w:cstheme="majorHAnsi"/>
                <w:color w:val="000000" w:themeColor="text1"/>
                <w:sz w:val="16"/>
                <w:szCs w:val="16"/>
              </w:rPr>
              <w:t xml:space="preserve">la </w:t>
            </w:r>
            <w:r w:rsidRPr="00630A56" w:rsidR="5CC54546">
              <w:rPr>
                <w:rFonts w:asciiTheme="majorHAnsi" w:hAnsiTheme="majorHAnsi" w:eastAsiaTheme="majorEastAsia" w:cstheme="majorHAnsi"/>
                <w:color w:val="000000" w:themeColor="text1"/>
                <w:sz w:val="16"/>
                <w:szCs w:val="16"/>
              </w:rPr>
              <w:t>Mesa de Genero de la CEV, diálogo con el grupo de entidades interesadas en temas de niños, niñas, adolescentes y jóvenes, un espacio de diálogo SIP y la presentación al CSM.</w:t>
            </w:r>
          </w:p>
          <w:p w:rsidRPr="00630A56" w:rsidR="00F84A56" w:rsidP="00F84A56" w:rsidRDefault="00F84A56" w14:paraId="09CF63A2" w14:textId="77777777">
            <w:pPr>
              <w:jc w:val="both"/>
              <w:rPr>
                <w:rFonts w:asciiTheme="majorHAnsi" w:hAnsiTheme="majorHAnsi" w:eastAsiaTheme="majorEastAsia" w:cstheme="majorHAnsi"/>
                <w:color w:val="000000" w:themeColor="text1"/>
                <w:sz w:val="16"/>
                <w:szCs w:val="16"/>
              </w:rPr>
            </w:pPr>
          </w:p>
          <w:p w:rsidRPr="00630A56" w:rsidR="00D55FC8" w:rsidP="00F84A56" w:rsidRDefault="00F84A56" w14:paraId="667609EB" w14:textId="27D352AC">
            <w:pPr>
              <w:jc w:val="both"/>
              <w:rPr>
                <w:rFonts w:asciiTheme="majorHAnsi" w:hAnsiTheme="majorHAnsi" w:eastAsiaTheme="majorEastAsia" w:cstheme="majorHAnsi"/>
                <w:color w:val="000000"/>
                <w:sz w:val="16"/>
                <w:szCs w:val="16"/>
              </w:rPr>
            </w:pPr>
            <w:r w:rsidRPr="00630A56">
              <w:rPr>
                <w:rFonts w:asciiTheme="majorHAnsi" w:hAnsiTheme="majorHAnsi" w:eastAsiaTheme="majorEastAsia" w:cstheme="majorHAnsi"/>
                <w:color w:val="000000" w:themeColor="text1"/>
                <w:sz w:val="16"/>
                <w:szCs w:val="16"/>
              </w:rPr>
              <w:t xml:space="preserve">- </w:t>
            </w:r>
            <w:r w:rsidRPr="00630A56" w:rsidR="5CC54546">
              <w:rPr>
                <w:rFonts w:asciiTheme="majorHAnsi" w:hAnsiTheme="majorHAnsi" w:eastAsiaTheme="majorEastAsia" w:cstheme="majorHAnsi"/>
                <w:color w:val="000000" w:themeColor="text1"/>
                <w:sz w:val="16"/>
                <w:szCs w:val="16"/>
              </w:rPr>
              <w:t xml:space="preserve">Adicionalmente se llevaron a cabo </w:t>
            </w:r>
            <w:r w:rsidRPr="00630A56" w:rsidR="2E19BB82">
              <w:rPr>
                <w:rFonts w:asciiTheme="majorHAnsi" w:hAnsiTheme="majorHAnsi" w:eastAsiaTheme="majorEastAsia" w:cstheme="majorHAnsi"/>
                <w:color w:val="000000" w:themeColor="text1"/>
                <w:sz w:val="16"/>
                <w:szCs w:val="16"/>
              </w:rPr>
              <w:t>(5) espacios (conversaciones estratégicas)</w:t>
            </w:r>
            <w:r w:rsidRPr="00630A56" w:rsidR="5CC54546">
              <w:rPr>
                <w:rFonts w:asciiTheme="majorHAnsi" w:hAnsiTheme="majorHAnsi" w:eastAsiaTheme="majorEastAsia" w:cstheme="majorHAnsi"/>
                <w:color w:val="000000" w:themeColor="text1"/>
                <w:sz w:val="16"/>
                <w:szCs w:val="16"/>
              </w:rPr>
              <w:t xml:space="preserve"> con actores y sectores del Gobierno Nacional y tomadores de </w:t>
            </w:r>
            <w:r w:rsidRPr="00630A56" w:rsidR="009F0153">
              <w:rPr>
                <w:rFonts w:asciiTheme="majorHAnsi" w:hAnsiTheme="majorHAnsi" w:eastAsiaTheme="majorEastAsia" w:cstheme="majorHAnsi"/>
                <w:color w:val="000000" w:themeColor="text1"/>
                <w:sz w:val="16"/>
                <w:szCs w:val="16"/>
              </w:rPr>
              <w:t>decisiones</w:t>
            </w:r>
            <w:r w:rsidRPr="00630A56" w:rsidR="5CC54546">
              <w:rPr>
                <w:rFonts w:asciiTheme="majorHAnsi" w:hAnsiTheme="majorHAnsi" w:eastAsiaTheme="majorEastAsia" w:cstheme="majorHAnsi"/>
                <w:color w:val="000000" w:themeColor="text1"/>
                <w:sz w:val="16"/>
                <w:szCs w:val="16"/>
              </w:rPr>
              <w:t xml:space="preserve"> donde </w:t>
            </w:r>
            <w:r w:rsidRPr="00630A56" w:rsidR="2AC1CDBF">
              <w:rPr>
                <w:rFonts w:asciiTheme="majorHAnsi" w:hAnsiTheme="majorHAnsi" w:eastAsiaTheme="majorEastAsia" w:cstheme="majorHAnsi"/>
                <w:color w:val="000000" w:themeColor="text1"/>
                <w:sz w:val="16"/>
                <w:szCs w:val="16"/>
              </w:rPr>
              <w:t xml:space="preserve">se plantearon iniciativas y rutas para impulsar la implementación de las recomendaciones de la CEV. </w:t>
            </w:r>
          </w:p>
        </w:tc>
      </w:tr>
      <w:tr w:rsidRPr="00630A56" w:rsidR="00550993" w:rsidTr="00E81851" w14:paraId="388B4691" w14:textId="77777777">
        <w:tc>
          <w:tcPr>
            <w:tcW w:w="1985" w:type="dxa"/>
          </w:tcPr>
          <w:p w:rsidRPr="00630A56" w:rsidR="00550993" w:rsidP="00802621" w:rsidRDefault="002C7705" w14:paraId="709636EB" w14:textId="1437B18B">
            <w:pPr>
              <w:pBdr>
                <w:top w:val="nil"/>
                <w:left w:val="nil"/>
                <w:bottom w:val="nil"/>
                <w:right w:val="nil"/>
                <w:between w:val="nil"/>
              </w:pBdr>
              <w:jc w:val="both"/>
              <w:rPr>
                <w:rFonts w:asciiTheme="majorHAnsi" w:hAnsiTheme="majorHAnsi" w:cstheme="majorHAnsi"/>
                <w:color w:val="2F5496"/>
                <w:sz w:val="16"/>
                <w:szCs w:val="16"/>
              </w:rPr>
            </w:pPr>
            <w:r w:rsidRPr="00630A56">
              <w:rPr>
                <w:rFonts w:asciiTheme="majorHAnsi" w:hAnsiTheme="majorHAnsi" w:cstheme="majorHAnsi"/>
                <w:b/>
                <w:sz w:val="16"/>
                <w:szCs w:val="16"/>
              </w:rPr>
              <w:t>Resultado 2</w:t>
            </w:r>
            <w:r w:rsidRPr="00630A56" w:rsidR="1C39BEE8">
              <w:rPr>
                <w:rFonts w:asciiTheme="majorHAnsi" w:hAnsiTheme="majorHAnsi" w:cstheme="majorHAnsi"/>
                <w:sz w:val="16"/>
                <w:szCs w:val="16"/>
              </w:rPr>
              <w:t>.</w:t>
            </w:r>
            <w:r w:rsidRPr="00630A56">
              <w:rPr>
                <w:rFonts w:asciiTheme="majorHAnsi" w:hAnsiTheme="majorHAnsi" w:cstheme="majorHAnsi"/>
                <w:sz w:val="16"/>
                <w:szCs w:val="16"/>
              </w:rPr>
              <w:t xml:space="preserve"> Estrategia de Legado de la Comisión implementada, apunta al desarrollo de acciones para garantizar su sostenibilidad</w:t>
            </w:r>
            <w:r w:rsidRPr="00630A56" w:rsidR="0DAE2F72">
              <w:rPr>
                <w:rFonts w:asciiTheme="majorHAnsi" w:hAnsiTheme="majorHAnsi" w:cstheme="majorHAnsi"/>
                <w:sz w:val="16"/>
                <w:szCs w:val="16"/>
              </w:rPr>
              <w:t>.</w:t>
            </w:r>
          </w:p>
        </w:tc>
        <w:tc>
          <w:tcPr>
            <w:tcW w:w="8454" w:type="dxa"/>
          </w:tcPr>
          <w:p w:rsidRPr="00630A56" w:rsidR="00E53691" w:rsidP="00F84A56" w:rsidRDefault="00F84A56" w14:paraId="33210AC7" w14:textId="769D0117">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 xml:space="preserve">- </w:t>
            </w:r>
            <w:r w:rsidRPr="00630A56" w:rsidR="00E53691">
              <w:rPr>
                <w:rFonts w:asciiTheme="majorHAnsi" w:hAnsiTheme="majorHAnsi" w:eastAsiaTheme="majorEastAsia" w:cstheme="majorHAnsi"/>
                <w:color w:val="000000" w:themeColor="text1"/>
                <w:sz w:val="16"/>
                <w:szCs w:val="16"/>
              </w:rPr>
              <w:t xml:space="preserve">El proceso </w:t>
            </w:r>
            <w:r w:rsidRPr="00630A56">
              <w:rPr>
                <w:rFonts w:asciiTheme="majorHAnsi" w:hAnsiTheme="majorHAnsi" w:eastAsiaTheme="majorEastAsia" w:cstheme="majorHAnsi"/>
                <w:color w:val="000000" w:themeColor="text1"/>
                <w:sz w:val="16"/>
                <w:szCs w:val="16"/>
              </w:rPr>
              <w:t xml:space="preserve">de fortalecimiento del </w:t>
            </w:r>
            <w:r w:rsidRPr="00630A56" w:rsidR="00E53691">
              <w:rPr>
                <w:rFonts w:asciiTheme="majorHAnsi" w:hAnsiTheme="majorHAnsi" w:eastAsiaTheme="majorEastAsia" w:cstheme="majorHAnsi"/>
                <w:color w:val="000000" w:themeColor="text1"/>
                <w:sz w:val="16"/>
                <w:szCs w:val="16"/>
              </w:rPr>
              <w:t xml:space="preserve">CSM </w:t>
            </w:r>
            <w:r w:rsidRPr="00630A56">
              <w:rPr>
                <w:rFonts w:asciiTheme="majorHAnsi" w:hAnsiTheme="majorHAnsi" w:eastAsiaTheme="majorEastAsia" w:cstheme="majorHAnsi"/>
                <w:color w:val="000000" w:themeColor="text1"/>
                <w:sz w:val="16"/>
                <w:szCs w:val="16"/>
              </w:rPr>
              <w:t>se realizó a través de</w:t>
            </w:r>
            <w:r w:rsidRPr="00630A56" w:rsidR="00E53691">
              <w:rPr>
                <w:rFonts w:asciiTheme="majorHAnsi" w:hAnsiTheme="majorHAnsi" w:eastAsiaTheme="majorEastAsia" w:cstheme="majorHAnsi"/>
                <w:color w:val="000000" w:themeColor="text1"/>
                <w:sz w:val="16"/>
                <w:szCs w:val="16"/>
              </w:rPr>
              <w:t xml:space="preserve"> </w:t>
            </w:r>
            <w:r w:rsidRPr="00630A56" w:rsidR="00146DA7">
              <w:rPr>
                <w:rFonts w:asciiTheme="majorHAnsi" w:hAnsiTheme="majorHAnsi" w:eastAsiaTheme="majorEastAsia" w:cstheme="majorHAnsi"/>
                <w:color w:val="000000" w:themeColor="text1"/>
                <w:sz w:val="16"/>
                <w:szCs w:val="16"/>
              </w:rPr>
              <w:t>9</w:t>
            </w:r>
            <w:r w:rsidRPr="00630A56" w:rsidR="00E53691">
              <w:rPr>
                <w:rFonts w:asciiTheme="majorHAnsi" w:hAnsiTheme="majorHAnsi" w:eastAsiaTheme="majorEastAsia" w:cstheme="majorHAnsi"/>
                <w:color w:val="000000" w:themeColor="text1"/>
                <w:sz w:val="16"/>
                <w:szCs w:val="16"/>
              </w:rPr>
              <w:t xml:space="preserve"> acciones. Estas acciones abarcaron desde</w:t>
            </w:r>
            <w:r w:rsidRPr="00630A56" w:rsidR="00F63235">
              <w:rPr>
                <w:rFonts w:asciiTheme="majorHAnsi" w:hAnsiTheme="majorHAnsi" w:eastAsiaTheme="majorEastAsia" w:cstheme="majorHAnsi"/>
                <w:color w:val="000000" w:themeColor="text1"/>
                <w:sz w:val="16"/>
                <w:szCs w:val="16"/>
              </w:rPr>
              <w:t xml:space="preserve"> la puesta en marcha del </w:t>
            </w:r>
            <w:r w:rsidRPr="00630A56" w:rsidR="004C5497">
              <w:rPr>
                <w:rFonts w:asciiTheme="majorHAnsi" w:hAnsiTheme="majorHAnsi" w:eastAsiaTheme="majorEastAsia" w:cstheme="majorHAnsi"/>
                <w:color w:val="000000" w:themeColor="text1"/>
                <w:sz w:val="16"/>
                <w:szCs w:val="16"/>
              </w:rPr>
              <w:t>Comité, la</w:t>
            </w:r>
            <w:r w:rsidRPr="00630A56" w:rsidR="00E53691">
              <w:rPr>
                <w:rFonts w:asciiTheme="majorHAnsi" w:hAnsiTheme="majorHAnsi" w:eastAsiaTheme="majorEastAsia" w:cstheme="majorHAnsi"/>
                <w:color w:val="000000" w:themeColor="text1"/>
                <w:sz w:val="16"/>
                <w:szCs w:val="16"/>
              </w:rPr>
              <w:t xml:space="preserve"> definición y ejecución de </w:t>
            </w:r>
            <w:r w:rsidRPr="00630A56" w:rsidR="004C5497">
              <w:rPr>
                <w:rFonts w:asciiTheme="majorHAnsi" w:hAnsiTheme="majorHAnsi" w:eastAsiaTheme="majorEastAsia" w:cstheme="majorHAnsi"/>
                <w:color w:val="000000" w:themeColor="text1"/>
                <w:sz w:val="16"/>
                <w:szCs w:val="16"/>
              </w:rPr>
              <w:t xml:space="preserve">la </w:t>
            </w:r>
            <w:r w:rsidRPr="00630A56" w:rsidR="00E53691">
              <w:rPr>
                <w:rFonts w:asciiTheme="majorHAnsi" w:hAnsiTheme="majorHAnsi" w:eastAsiaTheme="majorEastAsia" w:cstheme="majorHAnsi"/>
                <w:color w:val="000000" w:themeColor="text1"/>
                <w:sz w:val="16"/>
                <w:szCs w:val="16"/>
              </w:rPr>
              <w:t xml:space="preserve">estrategia de </w:t>
            </w:r>
            <w:r w:rsidRPr="00630A56" w:rsidR="004C5497">
              <w:rPr>
                <w:rFonts w:asciiTheme="majorHAnsi" w:hAnsiTheme="majorHAnsi" w:eastAsiaTheme="majorEastAsia" w:cstheme="majorHAnsi"/>
                <w:color w:val="000000" w:themeColor="text1"/>
                <w:sz w:val="16"/>
                <w:szCs w:val="16"/>
              </w:rPr>
              <w:t>comunicaciones,</w:t>
            </w:r>
            <w:r w:rsidRPr="00630A56" w:rsidR="00E53691">
              <w:rPr>
                <w:rFonts w:asciiTheme="majorHAnsi" w:hAnsiTheme="majorHAnsi" w:eastAsiaTheme="majorEastAsia" w:cstheme="majorHAnsi"/>
                <w:color w:val="000000" w:themeColor="text1"/>
                <w:sz w:val="16"/>
                <w:szCs w:val="16"/>
              </w:rPr>
              <w:t xml:space="preserve"> la consolidación de insumos para las sesiones del CSM, </w:t>
            </w:r>
            <w:proofErr w:type="gramStart"/>
            <w:r w:rsidRPr="00630A56" w:rsidR="004C5497">
              <w:rPr>
                <w:rFonts w:asciiTheme="majorHAnsi" w:hAnsiTheme="majorHAnsi" w:eastAsiaTheme="majorEastAsia" w:cstheme="majorHAnsi"/>
                <w:color w:val="000000" w:themeColor="text1"/>
                <w:sz w:val="16"/>
                <w:szCs w:val="16"/>
              </w:rPr>
              <w:t xml:space="preserve">hasta </w:t>
            </w:r>
            <w:r w:rsidRPr="00630A56" w:rsidR="00E53691">
              <w:rPr>
                <w:rFonts w:asciiTheme="majorHAnsi" w:hAnsiTheme="majorHAnsi" w:eastAsiaTheme="majorEastAsia" w:cstheme="majorHAnsi"/>
                <w:color w:val="000000" w:themeColor="text1"/>
                <w:sz w:val="16"/>
                <w:szCs w:val="16"/>
              </w:rPr>
              <w:t xml:space="preserve"> la</w:t>
            </w:r>
            <w:proofErr w:type="gramEnd"/>
            <w:r w:rsidRPr="00630A56" w:rsidR="00E53691">
              <w:rPr>
                <w:rFonts w:asciiTheme="majorHAnsi" w:hAnsiTheme="majorHAnsi" w:eastAsiaTheme="majorEastAsia" w:cstheme="majorHAnsi"/>
                <w:color w:val="000000" w:themeColor="text1"/>
                <w:sz w:val="16"/>
                <w:szCs w:val="16"/>
              </w:rPr>
              <w:t xml:space="preserve"> articulación con diversas entidades gubernamentales relevantes. Además, se brindó acompañamiento técnico en varios aspectos clave, como </w:t>
            </w:r>
            <w:r w:rsidRPr="00630A56" w:rsidR="004C5497">
              <w:rPr>
                <w:rFonts w:asciiTheme="majorHAnsi" w:hAnsiTheme="majorHAnsi" w:eastAsiaTheme="majorEastAsia" w:cstheme="majorHAnsi"/>
                <w:color w:val="000000" w:themeColor="text1"/>
                <w:sz w:val="16"/>
                <w:szCs w:val="16"/>
              </w:rPr>
              <w:t>las</w:t>
            </w:r>
            <w:r w:rsidRPr="00630A56" w:rsidR="00E53691">
              <w:rPr>
                <w:rFonts w:asciiTheme="majorHAnsi" w:hAnsiTheme="majorHAnsi" w:eastAsiaTheme="majorEastAsia" w:cstheme="majorHAnsi"/>
                <w:color w:val="000000" w:themeColor="text1"/>
                <w:sz w:val="16"/>
                <w:szCs w:val="16"/>
              </w:rPr>
              <w:t xml:space="preserve"> actividades de colombianos/as en el exilio, la revisión de la guía de incidencia</w:t>
            </w:r>
            <w:commentRangeStart w:id="2"/>
            <w:r w:rsidRPr="00630A56" w:rsidR="00E53691">
              <w:rPr>
                <w:rFonts w:asciiTheme="majorHAnsi" w:hAnsiTheme="majorHAnsi" w:eastAsiaTheme="majorEastAsia" w:cstheme="majorHAnsi"/>
                <w:color w:val="000000" w:themeColor="text1"/>
                <w:sz w:val="16"/>
                <w:szCs w:val="16"/>
              </w:rPr>
              <w:t xml:space="preserve">, la territorialización del </w:t>
            </w:r>
            <w:r w:rsidRPr="00630A56" w:rsidR="00BD763F">
              <w:rPr>
                <w:rFonts w:asciiTheme="majorHAnsi" w:hAnsiTheme="majorHAnsi" w:eastAsiaTheme="majorEastAsia" w:cstheme="majorHAnsi"/>
                <w:color w:val="000000" w:themeColor="text1"/>
                <w:sz w:val="16"/>
                <w:szCs w:val="16"/>
              </w:rPr>
              <w:t>C</w:t>
            </w:r>
            <w:r w:rsidRPr="00630A56" w:rsidR="00E53691">
              <w:rPr>
                <w:rFonts w:asciiTheme="majorHAnsi" w:hAnsiTheme="majorHAnsi" w:eastAsiaTheme="majorEastAsia" w:cstheme="majorHAnsi"/>
                <w:color w:val="000000" w:themeColor="text1"/>
                <w:sz w:val="16"/>
                <w:szCs w:val="16"/>
              </w:rPr>
              <w:t>omité y la elaboración de informes.</w:t>
            </w:r>
            <w:commentRangeEnd w:id="2"/>
            <w:r w:rsidR="002440D3">
              <w:rPr>
                <w:rStyle w:val="Refdecomentario"/>
              </w:rPr>
              <w:commentReference w:id="2"/>
            </w:r>
          </w:p>
          <w:p w:rsidRPr="00630A56" w:rsidR="00BD763F" w:rsidP="00BD763F" w:rsidRDefault="00BD763F" w14:paraId="72D9105B" w14:textId="77777777">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p>
          <w:p w:rsidRPr="00630A56" w:rsidR="00E53691" w:rsidP="00BD763F" w:rsidRDefault="00BD763F" w14:paraId="15A7357C" w14:textId="49EA3227">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 xml:space="preserve">- </w:t>
            </w:r>
            <w:r w:rsidRPr="00630A56" w:rsidR="00E53691">
              <w:rPr>
                <w:rFonts w:asciiTheme="majorHAnsi" w:hAnsiTheme="majorHAnsi" w:eastAsiaTheme="majorEastAsia" w:cstheme="majorHAnsi"/>
                <w:color w:val="000000" w:themeColor="text1"/>
                <w:sz w:val="16"/>
                <w:szCs w:val="16"/>
              </w:rPr>
              <w:t xml:space="preserve">Se impulsaron iniciativas relacionadas con el legado, desde el trabajo colaborativo entre Red de Aliados con el mapeo de 61 organizaciones participantes, quienes trabajaron diferentes territorios, contribuyendo a fortalecer la caracterización del Trabajo en Red de Aliados en relación con la divulgación del </w:t>
            </w:r>
            <w:r w:rsidRPr="00630A56">
              <w:rPr>
                <w:rFonts w:asciiTheme="majorHAnsi" w:hAnsiTheme="majorHAnsi" w:eastAsiaTheme="majorEastAsia" w:cstheme="majorHAnsi"/>
                <w:color w:val="000000" w:themeColor="text1"/>
                <w:sz w:val="16"/>
                <w:szCs w:val="16"/>
              </w:rPr>
              <w:t>IF</w:t>
            </w:r>
            <w:r w:rsidRPr="00630A56" w:rsidR="00E53691">
              <w:rPr>
                <w:rFonts w:asciiTheme="majorHAnsi" w:hAnsiTheme="majorHAnsi" w:eastAsiaTheme="majorEastAsia" w:cstheme="majorHAnsi"/>
                <w:color w:val="000000" w:themeColor="text1"/>
                <w:sz w:val="16"/>
                <w:szCs w:val="16"/>
              </w:rPr>
              <w:t xml:space="preserve"> y las Recomendaciones de la CEV.</w:t>
            </w:r>
          </w:p>
          <w:p w:rsidRPr="00630A56" w:rsidR="00BD763F" w:rsidP="00BD763F" w:rsidRDefault="00BD763F" w14:paraId="037A9148" w14:textId="77777777">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p>
          <w:p w:rsidRPr="00630A56" w:rsidR="00E53691" w:rsidP="00BD763F" w:rsidRDefault="00931CB2" w14:paraId="4ABB8A92" w14:textId="470B03D8">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 xml:space="preserve">- </w:t>
            </w:r>
            <w:r w:rsidRPr="00630A56" w:rsidR="00E53691">
              <w:rPr>
                <w:rFonts w:asciiTheme="majorHAnsi" w:hAnsiTheme="majorHAnsi" w:eastAsiaTheme="majorEastAsia" w:cstheme="majorHAnsi"/>
                <w:color w:val="000000" w:themeColor="text1"/>
                <w:sz w:val="16"/>
                <w:szCs w:val="16"/>
              </w:rPr>
              <w:t>Se destac</w:t>
            </w:r>
            <w:r w:rsidRPr="00630A56">
              <w:rPr>
                <w:rFonts w:asciiTheme="majorHAnsi" w:hAnsiTheme="majorHAnsi" w:eastAsiaTheme="majorEastAsia" w:cstheme="majorHAnsi"/>
                <w:color w:val="000000" w:themeColor="text1"/>
                <w:sz w:val="16"/>
                <w:szCs w:val="16"/>
              </w:rPr>
              <w:t>a</w:t>
            </w:r>
            <w:r w:rsidRPr="00630A56" w:rsidR="00E53691">
              <w:rPr>
                <w:rFonts w:asciiTheme="majorHAnsi" w:hAnsiTheme="majorHAnsi" w:eastAsiaTheme="majorEastAsia" w:cstheme="majorHAnsi"/>
                <w:color w:val="000000" w:themeColor="text1"/>
                <w:sz w:val="16"/>
                <w:szCs w:val="16"/>
              </w:rPr>
              <w:t xml:space="preserve"> la construcción de (5) agendas y acciones acordadas para el trabajo entre Red de Aliados con organizaciones de mujeres y población LGTBIQ+, desde un enfoque de género y diversidad sexual, focalizando recomendaciones que se centren en este enfoque con el fin de no solo estudiarlas, analizarlas y socializarlas, sino generar propuestas en aras de materializar un trabajo importante y legitimo socialmente hablando de incidencia pública.</w:t>
            </w:r>
          </w:p>
          <w:p w:rsidRPr="00630A56" w:rsidR="00931CB2" w:rsidP="00BD763F" w:rsidRDefault="00931CB2" w14:paraId="57C92ED3" w14:textId="77777777">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p>
          <w:p w:rsidRPr="00630A56" w:rsidR="00E53691" w:rsidP="00931CB2" w:rsidRDefault="00931CB2" w14:paraId="17BFE98B" w14:textId="3BF6789A">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 xml:space="preserve">- </w:t>
            </w:r>
            <w:r w:rsidRPr="00630A56" w:rsidR="00E53691">
              <w:rPr>
                <w:rFonts w:asciiTheme="majorHAnsi" w:hAnsiTheme="majorHAnsi" w:eastAsiaTheme="majorEastAsia" w:cstheme="majorHAnsi"/>
                <w:color w:val="000000" w:themeColor="text1"/>
                <w:sz w:val="16"/>
                <w:szCs w:val="16"/>
              </w:rPr>
              <w:t>Se facilitó la apropiación social y la transferencia de archivos a la entidad depositaria, con (7) acciones ejecutadas, que incluyeron desde la actualización, elaboración, acompañamiento y validación de contenidos</w:t>
            </w:r>
            <w:r w:rsidRPr="00630A56">
              <w:rPr>
                <w:rFonts w:asciiTheme="majorHAnsi" w:hAnsiTheme="majorHAnsi" w:eastAsiaTheme="majorEastAsia" w:cstheme="majorHAnsi"/>
                <w:color w:val="000000" w:themeColor="text1"/>
                <w:sz w:val="16"/>
                <w:szCs w:val="16"/>
              </w:rPr>
              <w:t>;</w:t>
            </w:r>
            <w:r w:rsidRPr="00630A56" w:rsidR="00E53691">
              <w:rPr>
                <w:rFonts w:asciiTheme="majorHAnsi" w:hAnsiTheme="majorHAnsi" w:eastAsiaTheme="majorEastAsia" w:cstheme="majorHAnsi"/>
                <w:color w:val="000000" w:themeColor="text1"/>
                <w:sz w:val="16"/>
                <w:szCs w:val="16"/>
              </w:rPr>
              <w:t xml:space="preserve"> hasta el fortalecimiento de capacidades para el manejo de los archivos.</w:t>
            </w:r>
          </w:p>
          <w:p w:rsidRPr="00630A56" w:rsidR="00931CB2" w:rsidP="00E53691" w:rsidRDefault="00931CB2" w14:paraId="5D577AA6" w14:textId="77777777">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p>
          <w:p w:rsidRPr="00630A56" w:rsidR="00ED4F95" w:rsidP="00306151" w:rsidRDefault="00E53691" w14:paraId="4DC5CE61" w14:textId="2AEE1B80">
            <w:pPr>
              <w:pBdr>
                <w:top w:val="nil"/>
                <w:left w:val="nil"/>
                <w:bottom w:val="nil"/>
                <w:right w:val="nil"/>
                <w:between w:val="nil"/>
              </w:pBd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En este sentido</w:t>
            </w:r>
            <w:r w:rsidRPr="00630A56" w:rsidR="00931CB2">
              <w:rPr>
                <w:rFonts w:asciiTheme="majorHAnsi" w:hAnsiTheme="majorHAnsi" w:eastAsiaTheme="majorEastAsia" w:cstheme="majorHAnsi"/>
                <w:color w:val="000000" w:themeColor="text1"/>
                <w:sz w:val="16"/>
                <w:szCs w:val="16"/>
              </w:rPr>
              <w:t xml:space="preserve">, </w:t>
            </w:r>
            <w:r w:rsidRPr="00630A56">
              <w:rPr>
                <w:rFonts w:asciiTheme="majorHAnsi" w:hAnsiTheme="majorHAnsi" w:eastAsiaTheme="majorEastAsia" w:cstheme="majorHAnsi"/>
                <w:color w:val="000000" w:themeColor="text1"/>
                <w:sz w:val="16"/>
                <w:szCs w:val="16"/>
              </w:rPr>
              <w:t xml:space="preserve">el proceso de implementación del CSM, junto con las iniciativas para promover el legado desde el Trabajo en </w:t>
            </w:r>
            <w:r w:rsidRPr="00630A56" w:rsidR="00306151">
              <w:rPr>
                <w:rFonts w:asciiTheme="majorHAnsi" w:hAnsiTheme="majorHAnsi" w:eastAsiaTheme="majorEastAsia" w:cstheme="majorHAnsi"/>
                <w:color w:val="000000" w:themeColor="text1"/>
                <w:sz w:val="16"/>
                <w:szCs w:val="16"/>
              </w:rPr>
              <w:t>R</w:t>
            </w:r>
            <w:r w:rsidRPr="00630A56">
              <w:rPr>
                <w:rFonts w:asciiTheme="majorHAnsi" w:hAnsiTheme="majorHAnsi" w:eastAsiaTheme="majorEastAsia" w:cstheme="majorHAnsi"/>
                <w:color w:val="000000" w:themeColor="text1"/>
                <w:sz w:val="16"/>
                <w:szCs w:val="16"/>
              </w:rPr>
              <w:t>ed entre Aliados con organizaciones de mujeres y población LGTBIQ+ y la apropiación social y transferencia de archivos</w:t>
            </w:r>
            <w:r w:rsidRPr="00630A56" w:rsidR="00306151">
              <w:rPr>
                <w:rFonts w:asciiTheme="majorHAnsi" w:hAnsiTheme="majorHAnsi" w:eastAsiaTheme="majorEastAsia" w:cstheme="majorHAnsi"/>
                <w:color w:val="000000" w:themeColor="text1"/>
                <w:sz w:val="16"/>
                <w:szCs w:val="16"/>
              </w:rPr>
              <w:t>;</w:t>
            </w:r>
            <w:r w:rsidRPr="00630A56">
              <w:rPr>
                <w:rFonts w:asciiTheme="majorHAnsi" w:hAnsiTheme="majorHAnsi" w:eastAsiaTheme="majorEastAsia" w:cstheme="majorHAnsi"/>
                <w:color w:val="000000" w:themeColor="text1"/>
                <w:sz w:val="16"/>
                <w:szCs w:val="16"/>
              </w:rPr>
              <w:t xml:space="preserve"> logran ser una evidencia para el avance significativo en la consolidación de acciones clave para la paz, la equidad y los DDHH.</w:t>
            </w:r>
          </w:p>
        </w:tc>
      </w:tr>
    </w:tbl>
    <w:p w:rsidRPr="001D4615" w:rsidR="00550993" w:rsidRDefault="00550993" w14:paraId="3BA987AF" w14:textId="77777777">
      <w:pPr>
        <w:shd w:val="clear" w:color="auto" w:fill="FFFFFF"/>
        <w:rPr>
          <w:rFonts w:eastAsia="Calibri" w:asciiTheme="majorHAnsi" w:hAnsiTheme="majorHAnsi" w:cstheme="majorHAnsi"/>
          <w:color w:val="2F5496"/>
          <w:sz w:val="20"/>
          <w:szCs w:val="20"/>
        </w:rPr>
      </w:pPr>
    </w:p>
    <w:p w:rsidR="0836FF4F" w:rsidP="00815E06" w:rsidRDefault="004E20AB" w14:paraId="04C1CC39" w14:textId="20ABA7C1">
      <w:pPr>
        <w:numPr>
          <w:ilvl w:val="1"/>
          <w:numId w:val="4"/>
        </w:numPr>
        <w:pBdr>
          <w:top w:val="nil"/>
          <w:left w:val="nil"/>
          <w:bottom w:val="nil"/>
          <w:right w:val="nil"/>
          <w:between w:val="nil"/>
        </w:pBdr>
        <w:shd w:val="clear" w:color="auto" w:fill="FFFFFF"/>
        <w:rPr>
          <w:rFonts w:eastAsia="Calibri" w:asciiTheme="majorHAnsi" w:hAnsiTheme="majorHAnsi" w:cstheme="majorHAnsi"/>
          <w:b/>
          <w:color w:val="2F5496"/>
          <w:sz w:val="20"/>
          <w:szCs w:val="20"/>
        </w:rPr>
      </w:pPr>
      <w:r w:rsidRPr="001D4615">
        <w:rPr>
          <w:rFonts w:eastAsia="Calibri" w:asciiTheme="majorHAnsi" w:hAnsiTheme="majorHAnsi" w:cstheme="majorHAnsi"/>
          <w:b/>
          <w:color w:val="2F5496"/>
          <w:sz w:val="20"/>
          <w:szCs w:val="20"/>
        </w:rPr>
        <w:t>Actividades y productos:</w:t>
      </w:r>
    </w:p>
    <w:p w:rsidRPr="00E81851" w:rsidR="00B14D08" w:rsidP="00B14D08" w:rsidRDefault="00B14D08" w14:paraId="389C4B8D" w14:textId="77777777">
      <w:pPr>
        <w:pBdr>
          <w:top w:val="nil"/>
          <w:left w:val="nil"/>
          <w:bottom w:val="nil"/>
          <w:right w:val="nil"/>
          <w:between w:val="nil"/>
        </w:pBdr>
        <w:shd w:val="clear" w:color="auto" w:fill="FFFFFF"/>
        <w:ind w:left="1800"/>
        <w:rPr>
          <w:rFonts w:eastAsia="Calibri" w:asciiTheme="majorHAnsi" w:hAnsiTheme="majorHAnsi" w:cstheme="majorHAnsi"/>
          <w:b/>
          <w:color w:val="2F5496"/>
          <w:sz w:val="20"/>
          <w:szCs w:val="20"/>
        </w:rPr>
      </w:pPr>
    </w:p>
    <w:tbl>
      <w:tblPr>
        <w:tblStyle w:val="Tablaconcuadrcula"/>
        <w:tblW w:w="0" w:type="auto"/>
        <w:tblInd w:w="-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985"/>
        <w:gridCol w:w="3118"/>
        <w:gridCol w:w="3824"/>
        <w:gridCol w:w="1509"/>
      </w:tblGrid>
      <w:tr w:rsidRPr="00630A56" w:rsidR="0836FF4F" w:rsidTr="00E81851" w14:paraId="0024A8EB" w14:textId="77777777">
        <w:trPr>
          <w:trHeight w:val="300"/>
        </w:trPr>
        <w:tc>
          <w:tcPr>
            <w:tcW w:w="1985" w:type="dxa"/>
            <w:tcMar>
              <w:left w:w="105" w:type="dxa"/>
              <w:right w:w="105" w:type="dxa"/>
            </w:tcMar>
          </w:tcPr>
          <w:p w:rsidRPr="00630A56" w:rsidR="0836FF4F" w:rsidP="00802621" w:rsidRDefault="0836FF4F" w14:paraId="6D866635" w14:textId="4C9BA45C">
            <w:pPr>
              <w:jc w:val="center"/>
              <w:rPr>
                <w:rFonts w:asciiTheme="majorHAnsi" w:hAnsiTheme="majorHAnsi" w:eastAsiaTheme="majorEastAsia" w:cstheme="majorHAnsi"/>
                <w:color w:val="2F5496"/>
                <w:sz w:val="16"/>
                <w:szCs w:val="16"/>
              </w:rPr>
            </w:pPr>
            <w:r w:rsidRPr="00630A56">
              <w:rPr>
                <w:rFonts w:asciiTheme="majorHAnsi" w:hAnsiTheme="majorHAnsi" w:eastAsiaTheme="majorEastAsia" w:cstheme="majorHAnsi"/>
                <w:b/>
                <w:bCs/>
                <w:color w:val="2F5496"/>
                <w:sz w:val="16"/>
                <w:szCs w:val="16"/>
              </w:rPr>
              <w:t>Actividades</w:t>
            </w:r>
          </w:p>
        </w:tc>
        <w:tc>
          <w:tcPr>
            <w:tcW w:w="3118" w:type="dxa"/>
            <w:tcMar>
              <w:left w:w="105" w:type="dxa"/>
              <w:right w:w="105" w:type="dxa"/>
            </w:tcMar>
          </w:tcPr>
          <w:p w:rsidRPr="00630A56" w:rsidR="0836FF4F" w:rsidP="00802621" w:rsidRDefault="0836FF4F" w14:paraId="0C8D920C" w14:textId="1957A6D8">
            <w:pPr>
              <w:jc w:val="center"/>
              <w:rPr>
                <w:rFonts w:asciiTheme="majorHAnsi" w:hAnsiTheme="majorHAnsi" w:eastAsiaTheme="majorEastAsia" w:cstheme="majorHAnsi"/>
                <w:color w:val="2F5496"/>
                <w:sz w:val="16"/>
                <w:szCs w:val="16"/>
              </w:rPr>
            </w:pPr>
            <w:r w:rsidRPr="00630A56">
              <w:rPr>
                <w:rFonts w:asciiTheme="majorHAnsi" w:hAnsiTheme="majorHAnsi" w:eastAsiaTheme="majorEastAsia" w:cstheme="majorHAnsi"/>
                <w:b/>
                <w:bCs/>
                <w:color w:val="2F5496"/>
                <w:sz w:val="16"/>
                <w:szCs w:val="16"/>
              </w:rPr>
              <w:t>Productos</w:t>
            </w:r>
          </w:p>
        </w:tc>
        <w:tc>
          <w:tcPr>
            <w:tcW w:w="3824" w:type="dxa"/>
            <w:tcMar>
              <w:left w:w="105" w:type="dxa"/>
              <w:right w:w="105" w:type="dxa"/>
            </w:tcMar>
          </w:tcPr>
          <w:p w:rsidRPr="00630A56" w:rsidR="0836FF4F" w:rsidP="00802621" w:rsidRDefault="0836FF4F" w14:paraId="29A80E75" w14:textId="2A10CB39">
            <w:pPr>
              <w:jc w:val="center"/>
              <w:rPr>
                <w:rFonts w:asciiTheme="majorHAnsi" w:hAnsiTheme="majorHAnsi" w:eastAsiaTheme="majorEastAsia" w:cstheme="majorHAnsi"/>
                <w:color w:val="2F5496"/>
                <w:sz w:val="16"/>
                <w:szCs w:val="16"/>
              </w:rPr>
            </w:pPr>
            <w:r w:rsidRPr="00630A56">
              <w:rPr>
                <w:rFonts w:asciiTheme="majorHAnsi" w:hAnsiTheme="majorHAnsi" w:eastAsiaTheme="majorEastAsia" w:cstheme="majorHAnsi"/>
                <w:b/>
                <w:bCs/>
                <w:color w:val="2F5496"/>
                <w:sz w:val="16"/>
                <w:szCs w:val="16"/>
              </w:rPr>
              <w:t xml:space="preserve">Resultados estratégicos </w:t>
            </w:r>
          </w:p>
        </w:tc>
        <w:tc>
          <w:tcPr>
            <w:tcW w:w="1509" w:type="dxa"/>
            <w:tcMar>
              <w:left w:w="105" w:type="dxa"/>
              <w:right w:w="105" w:type="dxa"/>
            </w:tcMar>
          </w:tcPr>
          <w:p w:rsidRPr="00630A56" w:rsidR="0836FF4F" w:rsidP="00802621" w:rsidRDefault="0836FF4F" w14:paraId="60603133" w14:textId="3277782B">
            <w:pPr>
              <w:jc w:val="center"/>
              <w:rPr>
                <w:rFonts w:asciiTheme="majorHAnsi" w:hAnsiTheme="majorHAnsi" w:eastAsiaTheme="majorEastAsia" w:cstheme="majorHAnsi"/>
                <w:color w:val="2F5496"/>
                <w:sz w:val="16"/>
                <w:szCs w:val="16"/>
              </w:rPr>
            </w:pPr>
            <w:r w:rsidRPr="00630A56">
              <w:rPr>
                <w:rFonts w:asciiTheme="majorHAnsi" w:hAnsiTheme="majorHAnsi" w:eastAsiaTheme="majorEastAsia" w:cstheme="majorHAnsi"/>
                <w:b/>
                <w:bCs/>
                <w:color w:val="2F5496"/>
                <w:sz w:val="16"/>
                <w:szCs w:val="16"/>
              </w:rPr>
              <w:t>Departamento</w:t>
            </w:r>
          </w:p>
        </w:tc>
      </w:tr>
      <w:tr w:rsidRPr="00630A56" w:rsidR="0836FF4F" w:rsidTr="00E81851" w14:paraId="65F557BD" w14:textId="77777777">
        <w:trPr>
          <w:trHeight w:val="60"/>
        </w:trPr>
        <w:tc>
          <w:tcPr>
            <w:tcW w:w="1985" w:type="dxa"/>
            <w:tcMar>
              <w:left w:w="105" w:type="dxa"/>
              <w:right w:w="105" w:type="dxa"/>
            </w:tcMar>
          </w:tcPr>
          <w:p w:rsidRPr="00630A56" w:rsidR="0836FF4F" w:rsidP="00306151" w:rsidRDefault="0836FF4F" w14:paraId="7972E82B" w14:textId="107A3062">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Activaciones culturales y artísticas que emanaron para la entrega y posicionamiento de los hallazgos y recomendaciones, así como la socialización de los capítulos.</w:t>
            </w:r>
          </w:p>
        </w:tc>
        <w:tc>
          <w:tcPr>
            <w:tcW w:w="3118" w:type="dxa"/>
            <w:tcMar>
              <w:left w:w="105" w:type="dxa"/>
              <w:right w:w="105" w:type="dxa"/>
            </w:tcMar>
          </w:tcPr>
          <w:p w:rsidRPr="00630A56" w:rsidR="66B2CE87" w:rsidP="00306151" w:rsidRDefault="66B2CE87" w14:paraId="769049EE" w14:textId="65AD0E5C">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4</w:t>
            </w:r>
            <w:r w:rsidRPr="00630A56" w:rsidR="42AAE4A2">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 xml:space="preserve"> rutas de la verdad que permitieron instaurar expectativas en las regiones y convocar al recibimiento del Informe resaltando la participación de la ciudadanía.</w:t>
            </w:r>
          </w:p>
        </w:tc>
        <w:tc>
          <w:tcPr>
            <w:tcW w:w="3824" w:type="dxa"/>
            <w:tcMar>
              <w:left w:w="105" w:type="dxa"/>
              <w:right w:w="105" w:type="dxa"/>
            </w:tcMar>
          </w:tcPr>
          <w:p w:rsidRPr="00630A56" w:rsidR="0836FF4F" w:rsidP="00306151" w:rsidRDefault="0836FF4F" w14:paraId="3F1A8F10" w14:textId="75BDF755">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Dejar el Informe posicionado y contribuir a su réplica en el marco del mandato que entregó a la sociedad civil</w:t>
            </w:r>
            <w:r w:rsidRPr="00630A56" w:rsidR="00306151">
              <w:rPr>
                <w:rFonts w:asciiTheme="majorHAnsi" w:hAnsiTheme="majorHAnsi" w:eastAsiaTheme="majorEastAsia" w:cstheme="majorHAnsi"/>
                <w:color w:val="000000" w:themeColor="text1"/>
                <w:sz w:val="16"/>
                <w:szCs w:val="16"/>
                <w:lang w:val="es-ES"/>
              </w:rPr>
              <w:t xml:space="preserve"> la CEV. </w:t>
            </w:r>
          </w:p>
        </w:tc>
        <w:tc>
          <w:tcPr>
            <w:tcW w:w="1509" w:type="dxa"/>
            <w:tcMar>
              <w:left w:w="105" w:type="dxa"/>
              <w:right w:w="105" w:type="dxa"/>
            </w:tcMar>
          </w:tcPr>
          <w:p w:rsidRPr="00630A56" w:rsidR="0836FF4F" w:rsidP="00306151" w:rsidRDefault="0836FF4F" w14:paraId="5D9CAFCA" w14:textId="4A83E484">
            <w:pPr>
              <w:jc w:val="both"/>
              <w:rPr>
                <w:rFonts w:asciiTheme="majorHAnsi" w:hAnsiTheme="majorHAnsi" w:eastAsiaTheme="majorEastAsia" w:cstheme="majorHAnsi"/>
                <w:color w:val="000000" w:themeColor="text1"/>
                <w:sz w:val="16"/>
                <w:szCs w:val="16"/>
                <w:lang w:val="it-IT"/>
              </w:rPr>
            </w:pPr>
            <w:r w:rsidRPr="00630A56">
              <w:rPr>
                <w:rFonts w:asciiTheme="majorHAnsi" w:hAnsiTheme="majorHAnsi" w:eastAsiaTheme="majorEastAsia" w:cstheme="majorHAnsi"/>
                <w:color w:val="000000" w:themeColor="text1"/>
                <w:sz w:val="16"/>
                <w:szCs w:val="16"/>
                <w:lang w:val="it-IT"/>
              </w:rPr>
              <w:t>Valle del Cauca</w:t>
            </w:r>
          </w:p>
          <w:p w:rsidRPr="00630A56" w:rsidR="0836FF4F" w:rsidP="00306151" w:rsidRDefault="0836FF4F" w14:paraId="48B932AF" w14:textId="1AC5920E">
            <w:pPr>
              <w:jc w:val="both"/>
              <w:rPr>
                <w:rFonts w:asciiTheme="majorHAnsi" w:hAnsiTheme="majorHAnsi" w:eastAsiaTheme="majorEastAsia" w:cstheme="majorHAnsi"/>
                <w:color w:val="000000" w:themeColor="text1"/>
                <w:sz w:val="16"/>
                <w:szCs w:val="16"/>
                <w:lang w:val="it-IT"/>
              </w:rPr>
            </w:pPr>
            <w:r w:rsidRPr="00630A56">
              <w:rPr>
                <w:rFonts w:asciiTheme="majorHAnsi" w:hAnsiTheme="majorHAnsi" w:eastAsiaTheme="majorEastAsia" w:cstheme="majorHAnsi"/>
                <w:color w:val="000000" w:themeColor="text1"/>
                <w:sz w:val="16"/>
                <w:szCs w:val="16"/>
                <w:lang w:val="it-IT"/>
              </w:rPr>
              <w:t>Bogotá D.C.</w:t>
            </w:r>
          </w:p>
          <w:p w:rsidRPr="00630A56" w:rsidR="0836FF4F" w:rsidP="00306151" w:rsidRDefault="0836FF4F" w14:paraId="20BB4B24" w14:textId="00F4BE62">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Santander</w:t>
            </w:r>
          </w:p>
          <w:p w:rsidRPr="00630A56" w:rsidR="0836FF4F" w:rsidP="00306151" w:rsidRDefault="0836FF4F" w14:paraId="0CE2BEAC" w14:textId="3D57C9BB">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Sucre</w:t>
            </w:r>
          </w:p>
        </w:tc>
      </w:tr>
      <w:tr w:rsidRPr="00630A56" w:rsidR="0836FF4F" w:rsidTr="00B14D08" w14:paraId="154577E1" w14:textId="77777777">
        <w:trPr>
          <w:trHeight w:val="3103"/>
        </w:trPr>
        <w:tc>
          <w:tcPr>
            <w:tcW w:w="1985" w:type="dxa"/>
            <w:tcMar>
              <w:left w:w="105" w:type="dxa"/>
              <w:right w:w="105" w:type="dxa"/>
            </w:tcMar>
          </w:tcPr>
          <w:p w:rsidRPr="00630A56" w:rsidR="0836FF4F" w:rsidP="00802621" w:rsidRDefault="0836FF4F" w14:paraId="6851FC80" w14:textId="0D80F748">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Construcción de herramientas pedagógicas con comunidades educativas para difundir el IF</w:t>
            </w:r>
            <w:r w:rsidR="00B14D08">
              <w:rPr>
                <w:rFonts w:asciiTheme="majorHAnsi" w:hAnsiTheme="majorHAnsi" w:eastAsiaTheme="majorEastAsia" w:cstheme="majorHAnsi"/>
                <w:color w:val="000000" w:themeColor="text1"/>
                <w:sz w:val="16"/>
                <w:szCs w:val="16"/>
                <w:lang w:val="es-ES"/>
              </w:rPr>
              <w:t>.</w:t>
            </w:r>
          </w:p>
        </w:tc>
        <w:tc>
          <w:tcPr>
            <w:tcW w:w="3118" w:type="dxa"/>
            <w:tcMar>
              <w:left w:w="105" w:type="dxa"/>
              <w:right w:w="105" w:type="dxa"/>
            </w:tcMar>
          </w:tcPr>
          <w:p w:rsidRPr="00630A56" w:rsidR="00574850" w:rsidP="00574850" w:rsidRDefault="00306151" w14:paraId="438BD4A5" w14:textId="065A94D1">
            <w:pPr>
              <w:jc w:val="both"/>
              <w:rPr>
                <w:rFonts w:asciiTheme="majorHAnsi" w:hAnsiTheme="majorHAnsi" w:eastAsiaTheme="majorEastAsia" w:cstheme="majorHAnsi"/>
                <w:color w:val="000000" w:themeColor="text1"/>
                <w:sz w:val="16"/>
                <w:szCs w:val="16"/>
                <w:lang w:val="es-ES"/>
              </w:rPr>
            </w:pPr>
            <w:r w:rsidRPr="00630A56">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15</w:t>
            </w:r>
            <w:r w:rsidRPr="00630A56">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 xml:space="preserve"> herramientas cocreadas y piloteadas en aulas de clase de colegios y universidades, así como en espacios comunitarios por maestras y maestros.  </w:t>
            </w:r>
          </w:p>
        </w:tc>
        <w:tc>
          <w:tcPr>
            <w:tcW w:w="3824" w:type="dxa"/>
            <w:tcMar>
              <w:left w:w="105" w:type="dxa"/>
              <w:right w:w="105" w:type="dxa"/>
            </w:tcMar>
          </w:tcPr>
          <w:p w:rsidRPr="00630A56" w:rsidR="0836FF4F" w:rsidP="00802621" w:rsidRDefault="0836FF4F" w14:paraId="64CD0165" w14:textId="4BF8EDF2">
            <w:pPr>
              <w:pStyle w:val="Sinespaciado"/>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CO"/>
              </w:rPr>
              <w:t>Participación de educadores de diversas regiones del país, en un trabajo colaborativo que recogió sus experiencias y acogió algunas propuestas que ya venían trabajando con la Comisión junto con otras que surgieron en el proceso colectivo de los laboratorios.</w:t>
            </w:r>
          </w:p>
          <w:p w:rsidRPr="00630A56" w:rsidR="00574850" w:rsidP="0836FF4F" w:rsidRDefault="00574850" w14:paraId="31F04B07" w14:textId="77777777">
            <w:pPr>
              <w:pStyle w:val="Sinespaciado"/>
              <w:rPr>
                <w:rFonts w:asciiTheme="majorHAnsi" w:hAnsiTheme="majorHAnsi" w:eastAsiaTheme="majorEastAsia" w:cstheme="majorHAnsi"/>
                <w:color w:val="000000" w:themeColor="text1"/>
                <w:sz w:val="16"/>
                <w:szCs w:val="16"/>
                <w:lang w:val="es-CO"/>
              </w:rPr>
            </w:pPr>
          </w:p>
          <w:p w:rsidRPr="00630A56" w:rsidR="52866083" w:rsidP="0836FF4F" w:rsidRDefault="52866083" w14:paraId="7BDAD54F" w14:textId="1C223B0B">
            <w:pPr>
              <w:pStyle w:val="Sinespaciado"/>
              <w:rPr>
                <w:rFonts w:asciiTheme="majorHAnsi" w:hAnsiTheme="majorHAnsi" w:eastAsiaTheme="majorEastAsia" w:cstheme="majorHAnsi"/>
                <w:color w:val="000000" w:themeColor="text1"/>
                <w:sz w:val="16"/>
                <w:szCs w:val="16"/>
                <w:lang w:val="es-CO"/>
              </w:rPr>
            </w:pPr>
            <w:r w:rsidRPr="00630A56">
              <w:rPr>
                <w:rFonts w:asciiTheme="majorHAnsi" w:hAnsiTheme="majorHAnsi" w:eastAsiaTheme="majorEastAsia" w:cstheme="majorHAnsi"/>
                <w:color w:val="000000" w:themeColor="text1"/>
                <w:sz w:val="16"/>
                <w:szCs w:val="16"/>
                <w:lang w:val="es-CO"/>
              </w:rPr>
              <w:t>Adicionalmente</w:t>
            </w:r>
            <w:r w:rsidRPr="00630A56" w:rsidR="00574850">
              <w:rPr>
                <w:rFonts w:asciiTheme="majorHAnsi" w:hAnsiTheme="majorHAnsi" w:eastAsiaTheme="majorEastAsia" w:cstheme="majorHAnsi"/>
                <w:color w:val="000000" w:themeColor="text1"/>
                <w:sz w:val="16"/>
                <w:szCs w:val="16"/>
                <w:lang w:val="es-CO"/>
              </w:rPr>
              <w:t>,</w:t>
            </w:r>
            <w:r w:rsidRPr="00630A56">
              <w:rPr>
                <w:rFonts w:asciiTheme="majorHAnsi" w:hAnsiTheme="majorHAnsi" w:eastAsiaTheme="majorEastAsia" w:cstheme="majorHAnsi"/>
                <w:color w:val="000000" w:themeColor="text1"/>
                <w:sz w:val="16"/>
                <w:szCs w:val="16"/>
                <w:lang w:val="es-CO"/>
              </w:rPr>
              <w:t xml:space="preserve"> se destaca la </w:t>
            </w:r>
            <w:r w:rsidRPr="00630A56" w:rsidR="6FDF8F3D">
              <w:rPr>
                <w:rFonts w:asciiTheme="majorHAnsi" w:hAnsiTheme="majorHAnsi" w:eastAsiaTheme="majorEastAsia" w:cstheme="majorHAnsi"/>
                <w:color w:val="000000" w:themeColor="text1"/>
                <w:sz w:val="16"/>
                <w:szCs w:val="16"/>
                <w:lang w:val="es-CO"/>
              </w:rPr>
              <w:t>elaboración de</w:t>
            </w:r>
            <w:r w:rsidRPr="00630A56">
              <w:rPr>
                <w:rFonts w:asciiTheme="majorHAnsi" w:hAnsiTheme="majorHAnsi" w:eastAsiaTheme="majorEastAsia" w:cstheme="majorHAnsi"/>
                <w:color w:val="000000" w:themeColor="text1"/>
                <w:sz w:val="16"/>
                <w:szCs w:val="16"/>
                <w:lang w:val="es-CO"/>
              </w:rPr>
              <w:t xml:space="preserve"> </w:t>
            </w:r>
            <w:r w:rsidRPr="00630A56" w:rsidR="7DF2F512">
              <w:rPr>
                <w:rFonts w:asciiTheme="majorHAnsi" w:hAnsiTheme="majorHAnsi" w:eastAsiaTheme="majorEastAsia" w:cstheme="majorHAnsi"/>
                <w:color w:val="000000" w:themeColor="text1"/>
                <w:sz w:val="16"/>
                <w:szCs w:val="16"/>
                <w:lang w:val="es-CO"/>
              </w:rPr>
              <w:t xml:space="preserve">herramientas </w:t>
            </w:r>
            <w:r w:rsidRPr="00630A56" w:rsidR="6E6F92AD">
              <w:rPr>
                <w:rFonts w:asciiTheme="majorHAnsi" w:hAnsiTheme="majorHAnsi" w:eastAsiaTheme="majorEastAsia" w:cstheme="majorHAnsi"/>
                <w:color w:val="000000" w:themeColor="text1"/>
                <w:sz w:val="16"/>
                <w:szCs w:val="16"/>
                <w:lang w:val="es-CO"/>
              </w:rPr>
              <w:t>pedagógicas</w:t>
            </w:r>
            <w:r w:rsidRPr="00630A56" w:rsidR="7DF2F512">
              <w:rPr>
                <w:rFonts w:asciiTheme="majorHAnsi" w:hAnsiTheme="majorHAnsi" w:eastAsiaTheme="majorEastAsia" w:cstheme="majorHAnsi"/>
                <w:color w:val="000000" w:themeColor="text1"/>
                <w:sz w:val="16"/>
                <w:szCs w:val="16"/>
                <w:lang w:val="es-CO"/>
              </w:rPr>
              <w:t xml:space="preserve"> </w:t>
            </w:r>
            <w:r w:rsidRPr="00630A56" w:rsidR="00630A56">
              <w:rPr>
                <w:rFonts w:asciiTheme="majorHAnsi" w:hAnsiTheme="majorHAnsi" w:eastAsiaTheme="majorEastAsia" w:cstheme="majorHAnsi"/>
                <w:color w:val="000000" w:themeColor="text1"/>
                <w:sz w:val="16"/>
                <w:szCs w:val="16"/>
                <w:lang w:val="es-CO"/>
              </w:rPr>
              <w:t>producidas</w:t>
            </w:r>
            <w:r w:rsidRPr="00630A56" w:rsidR="7DF2F512">
              <w:rPr>
                <w:rFonts w:asciiTheme="majorHAnsi" w:hAnsiTheme="majorHAnsi" w:eastAsiaTheme="majorEastAsia" w:cstheme="majorHAnsi"/>
                <w:color w:val="000000" w:themeColor="text1"/>
                <w:sz w:val="16"/>
                <w:szCs w:val="16"/>
                <w:lang w:val="es-CO"/>
              </w:rPr>
              <w:t xml:space="preserve"> por OSC </w:t>
            </w:r>
            <w:r w:rsidRPr="00630A56" w:rsidR="551D426F">
              <w:rPr>
                <w:rFonts w:asciiTheme="majorHAnsi" w:hAnsiTheme="majorHAnsi" w:eastAsiaTheme="majorEastAsia" w:cstheme="majorHAnsi"/>
                <w:color w:val="000000" w:themeColor="text1"/>
                <w:sz w:val="16"/>
                <w:szCs w:val="16"/>
                <w:lang w:val="es-CO"/>
              </w:rPr>
              <w:t>pertenecientes</w:t>
            </w:r>
            <w:r w:rsidRPr="00630A56" w:rsidR="7DF2F512">
              <w:rPr>
                <w:rFonts w:asciiTheme="majorHAnsi" w:hAnsiTheme="majorHAnsi" w:eastAsiaTheme="majorEastAsia" w:cstheme="majorHAnsi"/>
                <w:color w:val="000000" w:themeColor="text1"/>
                <w:sz w:val="16"/>
                <w:szCs w:val="16"/>
                <w:lang w:val="es-CO"/>
              </w:rPr>
              <w:t xml:space="preserve"> a la Red de </w:t>
            </w:r>
            <w:r w:rsidRPr="00630A56" w:rsidR="30469368">
              <w:rPr>
                <w:rFonts w:asciiTheme="majorHAnsi" w:hAnsiTheme="majorHAnsi" w:eastAsiaTheme="majorEastAsia" w:cstheme="majorHAnsi"/>
                <w:color w:val="000000" w:themeColor="text1"/>
                <w:sz w:val="16"/>
                <w:szCs w:val="16"/>
                <w:lang w:val="es-CO"/>
              </w:rPr>
              <w:t>Aliados y a las</w:t>
            </w:r>
            <w:r w:rsidRPr="00630A56" w:rsidR="00574850">
              <w:rPr>
                <w:rFonts w:asciiTheme="majorHAnsi" w:hAnsiTheme="majorHAnsi" w:eastAsiaTheme="majorEastAsia" w:cstheme="majorHAnsi"/>
                <w:color w:val="000000" w:themeColor="text1"/>
                <w:sz w:val="16"/>
                <w:szCs w:val="16"/>
                <w:lang w:val="es-CO"/>
              </w:rPr>
              <w:t>/los</w:t>
            </w:r>
            <w:r w:rsidRPr="00630A56" w:rsidR="30469368">
              <w:rPr>
                <w:rFonts w:asciiTheme="majorHAnsi" w:hAnsiTheme="majorHAnsi" w:eastAsiaTheme="majorEastAsia" w:cstheme="majorHAnsi"/>
                <w:color w:val="000000" w:themeColor="text1"/>
                <w:sz w:val="16"/>
                <w:szCs w:val="16"/>
                <w:lang w:val="es-CO"/>
              </w:rPr>
              <w:t xml:space="preserve"> de jóvenes qu</w:t>
            </w:r>
            <w:r w:rsidRPr="00630A56" w:rsidR="1A5254CA">
              <w:rPr>
                <w:rFonts w:asciiTheme="majorHAnsi" w:hAnsiTheme="majorHAnsi" w:eastAsiaTheme="majorEastAsia" w:cstheme="majorHAnsi"/>
                <w:color w:val="000000" w:themeColor="text1"/>
                <w:sz w:val="16"/>
                <w:szCs w:val="16"/>
                <w:lang w:val="es-CO"/>
              </w:rPr>
              <w:t>e</w:t>
            </w:r>
            <w:r w:rsidRPr="00630A56" w:rsidR="30469368">
              <w:rPr>
                <w:rFonts w:asciiTheme="majorHAnsi" w:hAnsiTheme="majorHAnsi" w:eastAsiaTheme="majorEastAsia" w:cstheme="majorHAnsi"/>
                <w:color w:val="000000" w:themeColor="text1"/>
                <w:sz w:val="16"/>
                <w:szCs w:val="16"/>
                <w:lang w:val="es-CO"/>
              </w:rPr>
              <w:t xml:space="preserve"> participaron en la convocatoria financiada por el Proyecto para</w:t>
            </w:r>
            <w:r w:rsidRPr="00630A56" w:rsidR="7DF2F512">
              <w:rPr>
                <w:rFonts w:asciiTheme="majorHAnsi" w:hAnsiTheme="majorHAnsi" w:eastAsiaTheme="majorEastAsia" w:cstheme="majorHAnsi"/>
                <w:color w:val="000000" w:themeColor="text1"/>
                <w:sz w:val="16"/>
                <w:szCs w:val="16"/>
                <w:lang w:val="es-CO"/>
              </w:rPr>
              <w:t xml:space="preserve"> socializar y apropiar el IF</w:t>
            </w:r>
            <w:r w:rsidRPr="00630A56" w:rsidR="4E2154CF">
              <w:rPr>
                <w:rFonts w:asciiTheme="majorHAnsi" w:hAnsiTheme="majorHAnsi" w:eastAsiaTheme="majorEastAsia" w:cstheme="majorHAnsi"/>
                <w:color w:val="000000" w:themeColor="text1"/>
                <w:sz w:val="16"/>
                <w:szCs w:val="16"/>
                <w:lang w:val="es-CO"/>
              </w:rPr>
              <w:t>.</w:t>
            </w:r>
          </w:p>
          <w:p w:rsidRPr="00630A56" w:rsidR="0836FF4F" w:rsidP="0836FF4F" w:rsidRDefault="0836FF4F" w14:paraId="51E8F664" w14:textId="26173276">
            <w:pPr>
              <w:pStyle w:val="Sinespaciado"/>
              <w:rPr>
                <w:rFonts w:asciiTheme="majorHAnsi" w:hAnsiTheme="majorHAnsi" w:eastAsiaTheme="majorEastAsia" w:cstheme="majorHAnsi"/>
                <w:color w:val="000000" w:themeColor="text1"/>
                <w:sz w:val="16"/>
                <w:szCs w:val="16"/>
                <w:lang w:val="es-CO"/>
              </w:rPr>
            </w:pPr>
          </w:p>
          <w:p w:rsidRPr="00B14D08" w:rsidR="00B14D08" w:rsidP="00B14D08" w:rsidRDefault="4DC20546" w14:paraId="7735C291" w14:textId="4C03E3F1">
            <w:pPr>
              <w:pStyle w:val="Sinespaciado"/>
              <w:rPr>
                <w:rFonts w:asciiTheme="majorHAnsi" w:hAnsiTheme="majorHAnsi" w:eastAsiaTheme="majorEastAsia" w:cstheme="majorHAnsi"/>
                <w:color w:val="000000" w:themeColor="text1"/>
                <w:sz w:val="16"/>
                <w:szCs w:val="16"/>
                <w:lang w:val="es-CO"/>
              </w:rPr>
            </w:pPr>
            <w:r w:rsidRPr="00630A56">
              <w:rPr>
                <w:rFonts w:asciiTheme="majorHAnsi" w:hAnsiTheme="majorHAnsi" w:eastAsiaTheme="majorEastAsia" w:cstheme="majorHAnsi"/>
                <w:color w:val="000000" w:themeColor="text1"/>
                <w:sz w:val="16"/>
                <w:szCs w:val="16"/>
                <w:lang w:val="es-CO"/>
              </w:rPr>
              <w:t xml:space="preserve">Por </w:t>
            </w:r>
            <w:r w:rsidRPr="00630A56" w:rsidR="337B0E43">
              <w:rPr>
                <w:rFonts w:asciiTheme="majorHAnsi" w:hAnsiTheme="majorHAnsi" w:eastAsiaTheme="majorEastAsia" w:cstheme="majorHAnsi"/>
                <w:color w:val="000000" w:themeColor="text1"/>
                <w:sz w:val="16"/>
                <w:szCs w:val="16"/>
                <w:lang w:val="es-CO"/>
              </w:rPr>
              <w:t>último</w:t>
            </w:r>
            <w:r w:rsidRPr="00630A56">
              <w:rPr>
                <w:rFonts w:asciiTheme="majorHAnsi" w:hAnsiTheme="majorHAnsi" w:eastAsiaTheme="majorEastAsia" w:cstheme="majorHAnsi"/>
                <w:color w:val="000000" w:themeColor="text1"/>
                <w:sz w:val="16"/>
                <w:szCs w:val="16"/>
                <w:lang w:val="es-CO"/>
              </w:rPr>
              <w:t xml:space="preserve">, las herramientas, manuales y procedimiento que se elaboraron en el marco del </w:t>
            </w:r>
            <w:r w:rsidRPr="00630A56" w:rsidR="051EE15B">
              <w:rPr>
                <w:rFonts w:asciiTheme="majorHAnsi" w:hAnsiTheme="majorHAnsi" w:eastAsiaTheme="majorEastAsia" w:cstheme="majorHAnsi"/>
                <w:color w:val="000000" w:themeColor="text1"/>
                <w:sz w:val="16"/>
                <w:szCs w:val="16"/>
                <w:lang w:val="es-CO"/>
              </w:rPr>
              <w:t>Proyecto para</w:t>
            </w:r>
            <w:r w:rsidRPr="00630A56">
              <w:rPr>
                <w:rFonts w:asciiTheme="majorHAnsi" w:hAnsiTheme="majorHAnsi" w:eastAsiaTheme="majorEastAsia" w:cstheme="majorHAnsi"/>
                <w:color w:val="000000" w:themeColor="text1"/>
                <w:sz w:val="16"/>
                <w:szCs w:val="16"/>
                <w:lang w:val="es-CO"/>
              </w:rPr>
              <w:t xml:space="preserve"> la transferencia, </w:t>
            </w:r>
            <w:proofErr w:type="gramStart"/>
            <w:r w:rsidRPr="00630A56" w:rsidR="00574850">
              <w:rPr>
                <w:rFonts w:asciiTheme="majorHAnsi" w:hAnsiTheme="majorHAnsi" w:eastAsiaTheme="majorEastAsia" w:cstheme="majorHAnsi"/>
                <w:color w:val="000000" w:themeColor="text1"/>
                <w:sz w:val="16"/>
                <w:szCs w:val="16"/>
                <w:lang w:val="es-CO"/>
              </w:rPr>
              <w:t>consulta</w:t>
            </w:r>
            <w:proofErr w:type="gramEnd"/>
            <w:r w:rsidRPr="00630A56" w:rsidR="00574850">
              <w:rPr>
                <w:rFonts w:asciiTheme="majorHAnsi" w:hAnsiTheme="majorHAnsi" w:eastAsiaTheme="majorEastAsia" w:cstheme="majorHAnsi"/>
                <w:color w:val="000000" w:themeColor="text1"/>
                <w:sz w:val="16"/>
                <w:szCs w:val="16"/>
                <w:lang w:val="es-CO"/>
              </w:rPr>
              <w:t xml:space="preserve"> </w:t>
            </w:r>
            <w:r w:rsidRPr="00630A56">
              <w:rPr>
                <w:rFonts w:asciiTheme="majorHAnsi" w:hAnsiTheme="majorHAnsi" w:eastAsiaTheme="majorEastAsia" w:cstheme="majorHAnsi"/>
                <w:color w:val="000000" w:themeColor="text1"/>
                <w:sz w:val="16"/>
                <w:szCs w:val="16"/>
                <w:lang w:val="es-CO"/>
              </w:rPr>
              <w:t xml:space="preserve">y puesta a disposición del público la </w:t>
            </w:r>
            <w:r w:rsidRPr="00630A56" w:rsidR="00574850">
              <w:rPr>
                <w:rFonts w:asciiTheme="majorHAnsi" w:hAnsiTheme="majorHAnsi" w:eastAsiaTheme="majorEastAsia" w:cstheme="majorHAnsi"/>
                <w:color w:val="000000" w:themeColor="text1"/>
                <w:sz w:val="16"/>
                <w:szCs w:val="16"/>
                <w:lang w:val="es-CO"/>
              </w:rPr>
              <w:t>transmedia, el</w:t>
            </w:r>
            <w:r w:rsidRPr="00630A56" w:rsidR="789AB1E3">
              <w:rPr>
                <w:rFonts w:asciiTheme="majorHAnsi" w:hAnsiTheme="majorHAnsi" w:eastAsiaTheme="majorEastAsia" w:cstheme="majorHAnsi"/>
                <w:color w:val="000000" w:themeColor="text1"/>
                <w:sz w:val="16"/>
                <w:szCs w:val="16"/>
                <w:lang w:val="es-CO"/>
              </w:rPr>
              <w:t xml:space="preserve"> repositorio</w:t>
            </w:r>
            <w:r w:rsidRPr="00630A56" w:rsidR="0C017106">
              <w:rPr>
                <w:rFonts w:asciiTheme="majorHAnsi" w:hAnsiTheme="majorHAnsi" w:eastAsiaTheme="majorEastAsia" w:cstheme="majorHAnsi"/>
                <w:color w:val="000000" w:themeColor="text1"/>
                <w:sz w:val="16"/>
                <w:szCs w:val="16"/>
                <w:lang w:val="es-CO"/>
              </w:rPr>
              <w:t xml:space="preserve"> a perpetuidad</w:t>
            </w:r>
            <w:r w:rsidRPr="00630A56" w:rsidR="789AB1E3">
              <w:rPr>
                <w:rFonts w:asciiTheme="majorHAnsi" w:hAnsiTheme="majorHAnsi" w:eastAsiaTheme="majorEastAsia" w:cstheme="majorHAnsi"/>
                <w:color w:val="000000" w:themeColor="text1"/>
                <w:sz w:val="16"/>
                <w:szCs w:val="16"/>
                <w:lang w:val="es-CO"/>
              </w:rPr>
              <w:t xml:space="preserve"> del IF en Notre Dame </w:t>
            </w:r>
            <w:r w:rsidRPr="00630A56" w:rsidR="10E17874">
              <w:rPr>
                <w:rFonts w:asciiTheme="majorHAnsi" w:hAnsiTheme="majorHAnsi" w:eastAsiaTheme="majorEastAsia" w:cstheme="majorHAnsi"/>
                <w:color w:val="000000" w:themeColor="text1"/>
                <w:sz w:val="16"/>
                <w:szCs w:val="16"/>
                <w:lang w:val="es-CO"/>
              </w:rPr>
              <w:t>y los</w:t>
            </w:r>
            <w:r w:rsidRPr="00630A56" w:rsidR="72CCF1BF">
              <w:rPr>
                <w:rFonts w:asciiTheme="majorHAnsi" w:hAnsiTheme="majorHAnsi" w:eastAsiaTheme="majorEastAsia" w:cstheme="majorHAnsi"/>
                <w:color w:val="000000" w:themeColor="text1"/>
                <w:sz w:val="16"/>
                <w:szCs w:val="16"/>
                <w:lang w:val="es-CO"/>
              </w:rPr>
              <w:t xml:space="preserve"> archivos d</w:t>
            </w:r>
            <w:r w:rsidRPr="00630A56" w:rsidR="3CAF8908">
              <w:rPr>
                <w:rFonts w:asciiTheme="majorHAnsi" w:hAnsiTheme="majorHAnsi" w:eastAsiaTheme="majorEastAsia" w:cstheme="majorHAnsi"/>
                <w:color w:val="000000" w:themeColor="text1"/>
                <w:sz w:val="16"/>
                <w:szCs w:val="16"/>
                <w:lang w:val="es-CO"/>
              </w:rPr>
              <w:t xml:space="preserve">el Fondo Documental al AGN. </w:t>
            </w:r>
          </w:p>
        </w:tc>
        <w:tc>
          <w:tcPr>
            <w:tcW w:w="1509" w:type="dxa"/>
            <w:tcMar>
              <w:left w:w="105" w:type="dxa"/>
              <w:right w:w="105" w:type="dxa"/>
            </w:tcMar>
          </w:tcPr>
          <w:p w:rsidRPr="00630A56" w:rsidR="0836FF4F" w:rsidP="00802621" w:rsidRDefault="0836FF4F" w14:paraId="614D7A67" w14:textId="5AECD03A">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Bogotá D.C.</w:t>
            </w:r>
          </w:p>
          <w:p w:rsidRPr="00630A56" w:rsidR="0836FF4F" w:rsidP="00802621" w:rsidRDefault="0836FF4F" w14:paraId="6E53C3D4" w14:textId="6101DE17">
            <w:pPr>
              <w:jc w:val="both"/>
              <w:rPr>
                <w:rFonts w:asciiTheme="majorHAnsi" w:hAnsiTheme="majorHAnsi" w:eastAsiaTheme="majorEastAsia" w:cstheme="majorHAnsi"/>
                <w:color w:val="000000" w:themeColor="text1"/>
                <w:sz w:val="16"/>
                <w:szCs w:val="16"/>
              </w:rPr>
            </w:pPr>
          </w:p>
        </w:tc>
      </w:tr>
      <w:tr w:rsidRPr="00630A56" w:rsidR="0836FF4F" w:rsidTr="00E81851" w14:paraId="4527E06B" w14:textId="77777777">
        <w:trPr>
          <w:trHeight w:val="60"/>
        </w:trPr>
        <w:tc>
          <w:tcPr>
            <w:tcW w:w="1985" w:type="dxa"/>
            <w:tcMar>
              <w:left w:w="105" w:type="dxa"/>
              <w:right w:w="105" w:type="dxa"/>
            </w:tcMar>
          </w:tcPr>
          <w:p w:rsidRPr="00630A56" w:rsidR="0836FF4F" w:rsidP="00802621" w:rsidRDefault="0836FF4F" w14:paraId="664450A1" w14:textId="664E687E">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AR"/>
              </w:rPr>
              <w:t>Desarrollo de espacios de diálogos públicos para ambientación del IF.</w:t>
            </w:r>
          </w:p>
        </w:tc>
        <w:tc>
          <w:tcPr>
            <w:tcW w:w="3118" w:type="dxa"/>
            <w:tcMar>
              <w:left w:w="105" w:type="dxa"/>
              <w:right w:w="105" w:type="dxa"/>
            </w:tcMar>
          </w:tcPr>
          <w:p w:rsidRPr="00630A56" w:rsidR="0836FF4F" w:rsidP="00802621" w:rsidRDefault="46DBAFAE" w14:paraId="55BC1622" w14:textId="683FDFC6">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4</w:t>
            </w:r>
            <w:r w:rsidRPr="00630A56" w:rsidR="6DC1D68D">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 xml:space="preserve"> espacios de diálogos públicos para la ambientación y socialización del IF (Di</w:t>
            </w:r>
            <w:r w:rsidRPr="00630A56" w:rsidR="00574850">
              <w:rPr>
                <w:rFonts w:asciiTheme="majorHAnsi" w:hAnsiTheme="majorHAnsi" w:eastAsiaTheme="majorEastAsia" w:cstheme="majorHAnsi"/>
                <w:color w:val="000000" w:themeColor="text1"/>
                <w:sz w:val="16"/>
                <w:szCs w:val="16"/>
                <w:lang w:val="es-ES"/>
              </w:rPr>
              <w:t>á</w:t>
            </w:r>
            <w:r w:rsidRPr="00630A56" w:rsidR="0836FF4F">
              <w:rPr>
                <w:rFonts w:asciiTheme="majorHAnsi" w:hAnsiTheme="majorHAnsi" w:eastAsiaTheme="majorEastAsia" w:cstheme="majorHAnsi"/>
                <w:color w:val="000000" w:themeColor="text1"/>
                <w:sz w:val="16"/>
                <w:szCs w:val="16"/>
                <w:lang w:val="es-ES"/>
              </w:rPr>
              <w:t>logo con la Mesa de Género de la CEV,</w:t>
            </w:r>
            <w:r w:rsidRPr="00630A56" w:rsidR="00574850">
              <w:rPr>
                <w:rFonts w:asciiTheme="majorHAnsi" w:hAnsiTheme="majorHAnsi" w:eastAsiaTheme="majorEastAsia" w:cstheme="majorHAnsi"/>
                <w:color w:val="000000" w:themeColor="text1"/>
                <w:sz w:val="16"/>
                <w:szCs w:val="16"/>
              </w:rPr>
              <w:t xml:space="preserve"> </w:t>
            </w:r>
            <w:r w:rsidRPr="00630A56" w:rsidR="0836FF4F">
              <w:rPr>
                <w:rFonts w:asciiTheme="majorHAnsi" w:hAnsiTheme="majorHAnsi" w:eastAsiaTheme="majorEastAsia" w:cstheme="majorHAnsi"/>
                <w:color w:val="000000" w:themeColor="text1"/>
                <w:sz w:val="16"/>
                <w:szCs w:val="16"/>
                <w:lang w:val="es-ES"/>
              </w:rPr>
              <w:t>diálogo</w:t>
            </w:r>
            <w:r w:rsidRPr="00630A56" w:rsidR="009B275F">
              <w:rPr>
                <w:rFonts w:asciiTheme="majorHAnsi" w:hAnsiTheme="majorHAnsi" w:eastAsiaTheme="majorEastAsia" w:cstheme="majorHAnsi"/>
                <w:color w:val="000000" w:themeColor="text1"/>
                <w:sz w:val="16"/>
                <w:szCs w:val="16"/>
                <w:lang w:val="es-ES"/>
              </w:rPr>
              <w:t>s</w:t>
            </w:r>
            <w:r w:rsidRPr="00630A56" w:rsidR="0836FF4F">
              <w:rPr>
                <w:rFonts w:asciiTheme="majorHAnsi" w:hAnsiTheme="majorHAnsi" w:eastAsiaTheme="majorEastAsia" w:cstheme="majorHAnsi"/>
                <w:color w:val="000000" w:themeColor="text1"/>
                <w:sz w:val="16"/>
                <w:szCs w:val="16"/>
                <w:lang w:val="es-ES"/>
              </w:rPr>
              <w:t xml:space="preserve"> con grupo</w:t>
            </w:r>
            <w:r w:rsidRPr="00630A56" w:rsidR="009B275F">
              <w:rPr>
                <w:rFonts w:asciiTheme="majorHAnsi" w:hAnsiTheme="majorHAnsi" w:eastAsiaTheme="majorEastAsia" w:cstheme="majorHAnsi"/>
                <w:color w:val="000000" w:themeColor="text1"/>
                <w:sz w:val="16"/>
                <w:szCs w:val="16"/>
                <w:lang w:val="es-ES"/>
              </w:rPr>
              <w:t>s</w:t>
            </w:r>
            <w:r w:rsidRPr="00630A56" w:rsidR="0836FF4F">
              <w:rPr>
                <w:rFonts w:asciiTheme="majorHAnsi" w:hAnsiTheme="majorHAnsi" w:eastAsiaTheme="majorEastAsia" w:cstheme="majorHAnsi"/>
                <w:color w:val="000000" w:themeColor="text1"/>
                <w:sz w:val="16"/>
                <w:szCs w:val="16"/>
                <w:lang w:val="es-ES"/>
              </w:rPr>
              <w:t xml:space="preserve"> de entidades interesadas en temas de niños, niñas, adolescentes y jóvenes,</w:t>
            </w:r>
            <w:r w:rsidRPr="00630A56" w:rsidR="00574850">
              <w:rPr>
                <w:rFonts w:asciiTheme="majorHAnsi" w:hAnsiTheme="majorHAnsi" w:eastAsiaTheme="majorEastAsia" w:cstheme="majorHAnsi"/>
                <w:color w:val="000000" w:themeColor="text1"/>
                <w:sz w:val="16"/>
                <w:szCs w:val="16"/>
              </w:rPr>
              <w:t xml:space="preserve"> </w:t>
            </w:r>
            <w:r w:rsidRPr="00630A56" w:rsidR="0836FF4F">
              <w:rPr>
                <w:rFonts w:asciiTheme="majorHAnsi" w:hAnsiTheme="majorHAnsi" w:eastAsiaTheme="majorEastAsia" w:cstheme="majorHAnsi"/>
                <w:color w:val="000000" w:themeColor="text1"/>
                <w:sz w:val="16"/>
                <w:szCs w:val="16"/>
                <w:lang w:val="es-ES"/>
              </w:rPr>
              <w:t>espacio de diálogo SIP y</w:t>
            </w:r>
          </w:p>
          <w:p w:rsidRPr="00630A56" w:rsidR="0836FF4F" w:rsidP="00802621" w:rsidRDefault="0836FF4F" w14:paraId="31B2C0FB" w14:textId="4ADD4D59">
            <w:pPr>
              <w:jc w:val="both"/>
              <w:rPr>
                <w:rFonts w:asciiTheme="majorHAnsi" w:hAnsiTheme="majorHAnsi" w:eastAsiaTheme="majorEastAsia" w:cstheme="majorHAnsi"/>
                <w:color w:val="000000" w:themeColor="text1"/>
                <w:sz w:val="16"/>
                <w:szCs w:val="16"/>
                <w:lang w:val="es-ES"/>
              </w:rPr>
            </w:pPr>
            <w:r w:rsidRPr="00630A56">
              <w:rPr>
                <w:rFonts w:asciiTheme="majorHAnsi" w:hAnsiTheme="majorHAnsi" w:eastAsiaTheme="majorEastAsia" w:cstheme="majorHAnsi"/>
                <w:color w:val="000000" w:themeColor="text1"/>
                <w:sz w:val="16"/>
                <w:szCs w:val="16"/>
                <w:lang w:val="es-ES"/>
              </w:rPr>
              <w:t>presentación al CSM).</w:t>
            </w:r>
          </w:p>
          <w:p w:rsidRPr="00630A56" w:rsidR="0836FF4F" w:rsidP="0836FF4F" w:rsidRDefault="0836FF4F" w14:paraId="430E9AC5" w14:textId="409675A9">
            <w:pPr>
              <w:jc w:val="both"/>
              <w:rPr>
                <w:rFonts w:asciiTheme="majorHAnsi" w:hAnsiTheme="majorHAnsi" w:eastAsiaTheme="majorEastAsia" w:cstheme="majorHAnsi"/>
                <w:color w:val="000000" w:themeColor="text1"/>
                <w:sz w:val="16"/>
                <w:szCs w:val="16"/>
                <w:lang w:val="es-ES"/>
              </w:rPr>
            </w:pPr>
          </w:p>
          <w:p w:rsidRPr="00630A56" w:rsidR="1D2B9C08" w:rsidP="0836FF4F" w:rsidRDefault="1D2B9C08" w14:paraId="4BFBE13B" w14:textId="21242228">
            <w:pPr>
              <w:jc w:val="both"/>
              <w:rPr>
                <w:rFonts w:asciiTheme="majorHAnsi" w:hAnsiTheme="majorHAnsi" w:eastAsiaTheme="majorEastAsia" w:cstheme="majorHAnsi"/>
                <w:color w:val="000000" w:themeColor="text1"/>
                <w:sz w:val="16"/>
                <w:szCs w:val="16"/>
                <w:lang w:val="es-ES"/>
              </w:rPr>
            </w:pPr>
            <w:r w:rsidRPr="00630A56">
              <w:rPr>
                <w:rFonts w:asciiTheme="majorHAnsi" w:hAnsiTheme="majorHAnsi" w:eastAsiaTheme="majorEastAsia" w:cstheme="majorHAnsi"/>
                <w:color w:val="000000" w:themeColor="text1"/>
                <w:sz w:val="16"/>
                <w:szCs w:val="16"/>
                <w:lang w:val="es-ES"/>
              </w:rPr>
              <w:t>(5) Espacios</w:t>
            </w:r>
            <w:r w:rsidRPr="00630A56" w:rsidR="582B8E84">
              <w:rPr>
                <w:rFonts w:asciiTheme="majorHAnsi" w:hAnsiTheme="majorHAnsi" w:eastAsiaTheme="majorEastAsia" w:cstheme="majorHAnsi"/>
                <w:color w:val="000000" w:themeColor="text1"/>
                <w:sz w:val="16"/>
                <w:szCs w:val="16"/>
                <w:lang w:val="es-ES"/>
              </w:rPr>
              <w:t xml:space="preserve"> de diálogo público con sectores y actores para impulsar e incidir en la implementación de las recomendaciones de la CEV</w:t>
            </w:r>
            <w:r w:rsidRPr="00630A56" w:rsidR="671C5BC0">
              <w:rPr>
                <w:rFonts w:asciiTheme="majorHAnsi" w:hAnsiTheme="majorHAnsi" w:eastAsiaTheme="majorEastAsia" w:cstheme="majorHAnsi"/>
                <w:color w:val="000000" w:themeColor="text1"/>
                <w:sz w:val="16"/>
                <w:szCs w:val="16"/>
                <w:lang w:val="es-ES"/>
              </w:rPr>
              <w:t>.</w:t>
            </w:r>
          </w:p>
          <w:p w:rsidRPr="00630A56" w:rsidR="0836FF4F" w:rsidP="0836FF4F" w:rsidRDefault="0836FF4F" w14:paraId="37F8EC11" w14:textId="144DDB21">
            <w:pPr>
              <w:jc w:val="both"/>
              <w:rPr>
                <w:rFonts w:asciiTheme="majorHAnsi" w:hAnsiTheme="majorHAnsi" w:eastAsiaTheme="majorEastAsia" w:cstheme="majorHAnsi"/>
                <w:color w:val="000000" w:themeColor="text1"/>
                <w:sz w:val="16"/>
                <w:szCs w:val="16"/>
                <w:lang w:val="es-ES"/>
              </w:rPr>
            </w:pPr>
          </w:p>
          <w:p w:rsidRPr="00630A56" w:rsidR="7EC7C20F" w:rsidP="0836FF4F" w:rsidRDefault="7EC7C20F" w14:paraId="021F7870" w14:textId="4DBF38CE">
            <w:pPr>
              <w:jc w:val="both"/>
              <w:rPr>
                <w:rFonts w:asciiTheme="majorHAnsi" w:hAnsiTheme="majorHAnsi" w:eastAsiaTheme="majorEastAsia" w:cstheme="majorHAnsi"/>
                <w:color w:val="000000" w:themeColor="text1"/>
                <w:sz w:val="16"/>
                <w:szCs w:val="16"/>
                <w:lang w:val="es-ES"/>
              </w:rPr>
            </w:pPr>
            <w:r w:rsidRPr="00630A56">
              <w:rPr>
                <w:rFonts w:asciiTheme="majorHAnsi" w:hAnsiTheme="majorHAnsi" w:eastAsiaTheme="majorEastAsia" w:cstheme="majorHAnsi"/>
                <w:color w:val="000000" w:themeColor="text1"/>
                <w:sz w:val="16"/>
                <w:szCs w:val="16"/>
                <w:lang w:val="es-ES"/>
              </w:rPr>
              <w:t xml:space="preserve">(2) </w:t>
            </w:r>
            <w:r w:rsidRPr="00630A56" w:rsidR="671C5BC0">
              <w:rPr>
                <w:rFonts w:asciiTheme="majorHAnsi" w:hAnsiTheme="majorHAnsi" w:eastAsiaTheme="majorEastAsia" w:cstheme="majorHAnsi"/>
                <w:color w:val="000000" w:themeColor="text1"/>
                <w:sz w:val="16"/>
                <w:szCs w:val="16"/>
                <w:lang w:val="es-ES"/>
              </w:rPr>
              <w:t>Espacios territoriales</w:t>
            </w:r>
            <w:r w:rsidRPr="00630A56" w:rsidR="5F99CCCE">
              <w:rPr>
                <w:rFonts w:asciiTheme="majorHAnsi" w:hAnsiTheme="majorHAnsi" w:eastAsiaTheme="majorEastAsia" w:cstheme="majorHAnsi"/>
                <w:color w:val="000000" w:themeColor="text1"/>
                <w:sz w:val="16"/>
                <w:szCs w:val="16"/>
                <w:lang w:val="es-ES"/>
              </w:rPr>
              <w:t xml:space="preserve"> (Foros)</w:t>
            </w:r>
            <w:r w:rsidRPr="00630A56" w:rsidR="671C5BC0">
              <w:rPr>
                <w:rFonts w:asciiTheme="majorHAnsi" w:hAnsiTheme="majorHAnsi" w:eastAsiaTheme="majorEastAsia" w:cstheme="majorHAnsi"/>
                <w:color w:val="000000" w:themeColor="text1"/>
                <w:sz w:val="16"/>
                <w:szCs w:val="16"/>
                <w:lang w:val="es-ES"/>
              </w:rPr>
              <w:t xml:space="preserve"> para </w:t>
            </w:r>
            <w:r w:rsidRPr="00630A56" w:rsidR="1EF11D55">
              <w:rPr>
                <w:rFonts w:asciiTheme="majorHAnsi" w:hAnsiTheme="majorHAnsi" w:eastAsiaTheme="majorEastAsia" w:cstheme="majorHAnsi"/>
                <w:color w:val="000000" w:themeColor="text1"/>
                <w:sz w:val="16"/>
                <w:szCs w:val="16"/>
                <w:lang w:val="es-ES"/>
              </w:rPr>
              <w:t xml:space="preserve">conversar con sectores y actores representativos </w:t>
            </w:r>
            <w:r w:rsidRPr="00630A56" w:rsidR="6A632F4E">
              <w:rPr>
                <w:rFonts w:asciiTheme="majorHAnsi" w:hAnsiTheme="majorHAnsi" w:eastAsiaTheme="majorEastAsia" w:cstheme="majorHAnsi"/>
                <w:color w:val="000000" w:themeColor="text1"/>
                <w:sz w:val="16"/>
                <w:szCs w:val="16"/>
                <w:lang w:val="es-ES"/>
              </w:rPr>
              <w:t>en los departamentos de Atlántico y Antioquia</w:t>
            </w:r>
            <w:r w:rsidRPr="00630A56" w:rsidR="1EF11D55">
              <w:rPr>
                <w:rFonts w:asciiTheme="majorHAnsi" w:hAnsiTheme="majorHAnsi" w:eastAsiaTheme="majorEastAsia" w:cstheme="majorHAnsi"/>
                <w:color w:val="000000" w:themeColor="text1"/>
                <w:sz w:val="16"/>
                <w:szCs w:val="16"/>
                <w:lang w:val="es-ES"/>
              </w:rPr>
              <w:t xml:space="preserve"> para conocer el avance </w:t>
            </w:r>
            <w:r w:rsidRPr="00630A56" w:rsidR="1EF11D55">
              <w:rPr>
                <w:rFonts w:asciiTheme="majorHAnsi" w:hAnsiTheme="majorHAnsi" w:eastAsiaTheme="majorEastAsia" w:cstheme="majorHAnsi"/>
                <w:color w:val="000000" w:themeColor="text1"/>
                <w:sz w:val="16"/>
                <w:szCs w:val="16"/>
                <w:lang w:val="es-ES"/>
              </w:rPr>
              <w:t xml:space="preserve">que han tenido la implementación de las recomendaciones y el posicionamiento del Legado. </w:t>
            </w:r>
          </w:p>
        </w:tc>
        <w:tc>
          <w:tcPr>
            <w:tcW w:w="3824" w:type="dxa"/>
            <w:tcMar>
              <w:left w:w="105" w:type="dxa"/>
              <w:right w:w="105" w:type="dxa"/>
            </w:tcMar>
          </w:tcPr>
          <w:p w:rsidRPr="00630A56" w:rsidR="0836FF4F" w:rsidP="00802621" w:rsidRDefault="0836FF4F" w14:paraId="6EBF08F9" w14:textId="27838D52">
            <w:pPr>
              <w:pStyle w:val="Sinespaciado"/>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CO"/>
              </w:rPr>
              <w:t xml:space="preserve">Presentación de los contenidos de informe y construcción de agendas de trabajo en las diferentes temáticas para realizar incidencia en los procesos institucionales necesarios para la implementación de las recomendaciones para la no repetición. </w:t>
            </w:r>
          </w:p>
          <w:p w:rsidRPr="00630A56" w:rsidR="0836FF4F" w:rsidP="0836FF4F" w:rsidRDefault="0836FF4F" w14:paraId="4C36447D" w14:textId="3C253C80">
            <w:pPr>
              <w:pStyle w:val="Sinespaciado"/>
              <w:rPr>
                <w:rFonts w:asciiTheme="majorHAnsi" w:hAnsiTheme="majorHAnsi" w:eastAsiaTheme="majorEastAsia" w:cstheme="majorHAnsi"/>
                <w:color w:val="000000" w:themeColor="text1"/>
                <w:sz w:val="16"/>
                <w:szCs w:val="16"/>
                <w:lang w:val="es-CO"/>
              </w:rPr>
            </w:pPr>
          </w:p>
          <w:p w:rsidRPr="00630A56" w:rsidR="2B350677" w:rsidP="0836FF4F" w:rsidRDefault="2B350677" w14:paraId="0E111CA1" w14:textId="022BDA64">
            <w:pPr>
              <w:pStyle w:val="Sinespaciado"/>
              <w:rPr>
                <w:rFonts w:asciiTheme="majorHAnsi" w:hAnsiTheme="majorHAnsi" w:eastAsiaTheme="majorEastAsia" w:cstheme="majorHAnsi"/>
                <w:color w:val="000000" w:themeColor="text1"/>
                <w:sz w:val="16"/>
                <w:szCs w:val="16"/>
                <w:lang w:val="es-CO"/>
              </w:rPr>
            </w:pPr>
            <w:r w:rsidRPr="00630A56">
              <w:rPr>
                <w:rFonts w:asciiTheme="majorHAnsi" w:hAnsiTheme="majorHAnsi" w:eastAsiaTheme="majorEastAsia" w:cstheme="majorHAnsi"/>
                <w:color w:val="000000" w:themeColor="text1"/>
                <w:sz w:val="16"/>
                <w:szCs w:val="16"/>
                <w:lang w:val="es-CO"/>
              </w:rPr>
              <w:t xml:space="preserve">Adicionalmente se desarrollaron </w:t>
            </w:r>
            <w:r w:rsidRPr="00630A56" w:rsidR="132C54D1">
              <w:rPr>
                <w:rFonts w:asciiTheme="majorHAnsi" w:hAnsiTheme="majorHAnsi" w:eastAsiaTheme="majorEastAsia" w:cstheme="majorHAnsi"/>
                <w:color w:val="000000" w:themeColor="text1"/>
                <w:sz w:val="16"/>
                <w:szCs w:val="16"/>
                <w:lang w:val="es-CO"/>
              </w:rPr>
              <w:t>diálogos</w:t>
            </w:r>
            <w:r w:rsidRPr="00630A56">
              <w:rPr>
                <w:rFonts w:asciiTheme="majorHAnsi" w:hAnsiTheme="majorHAnsi" w:eastAsiaTheme="majorEastAsia" w:cstheme="majorHAnsi"/>
                <w:color w:val="000000" w:themeColor="text1"/>
                <w:sz w:val="16"/>
                <w:szCs w:val="16"/>
                <w:lang w:val="es-CO"/>
              </w:rPr>
              <w:t xml:space="preserve"> para impulsar las recomendaciones priorizando sectores que tienen a su cargo aquellas que son </w:t>
            </w:r>
            <w:r w:rsidRPr="00630A56" w:rsidR="1CB4C995">
              <w:rPr>
                <w:rFonts w:asciiTheme="majorHAnsi" w:hAnsiTheme="majorHAnsi" w:eastAsiaTheme="majorEastAsia" w:cstheme="majorHAnsi"/>
                <w:color w:val="000000" w:themeColor="text1"/>
                <w:sz w:val="16"/>
                <w:szCs w:val="16"/>
                <w:lang w:val="es-CO"/>
              </w:rPr>
              <w:t>estratégicas</w:t>
            </w:r>
            <w:r w:rsidRPr="00630A56">
              <w:rPr>
                <w:rFonts w:asciiTheme="majorHAnsi" w:hAnsiTheme="majorHAnsi" w:eastAsiaTheme="majorEastAsia" w:cstheme="majorHAnsi"/>
                <w:color w:val="000000" w:themeColor="text1"/>
                <w:sz w:val="16"/>
                <w:szCs w:val="16"/>
                <w:lang w:val="es-CO"/>
              </w:rPr>
              <w:t xml:space="preserve"> y que pueden contribuir a que el gobierno nacional </w:t>
            </w:r>
            <w:r w:rsidRPr="00630A56" w:rsidR="702B1894">
              <w:rPr>
                <w:rFonts w:asciiTheme="majorHAnsi" w:hAnsiTheme="majorHAnsi" w:eastAsiaTheme="majorEastAsia" w:cstheme="majorHAnsi"/>
                <w:color w:val="000000" w:themeColor="text1"/>
                <w:sz w:val="16"/>
                <w:szCs w:val="16"/>
                <w:lang w:val="es-CO"/>
              </w:rPr>
              <w:t xml:space="preserve">obtenga resultados en el corto tiempo frente a su compromiso de </w:t>
            </w:r>
            <w:r w:rsidRPr="00630A56" w:rsidR="47815420">
              <w:rPr>
                <w:rFonts w:asciiTheme="majorHAnsi" w:hAnsiTheme="majorHAnsi" w:eastAsiaTheme="majorEastAsia" w:cstheme="majorHAnsi"/>
                <w:color w:val="000000" w:themeColor="text1"/>
                <w:sz w:val="16"/>
                <w:szCs w:val="16"/>
                <w:lang w:val="es-CO"/>
              </w:rPr>
              <w:t>cumplimiento a</w:t>
            </w:r>
            <w:r w:rsidRPr="00630A56" w:rsidR="702B1894">
              <w:rPr>
                <w:rFonts w:asciiTheme="majorHAnsi" w:hAnsiTheme="majorHAnsi" w:eastAsiaTheme="majorEastAsia" w:cstheme="majorHAnsi"/>
                <w:color w:val="000000" w:themeColor="text1"/>
                <w:sz w:val="16"/>
                <w:szCs w:val="16"/>
                <w:lang w:val="es-CO"/>
              </w:rPr>
              <w:t xml:space="preserve"> rajatabla.</w:t>
            </w:r>
          </w:p>
        </w:tc>
        <w:tc>
          <w:tcPr>
            <w:tcW w:w="1509" w:type="dxa"/>
            <w:tcMar>
              <w:left w:w="105" w:type="dxa"/>
              <w:right w:w="105" w:type="dxa"/>
            </w:tcMar>
          </w:tcPr>
          <w:p w:rsidRPr="00630A56" w:rsidR="0836FF4F" w:rsidP="00802621" w:rsidRDefault="0836FF4F" w14:paraId="1D84761E" w14:textId="05779E7C">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 xml:space="preserve">Bogotá D.C. </w:t>
            </w:r>
          </w:p>
          <w:p w:rsidRPr="00630A56" w:rsidR="2782A633" w:rsidP="0836FF4F" w:rsidRDefault="2782A633" w14:paraId="3B98CD5A" w14:textId="40FEEF9B">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Antioquia</w:t>
            </w:r>
          </w:p>
          <w:p w:rsidRPr="00630A56" w:rsidR="2782A633" w:rsidP="0836FF4F" w:rsidRDefault="2782A633" w14:paraId="461AAC6E" w14:textId="55A9F885">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Atlántico</w:t>
            </w:r>
          </w:p>
          <w:p w:rsidRPr="00630A56" w:rsidR="0836FF4F" w:rsidP="0836FF4F" w:rsidRDefault="0836FF4F" w14:paraId="30C95872" w14:textId="55D57189">
            <w:pPr>
              <w:jc w:val="both"/>
              <w:rPr>
                <w:rFonts w:asciiTheme="majorHAnsi" w:hAnsiTheme="majorHAnsi" w:eastAsiaTheme="majorEastAsia" w:cstheme="majorHAnsi"/>
                <w:color w:val="000000" w:themeColor="text1"/>
                <w:sz w:val="16"/>
                <w:szCs w:val="16"/>
              </w:rPr>
            </w:pPr>
          </w:p>
        </w:tc>
      </w:tr>
      <w:tr w:rsidRPr="00630A56" w:rsidR="0836FF4F" w:rsidTr="00E81851" w14:paraId="572C2B0E" w14:textId="77777777">
        <w:trPr>
          <w:trHeight w:val="60"/>
        </w:trPr>
        <w:tc>
          <w:tcPr>
            <w:tcW w:w="1985" w:type="dxa"/>
            <w:tcMar>
              <w:left w:w="105" w:type="dxa"/>
              <w:right w:w="105" w:type="dxa"/>
            </w:tcMar>
          </w:tcPr>
          <w:p w:rsidRPr="00630A56" w:rsidR="0836FF4F" w:rsidP="00802621" w:rsidRDefault="0836FF4F" w14:paraId="211B192E" w14:textId="7654011C">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AR"/>
              </w:rPr>
              <w:t xml:space="preserve">Puesta en marcha del CSM </w:t>
            </w:r>
          </w:p>
        </w:tc>
        <w:tc>
          <w:tcPr>
            <w:tcW w:w="3118" w:type="dxa"/>
            <w:tcMar>
              <w:left w:w="105" w:type="dxa"/>
              <w:right w:w="105" w:type="dxa"/>
            </w:tcMar>
          </w:tcPr>
          <w:p w:rsidRPr="00630A56" w:rsidR="79125C6B" w:rsidP="00802621" w:rsidRDefault="79125C6B" w14:paraId="6B031494" w14:textId="206C58A6">
            <w:pPr>
              <w:jc w:val="both"/>
              <w:rPr>
                <w:rFonts w:asciiTheme="majorHAnsi" w:hAnsiTheme="majorHAnsi" w:eastAsiaTheme="majorEastAsia" w:cstheme="majorHAnsi"/>
                <w:color w:val="000000" w:themeColor="text1"/>
                <w:sz w:val="16"/>
                <w:szCs w:val="16"/>
                <w:lang w:val="es-ES"/>
              </w:rPr>
            </w:pPr>
            <w:r w:rsidRPr="00630A56">
              <w:rPr>
                <w:rFonts w:asciiTheme="majorHAnsi" w:hAnsiTheme="majorHAnsi" w:eastAsiaTheme="majorEastAsia" w:cstheme="majorHAnsi"/>
                <w:color w:val="000000" w:themeColor="text1"/>
                <w:sz w:val="16"/>
                <w:szCs w:val="16"/>
                <w:lang w:val="es-ES"/>
              </w:rPr>
              <w:t>(9)</w:t>
            </w:r>
            <w:r w:rsidRPr="00630A56" w:rsidR="0836FF4F">
              <w:rPr>
                <w:rFonts w:asciiTheme="majorHAnsi" w:hAnsiTheme="majorHAnsi" w:eastAsiaTheme="majorEastAsia" w:cstheme="majorHAnsi"/>
                <w:color w:val="000000" w:themeColor="text1"/>
                <w:sz w:val="16"/>
                <w:szCs w:val="16"/>
                <w:lang w:val="es-ES"/>
              </w:rPr>
              <w:t xml:space="preserve"> acciones desarrolladas para apoyar el alistamiento y puesta en marcha del CSM. </w:t>
            </w:r>
            <w:r w:rsidRPr="00630A56" w:rsidR="79542677">
              <w:rPr>
                <w:rFonts w:asciiTheme="majorHAnsi" w:hAnsiTheme="majorHAnsi" w:eastAsiaTheme="majorEastAsia" w:cstheme="majorHAnsi"/>
                <w:color w:val="000000" w:themeColor="text1"/>
                <w:sz w:val="16"/>
                <w:szCs w:val="16"/>
                <w:lang w:val="es-ES"/>
              </w:rPr>
              <w:t xml:space="preserve">En </w:t>
            </w:r>
            <w:r w:rsidRPr="00630A56" w:rsidR="3199A5A3">
              <w:rPr>
                <w:rFonts w:asciiTheme="majorHAnsi" w:hAnsiTheme="majorHAnsi" w:eastAsiaTheme="majorEastAsia" w:cstheme="majorHAnsi"/>
                <w:color w:val="000000" w:themeColor="text1"/>
                <w:sz w:val="16"/>
                <w:szCs w:val="16"/>
                <w:lang w:val="es-ES"/>
              </w:rPr>
              <w:t>síntesis,</w:t>
            </w:r>
            <w:r w:rsidRPr="00630A56" w:rsidR="79542677">
              <w:rPr>
                <w:rFonts w:asciiTheme="majorHAnsi" w:hAnsiTheme="majorHAnsi" w:eastAsiaTheme="majorEastAsia" w:cstheme="majorHAnsi"/>
                <w:color w:val="000000" w:themeColor="text1"/>
                <w:sz w:val="16"/>
                <w:szCs w:val="16"/>
                <w:lang w:val="es-ES"/>
              </w:rPr>
              <w:t xml:space="preserve"> estas </w:t>
            </w:r>
            <w:r w:rsidRPr="00630A56" w:rsidR="4DBAB97D">
              <w:rPr>
                <w:rFonts w:asciiTheme="majorHAnsi" w:hAnsiTheme="majorHAnsi" w:eastAsiaTheme="majorEastAsia" w:cstheme="majorHAnsi"/>
                <w:color w:val="000000" w:themeColor="text1"/>
                <w:sz w:val="16"/>
                <w:szCs w:val="16"/>
                <w:lang w:val="es-ES"/>
              </w:rPr>
              <w:t>acciones</w:t>
            </w:r>
            <w:r w:rsidRPr="00630A56" w:rsidR="79542677">
              <w:rPr>
                <w:rFonts w:asciiTheme="majorHAnsi" w:hAnsiTheme="majorHAnsi" w:eastAsiaTheme="majorEastAsia" w:cstheme="majorHAnsi"/>
                <w:color w:val="000000" w:themeColor="text1"/>
                <w:sz w:val="16"/>
                <w:szCs w:val="16"/>
                <w:lang w:val="es-ES"/>
              </w:rPr>
              <w:t xml:space="preserve"> estuvieron </w:t>
            </w:r>
            <w:r w:rsidRPr="00630A56" w:rsidR="1E1B3CD4">
              <w:rPr>
                <w:rFonts w:asciiTheme="majorHAnsi" w:hAnsiTheme="majorHAnsi" w:eastAsiaTheme="majorEastAsia" w:cstheme="majorHAnsi"/>
                <w:color w:val="000000" w:themeColor="text1"/>
                <w:sz w:val="16"/>
                <w:szCs w:val="16"/>
                <w:lang w:val="es-ES"/>
              </w:rPr>
              <w:t>orientadas</w:t>
            </w:r>
            <w:r w:rsidRPr="00630A56" w:rsidR="79542677">
              <w:rPr>
                <w:rFonts w:asciiTheme="majorHAnsi" w:hAnsiTheme="majorHAnsi" w:eastAsiaTheme="majorEastAsia" w:cstheme="majorHAnsi"/>
                <w:color w:val="000000" w:themeColor="text1"/>
                <w:sz w:val="16"/>
                <w:szCs w:val="16"/>
                <w:lang w:val="es-ES"/>
              </w:rPr>
              <w:t xml:space="preserve"> al fortalecimiento como tal de la instancia y su secretaria técnica, provisión de insumos técnicos, acompañamiento en jorn</w:t>
            </w:r>
            <w:r w:rsidRPr="00630A56" w:rsidR="6146634D">
              <w:rPr>
                <w:rFonts w:asciiTheme="majorHAnsi" w:hAnsiTheme="majorHAnsi" w:eastAsiaTheme="majorEastAsia" w:cstheme="majorHAnsi"/>
                <w:color w:val="000000" w:themeColor="text1"/>
                <w:sz w:val="16"/>
                <w:szCs w:val="16"/>
                <w:lang w:val="es-ES"/>
              </w:rPr>
              <w:t xml:space="preserve">adas de incidencia con el congreso, los sectores de justicia y defensa y el desarrollo de </w:t>
            </w:r>
            <w:r w:rsidRPr="00630A56" w:rsidR="46FF6C4A">
              <w:rPr>
                <w:rFonts w:asciiTheme="majorHAnsi" w:hAnsiTheme="majorHAnsi" w:eastAsiaTheme="majorEastAsia" w:cstheme="majorHAnsi"/>
                <w:color w:val="000000" w:themeColor="text1"/>
                <w:sz w:val="16"/>
                <w:szCs w:val="16"/>
                <w:lang w:val="es-ES"/>
              </w:rPr>
              <w:t>encuentros</w:t>
            </w:r>
            <w:r w:rsidRPr="00630A56" w:rsidR="6146634D">
              <w:rPr>
                <w:rFonts w:asciiTheme="majorHAnsi" w:hAnsiTheme="majorHAnsi" w:eastAsiaTheme="majorEastAsia" w:cstheme="majorHAnsi"/>
                <w:color w:val="000000" w:themeColor="text1"/>
                <w:sz w:val="16"/>
                <w:szCs w:val="16"/>
                <w:lang w:val="es-ES"/>
              </w:rPr>
              <w:t xml:space="preserve"> con diferentes </w:t>
            </w:r>
            <w:r w:rsidRPr="00630A56" w:rsidR="4440AA52">
              <w:rPr>
                <w:rFonts w:asciiTheme="majorHAnsi" w:hAnsiTheme="majorHAnsi" w:eastAsiaTheme="majorEastAsia" w:cstheme="majorHAnsi"/>
                <w:color w:val="000000" w:themeColor="text1"/>
                <w:sz w:val="16"/>
                <w:szCs w:val="16"/>
                <w:lang w:val="es-ES"/>
              </w:rPr>
              <w:t>actores</w:t>
            </w:r>
            <w:r w:rsidRPr="00630A56" w:rsidR="6146634D">
              <w:rPr>
                <w:rFonts w:asciiTheme="majorHAnsi" w:hAnsiTheme="majorHAnsi" w:eastAsiaTheme="majorEastAsia" w:cstheme="majorHAnsi"/>
                <w:color w:val="000000" w:themeColor="text1"/>
                <w:sz w:val="16"/>
                <w:szCs w:val="16"/>
                <w:lang w:val="es-ES"/>
              </w:rPr>
              <w:t xml:space="preserve"> para socializar e impulsar la implementación de </w:t>
            </w:r>
            <w:r w:rsidRPr="00630A56" w:rsidR="027822D7">
              <w:rPr>
                <w:rFonts w:asciiTheme="majorHAnsi" w:hAnsiTheme="majorHAnsi" w:eastAsiaTheme="majorEastAsia" w:cstheme="majorHAnsi"/>
                <w:color w:val="000000" w:themeColor="text1"/>
                <w:sz w:val="16"/>
                <w:szCs w:val="16"/>
                <w:lang w:val="es-ES"/>
              </w:rPr>
              <w:t xml:space="preserve">las recomendaciones. </w:t>
            </w:r>
          </w:p>
        </w:tc>
        <w:tc>
          <w:tcPr>
            <w:tcW w:w="3824" w:type="dxa"/>
            <w:tcMar>
              <w:left w:w="105" w:type="dxa"/>
              <w:right w:w="105" w:type="dxa"/>
            </w:tcMar>
          </w:tcPr>
          <w:p w:rsidRPr="00630A56" w:rsidR="0836FF4F" w:rsidP="00802621" w:rsidRDefault="0836FF4F" w14:paraId="31E30AD2" w14:textId="03941B9F">
            <w:pPr>
              <w:pStyle w:val="Sinespaciado"/>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CO"/>
              </w:rPr>
              <w:t xml:space="preserve">Promover y apoyar los productos que debe entregar el CSM finalizada su fase de alistamiento. </w:t>
            </w:r>
          </w:p>
          <w:p w:rsidRPr="00630A56" w:rsidR="00D73160" w:rsidP="0836FF4F" w:rsidRDefault="00D73160" w14:paraId="79539745" w14:textId="77777777">
            <w:pPr>
              <w:pStyle w:val="Sinespaciado"/>
              <w:rPr>
                <w:rFonts w:asciiTheme="majorHAnsi" w:hAnsiTheme="majorHAnsi" w:eastAsiaTheme="majorEastAsia" w:cstheme="majorHAnsi"/>
                <w:color w:val="000000" w:themeColor="text1"/>
                <w:sz w:val="16"/>
                <w:szCs w:val="16"/>
                <w:lang w:val="es-CO"/>
              </w:rPr>
            </w:pPr>
          </w:p>
          <w:p w:rsidRPr="00630A56" w:rsidR="48068F8E" w:rsidP="0836FF4F" w:rsidRDefault="48068F8E" w14:paraId="53C171B5" w14:textId="7C37876F">
            <w:pPr>
              <w:pStyle w:val="Sinespaciado"/>
              <w:rPr>
                <w:rFonts w:asciiTheme="majorHAnsi" w:hAnsiTheme="majorHAnsi" w:eastAsiaTheme="majorEastAsia" w:cstheme="majorHAnsi"/>
                <w:color w:val="000000" w:themeColor="text1"/>
                <w:sz w:val="16"/>
                <w:szCs w:val="16"/>
                <w:lang w:val="es-CO"/>
              </w:rPr>
            </w:pPr>
            <w:r w:rsidRPr="00630A56">
              <w:rPr>
                <w:rFonts w:asciiTheme="majorHAnsi" w:hAnsiTheme="majorHAnsi" w:eastAsiaTheme="majorEastAsia" w:cstheme="majorHAnsi"/>
                <w:color w:val="000000" w:themeColor="text1"/>
                <w:sz w:val="16"/>
                <w:szCs w:val="16"/>
                <w:lang w:val="es-CO"/>
              </w:rPr>
              <w:t>Acompañar y propiciar acciones que contribuyeron desde el proyecto a incidir en sectores del gobierno nacional para cumplir las recomendaciones</w:t>
            </w:r>
            <w:r w:rsidRPr="00630A56" w:rsidR="61C0711A">
              <w:rPr>
                <w:rFonts w:asciiTheme="majorHAnsi" w:hAnsiTheme="majorHAnsi" w:eastAsiaTheme="majorEastAsia" w:cstheme="majorHAnsi"/>
                <w:color w:val="000000" w:themeColor="text1"/>
                <w:sz w:val="16"/>
                <w:szCs w:val="16"/>
                <w:lang w:val="es-CO"/>
              </w:rPr>
              <w:t>.</w:t>
            </w:r>
          </w:p>
        </w:tc>
        <w:tc>
          <w:tcPr>
            <w:tcW w:w="1509" w:type="dxa"/>
            <w:tcMar>
              <w:left w:w="105" w:type="dxa"/>
              <w:right w:w="105" w:type="dxa"/>
            </w:tcMar>
          </w:tcPr>
          <w:p w:rsidRPr="00630A56" w:rsidR="0836FF4F" w:rsidP="00802621" w:rsidRDefault="0836FF4F" w14:paraId="5C0924BE" w14:textId="18F24CCF">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Bogotá D.C.</w:t>
            </w:r>
          </w:p>
        </w:tc>
      </w:tr>
      <w:tr w:rsidRPr="00630A56" w:rsidR="0836FF4F" w:rsidTr="00E81851" w14:paraId="4CA9B6BD" w14:textId="77777777">
        <w:trPr>
          <w:trHeight w:val="60"/>
        </w:trPr>
        <w:tc>
          <w:tcPr>
            <w:tcW w:w="1985" w:type="dxa"/>
            <w:tcMar>
              <w:left w:w="105" w:type="dxa"/>
              <w:right w:w="105" w:type="dxa"/>
            </w:tcMar>
          </w:tcPr>
          <w:p w:rsidRPr="00630A56" w:rsidR="0836FF4F" w:rsidP="00802621" w:rsidRDefault="0836FF4F" w14:paraId="07C7219C" w14:textId="49929B7E">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AR"/>
              </w:rPr>
              <w:t xml:space="preserve">Entrega del sistema y los archivos de la Transmedia que contiene la información del Informe. </w:t>
            </w:r>
          </w:p>
        </w:tc>
        <w:tc>
          <w:tcPr>
            <w:tcW w:w="3118" w:type="dxa"/>
            <w:tcMar>
              <w:left w:w="105" w:type="dxa"/>
              <w:right w:w="105" w:type="dxa"/>
            </w:tcMar>
          </w:tcPr>
          <w:p w:rsidRPr="00630A56" w:rsidR="5F145FD2" w:rsidP="00802621" w:rsidRDefault="5F145FD2" w14:paraId="5FB50776" w14:textId="51504B27">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(3</w:t>
            </w:r>
            <w:r w:rsidRPr="00630A56" w:rsidR="612F927E">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 xml:space="preserve"> procesos que garantizan </w:t>
            </w:r>
            <w:r w:rsidRPr="00630A56" w:rsidR="0836FF4F">
              <w:rPr>
                <w:rFonts w:asciiTheme="majorHAnsi" w:hAnsiTheme="majorHAnsi" w:eastAsiaTheme="majorEastAsia" w:cstheme="majorHAnsi"/>
                <w:color w:val="000000" w:themeColor="text1"/>
                <w:sz w:val="16"/>
                <w:szCs w:val="16"/>
              </w:rPr>
              <w:t xml:space="preserve">la transferencia (desarrollo, estabilización, actualización, cargue, validación y diseño de los contenidos de la plataforma y por último promoción de la gestión del conocimiento). </w:t>
            </w:r>
          </w:p>
          <w:p w:rsidRPr="00630A56" w:rsidR="0836FF4F" w:rsidP="0836FF4F" w:rsidRDefault="0836FF4F" w14:paraId="67380089" w14:textId="09760017">
            <w:pPr>
              <w:jc w:val="both"/>
              <w:rPr>
                <w:rFonts w:asciiTheme="majorHAnsi" w:hAnsiTheme="majorHAnsi" w:eastAsiaTheme="majorEastAsia" w:cstheme="majorHAnsi"/>
                <w:color w:val="000000" w:themeColor="text1"/>
                <w:sz w:val="16"/>
                <w:szCs w:val="16"/>
              </w:rPr>
            </w:pPr>
          </w:p>
          <w:p w:rsidRPr="00630A56" w:rsidR="0836FF4F" w:rsidP="0836FF4F" w:rsidRDefault="41930110" w14:paraId="43E55009" w14:textId="2D6415B3">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w:t>
            </w:r>
            <w:r w:rsidRPr="00630A56" w:rsidR="17C1774A">
              <w:rPr>
                <w:rFonts w:asciiTheme="majorHAnsi" w:hAnsiTheme="majorHAnsi" w:eastAsiaTheme="majorEastAsia" w:cstheme="majorHAnsi"/>
                <w:color w:val="000000" w:themeColor="text1"/>
                <w:sz w:val="16"/>
                <w:szCs w:val="16"/>
              </w:rPr>
              <w:t>4</w:t>
            </w:r>
            <w:r w:rsidRPr="00630A56" w:rsidR="7D0BB79C">
              <w:rPr>
                <w:rFonts w:asciiTheme="majorHAnsi" w:hAnsiTheme="majorHAnsi" w:eastAsiaTheme="majorEastAsia" w:cstheme="majorHAnsi"/>
                <w:color w:val="000000" w:themeColor="text1"/>
                <w:sz w:val="16"/>
                <w:szCs w:val="16"/>
              </w:rPr>
              <w:t>)</w:t>
            </w:r>
            <w:r w:rsidRPr="00630A56" w:rsidR="17C1774A">
              <w:rPr>
                <w:rFonts w:asciiTheme="majorHAnsi" w:hAnsiTheme="majorHAnsi" w:eastAsiaTheme="majorEastAsia" w:cstheme="majorHAnsi"/>
                <w:color w:val="000000" w:themeColor="text1"/>
                <w:sz w:val="16"/>
                <w:szCs w:val="16"/>
              </w:rPr>
              <w:t xml:space="preserve"> </w:t>
            </w:r>
            <w:r w:rsidRPr="00630A56" w:rsidR="07C45EE7">
              <w:rPr>
                <w:rFonts w:asciiTheme="majorHAnsi" w:hAnsiTheme="majorHAnsi" w:eastAsiaTheme="majorEastAsia" w:cstheme="majorHAnsi"/>
                <w:color w:val="000000" w:themeColor="text1"/>
                <w:sz w:val="16"/>
                <w:szCs w:val="16"/>
              </w:rPr>
              <w:t>procesos que viabilizaron la entrega del Fondo Documental al AGN</w:t>
            </w:r>
            <w:r w:rsidRPr="00630A56" w:rsidR="00CB2C3F">
              <w:rPr>
                <w:rFonts w:asciiTheme="majorHAnsi" w:hAnsiTheme="majorHAnsi" w:eastAsiaTheme="majorEastAsia" w:cstheme="majorHAnsi"/>
                <w:color w:val="000000" w:themeColor="text1"/>
                <w:sz w:val="16"/>
                <w:szCs w:val="16"/>
              </w:rPr>
              <w:t>.</w:t>
            </w:r>
          </w:p>
        </w:tc>
        <w:tc>
          <w:tcPr>
            <w:tcW w:w="3824" w:type="dxa"/>
            <w:tcMar>
              <w:left w:w="105" w:type="dxa"/>
              <w:right w:w="105" w:type="dxa"/>
            </w:tcMar>
          </w:tcPr>
          <w:p w:rsidRPr="00630A56" w:rsidR="0836FF4F" w:rsidP="00802621" w:rsidRDefault="0836FF4F" w14:paraId="13958486" w14:textId="4EEA969D">
            <w:pPr>
              <w:pStyle w:val="Sinespaciado"/>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CO"/>
              </w:rPr>
              <w:t>Asistencia técnica en el proceso de transferencia del material, e instalación en la Universidad de Notre Dame.</w:t>
            </w:r>
          </w:p>
          <w:p w:rsidRPr="00630A56" w:rsidR="0836FF4F" w:rsidP="0836FF4F" w:rsidRDefault="0836FF4F" w14:paraId="7CA0DC36" w14:textId="05AA1FB3">
            <w:pPr>
              <w:pStyle w:val="Sinespaciado"/>
              <w:rPr>
                <w:rFonts w:asciiTheme="majorHAnsi" w:hAnsiTheme="majorHAnsi" w:eastAsiaTheme="majorEastAsia" w:cstheme="majorHAnsi"/>
                <w:color w:val="000000" w:themeColor="text1"/>
                <w:sz w:val="16"/>
                <w:szCs w:val="16"/>
                <w:lang w:val="es-CO"/>
              </w:rPr>
            </w:pPr>
          </w:p>
          <w:p w:rsidRPr="00630A56" w:rsidR="00980026" w:rsidP="0836FF4F" w:rsidRDefault="00980026" w14:paraId="7DA75B0F" w14:textId="77777777">
            <w:pPr>
              <w:pStyle w:val="Sinespaciado"/>
              <w:rPr>
                <w:rFonts w:asciiTheme="majorHAnsi" w:hAnsiTheme="majorHAnsi" w:eastAsiaTheme="majorEastAsia" w:cstheme="majorHAnsi"/>
                <w:color w:val="000000" w:themeColor="text1"/>
                <w:sz w:val="16"/>
                <w:szCs w:val="16"/>
                <w:lang w:val="es-CO"/>
              </w:rPr>
            </w:pPr>
          </w:p>
          <w:p w:rsidRPr="00630A56" w:rsidR="00980026" w:rsidP="0836FF4F" w:rsidRDefault="00980026" w14:paraId="4C746773" w14:textId="77777777">
            <w:pPr>
              <w:pStyle w:val="Sinespaciado"/>
              <w:rPr>
                <w:rFonts w:asciiTheme="majorHAnsi" w:hAnsiTheme="majorHAnsi" w:eastAsiaTheme="majorEastAsia" w:cstheme="majorHAnsi"/>
                <w:color w:val="000000" w:themeColor="text1"/>
                <w:sz w:val="16"/>
                <w:szCs w:val="16"/>
                <w:lang w:val="es-CO"/>
              </w:rPr>
            </w:pPr>
          </w:p>
          <w:p w:rsidRPr="00630A56" w:rsidR="00980026" w:rsidP="0836FF4F" w:rsidRDefault="00980026" w14:paraId="3D1B9983" w14:textId="77777777">
            <w:pPr>
              <w:pStyle w:val="Sinespaciado"/>
              <w:rPr>
                <w:rFonts w:asciiTheme="majorHAnsi" w:hAnsiTheme="majorHAnsi" w:eastAsiaTheme="majorEastAsia" w:cstheme="majorHAnsi"/>
                <w:color w:val="000000" w:themeColor="text1"/>
                <w:sz w:val="16"/>
                <w:szCs w:val="16"/>
                <w:lang w:val="es-CO"/>
              </w:rPr>
            </w:pPr>
          </w:p>
          <w:p w:rsidRPr="00630A56" w:rsidR="00980026" w:rsidP="0836FF4F" w:rsidRDefault="00980026" w14:paraId="462BA768" w14:textId="77777777">
            <w:pPr>
              <w:pStyle w:val="Sinespaciado"/>
              <w:rPr>
                <w:rFonts w:asciiTheme="majorHAnsi" w:hAnsiTheme="majorHAnsi" w:eastAsiaTheme="majorEastAsia" w:cstheme="majorHAnsi"/>
                <w:color w:val="000000" w:themeColor="text1"/>
                <w:sz w:val="16"/>
                <w:szCs w:val="16"/>
                <w:lang w:val="es-CO"/>
              </w:rPr>
            </w:pPr>
          </w:p>
          <w:p w:rsidRPr="00630A56" w:rsidR="6D885537" w:rsidP="0836FF4F" w:rsidRDefault="6D885537" w14:paraId="63C4A655" w14:textId="66DCF83A">
            <w:pPr>
              <w:pStyle w:val="Sinespaciado"/>
              <w:rPr>
                <w:rFonts w:asciiTheme="majorHAnsi" w:hAnsiTheme="majorHAnsi" w:eastAsiaTheme="majorEastAsia" w:cstheme="majorHAnsi"/>
                <w:color w:val="000000" w:themeColor="text1"/>
                <w:sz w:val="16"/>
                <w:szCs w:val="16"/>
                <w:lang w:val="es-CO"/>
              </w:rPr>
            </w:pPr>
            <w:r w:rsidRPr="00630A56">
              <w:rPr>
                <w:rFonts w:asciiTheme="majorHAnsi" w:hAnsiTheme="majorHAnsi" w:eastAsiaTheme="majorEastAsia" w:cstheme="majorHAnsi"/>
                <w:color w:val="000000" w:themeColor="text1"/>
                <w:sz w:val="16"/>
                <w:szCs w:val="16"/>
                <w:lang w:val="es-CO"/>
              </w:rPr>
              <w:t xml:space="preserve">Asistencia técnica en el </w:t>
            </w:r>
            <w:r w:rsidRPr="00630A56" w:rsidR="11621144">
              <w:rPr>
                <w:rFonts w:asciiTheme="majorHAnsi" w:hAnsiTheme="majorHAnsi" w:eastAsiaTheme="majorEastAsia" w:cstheme="majorHAnsi"/>
                <w:color w:val="000000" w:themeColor="text1"/>
                <w:sz w:val="16"/>
                <w:szCs w:val="16"/>
                <w:lang w:val="es-CO"/>
              </w:rPr>
              <w:t>trámite</w:t>
            </w:r>
            <w:r w:rsidRPr="00630A56">
              <w:rPr>
                <w:rFonts w:asciiTheme="majorHAnsi" w:hAnsiTheme="majorHAnsi" w:eastAsiaTheme="majorEastAsia" w:cstheme="majorHAnsi"/>
                <w:color w:val="000000" w:themeColor="text1"/>
                <w:sz w:val="16"/>
                <w:szCs w:val="16"/>
                <w:lang w:val="es-CO"/>
              </w:rPr>
              <w:t xml:space="preserve"> de entrega y puesta a </w:t>
            </w:r>
            <w:r w:rsidRPr="00630A56" w:rsidR="4EEE5CEB">
              <w:rPr>
                <w:rFonts w:asciiTheme="majorHAnsi" w:hAnsiTheme="majorHAnsi" w:eastAsiaTheme="majorEastAsia" w:cstheme="majorHAnsi"/>
                <w:color w:val="000000" w:themeColor="text1"/>
                <w:sz w:val="16"/>
                <w:szCs w:val="16"/>
                <w:lang w:val="es-CO"/>
              </w:rPr>
              <w:t>disposición</w:t>
            </w:r>
            <w:r w:rsidRPr="00630A56">
              <w:rPr>
                <w:rFonts w:asciiTheme="majorHAnsi" w:hAnsiTheme="majorHAnsi" w:eastAsiaTheme="majorEastAsia" w:cstheme="majorHAnsi"/>
                <w:color w:val="000000" w:themeColor="text1"/>
                <w:sz w:val="16"/>
                <w:szCs w:val="16"/>
                <w:lang w:val="es-CO"/>
              </w:rPr>
              <w:t xml:space="preserve"> de los ciudadanos </w:t>
            </w:r>
            <w:r w:rsidRPr="00630A56" w:rsidR="3EDCCB73">
              <w:rPr>
                <w:rFonts w:asciiTheme="majorHAnsi" w:hAnsiTheme="majorHAnsi" w:eastAsiaTheme="majorEastAsia" w:cstheme="majorHAnsi"/>
                <w:color w:val="000000" w:themeColor="text1"/>
                <w:sz w:val="16"/>
                <w:szCs w:val="16"/>
                <w:lang w:val="es-CO"/>
              </w:rPr>
              <w:t xml:space="preserve">del Fondo Documental </w:t>
            </w:r>
            <w:r w:rsidRPr="00630A56">
              <w:rPr>
                <w:rFonts w:asciiTheme="majorHAnsi" w:hAnsiTheme="majorHAnsi" w:eastAsiaTheme="majorEastAsia" w:cstheme="majorHAnsi"/>
                <w:color w:val="000000" w:themeColor="text1"/>
                <w:sz w:val="16"/>
                <w:szCs w:val="16"/>
                <w:lang w:val="es-CO"/>
              </w:rPr>
              <w:t xml:space="preserve">y desarrollo de un proceso formativo </w:t>
            </w:r>
            <w:r w:rsidRPr="00630A56" w:rsidR="4CDAC7D0">
              <w:rPr>
                <w:rFonts w:asciiTheme="majorHAnsi" w:hAnsiTheme="majorHAnsi" w:eastAsiaTheme="majorEastAsia" w:cstheme="majorHAnsi"/>
                <w:color w:val="000000" w:themeColor="text1"/>
                <w:sz w:val="16"/>
                <w:szCs w:val="16"/>
                <w:lang w:val="es-CO"/>
              </w:rPr>
              <w:t xml:space="preserve">consolidando la </w:t>
            </w:r>
            <w:r w:rsidRPr="00630A56" w:rsidR="626335EC">
              <w:rPr>
                <w:rFonts w:asciiTheme="majorHAnsi" w:hAnsiTheme="majorHAnsi" w:eastAsiaTheme="majorEastAsia" w:cstheme="majorHAnsi"/>
                <w:color w:val="000000" w:themeColor="text1"/>
                <w:sz w:val="16"/>
                <w:szCs w:val="16"/>
                <w:lang w:val="es-CO"/>
              </w:rPr>
              <w:t xml:space="preserve">apropiación de este. </w:t>
            </w:r>
          </w:p>
        </w:tc>
        <w:tc>
          <w:tcPr>
            <w:tcW w:w="1509" w:type="dxa"/>
            <w:tcMar>
              <w:left w:w="105" w:type="dxa"/>
              <w:right w:w="105" w:type="dxa"/>
            </w:tcMar>
          </w:tcPr>
          <w:p w:rsidRPr="00630A56" w:rsidR="0836FF4F" w:rsidP="00802621" w:rsidRDefault="0836FF4F" w14:paraId="6E5179BA" w14:textId="04BB367A">
            <w:pPr>
              <w:jc w:val="both"/>
              <w:rPr>
                <w:rFonts w:asciiTheme="majorHAnsi" w:hAnsiTheme="majorHAnsi" w:eastAsiaTheme="majorEastAsia" w:cstheme="majorHAnsi"/>
                <w:color w:val="000000" w:themeColor="text1"/>
                <w:sz w:val="16"/>
                <w:szCs w:val="16"/>
                <w:lang w:val="it-IT"/>
              </w:rPr>
            </w:pPr>
            <w:r w:rsidRPr="00630A56">
              <w:rPr>
                <w:rFonts w:asciiTheme="majorHAnsi" w:hAnsiTheme="majorHAnsi" w:eastAsiaTheme="majorEastAsia" w:cstheme="majorHAnsi"/>
                <w:color w:val="000000" w:themeColor="text1"/>
                <w:sz w:val="16"/>
                <w:szCs w:val="16"/>
                <w:lang w:val="it-IT"/>
              </w:rPr>
              <w:t>Bogota D.C.</w:t>
            </w:r>
          </w:p>
          <w:p w:rsidRPr="00630A56" w:rsidR="0836FF4F" w:rsidP="00802621" w:rsidRDefault="0836FF4F" w14:paraId="4F7F8A5A" w14:textId="1087EE11">
            <w:pPr>
              <w:jc w:val="both"/>
              <w:rPr>
                <w:rFonts w:asciiTheme="majorHAnsi" w:hAnsiTheme="majorHAnsi" w:eastAsiaTheme="majorEastAsia" w:cstheme="majorHAnsi"/>
                <w:color w:val="000000" w:themeColor="text1"/>
                <w:sz w:val="16"/>
                <w:szCs w:val="16"/>
                <w:lang w:val="it-IT"/>
              </w:rPr>
            </w:pPr>
            <w:r w:rsidRPr="00630A56">
              <w:rPr>
                <w:rFonts w:asciiTheme="majorHAnsi" w:hAnsiTheme="majorHAnsi" w:eastAsiaTheme="majorEastAsia" w:cstheme="majorHAnsi"/>
                <w:color w:val="000000" w:themeColor="text1"/>
                <w:sz w:val="16"/>
                <w:szCs w:val="16"/>
                <w:lang w:val="it-IT"/>
              </w:rPr>
              <w:t>Notre Dame</w:t>
            </w:r>
          </w:p>
        </w:tc>
      </w:tr>
      <w:tr w:rsidRPr="00630A56" w:rsidR="0836FF4F" w:rsidTr="00B14D08" w14:paraId="30175E57" w14:textId="77777777">
        <w:trPr>
          <w:trHeight w:val="3801"/>
        </w:trPr>
        <w:tc>
          <w:tcPr>
            <w:tcW w:w="1985" w:type="dxa"/>
            <w:tcMar>
              <w:left w:w="105" w:type="dxa"/>
              <w:right w:w="105" w:type="dxa"/>
            </w:tcMar>
          </w:tcPr>
          <w:p w:rsidRPr="00630A56" w:rsidR="25049D1A" w:rsidP="00802621" w:rsidRDefault="25049D1A" w14:paraId="7FAC5D9C" w14:textId="3F6C7FE0">
            <w:pPr>
              <w:jc w:val="both"/>
              <w:rPr>
                <w:rFonts w:asciiTheme="majorHAnsi" w:hAnsiTheme="majorHAnsi" w:eastAsiaTheme="majorEastAsia" w:cstheme="majorHAnsi"/>
                <w:color w:val="000000" w:themeColor="text1"/>
                <w:sz w:val="16"/>
                <w:szCs w:val="16"/>
                <w:lang w:val="es-AR"/>
              </w:rPr>
            </w:pPr>
            <w:r w:rsidRPr="00630A56">
              <w:rPr>
                <w:rFonts w:asciiTheme="majorHAnsi" w:hAnsiTheme="majorHAnsi" w:eastAsiaTheme="majorEastAsia" w:cstheme="majorHAnsi"/>
                <w:color w:val="000000" w:themeColor="text1"/>
                <w:sz w:val="16"/>
                <w:szCs w:val="16"/>
                <w:lang w:val="es-AR"/>
              </w:rPr>
              <w:t xml:space="preserve">Iniciativas o agendas construidas en el marco de la Red de Aliados para fortalecer el Legado de la CEV. </w:t>
            </w:r>
          </w:p>
        </w:tc>
        <w:tc>
          <w:tcPr>
            <w:tcW w:w="3118" w:type="dxa"/>
            <w:tcMar>
              <w:left w:w="105" w:type="dxa"/>
              <w:right w:w="105" w:type="dxa"/>
            </w:tcMar>
          </w:tcPr>
          <w:p w:rsidRPr="00630A56" w:rsidR="0836FF4F" w:rsidP="00802621" w:rsidRDefault="00CB2C3F" w14:paraId="048BB1B4" w14:textId="4C3FAB86">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10</w:t>
            </w:r>
            <w:r w:rsidRPr="00630A56">
              <w:rPr>
                <w:rFonts w:asciiTheme="majorHAnsi" w:hAnsiTheme="majorHAnsi" w:eastAsiaTheme="majorEastAsia" w:cstheme="majorHAnsi"/>
                <w:color w:val="000000" w:themeColor="text1"/>
                <w:sz w:val="16"/>
                <w:szCs w:val="16"/>
                <w:lang w:val="es-ES"/>
              </w:rPr>
              <w:t>)</w:t>
            </w:r>
            <w:r w:rsidRPr="00630A56" w:rsidR="0836FF4F">
              <w:rPr>
                <w:rFonts w:asciiTheme="majorHAnsi" w:hAnsiTheme="majorHAnsi" w:eastAsiaTheme="majorEastAsia" w:cstheme="majorHAnsi"/>
                <w:color w:val="000000" w:themeColor="text1"/>
                <w:sz w:val="16"/>
                <w:szCs w:val="16"/>
                <w:lang w:val="es-ES"/>
              </w:rPr>
              <w:t xml:space="preserve"> procesos desarrollados por </w:t>
            </w:r>
            <w:r w:rsidRPr="00630A56">
              <w:rPr>
                <w:rFonts w:asciiTheme="majorHAnsi" w:hAnsiTheme="majorHAnsi" w:eastAsiaTheme="majorEastAsia" w:cstheme="majorHAnsi"/>
                <w:color w:val="000000" w:themeColor="text1"/>
                <w:sz w:val="16"/>
                <w:szCs w:val="16"/>
                <w:lang w:val="es-ES"/>
              </w:rPr>
              <w:t xml:space="preserve">las/los </w:t>
            </w:r>
            <w:r w:rsidRPr="00630A56" w:rsidR="0836FF4F">
              <w:rPr>
                <w:rFonts w:asciiTheme="majorHAnsi" w:hAnsiTheme="majorHAnsi" w:eastAsiaTheme="majorEastAsia" w:cstheme="majorHAnsi"/>
                <w:color w:val="000000" w:themeColor="text1"/>
                <w:sz w:val="16"/>
                <w:szCs w:val="16"/>
                <w:lang w:val="es-ES"/>
              </w:rPr>
              <w:t xml:space="preserve">jóvenes para impulsar en sus territorios la red de aliados que mantendrá el legado de la Comisión a través de la difusión y apropiación del IF. </w:t>
            </w:r>
          </w:p>
          <w:p w:rsidRPr="00630A56" w:rsidR="0836FF4F" w:rsidP="0836FF4F" w:rsidRDefault="0836FF4F" w14:paraId="2922B92E" w14:textId="1DB1343F">
            <w:pPr>
              <w:jc w:val="both"/>
              <w:rPr>
                <w:rFonts w:asciiTheme="majorHAnsi" w:hAnsiTheme="majorHAnsi" w:eastAsiaTheme="majorEastAsia" w:cstheme="majorHAnsi"/>
                <w:color w:val="000000" w:themeColor="text1"/>
                <w:sz w:val="16"/>
                <w:szCs w:val="16"/>
                <w:lang w:val="es-ES"/>
              </w:rPr>
            </w:pPr>
          </w:p>
          <w:p w:rsidRPr="00630A56" w:rsidR="00980026" w:rsidP="0836FF4F" w:rsidRDefault="00980026" w14:paraId="16B54C42" w14:textId="77777777">
            <w:pPr>
              <w:jc w:val="both"/>
              <w:rPr>
                <w:rFonts w:asciiTheme="majorHAnsi" w:hAnsiTheme="majorHAnsi" w:eastAsiaTheme="majorEastAsia" w:cstheme="majorHAnsi"/>
                <w:color w:val="000000" w:themeColor="text1"/>
                <w:sz w:val="16"/>
                <w:szCs w:val="16"/>
                <w:lang w:val="es-ES"/>
              </w:rPr>
            </w:pPr>
          </w:p>
          <w:p w:rsidRPr="00630A56" w:rsidR="2DD19B3D" w:rsidP="0836FF4F" w:rsidRDefault="2DD19B3D" w14:paraId="604F7C5F" w14:textId="06432B47">
            <w:pPr>
              <w:jc w:val="both"/>
              <w:rPr>
                <w:rFonts w:asciiTheme="majorHAnsi" w:hAnsiTheme="majorHAnsi" w:eastAsiaTheme="majorEastAsia" w:cstheme="majorHAnsi"/>
                <w:color w:val="000000" w:themeColor="text1"/>
                <w:sz w:val="16"/>
                <w:szCs w:val="16"/>
                <w:lang w:val="es-ES"/>
              </w:rPr>
            </w:pPr>
            <w:r w:rsidRPr="00630A56">
              <w:rPr>
                <w:rFonts w:asciiTheme="majorHAnsi" w:hAnsiTheme="majorHAnsi" w:eastAsiaTheme="majorEastAsia" w:cstheme="majorHAnsi"/>
                <w:color w:val="000000" w:themeColor="text1"/>
                <w:sz w:val="16"/>
                <w:szCs w:val="16"/>
                <w:lang w:val="es-ES"/>
              </w:rPr>
              <w:t xml:space="preserve">(6) redes de aliados territoriales dinamizadas y con sus comités conformados y activos. </w:t>
            </w:r>
          </w:p>
          <w:p w:rsidRPr="00630A56" w:rsidR="0836FF4F" w:rsidP="0836FF4F" w:rsidRDefault="0836FF4F" w14:paraId="1187C57E" w14:textId="5D16B00C">
            <w:pPr>
              <w:jc w:val="both"/>
              <w:rPr>
                <w:rFonts w:asciiTheme="majorHAnsi" w:hAnsiTheme="majorHAnsi" w:eastAsiaTheme="majorEastAsia" w:cstheme="majorHAnsi"/>
                <w:color w:val="000000" w:themeColor="text1"/>
                <w:sz w:val="16"/>
                <w:szCs w:val="16"/>
                <w:lang w:val="es-ES"/>
              </w:rPr>
            </w:pPr>
          </w:p>
          <w:p w:rsidRPr="00630A56" w:rsidR="0836FF4F" w:rsidP="0836FF4F" w:rsidRDefault="0836FF4F" w14:paraId="5742D5FD" w14:textId="711D0742">
            <w:pPr>
              <w:jc w:val="both"/>
              <w:rPr>
                <w:rFonts w:asciiTheme="majorHAnsi" w:hAnsiTheme="majorHAnsi" w:eastAsiaTheme="majorEastAsia" w:cstheme="majorHAnsi"/>
                <w:color w:val="000000" w:themeColor="text1"/>
                <w:sz w:val="16"/>
                <w:szCs w:val="16"/>
                <w:lang w:val="es-ES"/>
              </w:rPr>
            </w:pPr>
          </w:p>
          <w:p w:rsidRPr="00630A56" w:rsidR="0836FF4F" w:rsidP="0836FF4F" w:rsidRDefault="0836FF4F" w14:paraId="697D3E9C" w14:textId="4DD67F4D">
            <w:pPr>
              <w:jc w:val="both"/>
              <w:rPr>
                <w:rFonts w:asciiTheme="majorHAnsi" w:hAnsiTheme="majorHAnsi" w:eastAsiaTheme="majorEastAsia" w:cstheme="majorHAnsi"/>
                <w:color w:val="000000" w:themeColor="text1"/>
                <w:sz w:val="16"/>
                <w:szCs w:val="16"/>
                <w:lang w:val="es-ES"/>
              </w:rPr>
            </w:pPr>
          </w:p>
          <w:p w:rsidRPr="00630A56" w:rsidR="0836FF4F" w:rsidP="0836FF4F" w:rsidRDefault="0836FF4F" w14:paraId="72EA8633" w14:textId="68E6931A">
            <w:pPr>
              <w:jc w:val="both"/>
              <w:rPr>
                <w:rFonts w:asciiTheme="majorHAnsi" w:hAnsiTheme="majorHAnsi" w:eastAsiaTheme="majorEastAsia" w:cstheme="majorHAnsi"/>
                <w:color w:val="000000" w:themeColor="text1"/>
                <w:sz w:val="16"/>
                <w:szCs w:val="16"/>
                <w:lang w:val="es-ES"/>
              </w:rPr>
            </w:pPr>
          </w:p>
          <w:p w:rsidRPr="00630A56" w:rsidR="0836FF4F" w:rsidP="0836FF4F" w:rsidRDefault="0836FF4F" w14:paraId="7300FCA7" w14:textId="7B2DDB83">
            <w:pPr>
              <w:jc w:val="both"/>
              <w:rPr>
                <w:rFonts w:asciiTheme="majorHAnsi" w:hAnsiTheme="majorHAnsi" w:eastAsiaTheme="majorEastAsia" w:cstheme="majorHAnsi"/>
                <w:color w:val="000000" w:themeColor="text1"/>
                <w:sz w:val="16"/>
                <w:szCs w:val="16"/>
                <w:lang w:val="es-ES"/>
              </w:rPr>
            </w:pPr>
          </w:p>
          <w:p w:rsidRPr="00630A56" w:rsidR="18D2D81E" w:rsidP="0836FF4F" w:rsidRDefault="18D2D81E" w14:paraId="6A013A9E" w14:textId="247F1DBA">
            <w:pPr>
              <w:jc w:val="both"/>
              <w:rPr>
                <w:rFonts w:asciiTheme="majorHAnsi" w:hAnsiTheme="majorHAnsi" w:eastAsiaTheme="majorEastAsia" w:cstheme="majorHAnsi"/>
                <w:color w:val="000000" w:themeColor="text1"/>
                <w:sz w:val="16"/>
                <w:szCs w:val="16"/>
                <w:lang w:val="es-ES"/>
              </w:rPr>
            </w:pPr>
            <w:r w:rsidRPr="00630A56">
              <w:rPr>
                <w:rFonts w:asciiTheme="majorHAnsi" w:hAnsiTheme="majorHAnsi" w:eastAsiaTheme="majorEastAsia" w:cstheme="majorHAnsi"/>
                <w:color w:val="000000" w:themeColor="text1"/>
                <w:sz w:val="16"/>
                <w:szCs w:val="16"/>
                <w:lang w:val="es-ES"/>
              </w:rPr>
              <w:t>(3) agendas construidas e impulsadas con enfoque de género y población</w:t>
            </w:r>
            <w:r w:rsidRPr="00630A56" w:rsidR="53C6EF07">
              <w:rPr>
                <w:rFonts w:asciiTheme="majorHAnsi" w:hAnsiTheme="majorHAnsi" w:eastAsiaTheme="majorEastAsia" w:cstheme="majorHAnsi"/>
                <w:color w:val="000000" w:themeColor="text1"/>
                <w:sz w:val="16"/>
                <w:szCs w:val="16"/>
                <w:lang w:val="es-ES"/>
              </w:rPr>
              <w:t xml:space="preserve"> </w:t>
            </w:r>
            <w:r w:rsidRPr="00630A56">
              <w:rPr>
                <w:rFonts w:asciiTheme="majorHAnsi" w:hAnsiTheme="majorHAnsi" w:eastAsiaTheme="majorEastAsia" w:cstheme="majorHAnsi"/>
                <w:color w:val="000000" w:themeColor="text1"/>
                <w:sz w:val="16"/>
                <w:szCs w:val="16"/>
                <w:lang w:val="es-ES"/>
              </w:rPr>
              <w:t>LGTBIQ+</w:t>
            </w:r>
          </w:p>
          <w:p w:rsidRPr="00630A56" w:rsidR="0836FF4F" w:rsidP="0836FF4F" w:rsidRDefault="0836FF4F" w14:paraId="6602D5F8" w14:textId="2E7552EB">
            <w:pPr>
              <w:jc w:val="both"/>
              <w:rPr>
                <w:rFonts w:asciiTheme="majorHAnsi" w:hAnsiTheme="majorHAnsi" w:eastAsiaTheme="majorEastAsia" w:cstheme="majorHAnsi"/>
                <w:color w:val="000000" w:themeColor="text1"/>
                <w:sz w:val="16"/>
                <w:szCs w:val="16"/>
                <w:lang w:val="es-ES"/>
              </w:rPr>
            </w:pPr>
          </w:p>
          <w:p w:rsidRPr="00630A56" w:rsidR="0836FF4F" w:rsidP="0836FF4F" w:rsidRDefault="0836FF4F" w14:paraId="63EECC47" w14:textId="555C6ADC">
            <w:pPr>
              <w:jc w:val="both"/>
              <w:rPr>
                <w:rFonts w:asciiTheme="majorHAnsi" w:hAnsiTheme="majorHAnsi" w:eastAsiaTheme="majorEastAsia" w:cstheme="majorHAnsi"/>
                <w:color w:val="000000" w:themeColor="text1"/>
                <w:sz w:val="16"/>
                <w:szCs w:val="16"/>
                <w:lang w:val="es-ES"/>
              </w:rPr>
            </w:pPr>
          </w:p>
          <w:p w:rsidRPr="00630A56" w:rsidR="0836FF4F" w:rsidP="0836FF4F" w:rsidRDefault="0836FF4F" w14:paraId="44FB3C29" w14:textId="5BC2F984">
            <w:pPr>
              <w:jc w:val="both"/>
              <w:rPr>
                <w:rFonts w:asciiTheme="majorHAnsi" w:hAnsiTheme="majorHAnsi" w:eastAsiaTheme="majorEastAsia" w:cstheme="majorHAnsi"/>
                <w:color w:val="000000" w:themeColor="text1"/>
                <w:sz w:val="16"/>
                <w:szCs w:val="16"/>
                <w:lang w:val="es-ES"/>
              </w:rPr>
            </w:pPr>
          </w:p>
          <w:p w:rsidRPr="00630A56" w:rsidR="0836FF4F" w:rsidP="0836FF4F" w:rsidRDefault="0836FF4F" w14:paraId="07A9F239" w14:textId="20AD0540">
            <w:pPr>
              <w:jc w:val="both"/>
              <w:rPr>
                <w:rFonts w:asciiTheme="majorHAnsi" w:hAnsiTheme="majorHAnsi" w:eastAsiaTheme="majorEastAsia" w:cstheme="majorHAnsi"/>
                <w:color w:val="000000" w:themeColor="text1"/>
                <w:sz w:val="16"/>
                <w:szCs w:val="16"/>
                <w:lang w:val="es-ES"/>
              </w:rPr>
            </w:pPr>
          </w:p>
        </w:tc>
        <w:tc>
          <w:tcPr>
            <w:tcW w:w="3824" w:type="dxa"/>
            <w:tcMar>
              <w:left w:w="105" w:type="dxa"/>
              <w:right w:w="105" w:type="dxa"/>
            </w:tcMar>
          </w:tcPr>
          <w:p w:rsidRPr="00630A56" w:rsidR="0836FF4F" w:rsidP="00802621" w:rsidRDefault="0836FF4F" w14:paraId="087969C6" w14:textId="6893D88A">
            <w:pPr>
              <w:pStyle w:val="Sinespaciado"/>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CO"/>
              </w:rPr>
              <w:t xml:space="preserve">Consolidadas redes de trabajo para conservar el legado de la Comisión y realizar incidencia desde la ciudadanía a las recomendaciones para la no repetición. </w:t>
            </w:r>
          </w:p>
          <w:p w:rsidRPr="00630A56" w:rsidR="0836FF4F" w:rsidP="0836FF4F" w:rsidRDefault="0836FF4F" w14:paraId="04637273" w14:textId="7238E866">
            <w:pPr>
              <w:pStyle w:val="Sinespaciado"/>
              <w:rPr>
                <w:rFonts w:asciiTheme="majorHAnsi" w:hAnsiTheme="majorHAnsi" w:eastAsiaTheme="majorEastAsia" w:cstheme="majorHAnsi"/>
                <w:color w:val="000000" w:themeColor="text1"/>
                <w:sz w:val="16"/>
                <w:szCs w:val="16"/>
                <w:lang w:val="es-CO"/>
              </w:rPr>
            </w:pPr>
          </w:p>
          <w:p w:rsidRPr="00630A56" w:rsidR="0836FF4F" w:rsidP="0836FF4F" w:rsidRDefault="0836FF4F" w14:paraId="0024A106" w14:textId="01AD755A">
            <w:pPr>
              <w:pStyle w:val="Sinespaciado"/>
              <w:rPr>
                <w:rFonts w:asciiTheme="majorHAnsi" w:hAnsiTheme="majorHAnsi" w:eastAsiaTheme="majorEastAsia" w:cstheme="majorHAnsi"/>
                <w:color w:val="000000" w:themeColor="text1"/>
                <w:sz w:val="16"/>
                <w:szCs w:val="16"/>
                <w:lang w:val="es-CO"/>
              </w:rPr>
            </w:pPr>
          </w:p>
          <w:p w:rsidRPr="00630A56" w:rsidR="0836FF4F" w:rsidP="0836FF4F" w:rsidRDefault="0836FF4F" w14:paraId="3135CB78" w14:textId="202F84C7">
            <w:pPr>
              <w:pStyle w:val="Sinespaciado"/>
              <w:rPr>
                <w:rFonts w:asciiTheme="majorHAnsi" w:hAnsiTheme="majorHAnsi" w:eastAsiaTheme="majorEastAsia" w:cstheme="majorHAnsi"/>
                <w:color w:val="000000" w:themeColor="text1"/>
                <w:sz w:val="16"/>
                <w:szCs w:val="16"/>
                <w:lang w:val="es-CO"/>
              </w:rPr>
            </w:pPr>
          </w:p>
          <w:p w:rsidRPr="00630A56" w:rsidR="546FC600" w:rsidP="0836FF4F" w:rsidRDefault="546FC600" w14:paraId="101A9829" w14:textId="455F3844">
            <w:pPr>
              <w:pStyle w:val="Sinespaciado"/>
              <w:rPr>
                <w:rFonts w:asciiTheme="majorHAnsi" w:hAnsiTheme="majorHAnsi" w:eastAsiaTheme="majorEastAsia" w:cstheme="majorHAnsi"/>
                <w:color w:val="000000" w:themeColor="text1"/>
                <w:sz w:val="16"/>
                <w:szCs w:val="16"/>
                <w:lang w:val="es-CO"/>
              </w:rPr>
            </w:pPr>
            <w:r w:rsidRPr="00630A56">
              <w:rPr>
                <w:rFonts w:asciiTheme="majorHAnsi" w:hAnsiTheme="majorHAnsi" w:eastAsiaTheme="majorEastAsia" w:cstheme="majorHAnsi"/>
                <w:color w:val="000000" w:themeColor="text1"/>
                <w:sz w:val="16"/>
                <w:szCs w:val="16"/>
                <w:lang w:val="es-CO"/>
              </w:rPr>
              <w:t>Redes territoriales qu</w:t>
            </w:r>
            <w:r w:rsidRPr="00630A56" w:rsidR="00980026">
              <w:rPr>
                <w:rFonts w:asciiTheme="majorHAnsi" w:hAnsiTheme="majorHAnsi" w:eastAsiaTheme="majorEastAsia" w:cstheme="majorHAnsi"/>
                <w:color w:val="000000" w:themeColor="text1"/>
                <w:sz w:val="16"/>
                <w:szCs w:val="16"/>
                <w:lang w:val="es-CO"/>
              </w:rPr>
              <w:t>e</w:t>
            </w:r>
            <w:r w:rsidRPr="00630A56">
              <w:rPr>
                <w:rFonts w:asciiTheme="majorHAnsi" w:hAnsiTheme="majorHAnsi" w:eastAsiaTheme="majorEastAsia" w:cstheme="majorHAnsi"/>
                <w:color w:val="000000" w:themeColor="text1"/>
                <w:sz w:val="16"/>
                <w:szCs w:val="16"/>
                <w:lang w:val="es-CO"/>
              </w:rPr>
              <w:t xml:space="preserve"> trabajan para mantener el Legado de la CEV activo y realizar</w:t>
            </w:r>
            <w:r w:rsidRPr="00630A56" w:rsidR="00730515">
              <w:rPr>
                <w:rFonts w:asciiTheme="majorHAnsi" w:hAnsiTheme="majorHAnsi" w:eastAsiaTheme="majorEastAsia" w:cstheme="majorHAnsi"/>
                <w:color w:val="000000" w:themeColor="text1"/>
                <w:sz w:val="16"/>
                <w:szCs w:val="16"/>
                <w:lang w:val="es-CO"/>
              </w:rPr>
              <w:t>á</w:t>
            </w:r>
            <w:r w:rsidRPr="00630A56">
              <w:rPr>
                <w:rFonts w:asciiTheme="majorHAnsi" w:hAnsiTheme="majorHAnsi" w:eastAsiaTheme="majorEastAsia" w:cstheme="majorHAnsi"/>
                <w:color w:val="000000" w:themeColor="text1"/>
                <w:sz w:val="16"/>
                <w:szCs w:val="16"/>
                <w:lang w:val="es-CO"/>
              </w:rPr>
              <w:t>n incidencia para que los nuevos gobiernos locales</w:t>
            </w:r>
            <w:r w:rsidRPr="00630A56" w:rsidR="69C7538D">
              <w:rPr>
                <w:rFonts w:asciiTheme="majorHAnsi" w:hAnsiTheme="majorHAnsi" w:eastAsiaTheme="majorEastAsia" w:cstheme="majorHAnsi"/>
                <w:color w:val="000000" w:themeColor="text1"/>
                <w:sz w:val="16"/>
                <w:szCs w:val="16"/>
                <w:lang w:val="es-CO"/>
              </w:rPr>
              <w:t xml:space="preserve"> cumplan las recomendaciones que están bajo su mandato. </w:t>
            </w:r>
            <w:r w:rsidRPr="00630A56">
              <w:rPr>
                <w:rFonts w:asciiTheme="majorHAnsi" w:hAnsiTheme="majorHAnsi" w:eastAsiaTheme="majorEastAsia" w:cstheme="majorHAnsi"/>
                <w:color w:val="000000" w:themeColor="text1"/>
                <w:sz w:val="16"/>
                <w:szCs w:val="16"/>
                <w:lang w:val="es-CO"/>
              </w:rPr>
              <w:t xml:space="preserve"> </w:t>
            </w:r>
          </w:p>
          <w:p w:rsidRPr="00630A56" w:rsidR="0836FF4F" w:rsidP="0836FF4F" w:rsidRDefault="0836FF4F" w14:paraId="79BF8F63" w14:textId="4E358DAA">
            <w:pPr>
              <w:pStyle w:val="Sinespaciado"/>
              <w:rPr>
                <w:rFonts w:asciiTheme="majorHAnsi" w:hAnsiTheme="majorHAnsi" w:eastAsiaTheme="majorEastAsia" w:cstheme="majorHAnsi"/>
                <w:color w:val="000000" w:themeColor="text1"/>
                <w:sz w:val="16"/>
                <w:szCs w:val="16"/>
                <w:lang w:val="es-CO"/>
              </w:rPr>
            </w:pPr>
          </w:p>
          <w:p w:rsidRPr="00630A56" w:rsidR="0836FF4F" w:rsidP="0836FF4F" w:rsidRDefault="0836FF4F" w14:paraId="1E33FD6A" w14:textId="35A07710">
            <w:pPr>
              <w:pStyle w:val="Sinespaciado"/>
              <w:rPr>
                <w:rFonts w:asciiTheme="majorHAnsi" w:hAnsiTheme="majorHAnsi" w:eastAsiaTheme="majorEastAsia" w:cstheme="majorHAnsi"/>
                <w:color w:val="000000" w:themeColor="text1"/>
                <w:sz w:val="16"/>
                <w:szCs w:val="16"/>
                <w:lang w:val="es-CO"/>
              </w:rPr>
            </w:pPr>
          </w:p>
          <w:p w:rsidRPr="00630A56" w:rsidR="0836FF4F" w:rsidP="00730515" w:rsidRDefault="09F679AD" w14:paraId="5A20F88C" w14:textId="5795A48D">
            <w:pPr>
              <w:jc w:val="both"/>
              <w:rPr>
                <w:rFonts w:eastAsia="Calibri" w:asciiTheme="majorHAnsi" w:hAnsiTheme="majorHAnsi" w:cstheme="majorHAnsi"/>
                <w:color w:val="000000" w:themeColor="text1"/>
                <w:sz w:val="16"/>
                <w:szCs w:val="16"/>
              </w:rPr>
            </w:pPr>
            <w:r w:rsidRPr="00630A56">
              <w:rPr>
                <w:rFonts w:eastAsia="Calibri" w:asciiTheme="majorHAnsi" w:hAnsiTheme="majorHAnsi" w:cstheme="majorHAnsi"/>
                <w:color w:val="000000" w:themeColor="text1"/>
                <w:sz w:val="16"/>
                <w:szCs w:val="16"/>
              </w:rPr>
              <w:t xml:space="preserve">Preparación </w:t>
            </w:r>
            <w:r w:rsidRPr="00630A56" w:rsidR="00D9ADAC">
              <w:rPr>
                <w:rFonts w:eastAsia="Calibri" w:asciiTheme="majorHAnsi" w:hAnsiTheme="majorHAnsi" w:cstheme="majorHAnsi"/>
                <w:color w:val="000000" w:themeColor="text1"/>
                <w:sz w:val="16"/>
                <w:szCs w:val="16"/>
              </w:rPr>
              <w:t>de agendas</w:t>
            </w:r>
            <w:r w:rsidRPr="00630A56">
              <w:rPr>
                <w:rFonts w:eastAsia="Calibri" w:asciiTheme="majorHAnsi" w:hAnsiTheme="majorHAnsi" w:cstheme="majorHAnsi"/>
                <w:color w:val="000000" w:themeColor="text1"/>
                <w:sz w:val="16"/>
                <w:szCs w:val="16"/>
              </w:rPr>
              <w:t xml:space="preserve"> institucionales que permitieron impulsar las recomendaciones con perspectiva de género a través de movilizar las entidades que se relacionan y realizan incidencia en temas de participación desde un enfoque interseccional y propondrá una ruta para su exigibilidad y un trabajo con la red </w:t>
            </w:r>
            <w:r w:rsidRPr="00630A56" w:rsidR="3731DBB6">
              <w:rPr>
                <w:rFonts w:eastAsia="Calibri" w:asciiTheme="majorHAnsi" w:hAnsiTheme="majorHAnsi" w:cstheme="majorHAnsi"/>
                <w:color w:val="000000" w:themeColor="text1"/>
                <w:sz w:val="16"/>
                <w:szCs w:val="16"/>
              </w:rPr>
              <w:t>interétnica</w:t>
            </w:r>
            <w:r w:rsidRPr="00630A56">
              <w:rPr>
                <w:rFonts w:eastAsia="Calibri" w:asciiTheme="majorHAnsi" w:hAnsiTheme="majorHAnsi" w:cstheme="majorHAnsi"/>
                <w:color w:val="000000" w:themeColor="text1"/>
                <w:sz w:val="16"/>
                <w:szCs w:val="16"/>
              </w:rPr>
              <w:t xml:space="preserve"> para socializar los capítulos de género y étnico </w:t>
            </w:r>
            <w:r w:rsidRPr="00630A56" w:rsidR="21873B13">
              <w:rPr>
                <w:rFonts w:eastAsia="Calibri" w:asciiTheme="majorHAnsi" w:hAnsiTheme="majorHAnsi" w:cstheme="majorHAnsi"/>
                <w:color w:val="000000" w:themeColor="text1"/>
                <w:sz w:val="16"/>
                <w:szCs w:val="16"/>
              </w:rPr>
              <w:t xml:space="preserve">en sus territorios y comunidades. </w:t>
            </w:r>
          </w:p>
        </w:tc>
        <w:tc>
          <w:tcPr>
            <w:tcW w:w="1509" w:type="dxa"/>
            <w:tcMar>
              <w:left w:w="105" w:type="dxa"/>
              <w:right w:w="105" w:type="dxa"/>
            </w:tcMar>
          </w:tcPr>
          <w:p w:rsidRPr="00630A56" w:rsidR="0836FF4F" w:rsidP="00802621" w:rsidRDefault="0836FF4F" w14:paraId="2D91DDDD" w14:textId="5614B0AA">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 xml:space="preserve">Antioquia </w:t>
            </w:r>
          </w:p>
          <w:p w:rsidRPr="00630A56" w:rsidR="0836FF4F" w:rsidP="00802621" w:rsidRDefault="0836FF4F" w14:paraId="2D5BF054" w14:textId="5F2D1400">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lang w:val="es-ES"/>
              </w:rPr>
              <w:t>Bogotá Cundinamarca</w:t>
            </w:r>
          </w:p>
          <w:p w:rsidRPr="00630A56" w:rsidR="0836FF4F" w:rsidP="00802621" w:rsidRDefault="0836FF4F" w14:paraId="4ABE032B" w14:textId="66359C92">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Sucre</w:t>
            </w:r>
          </w:p>
          <w:p w:rsidRPr="00630A56" w:rsidR="0836FF4F" w:rsidP="00802621" w:rsidRDefault="0836FF4F" w14:paraId="7BFE0F6F" w14:textId="76038141">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 xml:space="preserve"> Choco </w:t>
            </w:r>
          </w:p>
          <w:p w:rsidRPr="00630A56" w:rsidR="0836FF4F" w:rsidP="00802621" w:rsidRDefault="0836FF4F" w14:paraId="54E20D40" w14:textId="6D24D0F4">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 xml:space="preserve">Cauca Nariño Putumayo Santander Huila </w:t>
            </w:r>
          </w:p>
          <w:p w:rsidRPr="00630A56" w:rsidR="0836FF4F" w:rsidP="00802621" w:rsidRDefault="0836FF4F" w14:paraId="07C90028" w14:textId="7163818F">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Tolima</w:t>
            </w:r>
          </w:p>
          <w:p w:rsidRPr="00630A56" w:rsidR="67C545FD" w:rsidP="0836FF4F" w:rsidRDefault="67C545FD" w14:paraId="538F3F5E" w14:textId="5FABBC94">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Atlántico</w:t>
            </w:r>
          </w:p>
          <w:p w:rsidRPr="00630A56" w:rsidR="579BF4A5" w:rsidP="0836FF4F" w:rsidRDefault="579BF4A5" w14:paraId="77ED53F8" w14:textId="2949DBB5">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Risaralda</w:t>
            </w:r>
          </w:p>
          <w:p w:rsidRPr="00630A56" w:rsidR="579BF4A5" w:rsidP="0836FF4F" w:rsidRDefault="579BF4A5" w14:paraId="2567B7D2" w14:textId="723BB379">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Caldas</w:t>
            </w:r>
          </w:p>
          <w:p w:rsidRPr="00630A56" w:rsidR="6DBD6EAD" w:rsidP="0836FF4F" w:rsidRDefault="6DBD6EAD" w14:paraId="6D5A80E3" w14:textId="19146E47">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Quindío</w:t>
            </w:r>
          </w:p>
          <w:p w:rsidRPr="00630A56" w:rsidR="579BF4A5" w:rsidP="0836FF4F" w:rsidRDefault="579BF4A5" w14:paraId="2D15D683" w14:textId="28589841">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Nariño</w:t>
            </w:r>
          </w:p>
          <w:p w:rsidRPr="00630A56" w:rsidR="579BF4A5" w:rsidP="0836FF4F" w:rsidRDefault="579BF4A5" w14:paraId="1390E442" w14:textId="389CB554">
            <w:pPr>
              <w:jc w:val="both"/>
              <w:rPr>
                <w:rFonts w:asciiTheme="majorHAnsi" w:hAnsiTheme="majorHAnsi" w:eastAsiaTheme="majorEastAsia" w:cstheme="majorHAnsi"/>
                <w:color w:val="000000" w:themeColor="text1"/>
                <w:sz w:val="16"/>
                <w:szCs w:val="16"/>
              </w:rPr>
            </w:pPr>
            <w:r w:rsidRPr="00630A56">
              <w:rPr>
                <w:rFonts w:asciiTheme="majorHAnsi" w:hAnsiTheme="majorHAnsi" w:eastAsiaTheme="majorEastAsia" w:cstheme="majorHAnsi"/>
                <w:color w:val="000000" w:themeColor="text1"/>
                <w:sz w:val="16"/>
                <w:szCs w:val="16"/>
              </w:rPr>
              <w:t xml:space="preserve">La </w:t>
            </w:r>
            <w:r w:rsidRPr="00630A56" w:rsidR="00662BD5">
              <w:rPr>
                <w:rFonts w:asciiTheme="majorHAnsi" w:hAnsiTheme="majorHAnsi" w:eastAsiaTheme="majorEastAsia" w:cstheme="majorHAnsi"/>
                <w:color w:val="000000" w:themeColor="text1"/>
                <w:sz w:val="16"/>
                <w:szCs w:val="16"/>
              </w:rPr>
              <w:t>G</w:t>
            </w:r>
            <w:r w:rsidRPr="00630A56">
              <w:rPr>
                <w:rFonts w:asciiTheme="majorHAnsi" w:hAnsiTheme="majorHAnsi" w:eastAsiaTheme="majorEastAsia" w:cstheme="majorHAnsi"/>
                <w:color w:val="000000" w:themeColor="text1"/>
                <w:sz w:val="16"/>
                <w:szCs w:val="16"/>
              </w:rPr>
              <w:t>uajira</w:t>
            </w:r>
          </w:p>
        </w:tc>
      </w:tr>
    </w:tbl>
    <w:p w:rsidRPr="001D4615" w:rsidR="001D2564" w:rsidP="00802621" w:rsidRDefault="001D2564" w14:paraId="49E1A291" w14:textId="77777777">
      <w:pPr>
        <w:pBdr>
          <w:top w:val="nil"/>
          <w:left w:val="nil"/>
          <w:bottom w:val="nil"/>
          <w:right w:val="nil"/>
          <w:between w:val="nil"/>
        </w:pBdr>
        <w:rPr>
          <w:rFonts w:eastAsia="Calibri" w:asciiTheme="majorHAnsi" w:hAnsiTheme="majorHAnsi" w:cstheme="majorHAnsi"/>
          <w:i/>
          <w:color w:val="2F5496"/>
          <w:sz w:val="20"/>
          <w:szCs w:val="20"/>
          <w:highlight w:val="lightGray"/>
        </w:rPr>
      </w:pPr>
    </w:p>
    <w:p w:rsidRPr="00730515" w:rsidR="00550993" w:rsidP="00815E06" w:rsidRDefault="004E20AB" w14:paraId="0D0D90BA" w14:textId="7EC7FE8A">
      <w:pPr>
        <w:numPr>
          <w:ilvl w:val="1"/>
          <w:numId w:val="4"/>
        </w:numPr>
        <w:pBdr>
          <w:top w:val="nil"/>
          <w:left w:val="nil"/>
          <w:bottom w:val="nil"/>
          <w:right w:val="nil"/>
          <w:between w:val="nil"/>
        </w:pBdr>
        <w:rPr>
          <w:rFonts w:eastAsia="Calibri" w:asciiTheme="majorHAnsi" w:hAnsiTheme="majorHAnsi" w:cstheme="majorHAnsi"/>
          <w:b/>
          <w:color w:val="2F5496"/>
          <w:sz w:val="20"/>
          <w:szCs w:val="20"/>
        </w:rPr>
      </w:pPr>
      <w:r w:rsidRPr="001D4615">
        <w:rPr>
          <w:rFonts w:eastAsia="Calibri" w:asciiTheme="majorHAnsi" w:hAnsiTheme="majorHAnsi" w:cstheme="majorHAnsi"/>
          <w:b/>
          <w:color w:val="2F5496"/>
          <w:sz w:val="20"/>
          <w:szCs w:val="20"/>
        </w:rPr>
        <w:t xml:space="preserve">Beneficiarios </w:t>
      </w:r>
    </w:p>
    <w:p w:rsidRPr="001D4615" w:rsidR="009F36D7" w:rsidP="009F36D7" w:rsidRDefault="004E20AB" w14:paraId="2470E91F" w14:textId="6EE43342">
      <w:pPr>
        <w:rPr>
          <w:rFonts w:eastAsia="Calibri" w:asciiTheme="majorHAnsi" w:hAnsiTheme="majorHAnsi" w:cstheme="majorHAnsi"/>
          <w:color w:val="2F5496"/>
          <w:sz w:val="20"/>
          <w:szCs w:val="20"/>
        </w:rPr>
      </w:pPr>
      <w:bookmarkStart w:name="_30j0zll" w:colFirst="0" w:colLast="0" w:id="3"/>
      <w:bookmarkEnd w:id="3"/>
      <w:r w:rsidRPr="001D4615">
        <w:rPr>
          <w:rFonts w:eastAsia="Calibri" w:asciiTheme="majorHAnsi" w:hAnsiTheme="majorHAnsi" w:cstheme="majorHAnsi"/>
          <w:color w:val="2F5496"/>
          <w:sz w:val="20"/>
          <w:szCs w:val="20"/>
        </w:rPr>
        <w:t xml:space="preserve">Beneficiarios directos </w:t>
      </w:r>
    </w:p>
    <w:tbl>
      <w:tblPr>
        <w:tblW w:w="6860" w:type="dxa"/>
        <w:jc w:val="center"/>
        <w:tblCellMar>
          <w:left w:w="70" w:type="dxa"/>
          <w:right w:w="70" w:type="dxa"/>
        </w:tblCellMar>
        <w:tblLook w:val="04A0" w:firstRow="1" w:lastRow="0" w:firstColumn="1" w:lastColumn="0" w:noHBand="0" w:noVBand="1"/>
      </w:tblPr>
      <w:tblGrid>
        <w:gridCol w:w="1879"/>
        <w:gridCol w:w="1442"/>
        <w:gridCol w:w="1193"/>
        <w:gridCol w:w="1200"/>
        <w:gridCol w:w="573"/>
        <w:gridCol w:w="573"/>
      </w:tblGrid>
      <w:tr w:rsidRPr="00730515" w:rsidR="008C431D" w:rsidTr="00730515" w14:paraId="4C2E4009" w14:textId="77777777">
        <w:trPr>
          <w:trHeight w:val="300"/>
          <w:jc w:val="center"/>
        </w:trPr>
        <w:tc>
          <w:tcPr>
            <w:tcW w:w="1879" w:type="dxa"/>
            <w:tcBorders>
              <w:top w:val="single" w:color="000000" w:sz="8" w:space="0"/>
              <w:left w:val="single" w:color="000000" w:sz="8" w:space="0"/>
              <w:bottom w:val="single" w:color="000000" w:sz="8" w:space="0"/>
              <w:right w:val="single" w:color="000000" w:sz="8" w:space="0"/>
            </w:tcBorders>
            <w:shd w:val="clear" w:color="000000" w:fill="D6DCE4"/>
            <w:vAlign w:val="center"/>
            <w:hideMark/>
          </w:tcPr>
          <w:p w:rsidRPr="00730515" w:rsidR="008C431D" w:rsidRDefault="008C431D" w14:paraId="42F910E7" w14:textId="77777777">
            <w:pPr>
              <w:jc w:val="center"/>
              <w:rPr>
                <w:rFonts w:asciiTheme="majorHAnsi" w:hAnsiTheme="majorHAnsi" w:cstheme="majorHAnsi"/>
                <w:b/>
                <w:bCs/>
                <w:color w:val="2F5496"/>
                <w:sz w:val="16"/>
                <w:szCs w:val="16"/>
              </w:rPr>
            </w:pPr>
            <w:r w:rsidRPr="00730515">
              <w:rPr>
                <w:rFonts w:asciiTheme="majorHAnsi" w:hAnsiTheme="majorHAnsi" w:cstheme="majorHAnsi"/>
                <w:b/>
                <w:bCs/>
                <w:color w:val="2F5496"/>
                <w:sz w:val="16"/>
                <w:szCs w:val="16"/>
              </w:rPr>
              <w:t xml:space="preserve">Departamento </w:t>
            </w:r>
          </w:p>
        </w:tc>
        <w:tc>
          <w:tcPr>
            <w:tcW w:w="1442" w:type="dxa"/>
            <w:tcBorders>
              <w:top w:val="single" w:color="000000" w:sz="8" w:space="0"/>
              <w:left w:val="nil"/>
              <w:bottom w:val="single" w:color="000000" w:sz="8" w:space="0"/>
              <w:right w:val="single" w:color="000000" w:sz="8" w:space="0"/>
            </w:tcBorders>
            <w:shd w:val="clear" w:color="000000" w:fill="D6DCE4"/>
            <w:vAlign w:val="center"/>
            <w:hideMark/>
          </w:tcPr>
          <w:p w:rsidRPr="00730515" w:rsidR="008C431D" w:rsidRDefault="008C431D" w14:paraId="680A3DB7" w14:textId="77777777">
            <w:pPr>
              <w:jc w:val="center"/>
              <w:rPr>
                <w:rFonts w:asciiTheme="majorHAnsi" w:hAnsiTheme="majorHAnsi" w:cstheme="majorHAnsi"/>
                <w:b/>
                <w:bCs/>
                <w:color w:val="2F5496"/>
                <w:sz w:val="16"/>
                <w:szCs w:val="16"/>
              </w:rPr>
            </w:pPr>
            <w:r w:rsidRPr="00730515">
              <w:rPr>
                <w:rFonts w:asciiTheme="majorHAnsi" w:hAnsiTheme="majorHAnsi" w:cstheme="majorHAnsi"/>
                <w:b/>
                <w:bCs/>
                <w:color w:val="2F5496"/>
                <w:sz w:val="16"/>
                <w:szCs w:val="16"/>
              </w:rPr>
              <w:t xml:space="preserve">Municipio </w:t>
            </w:r>
          </w:p>
        </w:tc>
        <w:tc>
          <w:tcPr>
            <w:tcW w:w="1193" w:type="dxa"/>
            <w:tcBorders>
              <w:top w:val="single" w:color="000000" w:sz="8" w:space="0"/>
              <w:left w:val="nil"/>
              <w:bottom w:val="single" w:color="000000" w:sz="8" w:space="0"/>
              <w:right w:val="single" w:color="000000" w:sz="8" w:space="0"/>
            </w:tcBorders>
            <w:shd w:val="clear" w:color="000000" w:fill="D6DCE4"/>
            <w:vAlign w:val="center"/>
            <w:hideMark/>
          </w:tcPr>
          <w:p w:rsidRPr="00730515" w:rsidR="008C431D" w:rsidRDefault="008C431D" w14:paraId="6BEE807A" w14:textId="77777777">
            <w:pPr>
              <w:jc w:val="center"/>
              <w:rPr>
                <w:rFonts w:asciiTheme="majorHAnsi" w:hAnsiTheme="majorHAnsi" w:cstheme="majorHAnsi"/>
                <w:b/>
                <w:bCs/>
                <w:color w:val="2F5496"/>
                <w:sz w:val="16"/>
                <w:szCs w:val="16"/>
              </w:rPr>
            </w:pPr>
            <w:r w:rsidRPr="00730515">
              <w:rPr>
                <w:rFonts w:asciiTheme="majorHAnsi" w:hAnsiTheme="majorHAnsi" w:cstheme="majorHAnsi"/>
                <w:b/>
                <w:bCs/>
                <w:color w:val="2F5496"/>
                <w:sz w:val="16"/>
                <w:szCs w:val="16"/>
              </w:rPr>
              <w:t xml:space="preserve">Mujeres </w:t>
            </w:r>
          </w:p>
        </w:tc>
        <w:tc>
          <w:tcPr>
            <w:tcW w:w="1200" w:type="dxa"/>
            <w:tcBorders>
              <w:top w:val="single" w:color="000000" w:sz="8" w:space="0"/>
              <w:left w:val="nil"/>
              <w:bottom w:val="single" w:color="000000" w:sz="8" w:space="0"/>
              <w:right w:val="single" w:color="000000" w:sz="8" w:space="0"/>
            </w:tcBorders>
            <w:shd w:val="clear" w:color="000000" w:fill="D6DCE4"/>
            <w:vAlign w:val="center"/>
            <w:hideMark/>
          </w:tcPr>
          <w:p w:rsidRPr="00730515" w:rsidR="008C431D" w:rsidRDefault="008C431D" w14:paraId="37C3B0D9" w14:textId="77777777">
            <w:pPr>
              <w:jc w:val="center"/>
              <w:rPr>
                <w:rFonts w:asciiTheme="majorHAnsi" w:hAnsiTheme="majorHAnsi" w:cstheme="majorHAnsi"/>
                <w:b/>
                <w:bCs/>
                <w:color w:val="2F5496"/>
                <w:sz w:val="16"/>
                <w:szCs w:val="16"/>
              </w:rPr>
            </w:pPr>
            <w:r w:rsidRPr="00730515">
              <w:rPr>
                <w:rFonts w:asciiTheme="majorHAnsi" w:hAnsiTheme="majorHAnsi" w:cstheme="majorHAnsi"/>
                <w:b/>
                <w:bCs/>
                <w:color w:val="2F5496"/>
                <w:sz w:val="16"/>
                <w:szCs w:val="16"/>
              </w:rPr>
              <w:t>Hombres</w:t>
            </w:r>
          </w:p>
        </w:tc>
        <w:tc>
          <w:tcPr>
            <w:tcW w:w="573" w:type="dxa"/>
            <w:tcBorders>
              <w:top w:val="single" w:color="000000" w:sz="8" w:space="0"/>
              <w:left w:val="nil"/>
              <w:bottom w:val="single" w:color="000000" w:sz="8" w:space="0"/>
              <w:right w:val="single" w:color="000000" w:sz="8" w:space="0"/>
            </w:tcBorders>
            <w:shd w:val="clear" w:color="000000" w:fill="D6DCE4"/>
            <w:vAlign w:val="center"/>
            <w:hideMark/>
          </w:tcPr>
          <w:p w:rsidRPr="00730515" w:rsidR="008C431D" w:rsidRDefault="008C431D" w14:paraId="6964374B" w14:textId="77777777">
            <w:pPr>
              <w:jc w:val="center"/>
              <w:rPr>
                <w:rFonts w:asciiTheme="majorHAnsi" w:hAnsiTheme="majorHAnsi" w:cstheme="majorHAnsi"/>
                <w:b/>
                <w:bCs/>
                <w:color w:val="2F5496"/>
                <w:sz w:val="16"/>
                <w:szCs w:val="16"/>
              </w:rPr>
            </w:pPr>
            <w:r w:rsidRPr="00730515">
              <w:rPr>
                <w:rFonts w:asciiTheme="majorHAnsi" w:hAnsiTheme="majorHAnsi" w:cstheme="majorHAnsi"/>
                <w:b/>
                <w:bCs/>
                <w:color w:val="2F5496"/>
                <w:sz w:val="16"/>
                <w:szCs w:val="16"/>
              </w:rPr>
              <w:t xml:space="preserve">Niños </w:t>
            </w:r>
          </w:p>
        </w:tc>
        <w:tc>
          <w:tcPr>
            <w:tcW w:w="573" w:type="dxa"/>
            <w:tcBorders>
              <w:top w:val="single" w:color="000000" w:sz="8" w:space="0"/>
              <w:left w:val="nil"/>
              <w:bottom w:val="single" w:color="000000" w:sz="8" w:space="0"/>
              <w:right w:val="single" w:color="000000" w:sz="8" w:space="0"/>
            </w:tcBorders>
            <w:shd w:val="clear" w:color="000000" w:fill="D6DCE4"/>
            <w:vAlign w:val="center"/>
            <w:hideMark/>
          </w:tcPr>
          <w:p w:rsidRPr="00730515" w:rsidR="008C431D" w:rsidRDefault="008C431D" w14:paraId="44AA1682" w14:textId="77777777">
            <w:pPr>
              <w:jc w:val="center"/>
              <w:rPr>
                <w:rFonts w:asciiTheme="majorHAnsi" w:hAnsiTheme="majorHAnsi" w:cstheme="majorHAnsi"/>
                <w:b/>
                <w:bCs/>
                <w:color w:val="2F5496"/>
                <w:sz w:val="16"/>
                <w:szCs w:val="16"/>
              </w:rPr>
            </w:pPr>
            <w:r w:rsidRPr="00730515">
              <w:rPr>
                <w:rFonts w:asciiTheme="majorHAnsi" w:hAnsiTheme="majorHAnsi" w:cstheme="majorHAnsi"/>
                <w:b/>
                <w:bCs/>
                <w:color w:val="2F5496"/>
                <w:sz w:val="16"/>
                <w:szCs w:val="16"/>
              </w:rPr>
              <w:t xml:space="preserve">Niñas </w:t>
            </w:r>
          </w:p>
        </w:tc>
      </w:tr>
      <w:tr w:rsidRPr="00730515" w:rsidR="008C431D" w:rsidTr="00730515" w14:paraId="2F09768C" w14:textId="77777777">
        <w:trPr>
          <w:trHeight w:val="208"/>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55B65B3"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E5941F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Antioquia (Abejorral, A</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1458F6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49C46D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90</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A56F58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515592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w:t>
            </w:r>
          </w:p>
        </w:tc>
      </w:tr>
      <w:tr w:rsidRPr="00730515" w:rsidR="008C431D" w:rsidTr="00730515" w14:paraId="52DE0AD3" w14:textId="77777777">
        <w:trPr>
          <w:trHeight w:val="300"/>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1915A2B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E110A3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Alejandría</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EC2E7B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63FD5E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9FE063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1422DA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w:t>
            </w:r>
          </w:p>
        </w:tc>
      </w:tr>
      <w:tr w:rsidRPr="00730515" w:rsidR="008C431D" w:rsidTr="00730515" w14:paraId="21C42FFB" w14:textId="77777777">
        <w:trPr>
          <w:trHeight w:val="49"/>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B52327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B66FC1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Argelia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8E0BCD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97</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0B870F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ED1D7A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34AA5B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6</w:t>
            </w:r>
          </w:p>
        </w:tc>
      </w:tr>
      <w:tr w:rsidRPr="00730515" w:rsidR="008C431D" w:rsidTr="00730515" w14:paraId="1E487DD2" w14:textId="77777777">
        <w:trPr>
          <w:trHeight w:val="300"/>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7E716322"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EF4FCF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Cocorná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799AC6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D77E45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B80312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FE9900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w:t>
            </w:r>
          </w:p>
        </w:tc>
      </w:tr>
      <w:tr w:rsidRPr="00730515" w:rsidR="008C431D" w:rsidTr="00730515" w14:paraId="0425BB7C"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5E0FAA1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9FE3005"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Concepción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784F19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88</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2358D3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B7762E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13</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E191AC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r>
      <w:tr w:rsidRPr="00730515" w:rsidR="008C431D" w:rsidTr="00730515" w14:paraId="64DEA6C9"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3696407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D32F1F6"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El Carmen De Viboral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6794C1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87</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668495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9D2AA01"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1D0DDE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w:t>
            </w:r>
          </w:p>
        </w:tc>
      </w:tr>
      <w:tr w:rsidRPr="00730515" w:rsidR="008C431D" w:rsidTr="00730515" w14:paraId="27989540"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4CB1571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A67FB8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 El Santuario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2295DE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80</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80379E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8683B6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1BAD55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6</w:t>
            </w:r>
          </w:p>
        </w:tc>
      </w:tr>
      <w:tr w:rsidRPr="00730515" w:rsidR="008C431D" w:rsidTr="00730515" w14:paraId="30DEC26B"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3A275EB"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A927EA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Granada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111B50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87</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F5B41C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AF881B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13</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A95D37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w:t>
            </w:r>
          </w:p>
        </w:tc>
      </w:tr>
      <w:tr w:rsidRPr="00730515" w:rsidR="008C431D" w:rsidTr="00730515" w14:paraId="64E8610F"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6CD54734"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D1988E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Guarne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7A5FF3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93</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63D30D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487304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153BF8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32</w:t>
            </w:r>
          </w:p>
        </w:tc>
      </w:tr>
      <w:tr w:rsidRPr="00730515" w:rsidR="008C431D" w:rsidTr="00730515" w14:paraId="2879D9A5"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41E05850"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6A8C310"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Guatapé</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3501A0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90</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303308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C693E1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C7F3DF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w:t>
            </w:r>
          </w:p>
        </w:tc>
      </w:tr>
      <w:tr w:rsidRPr="00730515" w:rsidR="008C431D" w:rsidTr="00730515" w14:paraId="276299EB"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659F5466"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C75B582"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 La Ceja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AC0F7A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104</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7E9505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CBC7D9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62BBF9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7</w:t>
            </w:r>
          </w:p>
        </w:tc>
      </w:tr>
      <w:tr w:rsidRPr="00730515" w:rsidR="008C431D" w:rsidTr="00730515" w14:paraId="1B7B63AF"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0CB78279"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71514F9"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La Unión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ED29D6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96</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0EE39E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E316FD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99CB29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w:t>
            </w:r>
          </w:p>
        </w:tc>
      </w:tr>
      <w:tr w:rsidRPr="00730515" w:rsidR="008C431D" w:rsidTr="00730515" w14:paraId="77BBD3D5"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67ABDF7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7A94049"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Marinilla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313F8C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81</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03ABB7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83766C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06FAFE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r>
      <w:tr w:rsidRPr="00730515" w:rsidR="008C431D" w:rsidTr="00730515" w14:paraId="09D3E6F7"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7BBA84F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D8B076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Nariño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9A83CB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78</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62DC55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4F98A4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43AAB8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21</w:t>
            </w:r>
          </w:p>
        </w:tc>
      </w:tr>
      <w:tr w:rsidRPr="00730515" w:rsidR="008C431D" w:rsidTr="00730515" w14:paraId="37B35351"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15041C3"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EF799E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Peñol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BD6FD8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1C8944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6EE6EF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424ED6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22</w:t>
            </w:r>
          </w:p>
        </w:tc>
      </w:tr>
      <w:tr w:rsidRPr="00730515" w:rsidR="008C431D" w:rsidTr="00730515" w14:paraId="1244E840"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7590234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5A6B80F"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Retiro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7EFD9C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86</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781DE2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100</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C34C04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EC2626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r>
      <w:tr w:rsidRPr="00730515" w:rsidR="008C431D" w:rsidTr="00730515" w14:paraId="654D2ACA"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788E9DE3"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24C07F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Rionegro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9DAB4B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91</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652F751"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7E6B26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23</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857A47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w:t>
            </w:r>
          </w:p>
        </w:tc>
      </w:tr>
      <w:tr w:rsidRPr="00730515" w:rsidR="008C431D" w:rsidTr="00730515" w14:paraId="6C2260CB"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5C6F851C"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D527B6F"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San Carlos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056194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94</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213BAD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9F396F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0F402F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w:t>
            </w:r>
          </w:p>
        </w:tc>
      </w:tr>
      <w:tr w:rsidRPr="00730515" w:rsidR="008C431D" w:rsidTr="00730515" w14:paraId="09D0FDDF"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7DE84C3F"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3C1FA82"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San Francisco</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3B41D2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96</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FD019E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D7F2CA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2E0EC2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6</w:t>
            </w:r>
          </w:p>
        </w:tc>
      </w:tr>
      <w:tr w:rsidRPr="00730515" w:rsidR="008C431D" w:rsidTr="00730515" w14:paraId="041981CA"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31A81C19"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94AAB84"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 San Luis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0A2934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91</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7F8BBF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C5082B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7B3B45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w:t>
            </w:r>
          </w:p>
        </w:tc>
      </w:tr>
      <w:tr w:rsidRPr="00730515" w:rsidR="008C431D" w:rsidTr="00730515" w14:paraId="4B9C4C9C"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6194C73F"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3ACA3D0"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San Rafael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11539E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65C315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78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9DE5E5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2D68AE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w:t>
            </w:r>
          </w:p>
        </w:tc>
      </w:tr>
      <w:tr w:rsidRPr="00730515" w:rsidR="008C431D" w:rsidTr="00730515" w14:paraId="44DCDBB3"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4633E473"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FCFD935"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San Vicente Ferrer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3CCA06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91</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C3209E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6B19F6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73E1CA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w:t>
            </w:r>
          </w:p>
        </w:tc>
      </w:tr>
      <w:tr w:rsidRPr="00730515" w:rsidR="008C431D" w:rsidTr="00730515" w14:paraId="53EB76E2"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67E536F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F7BADB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Sonsón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6C4914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80</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E0679C1"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979D1F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1786C9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6</w:t>
            </w:r>
          </w:p>
        </w:tc>
      </w:tr>
      <w:tr w:rsidRPr="00730515" w:rsidR="008C431D" w:rsidTr="00730515" w14:paraId="19A1B3C5"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0B3CB09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250622F"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Bello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0D3752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89</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B42F97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36A2ED1"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B92CBD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w:t>
            </w:r>
          </w:p>
        </w:tc>
      </w:tr>
      <w:tr w:rsidRPr="00730515" w:rsidR="008C431D" w:rsidTr="00730515" w14:paraId="0159F54D"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6B7A51CC"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EA0F904"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Chigorodó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07DFCA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C5333B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EF4D10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1039439"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w:t>
            </w:r>
          </w:p>
        </w:tc>
      </w:tr>
      <w:tr w:rsidRPr="00730515" w:rsidR="008C431D" w:rsidTr="00730515" w14:paraId="66B5F107"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73242CFD"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DDEDD15"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Copacabana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9D440D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87</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EC7C27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07BDA3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A70714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7</w:t>
            </w:r>
          </w:p>
        </w:tc>
      </w:tr>
      <w:tr w:rsidRPr="00730515" w:rsidR="008C431D" w:rsidTr="00730515" w14:paraId="51CBA5B4"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6CEC83A4"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8830C36"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 Dabeiba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678412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107</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E68E86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9A7E8A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995C5A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6</w:t>
            </w:r>
          </w:p>
        </w:tc>
      </w:tr>
      <w:tr w:rsidRPr="00730515" w:rsidR="008C431D" w:rsidTr="00730515" w14:paraId="332F4C3B"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0CA0B9AB"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CFF8F5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 El Bagre</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32ADB9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89</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E37FC29"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4D1A0D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91419D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w:t>
            </w:r>
          </w:p>
        </w:tc>
      </w:tr>
      <w:tr w:rsidRPr="00730515" w:rsidR="008C431D" w:rsidTr="00730515" w14:paraId="4777A2EC"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388C3D17"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710640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Puerto Berrío</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ADA8E7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D97C23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203B70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390DCE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w:t>
            </w:r>
          </w:p>
        </w:tc>
      </w:tr>
      <w:tr w:rsidRPr="00730515" w:rsidR="008C431D" w:rsidTr="00730515" w14:paraId="3CE42236"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53B2252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447445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Rionegro</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D14D5C1"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359308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FA81FD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FDA185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w:t>
            </w:r>
          </w:p>
        </w:tc>
      </w:tr>
      <w:tr w:rsidRPr="00730515" w:rsidR="008C431D" w:rsidTr="00730515" w14:paraId="76962E2C"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17014757"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Antioquia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485C4E" w14:paraId="271A804A" w14:textId="14E7F943">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Medellín</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EB86CC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356</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430E1B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436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250B6E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D865C7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14</w:t>
            </w:r>
          </w:p>
        </w:tc>
      </w:tr>
      <w:tr w:rsidRPr="00730515" w:rsidR="008C431D" w:rsidTr="00730515" w14:paraId="65422D6B"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7A76523B"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Bogotá</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83D9234"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Bogotá</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D1E969A" w14:textId="77777777">
            <w:pPr>
              <w:jc w:val="center"/>
              <w:rPr>
                <w:rFonts w:asciiTheme="majorHAnsi" w:hAnsiTheme="majorHAnsi" w:cstheme="majorHAnsi"/>
                <w:i/>
                <w:iCs/>
                <w:color w:val="000000"/>
                <w:sz w:val="16"/>
                <w:szCs w:val="16"/>
              </w:rPr>
            </w:pPr>
            <w:commentRangeStart w:id="4"/>
            <w:r w:rsidRPr="00730515">
              <w:rPr>
                <w:rFonts w:asciiTheme="majorHAnsi" w:hAnsiTheme="majorHAnsi" w:cstheme="majorHAnsi"/>
                <w:i/>
                <w:iCs/>
                <w:color w:val="000000"/>
                <w:sz w:val="16"/>
                <w:szCs w:val="16"/>
              </w:rPr>
              <w:t>1569</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984773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4140</w:t>
            </w:r>
            <w:commentRangeEnd w:id="4"/>
            <w:r w:rsidR="00952073">
              <w:rPr>
                <w:rStyle w:val="Refdecomentario"/>
              </w:rPr>
              <w:commentReference w:id="4"/>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9DF9BE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26CDC09"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35</w:t>
            </w:r>
          </w:p>
        </w:tc>
      </w:tr>
      <w:tr w:rsidRPr="00730515" w:rsidR="008C431D" w:rsidTr="00730515" w14:paraId="1AA86305"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36D54E25"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Bogotá</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023A6F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Sumapaz</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2C98DE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104</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954A80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FBF3D0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62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6962F7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21</w:t>
            </w:r>
          </w:p>
        </w:tc>
      </w:tr>
      <w:tr w:rsidRPr="00730515" w:rsidR="008C431D" w:rsidTr="00730515" w14:paraId="09235574"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48EB686B"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Cundinamarca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A11B42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Soacha</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439097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135</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B2E11F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219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1753AB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959E7E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8C431D" w:rsidTr="00730515" w14:paraId="52BA878F"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B91FB6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Sucre</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A66D4CC"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San Onofre</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5FE4DE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125</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80089A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146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7AE0F4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B8E074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15</w:t>
            </w:r>
          </w:p>
        </w:tc>
      </w:tr>
      <w:tr w:rsidRPr="00730515" w:rsidR="008C431D" w:rsidTr="00730515" w14:paraId="07358495" w14:textId="77777777">
        <w:trPr>
          <w:trHeight w:val="154"/>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58EF6572"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Sucre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313A0DA" w14:textId="7ED849AE">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Carmen de </w:t>
            </w:r>
            <w:r w:rsidRPr="00730515" w:rsidR="00485C4E">
              <w:rPr>
                <w:rFonts w:asciiTheme="majorHAnsi" w:hAnsiTheme="majorHAnsi" w:cstheme="majorHAnsi"/>
                <w:i/>
                <w:iCs/>
                <w:color w:val="000000"/>
                <w:sz w:val="16"/>
                <w:szCs w:val="16"/>
              </w:rPr>
              <w:t>Bolívar</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30EAE4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226</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53FAC2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509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6BD663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B07D9A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w:t>
            </w:r>
          </w:p>
        </w:tc>
      </w:tr>
      <w:tr w:rsidRPr="00730515" w:rsidR="008C431D" w:rsidTr="00730515" w14:paraId="205F1849" w14:textId="77777777">
        <w:trPr>
          <w:trHeight w:val="73"/>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B2C025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Chocó</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262EF57" w14:textId="009ABA7C">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Carmen del </w:t>
            </w:r>
            <w:r w:rsidRPr="00730515" w:rsidR="00485C4E">
              <w:rPr>
                <w:rFonts w:asciiTheme="majorHAnsi" w:hAnsiTheme="majorHAnsi" w:cstheme="majorHAnsi"/>
                <w:i/>
                <w:iCs/>
                <w:color w:val="000000"/>
                <w:sz w:val="16"/>
                <w:szCs w:val="16"/>
              </w:rPr>
              <w:t>Darién</w:t>
            </w:r>
            <w:r w:rsidRPr="00730515">
              <w:rPr>
                <w:rFonts w:asciiTheme="majorHAnsi" w:hAnsiTheme="majorHAnsi" w:cstheme="majorHAnsi"/>
                <w:i/>
                <w:iCs/>
                <w:color w:val="000000"/>
                <w:sz w:val="16"/>
                <w:szCs w:val="16"/>
              </w:rPr>
              <w:t xml:space="preserve"> </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884C2B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82F6FE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EE3CC7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4273D1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w:t>
            </w:r>
          </w:p>
        </w:tc>
      </w:tr>
      <w:tr w:rsidRPr="00730515" w:rsidR="008C431D" w:rsidTr="00730515" w14:paraId="77EAC8FE"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7B337146"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Chocó</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F8D7294"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Quibdó</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071842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185</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DE8F8F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151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DA4A366"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43</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01D87A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w:t>
            </w:r>
          </w:p>
        </w:tc>
      </w:tr>
      <w:tr w:rsidRPr="00730515" w:rsidR="008C431D" w:rsidTr="00730515" w14:paraId="3C9ADB94"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052DAD9D"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Cauca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46A24E5"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Caldono</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7163C4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95</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B128C5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19FA43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46B1F4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23</w:t>
            </w:r>
          </w:p>
        </w:tc>
      </w:tr>
      <w:tr w:rsidRPr="00730515" w:rsidR="008C431D" w:rsidTr="00730515" w14:paraId="534556F8"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1BE683E0"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Cauca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55DEA4F"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Santander de Quilichao</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EF2D2E9"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88</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491F20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DFE2DD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13</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B3249C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18</w:t>
            </w:r>
          </w:p>
        </w:tc>
      </w:tr>
      <w:tr w:rsidRPr="00730515" w:rsidR="008C431D" w:rsidTr="00730515" w14:paraId="1DB5B13C"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62655B7"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Cauca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485C4E" w14:paraId="27B31D5B" w14:textId="3458EFA0">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Popayán</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D79F7A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280</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B1EF2C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180</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D55653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50</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01982A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41</w:t>
            </w:r>
          </w:p>
        </w:tc>
      </w:tr>
      <w:tr w:rsidRPr="00730515" w:rsidR="008C431D" w:rsidTr="00730515" w14:paraId="102FEB6C"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5E5D14C0"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Nariño</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3F1EE4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Pasto</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34FF70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242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DC4DFC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526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4CA728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74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5992BB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82</w:t>
            </w:r>
          </w:p>
        </w:tc>
      </w:tr>
      <w:tr w:rsidRPr="00730515" w:rsidR="008C431D" w:rsidTr="00730515" w14:paraId="10D2E04E"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1967482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Putumayo</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A47E9AB" w14:textId="54C58F5A">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Valle del </w:t>
            </w:r>
            <w:r w:rsidRPr="00730515" w:rsidR="00C43588">
              <w:rPr>
                <w:rFonts w:asciiTheme="majorHAnsi" w:hAnsiTheme="majorHAnsi" w:cstheme="majorHAnsi"/>
                <w:i/>
                <w:iCs/>
                <w:color w:val="000000"/>
                <w:sz w:val="16"/>
                <w:szCs w:val="16"/>
              </w:rPr>
              <w:t>Guamuez</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3DC155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81</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D2CA59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4D9880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843EC7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162</w:t>
            </w:r>
          </w:p>
        </w:tc>
      </w:tr>
      <w:tr w:rsidRPr="00730515" w:rsidR="008C431D" w:rsidTr="00730515" w14:paraId="5EEB864B"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04F3D2BA"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Santander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8E7DA80"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Bucaramanga</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1B62B6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115</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4ACE70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268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82745F1"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5B2FEF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w:t>
            </w:r>
          </w:p>
        </w:tc>
      </w:tr>
      <w:tr w:rsidRPr="00730515" w:rsidR="008C431D" w:rsidTr="00730515" w14:paraId="3F0EA0FE"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0C8BD92B"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Huila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C170C0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Algeciras</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B3463D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85</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3E73B7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8E0666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13</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3C6073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w:t>
            </w:r>
          </w:p>
        </w:tc>
      </w:tr>
      <w:tr w:rsidRPr="00730515" w:rsidR="008C431D" w:rsidTr="00730515" w14:paraId="5350D604"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F4300F9"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Tolima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8891BFC"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Ataco</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F036FFB"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92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1EBDD6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09A988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5D97B0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w:t>
            </w:r>
          </w:p>
        </w:tc>
      </w:tr>
      <w:tr w:rsidRPr="00730515" w:rsidR="008C431D" w:rsidTr="00730515" w14:paraId="65577ED6"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5F2F2C92"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Tolima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FCDC41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Chaparral</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3E790A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107</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5A50D4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7FBB9A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F0F345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8C431D" w:rsidTr="00730515" w14:paraId="1D5D0D25"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68A9CF67"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Tolima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5867F54"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Planadas</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3CF9C59"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113</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EADCC3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126</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C80113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33</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820CCC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8C431D" w:rsidTr="00730515" w14:paraId="72B4345F"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15CDFAEB"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Tolima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A1FBEDF"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Rioblanco</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EEA3F0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0B80334E"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03CE95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BCF81D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8C431D" w:rsidTr="00730515" w14:paraId="3D0C82BB"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064A0D9C"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Tolima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1F8DF21"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Ibagué</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394DD71"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175</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0FFF379"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395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62C1E0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7</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587FD4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8C431D" w:rsidTr="00730515" w14:paraId="6699C4CD"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24001607"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Valle del Cauca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259D912"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Cali</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BE948C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1079</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F9AC25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1744</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F1DF2E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58</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AFC280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8C431D" w:rsidTr="00730515" w14:paraId="226B2C2F"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341FE855"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 xml:space="preserve">Santander </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720C205"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Barrancabermeja</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EC01C0C"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1102</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3B00D73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2979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A4D5789"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175</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423F49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86</w:t>
            </w:r>
          </w:p>
        </w:tc>
      </w:tr>
      <w:tr w:rsidRPr="00730515" w:rsidR="008C431D" w:rsidTr="00730515" w14:paraId="584CF652"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048ACD23"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Risaralda</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BEC64D2"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Pereira</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16E4B378"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116</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EC5BAA3"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149</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6295FA52"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EB1065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8C431D" w:rsidTr="00730515" w14:paraId="377A4398" w14:textId="77777777">
        <w:trPr>
          <w:trHeight w:val="36"/>
          <w:jc w:val="center"/>
        </w:trPr>
        <w:tc>
          <w:tcPr>
            <w:tcW w:w="1879" w:type="dxa"/>
            <w:tcBorders>
              <w:top w:val="nil"/>
              <w:left w:val="single" w:color="000000" w:sz="8" w:space="0"/>
              <w:bottom w:val="single" w:color="000000" w:sz="8" w:space="0"/>
              <w:right w:val="single" w:color="000000" w:sz="8" w:space="0"/>
            </w:tcBorders>
            <w:shd w:val="clear" w:color="auto" w:fill="auto"/>
            <w:vAlign w:val="center"/>
            <w:hideMark/>
          </w:tcPr>
          <w:p w:rsidRPr="00730515" w:rsidR="008C431D" w:rsidRDefault="008C431D" w14:paraId="1B9282E8"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Atlántico</w:t>
            </w:r>
          </w:p>
        </w:tc>
        <w:tc>
          <w:tcPr>
            <w:tcW w:w="1442"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EB4ACF6"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Barranquilla</w:t>
            </w:r>
          </w:p>
        </w:tc>
        <w:tc>
          <w:tcPr>
            <w:tcW w:w="119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545C396D"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201</w:t>
            </w:r>
          </w:p>
        </w:tc>
        <w:tc>
          <w:tcPr>
            <w:tcW w:w="1200"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7113DF30"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161</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2266376A"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12</w:t>
            </w:r>
          </w:p>
        </w:tc>
        <w:tc>
          <w:tcPr>
            <w:tcW w:w="573" w:type="dxa"/>
            <w:tcBorders>
              <w:top w:val="nil"/>
              <w:left w:val="nil"/>
              <w:bottom w:val="single" w:color="000000" w:sz="8" w:space="0"/>
              <w:right w:val="single" w:color="000000" w:sz="8" w:space="0"/>
            </w:tcBorders>
            <w:shd w:val="clear" w:color="auto" w:fill="auto"/>
            <w:vAlign w:val="center"/>
            <w:hideMark/>
          </w:tcPr>
          <w:p w:rsidRPr="00730515" w:rsidR="008C431D" w:rsidRDefault="008C431D" w14:paraId="4668A477"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8C431D" w:rsidTr="00730515" w14:paraId="1A17F659" w14:textId="77777777">
        <w:trPr>
          <w:trHeight w:val="36"/>
          <w:jc w:val="center"/>
        </w:trPr>
        <w:tc>
          <w:tcPr>
            <w:tcW w:w="1879" w:type="dxa"/>
            <w:tcBorders>
              <w:top w:val="nil"/>
              <w:left w:val="single" w:color="000000" w:sz="8" w:space="0"/>
              <w:right w:val="single" w:color="000000" w:sz="8" w:space="0"/>
            </w:tcBorders>
            <w:shd w:val="clear" w:color="auto" w:fill="auto"/>
            <w:vAlign w:val="center"/>
            <w:hideMark/>
          </w:tcPr>
          <w:p w:rsidRPr="00730515" w:rsidR="008C431D" w:rsidRDefault="008C431D" w14:paraId="687FFA4E"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La Guajira</w:t>
            </w:r>
          </w:p>
        </w:tc>
        <w:tc>
          <w:tcPr>
            <w:tcW w:w="1442" w:type="dxa"/>
            <w:tcBorders>
              <w:top w:val="nil"/>
              <w:left w:val="nil"/>
              <w:right w:val="single" w:color="000000" w:sz="8" w:space="0"/>
            </w:tcBorders>
            <w:shd w:val="clear" w:color="auto" w:fill="auto"/>
            <w:vAlign w:val="center"/>
            <w:hideMark/>
          </w:tcPr>
          <w:p w:rsidRPr="00730515" w:rsidR="008C431D" w:rsidRDefault="008C431D" w14:paraId="10B2653F" w14:textId="77777777">
            <w:pP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Riohacha</w:t>
            </w:r>
          </w:p>
        </w:tc>
        <w:tc>
          <w:tcPr>
            <w:tcW w:w="1193" w:type="dxa"/>
            <w:tcBorders>
              <w:top w:val="nil"/>
              <w:left w:val="nil"/>
              <w:right w:val="single" w:color="000000" w:sz="8" w:space="0"/>
            </w:tcBorders>
            <w:shd w:val="clear" w:color="auto" w:fill="auto"/>
            <w:vAlign w:val="center"/>
            <w:hideMark/>
          </w:tcPr>
          <w:p w:rsidRPr="00730515" w:rsidR="008C431D" w:rsidRDefault="008C431D" w14:paraId="26E2CC5F"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230</w:t>
            </w:r>
          </w:p>
        </w:tc>
        <w:tc>
          <w:tcPr>
            <w:tcW w:w="1200" w:type="dxa"/>
            <w:tcBorders>
              <w:top w:val="nil"/>
              <w:left w:val="nil"/>
              <w:right w:val="single" w:color="000000" w:sz="8" w:space="0"/>
            </w:tcBorders>
            <w:shd w:val="clear" w:color="auto" w:fill="auto"/>
            <w:vAlign w:val="center"/>
            <w:hideMark/>
          </w:tcPr>
          <w:p w:rsidRPr="00730515" w:rsidR="008C431D" w:rsidRDefault="008C431D" w14:paraId="65C731F9"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180</w:t>
            </w:r>
          </w:p>
        </w:tc>
        <w:tc>
          <w:tcPr>
            <w:tcW w:w="573" w:type="dxa"/>
            <w:tcBorders>
              <w:top w:val="nil"/>
              <w:left w:val="nil"/>
              <w:right w:val="single" w:color="000000" w:sz="8" w:space="0"/>
            </w:tcBorders>
            <w:shd w:val="clear" w:color="auto" w:fill="auto"/>
            <w:vAlign w:val="center"/>
            <w:hideMark/>
          </w:tcPr>
          <w:p w:rsidRPr="00730515" w:rsidR="008C431D" w:rsidRDefault="008C431D" w14:paraId="25D51904"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32</w:t>
            </w:r>
          </w:p>
        </w:tc>
        <w:tc>
          <w:tcPr>
            <w:tcW w:w="573" w:type="dxa"/>
            <w:tcBorders>
              <w:top w:val="nil"/>
              <w:left w:val="nil"/>
              <w:right w:val="single" w:color="000000" w:sz="8" w:space="0"/>
            </w:tcBorders>
            <w:shd w:val="clear" w:color="auto" w:fill="auto"/>
            <w:vAlign w:val="center"/>
            <w:hideMark/>
          </w:tcPr>
          <w:p w:rsidRPr="00730515" w:rsidR="008C431D" w:rsidRDefault="008C431D" w14:paraId="7B2D7615" w14:textId="77777777">
            <w:pPr>
              <w:jc w:val="center"/>
              <w:rPr>
                <w:rFonts w:asciiTheme="majorHAnsi" w:hAnsiTheme="majorHAnsi" w:cstheme="majorHAnsi"/>
                <w:i/>
                <w:iCs/>
                <w:color w:val="000000"/>
                <w:sz w:val="16"/>
                <w:szCs w:val="16"/>
              </w:rPr>
            </w:pPr>
            <w:r w:rsidRPr="00730515">
              <w:rPr>
                <w:rFonts w:asciiTheme="majorHAnsi" w:hAnsiTheme="majorHAnsi" w:cstheme="majorHAnsi"/>
                <w:i/>
                <w:iCs/>
                <w:color w:val="000000"/>
                <w:sz w:val="16"/>
                <w:szCs w:val="16"/>
              </w:rPr>
              <w:t>0</w:t>
            </w:r>
          </w:p>
        </w:tc>
      </w:tr>
      <w:tr w:rsidRPr="00730515" w:rsidR="00682DF5" w:rsidTr="00730515" w14:paraId="22A66307" w14:textId="77777777">
        <w:trPr>
          <w:trHeight w:val="36"/>
          <w:jc w:val="center"/>
        </w:trPr>
        <w:tc>
          <w:tcPr>
            <w:tcW w:w="3321" w:type="dxa"/>
            <w:gridSpan w:val="2"/>
            <w:tcBorders>
              <w:top w:val="nil"/>
              <w:left w:val="single" w:color="auto" w:sz="8" w:space="0"/>
              <w:bottom w:val="single" w:color="auto" w:sz="8" w:space="0"/>
              <w:right w:val="single" w:color="auto" w:sz="4" w:space="0"/>
            </w:tcBorders>
            <w:shd w:val="clear" w:color="auto" w:fill="D9D9D9" w:themeFill="background1" w:themeFillShade="D9"/>
            <w:vAlign w:val="center"/>
            <w:hideMark/>
          </w:tcPr>
          <w:p w:rsidRPr="00730515" w:rsidR="00682DF5" w:rsidRDefault="00682DF5" w14:paraId="08EF3BAB" w14:textId="2CD67F9C">
            <w:pPr>
              <w:rPr>
                <w:rFonts w:asciiTheme="majorHAnsi" w:hAnsiTheme="majorHAnsi" w:cstheme="majorHAnsi"/>
                <w:color w:val="000000"/>
                <w:sz w:val="16"/>
                <w:szCs w:val="16"/>
              </w:rPr>
            </w:pPr>
            <w:r w:rsidRPr="00730515">
              <w:rPr>
                <w:rFonts w:asciiTheme="majorHAnsi" w:hAnsiTheme="majorHAnsi" w:cstheme="majorHAnsi"/>
                <w:i/>
                <w:iCs/>
                <w:color w:val="000000"/>
                <w:sz w:val="16"/>
                <w:szCs w:val="16"/>
              </w:rPr>
              <w:t>TOTAL</w:t>
            </w:r>
          </w:p>
        </w:tc>
        <w:tc>
          <w:tcPr>
            <w:tcW w:w="1193" w:type="dxa"/>
            <w:tcBorders>
              <w:top w:val="nil"/>
              <w:left w:val="nil"/>
              <w:bottom w:val="single" w:color="auto" w:sz="8" w:space="0"/>
              <w:right w:val="single" w:color="auto" w:sz="4" w:space="0"/>
            </w:tcBorders>
            <w:shd w:val="clear" w:color="auto" w:fill="D9D9D9" w:themeFill="background1" w:themeFillShade="D9"/>
            <w:noWrap/>
            <w:vAlign w:val="bottom"/>
            <w:hideMark/>
          </w:tcPr>
          <w:p w:rsidRPr="00730515" w:rsidR="00682DF5" w:rsidRDefault="00682DF5" w14:paraId="5CD0BC27" w14:textId="77777777">
            <w:pPr>
              <w:jc w:val="center"/>
              <w:rPr>
                <w:rFonts w:asciiTheme="majorHAnsi" w:hAnsiTheme="majorHAnsi" w:cstheme="majorHAnsi"/>
                <w:color w:val="000000"/>
                <w:sz w:val="16"/>
                <w:szCs w:val="16"/>
              </w:rPr>
            </w:pPr>
            <w:r w:rsidRPr="00730515">
              <w:rPr>
                <w:rFonts w:asciiTheme="majorHAnsi" w:hAnsiTheme="majorHAnsi" w:cstheme="majorHAnsi"/>
                <w:color w:val="000000"/>
                <w:sz w:val="16"/>
                <w:szCs w:val="16"/>
              </w:rPr>
              <w:t>9813</w:t>
            </w:r>
          </w:p>
        </w:tc>
        <w:tc>
          <w:tcPr>
            <w:tcW w:w="1200" w:type="dxa"/>
            <w:tcBorders>
              <w:top w:val="nil"/>
              <w:left w:val="nil"/>
              <w:bottom w:val="single" w:color="auto" w:sz="8" w:space="0"/>
              <w:right w:val="single" w:color="auto" w:sz="4" w:space="0"/>
            </w:tcBorders>
            <w:shd w:val="clear" w:color="auto" w:fill="D9D9D9" w:themeFill="background1" w:themeFillShade="D9"/>
            <w:noWrap/>
            <w:vAlign w:val="bottom"/>
            <w:hideMark/>
          </w:tcPr>
          <w:p w:rsidRPr="00730515" w:rsidR="00682DF5" w:rsidRDefault="00682DF5" w14:paraId="4ECF0460" w14:textId="77777777">
            <w:pPr>
              <w:jc w:val="center"/>
              <w:rPr>
                <w:rFonts w:asciiTheme="majorHAnsi" w:hAnsiTheme="majorHAnsi" w:cstheme="majorHAnsi"/>
                <w:color w:val="000000"/>
                <w:sz w:val="16"/>
                <w:szCs w:val="16"/>
              </w:rPr>
            </w:pPr>
            <w:r w:rsidRPr="00730515">
              <w:rPr>
                <w:rFonts w:asciiTheme="majorHAnsi" w:hAnsiTheme="majorHAnsi" w:cstheme="majorHAnsi"/>
                <w:color w:val="000000"/>
                <w:sz w:val="16"/>
                <w:szCs w:val="16"/>
              </w:rPr>
              <w:t>16207</w:t>
            </w:r>
          </w:p>
        </w:tc>
        <w:tc>
          <w:tcPr>
            <w:tcW w:w="573" w:type="dxa"/>
            <w:tcBorders>
              <w:top w:val="nil"/>
              <w:left w:val="nil"/>
              <w:bottom w:val="single" w:color="auto" w:sz="8" w:space="0"/>
              <w:right w:val="single" w:color="auto" w:sz="4" w:space="0"/>
            </w:tcBorders>
            <w:shd w:val="clear" w:color="auto" w:fill="D9D9D9" w:themeFill="background1" w:themeFillShade="D9"/>
            <w:noWrap/>
            <w:vAlign w:val="bottom"/>
            <w:hideMark/>
          </w:tcPr>
          <w:p w:rsidRPr="00730515" w:rsidR="00682DF5" w:rsidRDefault="00682DF5" w14:paraId="76E7B967" w14:textId="77777777">
            <w:pPr>
              <w:jc w:val="center"/>
              <w:rPr>
                <w:rFonts w:asciiTheme="majorHAnsi" w:hAnsiTheme="majorHAnsi" w:cstheme="majorHAnsi"/>
                <w:color w:val="000000"/>
                <w:sz w:val="16"/>
                <w:szCs w:val="16"/>
              </w:rPr>
            </w:pPr>
            <w:r w:rsidRPr="00730515">
              <w:rPr>
                <w:rFonts w:asciiTheme="majorHAnsi" w:hAnsiTheme="majorHAnsi" w:cstheme="majorHAnsi"/>
                <w:color w:val="000000"/>
                <w:sz w:val="16"/>
                <w:szCs w:val="16"/>
              </w:rPr>
              <w:t>1459</w:t>
            </w:r>
          </w:p>
        </w:tc>
        <w:tc>
          <w:tcPr>
            <w:tcW w:w="573" w:type="dxa"/>
            <w:tcBorders>
              <w:top w:val="nil"/>
              <w:left w:val="nil"/>
              <w:bottom w:val="single" w:color="auto" w:sz="8" w:space="0"/>
              <w:right w:val="single" w:color="auto" w:sz="8" w:space="0"/>
            </w:tcBorders>
            <w:shd w:val="clear" w:color="auto" w:fill="D9D9D9" w:themeFill="background1" w:themeFillShade="D9"/>
            <w:noWrap/>
            <w:vAlign w:val="bottom"/>
            <w:hideMark/>
          </w:tcPr>
          <w:p w:rsidRPr="00730515" w:rsidR="00682DF5" w:rsidRDefault="00682DF5" w14:paraId="32C09F27" w14:textId="77777777">
            <w:pPr>
              <w:jc w:val="center"/>
              <w:rPr>
                <w:rFonts w:asciiTheme="majorHAnsi" w:hAnsiTheme="majorHAnsi" w:cstheme="majorHAnsi"/>
                <w:color w:val="000000"/>
                <w:sz w:val="16"/>
                <w:szCs w:val="16"/>
              </w:rPr>
            </w:pPr>
            <w:r w:rsidRPr="00730515">
              <w:rPr>
                <w:rFonts w:asciiTheme="majorHAnsi" w:hAnsiTheme="majorHAnsi" w:cstheme="majorHAnsi"/>
                <w:color w:val="000000"/>
                <w:sz w:val="16"/>
                <w:szCs w:val="16"/>
              </w:rPr>
              <w:t>775</w:t>
            </w:r>
          </w:p>
        </w:tc>
      </w:tr>
    </w:tbl>
    <w:p w:rsidRPr="001D4615" w:rsidR="00161799" w:rsidP="007A15D5" w:rsidRDefault="00161799" w14:paraId="290B8C26" w14:textId="77777777">
      <w:pPr>
        <w:rPr>
          <w:rFonts w:eastAsia="Calibri" w:asciiTheme="majorHAnsi" w:hAnsiTheme="majorHAnsi" w:cstheme="majorHAnsi"/>
          <w:sz w:val="20"/>
          <w:szCs w:val="20"/>
        </w:rPr>
      </w:pPr>
      <w:bookmarkStart w:name="_1fob9te" w:colFirst="0" w:colLast="0" w:id="5"/>
      <w:bookmarkEnd w:id="5"/>
    </w:p>
    <w:p w:rsidRPr="001D4615" w:rsidR="00550993" w:rsidP="009F36D7" w:rsidRDefault="004E20AB" w14:paraId="09CEE0E8" w14:textId="77777777">
      <w:pPr>
        <w:rPr>
          <w:rFonts w:eastAsia="Calibri" w:asciiTheme="majorHAnsi" w:hAnsiTheme="majorHAnsi" w:cstheme="majorHAnsi"/>
          <w:color w:val="2F5496"/>
          <w:sz w:val="20"/>
          <w:szCs w:val="20"/>
        </w:rPr>
      </w:pPr>
      <w:r w:rsidRPr="001D4615">
        <w:rPr>
          <w:rFonts w:eastAsia="Calibri" w:asciiTheme="majorHAnsi" w:hAnsiTheme="majorHAnsi" w:cstheme="majorHAnsi"/>
          <w:color w:val="2F5496"/>
          <w:sz w:val="20"/>
          <w:szCs w:val="20"/>
        </w:rPr>
        <w:t>Beneficiarios indirectos</w:t>
      </w:r>
    </w:p>
    <w:p w:rsidRPr="001D4615" w:rsidR="00550993" w:rsidRDefault="00550993" w14:paraId="6096EBE9" w14:textId="77777777">
      <w:pPr>
        <w:rPr>
          <w:rFonts w:eastAsia="Calibri" w:asciiTheme="majorHAnsi" w:hAnsiTheme="majorHAnsi" w:cstheme="majorHAnsi"/>
          <w:color w:val="2F5496"/>
          <w:sz w:val="20"/>
          <w:szCs w:val="20"/>
        </w:rPr>
      </w:pPr>
    </w:p>
    <w:tbl>
      <w:tblPr>
        <w:tblW w:w="6980" w:type="dxa"/>
        <w:jc w:val="center"/>
        <w:tblCellMar>
          <w:left w:w="70" w:type="dxa"/>
          <w:right w:w="70" w:type="dxa"/>
        </w:tblCellMar>
        <w:tblLook w:val="04A0" w:firstRow="1" w:lastRow="0" w:firstColumn="1" w:lastColumn="0" w:noHBand="0" w:noVBand="1"/>
      </w:tblPr>
      <w:tblGrid>
        <w:gridCol w:w="1940"/>
        <w:gridCol w:w="1400"/>
        <w:gridCol w:w="1240"/>
        <w:gridCol w:w="1240"/>
        <w:gridCol w:w="580"/>
        <w:gridCol w:w="580"/>
      </w:tblGrid>
      <w:tr w:rsidRPr="00F44D72" w:rsidR="003513E2" w:rsidTr="00F44D72" w14:paraId="145644D5" w14:textId="77777777">
        <w:trPr>
          <w:trHeight w:val="300"/>
          <w:jc w:val="center"/>
        </w:trPr>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6F1C705" w14:textId="77777777">
            <w:pPr>
              <w:jc w:val="center"/>
              <w:rPr>
                <w:rFonts w:asciiTheme="majorHAnsi" w:hAnsiTheme="majorHAnsi" w:cstheme="majorHAnsi"/>
                <w:b/>
                <w:bCs/>
                <w:color w:val="2F5496"/>
                <w:sz w:val="16"/>
                <w:szCs w:val="16"/>
              </w:rPr>
            </w:pPr>
            <w:r w:rsidRPr="00F44D72">
              <w:rPr>
                <w:rFonts w:asciiTheme="majorHAnsi" w:hAnsiTheme="majorHAnsi" w:cstheme="majorHAnsi"/>
                <w:b/>
                <w:bCs/>
                <w:color w:val="2F5496"/>
                <w:sz w:val="16"/>
                <w:szCs w:val="16"/>
              </w:rPr>
              <w:t xml:space="preserve">Departamento </w:t>
            </w:r>
          </w:p>
        </w:tc>
        <w:tc>
          <w:tcPr>
            <w:tcW w:w="1400" w:type="dxa"/>
            <w:tcBorders>
              <w:top w:val="single" w:color="000000" w:sz="8" w:space="0"/>
              <w:left w:val="nil"/>
              <w:bottom w:val="single" w:color="000000" w:sz="8" w:space="0"/>
              <w:right w:val="single" w:color="000000" w:sz="8" w:space="0"/>
            </w:tcBorders>
            <w:shd w:val="clear" w:color="auto" w:fill="auto"/>
            <w:vAlign w:val="center"/>
            <w:hideMark/>
          </w:tcPr>
          <w:p w:rsidRPr="00F44D72" w:rsidR="003513E2" w:rsidRDefault="003513E2" w14:paraId="746CDC69" w14:textId="77777777">
            <w:pPr>
              <w:jc w:val="center"/>
              <w:rPr>
                <w:rFonts w:asciiTheme="majorHAnsi" w:hAnsiTheme="majorHAnsi" w:cstheme="majorHAnsi"/>
                <w:b/>
                <w:bCs/>
                <w:color w:val="2F5496"/>
                <w:sz w:val="16"/>
                <w:szCs w:val="16"/>
              </w:rPr>
            </w:pPr>
            <w:r w:rsidRPr="00F44D72">
              <w:rPr>
                <w:rFonts w:asciiTheme="majorHAnsi" w:hAnsiTheme="majorHAnsi" w:cstheme="majorHAnsi"/>
                <w:b/>
                <w:bCs/>
                <w:color w:val="2F5496"/>
                <w:sz w:val="16"/>
                <w:szCs w:val="16"/>
              </w:rPr>
              <w:t xml:space="preserve">Municipio </w:t>
            </w:r>
          </w:p>
        </w:tc>
        <w:tc>
          <w:tcPr>
            <w:tcW w:w="1240" w:type="dxa"/>
            <w:tcBorders>
              <w:top w:val="single" w:color="000000" w:sz="8" w:space="0"/>
              <w:left w:val="nil"/>
              <w:bottom w:val="single" w:color="000000" w:sz="8" w:space="0"/>
              <w:right w:val="single" w:color="000000" w:sz="8" w:space="0"/>
            </w:tcBorders>
            <w:shd w:val="clear" w:color="auto" w:fill="auto"/>
            <w:vAlign w:val="center"/>
            <w:hideMark/>
          </w:tcPr>
          <w:p w:rsidRPr="00F44D72" w:rsidR="003513E2" w:rsidRDefault="003513E2" w14:paraId="0F50A0EF" w14:textId="77777777">
            <w:pPr>
              <w:jc w:val="center"/>
              <w:rPr>
                <w:rFonts w:asciiTheme="majorHAnsi" w:hAnsiTheme="majorHAnsi" w:cstheme="majorHAnsi"/>
                <w:b/>
                <w:bCs/>
                <w:color w:val="2F5496"/>
                <w:sz w:val="16"/>
                <w:szCs w:val="16"/>
              </w:rPr>
            </w:pPr>
            <w:r w:rsidRPr="00F44D72">
              <w:rPr>
                <w:rFonts w:asciiTheme="majorHAnsi" w:hAnsiTheme="majorHAnsi" w:cstheme="majorHAnsi"/>
                <w:b/>
                <w:bCs/>
                <w:color w:val="2F5496"/>
                <w:sz w:val="16"/>
                <w:szCs w:val="16"/>
              </w:rPr>
              <w:t xml:space="preserve">Mujeres </w:t>
            </w:r>
          </w:p>
        </w:tc>
        <w:tc>
          <w:tcPr>
            <w:tcW w:w="1240" w:type="dxa"/>
            <w:tcBorders>
              <w:top w:val="single" w:color="000000" w:sz="8" w:space="0"/>
              <w:left w:val="nil"/>
              <w:bottom w:val="single" w:color="000000" w:sz="8" w:space="0"/>
              <w:right w:val="single" w:color="000000" w:sz="8" w:space="0"/>
            </w:tcBorders>
            <w:shd w:val="clear" w:color="auto" w:fill="auto"/>
            <w:vAlign w:val="center"/>
            <w:hideMark/>
          </w:tcPr>
          <w:p w:rsidRPr="00F44D72" w:rsidR="003513E2" w:rsidRDefault="003513E2" w14:paraId="233A9CCF" w14:textId="77777777">
            <w:pPr>
              <w:jc w:val="center"/>
              <w:rPr>
                <w:rFonts w:asciiTheme="majorHAnsi" w:hAnsiTheme="majorHAnsi" w:cstheme="majorHAnsi"/>
                <w:b/>
                <w:bCs/>
                <w:color w:val="2F5496"/>
                <w:sz w:val="16"/>
                <w:szCs w:val="16"/>
              </w:rPr>
            </w:pPr>
            <w:r w:rsidRPr="00F44D72">
              <w:rPr>
                <w:rFonts w:asciiTheme="majorHAnsi" w:hAnsiTheme="majorHAnsi" w:cstheme="majorHAnsi"/>
                <w:b/>
                <w:bCs/>
                <w:color w:val="2F5496"/>
                <w:sz w:val="16"/>
                <w:szCs w:val="16"/>
              </w:rPr>
              <w:t>Hombres</w:t>
            </w:r>
          </w:p>
        </w:tc>
        <w:tc>
          <w:tcPr>
            <w:tcW w:w="580" w:type="dxa"/>
            <w:tcBorders>
              <w:top w:val="single" w:color="000000" w:sz="8" w:space="0"/>
              <w:left w:val="nil"/>
              <w:bottom w:val="single" w:color="000000" w:sz="8" w:space="0"/>
              <w:right w:val="single" w:color="000000" w:sz="8" w:space="0"/>
            </w:tcBorders>
            <w:shd w:val="clear" w:color="auto" w:fill="auto"/>
            <w:vAlign w:val="center"/>
            <w:hideMark/>
          </w:tcPr>
          <w:p w:rsidRPr="00F44D72" w:rsidR="003513E2" w:rsidRDefault="003513E2" w14:paraId="1A9E7C94" w14:textId="77777777">
            <w:pPr>
              <w:jc w:val="center"/>
              <w:rPr>
                <w:rFonts w:asciiTheme="majorHAnsi" w:hAnsiTheme="majorHAnsi" w:cstheme="majorHAnsi"/>
                <w:b/>
                <w:bCs/>
                <w:color w:val="2F5496"/>
                <w:sz w:val="16"/>
                <w:szCs w:val="16"/>
              </w:rPr>
            </w:pPr>
            <w:r w:rsidRPr="00F44D72">
              <w:rPr>
                <w:rFonts w:asciiTheme="majorHAnsi" w:hAnsiTheme="majorHAnsi" w:cstheme="majorHAnsi"/>
                <w:b/>
                <w:bCs/>
                <w:color w:val="2F5496"/>
                <w:sz w:val="16"/>
                <w:szCs w:val="16"/>
              </w:rPr>
              <w:t xml:space="preserve">Niños </w:t>
            </w:r>
          </w:p>
        </w:tc>
        <w:tc>
          <w:tcPr>
            <w:tcW w:w="580" w:type="dxa"/>
            <w:tcBorders>
              <w:top w:val="single" w:color="000000" w:sz="8" w:space="0"/>
              <w:left w:val="nil"/>
              <w:bottom w:val="single" w:color="000000" w:sz="8" w:space="0"/>
              <w:right w:val="single" w:color="000000" w:sz="8" w:space="0"/>
            </w:tcBorders>
            <w:shd w:val="clear" w:color="auto" w:fill="auto"/>
            <w:vAlign w:val="center"/>
            <w:hideMark/>
          </w:tcPr>
          <w:p w:rsidRPr="00F44D72" w:rsidR="003513E2" w:rsidRDefault="003513E2" w14:paraId="4D1E0944" w14:textId="77777777">
            <w:pPr>
              <w:jc w:val="center"/>
              <w:rPr>
                <w:rFonts w:asciiTheme="majorHAnsi" w:hAnsiTheme="majorHAnsi" w:cstheme="majorHAnsi"/>
                <w:b/>
                <w:bCs/>
                <w:color w:val="2F5496"/>
                <w:sz w:val="16"/>
                <w:szCs w:val="16"/>
              </w:rPr>
            </w:pPr>
            <w:r w:rsidRPr="00F44D72">
              <w:rPr>
                <w:rFonts w:asciiTheme="majorHAnsi" w:hAnsiTheme="majorHAnsi" w:cstheme="majorHAnsi"/>
                <w:b/>
                <w:bCs/>
                <w:color w:val="2F5496"/>
                <w:sz w:val="16"/>
                <w:szCs w:val="16"/>
              </w:rPr>
              <w:t xml:space="preserve">Niñas </w:t>
            </w:r>
          </w:p>
        </w:tc>
      </w:tr>
      <w:tr w:rsidRPr="00F44D72" w:rsidR="003513E2" w:rsidTr="00F44D72" w14:paraId="459B5115" w14:textId="77777777">
        <w:trPr>
          <w:trHeight w:val="420"/>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C9B4BA9"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CB279A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Antioquia (Abejorral, A</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5F1945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FD3DE7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51</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E0B2CE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DC7D0A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13B386A"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2826CFD"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09C285D"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Alejandría</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1C5346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83</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5782B3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62</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E1F722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76AA4A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28A91DD1" w14:textId="77777777">
        <w:trPr>
          <w:trHeight w:val="85"/>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7F0189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0ED44A1"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Argelia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96ECF8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66</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B1C04E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76</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CF4AE6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1D30D1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5F544D89"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AE9B031"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2193CC3"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Cocorná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D3CF38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58</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656A70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551B6F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AE5074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0BFA83EA"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02F6373"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507151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Concepción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BC0AC7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64</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9A4D8A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84</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418317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F2EA84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29519877" w14:textId="77777777">
        <w:trPr>
          <w:trHeight w:val="420"/>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24A34C8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7BA8F96"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El Carmen De Viboral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B23331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67</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06C3C7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76</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358A12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A2A718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7AD4DDF8"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A52D9F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78065D9"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 El Santuario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3CFE12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58</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8FCFB7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62</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C47F8D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0215C0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5D40DC17"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53547A5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AE63032"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Granada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BD3F12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64</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CD6B90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41</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48568A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D0BEAF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1E4961AE"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1C485592"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E07752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Guarne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F25BB4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58E341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53</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B70162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60F269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74AABEBB"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0035015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C822C9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Guatapé</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8F68F7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97</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5EA262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84</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2C5982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16BEE8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2D8DE4F4"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5563F84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738AEC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 La Ceja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4970E1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2039E7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52</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FE3BBA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EA225B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0B93382"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79527B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020EDAB"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La Unión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A4AABB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DA94E6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43</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332EDD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3DA173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5BD79E9C"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BF9C13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777382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Marinilla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3B1CE5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746A75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74</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C8EA17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6D59C3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65694A76"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9ECA753"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6DC277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Nariño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6E3EED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68</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14F187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67</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26B071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EFCDAF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87D6FF1"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135A801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1EFAE92"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Peñol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308D8D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57302E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71</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84403A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44C26E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2B372706"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F3C4C5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7496CA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Retiro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6D98A8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2A4F4D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67</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D5125F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D290F2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436A82DE"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DE0D00B"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49A1F0C"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Rionegro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7A5DC5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101B17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72</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90127B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C5DBEB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6EC97E39"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682B594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20E23A8"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San Carlos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37ADCD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84</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B76104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B5B18C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0D38CB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7C02FE88"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2FC50A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4B02CB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San Francisco</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5AFDB2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86</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676E78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A9D95D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A892FF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4F858D8"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19EBB0E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1EE4D63"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 San Luis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E1B7CA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F8AA4A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62</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4DCA20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F40689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5EDC6700"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6752BF6"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8245FD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San Rafael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67ED03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88</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A07B96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56</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55FBCC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4DA899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4EA8D764"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8685759"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5EBBDD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San Vicente Ferrer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FDE7FA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5D4EDE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73</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4B6CF5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43E21F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38BA8A8"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E5C040D"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B142FB3"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Sonsón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076E31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BF27C9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71</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0A360A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6C01FA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1F1E8994"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0FD1FE1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60D6FA8"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Bello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C81357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46</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3EC908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56</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571B91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6D6F26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966BE9B"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190A7AA"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57D07BD"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Chigorodó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89EB58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BA7BE8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D455F3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962ABD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9A9B715"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5AB0AF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DCF6FBA"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Copacabana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9FE2AE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44</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6C0D55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76</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EC4E98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340D7F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76AAEC75"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EE17BB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B54FD11"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 Dabeiba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67D553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13BB38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A639FA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AF1BB4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2D8013EB"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163E37E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BF31B8A"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 El Bagre</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87464A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447689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66</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2851D1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7BA9F5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553BE38F"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2588D82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DD8B8A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Puerto Berrío</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E30441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94</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CB02DD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69</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DDC9AD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32D8B0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58D71652"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595D87C"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09F10B3"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Rionegro</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1505C0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68</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2E81AF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D5F511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CB5E32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44D8D88C"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E801D82"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Antioquia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3F8D646"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Medellín</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C41114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159</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741709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30</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48944D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122F33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14D4C6F"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DF857B6"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Bogotá</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B49CDB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Bogotá</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964BA5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2034</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84DA0E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8731</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5229D1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157</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BF0D5F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124</w:t>
            </w:r>
          </w:p>
        </w:tc>
      </w:tr>
      <w:tr w:rsidRPr="00F44D72" w:rsidR="003513E2" w:rsidTr="00F44D72" w14:paraId="0EB7D6AE"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D7A00C8"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Bogotá</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C7CFD4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Sumapaz</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20D7A1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71</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A1284E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91</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38147C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60</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1AC013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63</w:t>
            </w:r>
          </w:p>
        </w:tc>
      </w:tr>
      <w:tr w:rsidRPr="00F44D72" w:rsidR="003513E2" w:rsidTr="00F44D72" w14:paraId="2501BE35"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DB3851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Cundinamarca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B0484F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Soacha</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76DBC8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105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7E5E40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279</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96AA73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B9E5A7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2491857"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EEAC07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Sucre</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EE6341A"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San Onofre</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0699CF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86</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EB8840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117</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7AEE76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BEF317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24</w:t>
            </w:r>
          </w:p>
        </w:tc>
      </w:tr>
      <w:tr w:rsidRPr="00F44D72" w:rsidR="003513E2" w:rsidTr="00F44D72" w14:paraId="4FC0D83B"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9379C58"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Sucre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575B489" w14:textId="47A78BBD">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Carmen de </w:t>
            </w:r>
            <w:r w:rsidRPr="00F44D72" w:rsidR="00664642">
              <w:rPr>
                <w:rFonts w:asciiTheme="majorHAnsi" w:hAnsiTheme="majorHAnsi" w:cstheme="majorHAnsi"/>
                <w:i/>
                <w:iCs/>
                <w:color w:val="000000"/>
                <w:sz w:val="16"/>
                <w:szCs w:val="16"/>
              </w:rPr>
              <w:t>Bolívar</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F9BBA1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200</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43E174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487</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D0F2D3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A45B86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24</w:t>
            </w:r>
          </w:p>
        </w:tc>
      </w:tr>
      <w:tr w:rsidRPr="00F44D72" w:rsidR="003513E2" w:rsidTr="00F44D72" w14:paraId="53C435EE"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43436D6"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Chocó</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2287CB1" w14:textId="410FD23A">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Carmen del </w:t>
            </w:r>
            <w:r w:rsidRPr="00F44D72" w:rsidR="00664642">
              <w:rPr>
                <w:rFonts w:asciiTheme="majorHAnsi" w:hAnsiTheme="majorHAnsi" w:cstheme="majorHAnsi"/>
                <w:i/>
                <w:iCs/>
                <w:color w:val="000000"/>
                <w:sz w:val="16"/>
                <w:szCs w:val="16"/>
              </w:rPr>
              <w:t>Darién</w:t>
            </w:r>
            <w:r w:rsidRPr="00F44D72">
              <w:rPr>
                <w:rFonts w:asciiTheme="majorHAnsi" w:hAnsiTheme="majorHAnsi" w:cstheme="majorHAnsi"/>
                <w:i/>
                <w:iCs/>
                <w:color w:val="000000"/>
                <w:sz w:val="16"/>
                <w:szCs w:val="16"/>
              </w:rPr>
              <w:t xml:space="preserve">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644810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73</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D176EA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54</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6FD70B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3D9C0C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47000C8C"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2955BD6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Chocó</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9511A39"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Quibdó</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767E0D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187</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72858D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350</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1E407D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40CB81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40EB3E0D" w14:textId="77777777">
        <w:trPr>
          <w:trHeight w:val="300"/>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67EE32CB"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Cauca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81F911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Caldono</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E0D855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7C1CCC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67</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0D9A42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35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87BD01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42</w:t>
            </w:r>
          </w:p>
        </w:tc>
      </w:tr>
      <w:tr w:rsidRPr="00F44D72" w:rsidR="003513E2" w:rsidTr="00F44D72" w14:paraId="2B34993D"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1BB8530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Cauca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9556F36"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Santander de Quilichao</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D982B4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1C139A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84</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CCCB27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43</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3E7B5C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25</w:t>
            </w:r>
          </w:p>
        </w:tc>
      </w:tr>
      <w:tr w:rsidRPr="00F44D72" w:rsidR="003513E2" w:rsidTr="00F44D72" w14:paraId="33D55CA9"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1BE770C2"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Cauca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5A61C1" w14:paraId="18DD93C7" w14:textId="4D7EC293">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Popayán</w:t>
            </w:r>
            <w:r w:rsidRPr="00F44D72" w:rsidR="003513E2">
              <w:rPr>
                <w:rFonts w:asciiTheme="majorHAnsi" w:hAnsiTheme="majorHAnsi" w:cstheme="majorHAnsi"/>
                <w:i/>
                <w:iCs/>
                <w:color w:val="000000"/>
                <w:sz w:val="16"/>
                <w:szCs w:val="16"/>
              </w:rPr>
              <w:t xml:space="preserve"> </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77AEFD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24FEDF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77</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F67DA1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E259BC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06C7F10A"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1B508A8D"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Nariño</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BDFFDD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Pasto</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B19166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269</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C7DB21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2465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D26883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228</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A4511C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120</w:t>
            </w:r>
          </w:p>
        </w:tc>
      </w:tr>
      <w:tr w:rsidRPr="00F44D72" w:rsidR="003513E2" w:rsidTr="00F44D72" w14:paraId="1FDEF5AB"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F76B5C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Putumayo</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82815B1" w14:textId="360DA200">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Valle del </w:t>
            </w:r>
            <w:r w:rsidRPr="00F44D72" w:rsidR="004D3EA5">
              <w:rPr>
                <w:rFonts w:asciiTheme="majorHAnsi" w:hAnsiTheme="majorHAnsi" w:cstheme="majorHAnsi"/>
                <w:i/>
                <w:iCs/>
                <w:color w:val="000000"/>
                <w:sz w:val="16"/>
                <w:szCs w:val="16"/>
              </w:rPr>
              <w:t>Guamuez</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4D4F9F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61</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985A02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62</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65E50A2"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109</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B484DD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145</w:t>
            </w:r>
          </w:p>
        </w:tc>
      </w:tr>
      <w:tr w:rsidRPr="00F44D72" w:rsidR="003513E2" w:rsidTr="00F44D72" w14:paraId="3C4DAB40"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7835C6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Santander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57C35C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Bucaramanga</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928F2A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95</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2F0FFAE"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155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28D6CF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69AD0E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4C429488"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0AAF94F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Huila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CF26BA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Algeciras</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B178CD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54</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182613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1D8E17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84E3B3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5634A78F"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149004C"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Tolima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89D23B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Ataco</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F7142C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66</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71CD2A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93</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7CAD14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ACC2F06"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67A6AA4E"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3D0D037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Tolima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74C043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Chaparral</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A4A8D1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76</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913A6C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233</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1F166FA"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5083A0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451BC8F1"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FE06007"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Tolima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DD0E9BF"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Planadas</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2A4324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92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02AC61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88</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3FDF51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0B1191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15D600C4"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55F893A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Tolima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C44454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Rioblanco</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2223958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86</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A2D48B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75</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64B966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CD5EC45"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77D2350E"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DE80FA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Tolima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AAE740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Ibagué</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1A721D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432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3CB00E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1459</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0DEDE9F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B3693D4"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7A87CDFC"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564A62D4"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Valle del Cuca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7EBE4BE2"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Cali</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5721A61" w14:textId="77777777">
            <w:pPr>
              <w:jc w:val="center"/>
              <w:rPr>
                <w:rFonts w:asciiTheme="majorHAnsi" w:hAnsiTheme="majorHAnsi" w:cstheme="majorHAnsi"/>
                <w:i/>
                <w:iCs/>
                <w:color w:val="000000"/>
                <w:sz w:val="16"/>
                <w:szCs w:val="16"/>
              </w:rPr>
            </w:pPr>
            <w:commentRangeStart w:id="6"/>
            <w:r w:rsidRPr="00F44D72">
              <w:rPr>
                <w:rFonts w:asciiTheme="majorHAnsi" w:hAnsiTheme="majorHAnsi" w:cstheme="majorHAnsi"/>
                <w:i/>
                <w:iCs/>
                <w:color w:val="000000"/>
                <w:sz w:val="16"/>
                <w:szCs w:val="16"/>
              </w:rPr>
              <w:t>1693</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56AF00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4365</w:t>
            </w:r>
            <w:commentRangeEnd w:id="6"/>
            <w:r w:rsidR="00F1464D">
              <w:rPr>
                <w:rStyle w:val="Refdecomentario"/>
              </w:rPr>
              <w:commentReference w:id="6"/>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288036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130</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6F6863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87</w:t>
            </w:r>
          </w:p>
        </w:tc>
      </w:tr>
      <w:tr w:rsidRPr="00F44D72" w:rsidR="003513E2" w:rsidTr="00F44D72" w14:paraId="1CCAB991"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46F62CDD"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xml:space="preserve">Santander </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6D23FEE9"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Barrancabermeja</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8F72EA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1390</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DC66A6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5783</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FECDD2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CED75B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36F6A987"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283DA45A"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Risaralda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FD6DEC5"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Pereira</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12D0FB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87</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8C1E69B"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179</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1B8A871"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21</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422D29D"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0</w:t>
            </w:r>
          </w:p>
        </w:tc>
      </w:tr>
      <w:tr w:rsidRPr="00F44D72" w:rsidR="003513E2" w:rsidTr="00F44D72" w14:paraId="03CD292B"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2FD2676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Atlántico</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5D4A4B8"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Barranquilla</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39BFEE5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58</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326CAEF"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417</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243F210"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3AA3558"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6BDEE6E9" w14:textId="77777777">
        <w:trPr>
          <w:trHeight w:val="36"/>
          <w:jc w:val="center"/>
        </w:trPr>
        <w:tc>
          <w:tcPr>
            <w:tcW w:w="1940" w:type="dxa"/>
            <w:tcBorders>
              <w:top w:val="nil"/>
              <w:left w:val="single" w:color="000000" w:sz="8" w:space="0"/>
              <w:bottom w:val="single" w:color="000000" w:sz="8" w:space="0"/>
              <w:right w:val="single" w:color="000000" w:sz="8" w:space="0"/>
            </w:tcBorders>
            <w:shd w:val="clear" w:color="auto" w:fill="auto"/>
            <w:vAlign w:val="center"/>
            <w:hideMark/>
          </w:tcPr>
          <w:p w:rsidRPr="00F44D72" w:rsidR="003513E2" w:rsidRDefault="003513E2" w14:paraId="70B112F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La Guajira</w:t>
            </w:r>
          </w:p>
        </w:tc>
        <w:tc>
          <w:tcPr>
            <w:tcW w:w="140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430637E"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Riohacha</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F65BE99"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62</w:t>
            </w:r>
          </w:p>
        </w:tc>
        <w:tc>
          <w:tcPr>
            <w:tcW w:w="124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5D4DEE03"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126</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11B0E1A7"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580" w:type="dxa"/>
            <w:tcBorders>
              <w:top w:val="nil"/>
              <w:left w:val="nil"/>
              <w:bottom w:val="single" w:color="000000" w:sz="8" w:space="0"/>
              <w:right w:val="single" w:color="000000" w:sz="8" w:space="0"/>
            </w:tcBorders>
            <w:shd w:val="clear" w:color="auto" w:fill="auto"/>
            <w:vAlign w:val="center"/>
            <w:hideMark/>
          </w:tcPr>
          <w:p w:rsidRPr="00F44D72" w:rsidR="003513E2" w:rsidRDefault="003513E2" w14:paraId="49CD811C" w14:textId="77777777">
            <w:pPr>
              <w:jc w:val="cente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r>
      <w:tr w:rsidRPr="00F44D72" w:rsidR="003513E2" w:rsidTr="00F44D72" w14:paraId="4998BDC9" w14:textId="77777777">
        <w:trPr>
          <w:trHeight w:val="36"/>
          <w:jc w:val="center"/>
        </w:trPr>
        <w:tc>
          <w:tcPr>
            <w:tcW w:w="1940" w:type="dxa"/>
            <w:tcBorders>
              <w:top w:val="single" w:color="000000" w:sz="8" w:space="0"/>
              <w:left w:val="single" w:color="auto" w:sz="8" w:space="0"/>
              <w:bottom w:val="single" w:color="auto" w:sz="8" w:space="0"/>
              <w:right w:val="nil"/>
            </w:tcBorders>
            <w:shd w:val="clear" w:color="auto" w:fill="D9D9D9" w:themeFill="background1" w:themeFillShade="D9"/>
            <w:vAlign w:val="center"/>
            <w:hideMark/>
          </w:tcPr>
          <w:p w:rsidRPr="00F44D72" w:rsidR="003513E2" w:rsidRDefault="00682DF5" w14:paraId="614D6D62" w14:textId="47FFCB4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TOTAL</w:t>
            </w:r>
          </w:p>
        </w:tc>
        <w:tc>
          <w:tcPr>
            <w:tcW w:w="1400" w:type="dxa"/>
            <w:tcBorders>
              <w:top w:val="single" w:color="000000" w:sz="8" w:space="0"/>
              <w:left w:val="nil"/>
              <w:bottom w:val="single" w:color="auto" w:sz="8" w:space="0"/>
              <w:right w:val="single" w:color="auto" w:sz="4" w:space="0"/>
            </w:tcBorders>
            <w:shd w:val="clear" w:color="auto" w:fill="D9D9D9" w:themeFill="background1" w:themeFillShade="D9"/>
            <w:vAlign w:val="center"/>
            <w:hideMark/>
          </w:tcPr>
          <w:p w:rsidRPr="00F44D72" w:rsidR="003513E2" w:rsidRDefault="003513E2" w14:paraId="726A2270" w14:textId="77777777">
            <w:pPr>
              <w:rPr>
                <w:rFonts w:asciiTheme="majorHAnsi" w:hAnsiTheme="majorHAnsi" w:cstheme="majorHAnsi"/>
                <w:i/>
                <w:iCs/>
                <w:color w:val="000000"/>
                <w:sz w:val="16"/>
                <w:szCs w:val="16"/>
              </w:rPr>
            </w:pPr>
            <w:r w:rsidRPr="00F44D72">
              <w:rPr>
                <w:rFonts w:asciiTheme="majorHAnsi" w:hAnsiTheme="majorHAnsi" w:cstheme="majorHAnsi"/>
                <w:i/>
                <w:iCs/>
                <w:color w:val="000000"/>
                <w:sz w:val="16"/>
                <w:szCs w:val="16"/>
              </w:rPr>
              <w:t> </w:t>
            </w:r>
          </w:p>
        </w:tc>
        <w:tc>
          <w:tcPr>
            <w:tcW w:w="1240" w:type="dxa"/>
            <w:tcBorders>
              <w:top w:val="single" w:color="000000" w:sz="8" w:space="0"/>
              <w:left w:val="nil"/>
              <w:bottom w:val="single" w:color="auto" w:sz="8" w:space="0"/>
              <w:right w:val="single" w:color="auto" w:sz="4" w:space="0"/>
            </w:tcBorders>
            <w:shd w:val="clear" w:color="auto" w:fill="D9D9D9" w:themeFill="background1" w:themeFillShade="D9"/>
            <w:noWrap/>
            <w:vAlign w:val="bottom"/>
            <w:hideMark/>
          </w:tcPr>
          <w:p w:rsidRPr="00F44D72" w:rsidR="003513E2" w:rsidRDefault="003513E2" w14:paraId="6CB81AB8" w14:textId="77777777">
            <w:pPr>
              <w:jc w:val="center"/>
              <w:rPr>
                <w:rFonts w:asciiTheme="majorHAnsi" w:hAnsiTheme="majorHAnsi" w:cstheme="majorHAnsi"/>
                <w:color w:val="000000"/>
                <w:sz w:val="16"/>
                <w:szCs w:val="16"/>
              </w:rPr>
            </w:pPr>
            <w:r w:rsidRPr="00F44D72">
              <w:rPr>
                <w:rFonts w:asciiTheme="majorHAnsi" w:hAnsiTheme="majorHAnsi" w:cstheme="majorHAnsi"/>
                <w:color w:val="000000"/>
                <w:sz w:val="16"/>
                <w:szCs w:val="16"/>
              </w:rPr>
              <w:t>9769</w:t>
            </w:r>
          </w:p>
        </w:tc>
        <w:tc>
          <w:tcPr>
            <w:tcW w:w="1240" w:type="dxa"/>
            <w:tcBorders>
              <w:top w:val="single" w:color="000000" w:sz="8" w:space="0"/>
              <w:left w:val="nil"/>
              <w:bottom w:val="single" w:color="auto" w:sz="8" w:space="0"/>
              <w:right w:val="single" w:color="auto" w:sz="4" w:space="0"/>
            </w:tcBorders>
            <w:shd w:val="clear" w:color="auto" w:fill="D9D9D9" w:themeFill="background1" w:themeFillShade="D9"/>
            <w:noWrap/>
            <w:vAlign w:val="bottom"/>
            <w:hideMark/>
          </w:tcPr>
          <w:p w:rsidRPr="00F44D72" w:rsidR="003513E2" w:rsidRDefault="003513E2" w14:paraId="6DE604BE" w14:textId="77777777">
            <w:pPr>
              <w:jc w:val="center"/>
              <w:rPr>
                <w:rFonts w:asciiTheme="majorHAnsi" w:hAnsiTheme="majorHAnsi" w:cstheme="majorHAnsi"/>
                <w:color w:val="000000"/>
                <w:sz w:val="16"/>
                <w:szCs w:val="16"/>
              </w:rPr>
            </w:pPr>
            <w:r w:rsidRPr="00F44D72">
              <w:rPr>
                <w:rFonts w:asciiTheme="majorHAnsi" w:hAnsiTheme="majorHAnsi" w:cstheme="majorHAnsi"/>
                <w:color w:val="000000"/>
                <w:sz w:val="16"/>
                <w:szCs w:val="16"/>
              </w:rPr>
              <w:t>27986</w:t>
            </w:r>
          </w:p>
        </w:tc>
        <w:tc>
          <w:tcPr>
            <w:tcW w:w="580" w:type="dxa"/>
            <w:tcBorders>
              <w:top w:val="single" w:color="000000" w:sz="8" w:space="0"/>
              <w:left w:val="nil"/>
              <w:bottom w:val="single" w:color="auto" w:sz="8" w:space="0"/>
              <w:right w:val="single" w:color="auto" w:sz="4" w:space="0"/>
            </w:tcBorders>
            <w:shd w:val="clear" w:color="auto" w:fill="D9D9D9" w:themeFill="background1" w:themeFillShade="D9"/>
            <w:noWrap/>
            <w:vAlign w:val="bottom"/>
            <w:hideMark/>
          </w:tcPr>
          <w:p w:rsidRPr="00F44D72" w:rsidR="003513E2" w:rsidRDefault="003513E2" w14:paraId="2C50EFA0" w14:textId="77777777">
            <w:pPr>
              <w:jc w:val="center"/>
              <w:rPr>
                <w:rFonts w:asciiTheme="majorHAnsi" w:hAnsiTheme="majorHAnsi" w:cstheme="majorHAnsi"/>
                <w:color w:val="000000"/>
                <w:sz w:val="16"/>
                <w:szCs w:val="16"/>
              </w:rPr>
            </w:pPr>
            <w:r w:rsidRPr="00F44D72">
              <w:rPr>
                <w:rFonts w:asciiTheme="majorHAnsi" w:hAnsiTheme="majorHAnsi" w:cstheme="majorHAnsi"/>
                <w:color w:val="000000"/>
                <w:sz w:val="16"/>
                <w:szCs w:val="16"/>
              </w:rPr>
              <w:t>893</w:t>
            </w:r>
          </w:p>
        </w:tc>
        <w:tc>
          <w:tcPr>
            <w:tcW w:w="580" w:type="dxa"/>
            <w:tcBorders>
              <w:top w:val="single" w:color="000000" w:sz="8" w:space="0"/>
              <w:left w:val="nil"/>
              <w:bottom w:val="single" w:color="auto" w:sz="8" w:space="0"/>
              <w:right w:val="single" w:color="auto" w:sz="8" w:space="0"/>
            </w:tcBorders>
            <w:shd w:val="clear" w:color="auto" w:fill="D9D9D9" w:themeFill="background1" w:themeFillShade="D9"/>
            <w:noWrap/>
            <w:vAlign w:val="bottom"/>
            <w:hideMark/>
          </w:tcPr>
          <w:p w:rsidRPr="00F44D72" w:rsidR="003513E2" w:rsidRDefault="003513E2" w14:paraId="380597AE" w14:textId="77777777">
            <w:pPr>
              <w:jc w:val="center"/>
              <w:rPr>
                <w:rFonts w:asciiTheme="majorHAnsi" w:hAnsiTheme="majorHAnsi" w:cstheme="majorHAnsi"/>
                <w:color w:val="000000"/>
                <w:sz w:val="16"/>
                <w:szCs w:val="16"/>
              </w:rPr>
            </w:pPr>
            <w:r w:rsidRPr="00F44D72">
              <w:rPr>
                <w:rFonts w:asciiTheme="majorHAnsi" w:hAnsiTheme="majorHAnsi" w:cstheme="majorHAnsi"/>
                <w:color w:val="000000"/>
                <w:sz w:val="16"/>
                <w:szCs w:val="16"/>
              </w:rPr>
              <w:t>654</w:t>
            </w:r>
          </w:p>
        </w:tc>
      </w:tr>
    </w:tbl>
    <w:p w:rsidRPr="001D4615" w:rsidR="00550993" w:rsidP="003513E2" w:rsidRDefault="00550993" w14:paraId="53BEFB35" w14:textId="77777777">
      <w:pPr>
        <w:rPr>
          <w:rFonts w:eastAsia="Calibri" w:asciiTheme="majorHAnsi" w:hAnsiTheme="majorHAnsi" w:cstheme="majorHAnsi"/>
          <w:color w:val="2F5496"/>
          <w:sz w:val="20"/>
          <w:szCs w:val="20"/>
        </w:rPr>
      </w:pPr>
    </w:p>
    <w:p w:rsidRPr="001D4615" w:rsidR="00550993" w:rsidRDefault="00550993" w14:paraId="60B808B4" w14:textId="77777777">
      <w:pPr>
        <w:rPr>
          <w:rFonts w:asciiTheme="majorHAnsi" w:hAnsiTheme="majorHAnsi" w:cstheme="majorHAnsi"/>
        </w:rPr>
      </w:pPr>
    </w:p>
    <w:p w:rsidRPr="001D4615" w:rsidR="00550993" w:rsidRDefault="00550993" w14:paraId="0F32C32D" w14:textId="77777777">
      <w:pPr>
        <w:jc w:val="both"/>
        <w:rPr>
          <w:rFonts w:eastAsia="Calibri" w:asciiTheme="majorHAnsi" w:hAnsiTheme="majorHAnsi" w:cstheme="majorHAnsi"/>
          <w:sz w:val="20"/>
          <w:szCs w:val="20"/>
        </w:rPr>
        <w:sectPr w:rsidRPr="001D4615" w:rsidR="00550993" w:rsidSect="002F729D">
          <w:pgSz w:w="12240" w:h="15840" w:orient="portrait"/>
          <w:pgMar w:top="540" w:right="990" w:bottom="851" w:left="806" w:header="720" w:footer="418" w:gutter="0"/>
          <w:pgNumType w:start="1"/>
          <w:cols w:space="720"/>
        </w:sectPr>
      </w:pPr>
    </w:p>
    <w:p w:rsidRPr="001D4615" w:rsidR="00550993" w:rsidRDefault="004E20AB" w14:paraId="29764A66" w14:textId="77777777">
      <w:pPr>
        <w:pBdr>
          <w:top w:val="nil"/>
          <w:left w:val="nil"/>
          <w:bottom w:val="nil"/>
          <w:right w:val="nil"/>
          <w:between w:val="nil"/>
        </w:pBdr>
        <w:tabs>
          <w:tab w:val="left" w:pos="360"/>
        </w:tabs>
        <w:ind w:left="720"/>
        <w:jc w:val="both"/>
        <w:rPr>
          <w:rFonts w:eastAsia="Calibri" w:asciiTheme="majorHAnsi" w:hAnsiTheme="majorHAnsi" w:cstheme="majorHAnsi"/>
          <w:color w:val="000000"/>
          <w:sz w:val="20"/>
          <w:szCs w:val="20"/>
        </w:rPr>
      </w:pPr>
      <w:r w:rsidRPr="001D4615">
        <w:rPr>
          <w:rFonts w:asciiTheme="majorHAnsi" w:hAnsiTheme="majorHAnsi" w:cstheme="majorHAnsi"/>
          <w:noProof/>
        </w:rPr>
        <mc:AlternateContent>
          <mc:Choice Requires="wps">
            <w:drawing>
              <wp:anchor distT="0" distB="0" distL="114300" distR="114300" simplePos="0" relativeHeight="251658242" behindDoc="0" locked="0" layoutInCell="1" hidden="0" allowOverlap="1" wp14:anchorId="2C0DE29A" wp14:editId="2BBAEADD">
                <wp:simplePos x="0" y="0"/>
                <wp:positionH relativeFrom="column">
                  <wp:posOffset>-520699</wp:posOffset>
                </wp:positionH>
                <wp:positionV relativeFrom="paragraph">
                  <wp:posOffset>-177799</wp:posOffset>
                </wp:positionV>
                <wp:extent cx="9455785" cy="300990"/>
                <wp:effectExtent l="0" t="0" r="0" b="0"/>
                <wp:wrapNone/>
                <wp:docPr id="3" name="Rectángulo 3"/>
                <wp:cNvGraphicFramePr/>
                <a:graphic xmlns:a="http://schemas.openxmlformats.org/drawingml/2006/main">
                  <a:graphicData uri="http://schemas.microsoft.com/office/word/2010/wordprocessingShape">
                    <wps:wsp>
                      <wps:cNvSpPr/>
                      <wps:spPr>
                        <a:xfrm>
                          <a:off x="622870" y="3634268"/>
                          <a:ext cx="9446260" cy="291465"/>
                        </a:xfrm>
                        <a:prstGeom prst="rect">
                          <a:avLst/>
                        </a:prstGeom>
                        <a:solidFill>
                          <a:srgbClr val="F2F2F2"/>
                        </a:solidFill>
                        <a:ln w="9525" cap="flat" cmpd="sng">
                          <a:solidFill>
                            <a:srgbClr val="D8D8D8"/>
                          </a:solidFill>
                          <a:prstDash val="solid"/>
                          <a:miter lim="800000"/>
                          <a:headEnd type="none" w="sm" len="sm"/>
                          <a:tailEnd type="none" w="sm" len="sm"/>
                        </a:ln>
                      </wps:spPr>
                      <wps:txbx>
                        <w:txbxContent>
                          <w:p w:rsidRPr="00DD671B" w:rsidR="00550993" w:rsidRDefault="004E20AB" w14:paraId="52E321BD" w14:textId="77777777">
                            <w:pPr>
                              <w:jc w:val="center"/>
                              <w:textDirection w:val="btLr"/>
                              <w:rPr>
                                <w:sz w:val="20"/>
                                <w:szCs w:val="20"/>
                              </w:rPr>
                            </w:pPr>
                            <w:proofErr w:type="spellStart"/>
                            <w:r>
                              <w:rPr>
                                <w:rFonts w:ascii="Arial" w:hAnsi="Arial" w:eastAsia="Arial" w:cs="Arial"/>
                                <w:b/>
                                <w:color w:val="000000"/>
                              </w:rPr>
                              <w:t>ii</w:t>
                            </w:r>
                            <w:proofErr w:type="spellEnd"/>
                            <w:r>
                              <w:rPr>
                                <w:rFonts w:ascii="Arial" w:hAnsi="Arial" w:eastAsia="Arial" w:cs="Arial"/>
                                <w:b/>
                                <w:color w:val="000000"/>
                              </w:rPr>
                              <w:t xml:space="preserve">) </w:t>
                            </w:r>
                            <w:r w:rsidRPr="00DD671B">
                              <w:rPr>
                                <w:rFonts w:ascii="Arial" w:hAnsi="Arial" w:eastAsia="Arial" w:cs="Arial"/>
                                <w:b/>
                                <w:color w:val="000000"/>
                                <w:sz w:val="20"/>
                                <w:szCs w:val="20"/>
                              </w:rPr>
                              <w:t>Evaluación de Indicadores basada en Desempeño:</w:t>
                            </w:r>
                          </w:p>
                        </w:txbxContent>
                      </wps:txbx>
                      <wps:bodyPr spcFirstLastPara="1" wrap="square" lIns="91425" tIns="45700" rIns="91425" bIns="45700" anchor="t" anchorCtr="0">
                        <a:noAutofit/>
                      </wps:bodyPr>
                    </wps:wsp>
                  </a:graphicData>
                </a:graphic>
              </wp:anchor>
            </w:drawing>
          </mc:Choice>
          <mc:Fallback>
            <w:pict w14:anchorId="38BC6A8B">
              <v:rect id="Rectángulo 3" style="position:absolute;left:0;text-align:left;margin-left:-41pt;margin-top:-14pt;width:744.55pt;height:23.7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f2f2f2" strokecolor="#d8d8d8" w14:anchorId="2C0DE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">
                <v:stroke startarrowwidth="narrow" startarrowlength="short" endarrowwidth="narrow" endarrowlength="short"/>
                <v:textbox inset="2.53958mm,1.2694mm,2.53958mm,1.2694mm">
                  <w:txbxContent>
                    <w:p w:rsidRPr="00DD671B" w:rsidR="00550993" w:rsidRDefault="004E20AB" w14:paraId="1E721669" w14:textId="77777777">
                      <w:pPr>
                        <w:jc w:val="center"/>
                        <w:textDirection w:val="btLr"/>
                        <w:rPr>
                          <w:sz w:val="20"/>
                          <w:szCs w:val="20"/>
                        </w:rPr>
                      </w:pPr>
                      <w:proofErr w:type="spellStart"/>
                      <w:r>
                        <w:rPr>
                          <w:rFonts w:ascii="Arial" w:hAnsi="Arial" w:eastAsia="Arial" w:cs="Arial"/>
                          <w:b/>
                          <w:color w:val="000000"/>
                        </w:rPr>
                        <w:t>ii</w:t>
                      </w:r>
                      <w:proofErr w:type="spellEnd"/>
                      <w:r>
                        <w:rPr>
                          <w:rFonts w:ascii="Arial" w:hAnsi="Arial" w:eastAsia="Arial" w:cs="Arial"/>
                          <w:b/>
                          <w:color w:val="000000"/>
                        </w:rPr>
                        <w:t xml:space="preserve">) </w:t>
                      </w:r>
                      <w:r w:rsidRPr="00DD671B">
                        <w:rPr>
                          <w:rFonts w:ascii="Arial" w:hAnsi="Arial" w:eastAsia="Arial" w:cs="Arial"/>
                          <w:b/>
                          <w:color w:val="000000"/>
                          <w:sz w:val="20"/>
                          <w:szCs w:val="20"/>
                        </w:rPr>
                        <w:t>Evaluación de Indicadores basada en Desempeño:</w:t>
                      </w:r>
                    </w:p>
                  </w:txbxContent>
                </v:textbox>
              </v:rect>
            </w:pict>
          </mc:Fallback>
        </mc:AlternateContent>
      </w:r>
    </w:p>
    <w:p w:rsidRPr="00630A56" w:rsidR="00550993" w:rsidRDefault="004E20AB" w14:paraId="3A10F59C" w14:textId="77777777">
      <w:pPr>
        <w:pBdr>
          <w:top w:val="nil"/>
          <w:left w:val="nil"/>
          <w:bottom w:val="nil"/>
          <w:right w:val="nil"/>
          <w:between w:val="nil"/>
        </w:pBdr>
        <w:jc w:val="both"/>
        <w:rPr>
          <w:rFonts w:eastAsia="Calibri" w:asciiTheme="majorHAnsi" w:hAnsiTheme="majorHAnsi" w:cstheme="majorHAnsi"/>
          <w:color w:val="000000"/>
          <w:sz w:val="18"/>
          <w:szCs w:val="18"/>
        </w:rPr>
      </w:pPr>
      <w:r w:rsidRPr="00630A56">
        <w:rPr>
          <w:rFonts w:eastAsia="Calibri" w:asciiTheme="majorHAnsi" w:hAnsiTheme="majorHAnsi" w:cstheme="majorHAnsi"/>
          <w:color w:val="000000"/>
          <w:sz w:val="18"/>
          <w:szCs w:val="18"/>
        </w:rPr>
        <w:t xml:space="preserve">Usando el marco de resultados aprobado en el documento de proyecto proporcione las cifras planeadas y finalmente alcanzadas en cada uno de los indicadores del proyecto en todos los niveles. En la medida en que la explicación narrativa ya se brindó en la sección anterior, en este cuadro incluya solamente los </w:t>
      </w:r>
      <w:r w:rsidRPr="00630A56">
        <w:rPr>
          <w:rFonts w:eastAsia="Calibri" w:asciiTheme="majorHAnsi" w:hAnsiTheme="majorHAnsi" w:cstheme="majorHAnsi"/>
          <w:color w:val="000000"/>
          <w:sz w:val="18"/>
          <w:szCs w:val="18"/>
          <w:u w:val="single"/>
        </w:rPr>
        <w:t>resultados cuantitativos</w:t>
      </w:r>
      <w:r w:rsidRPr="00630A56">
        <w:rPr>
          <w:rFonts w:eastAsia="Calibri" w:asciiTheme="majorHAnsi" w:hAnsiTheme="majorHAnsi" w:cstheme="majorHAnsi"/>
          <w:color w:val="000000"/>
          <w:sz w:val="18"/>
          <w:szCs w:val="18"/>
        </w:rPr>
        <w:t xml:space="preserve"> del proyecto. </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00" w:firstRow="0" w:lastRow="0" w:firstColumn="0" w:lastColumn="0" w:noHBand="0" w:noVBand="1"/>
      </w:tblPr>
      <w:tblGrid>
        <w:gridCol w:w="1879"/>
        <w:gridCol w:w="1376"/>
        <w:gridCol w:w="882"/>
        <w:gridCol w:w="738"/>
        <w:gridCol w:w="647"/>
        <w:gridCol w:w="646"/>
        <w:gridCol w:w="655"/>
        <w:gridCol w:w="866"/>
        <w:gridCol w:w="3991"/>
        <w:gridCol w:w="1990"/>
      </w:tblGrid>
      <w:tr w:rsidRPr="00715F5A" w:rsidR="00D54C9A" w:rsidTr="5C16580A" w14:paraId="684452B5" w14:textId="77777777">
        <w:tc>
          <w:tcPr>
            <w:tcW w:w="0" w:type="auto"/>
            <w:shd w:val="clear" w:color="auto" w:fill="auto"/>
          </w:tcPr>
          <w:p w:rsidRPr="00715F5A" w:rsidR="00D54C9A" w:rsidRDefault="00D54C9A" w14:paraId="37AB313F" w14:textId="77777777">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Cuadro 2: Marco de resultados</w:t>
            </w:r>
          </w:p>
        </w:tc>
        <w:tc>
          <w:tcPr>
            <w:tcW w:w="0" w:type="auto"/>
            <w:gridSpan w:val="9"/>
          </w:tcPr>
          <w:p w:rsidRPr="00715F5A" w:rsidR="00D54C9A" w:rsidRDefault="00D54C9A" w14:paraId="3D8D13FB" w14:textId="5F3D136B">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b/>
                <w:color w:val="000000" w:themeColor="text1"/>
                <w:sz w:val="16"/>
                <w:szCs w:val="16"/>
              </w:rPr>
              <w:t xml:space="preserve">Título del proyecto: </w:t>
            </w:r>
            <w:r w:rsidRPr="00715F5A">
              <w:rPr>
                <w:rFonts w:asciiTheme="majorHAnsi" w:hAnsiTheme="majorHAnsi" w:cstheme="majorHAnsi"/>
                <w:sz w:val="16"/>
                <w:szCs w:val="16"/>
                <w:lang w:eastAsia="en-GB"/>
              </w:rPr>
              <w:t>Proyecto de Apoyo para la finalización, ambientación, entrega, difusión y sostenibilidad del IIF y el Legado de la CEV</w:t>
            </w:r>
          </w:p>
        </w:tc>
      </w:tr>
      <w:tr w:rsidRPr="00715F5A" w:rsidR="00D54C9A" w:rsidTr="5C16580A" w14:paraId="1DE6731A" w14:textId="77777777">
        <w:tc>
          <w:tcPr>
            <w:tcW w:w="0" w:type="auto"/>
            <w:shd w:val="clear" w:color="auto" w:fill="BDD6EE"/>
          </w:tcPr>
          <w:p w:rsidRPr="00715F5A" w:rsidR="00D54C9A" w:rsidRDefault="00D54C9A" w14:paraId="2025D162" w14:textId="77777777">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Efecto del Fondo al cual el programa/proyecto contribuirá</w:t>
            </w:r>
          </w:p>
        </w:tc>
        <w:tc>
          <w:tcPr>
            <w:tcW w:w="0" w:type="auto"/>
            <w:gridSpan w:val="9"/>
          </w:tcPr>
          <w:p w:rsidRPr="00715F5A" w:rsidR="00D54C9A" w:rsidRDefault="00D54C9A" w14:paraId="0F0110E9" w14:textId="24CC1959">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highlight w:val="lightGray"/>
              </w:rPr>
              <w:t>Incluir el resultado del Fondo al que contribuye el proyecto</w:t>
            </w:r>
            <w:r w:rsidRPr="00715F5A">
              <w:rPr>
                <w:rFonts w:eastAsia="Calibri" w:asciiTheme="majorHAnsi" w:hAnsiTheme="majorHAnsi" w:cstheme="majorHAnsi"/>
                <w:i/>
                <w:color w:val="000000"/>
                <w:sz w:val="16"/>
                <w:szCs w:val="16"/>
              </w:rPr>
              <w:t xml:space="preserve"> /Marco de Resultados de la ERR</w:t>
            </w:r>
          </w:p>
          <w:p w:rsidRPr="00715F5A" w:rsidR="00D54C9A" w:rsidRDefault="00D54C9A" w14:paraId="65DE5818" w14:textId="36F26F65">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asciiTheme="majorHAnsi" w:hAnsiTheme="majorHAnsi" w:cstheme="majorHAnsi"/>
                <w:sz w:val="16"/>
                <w:szCs w:val="16"/>
                <w:lang w:eastAsia="en-GB"/>
              </w:rPr>
              <w:t>Estrategia del Estado de reparación y atención colectiva a víctimas, incluyendo su participación en los mecanismos de justicia transicional apoyada.</w:t>
            </w:r>
          </w:p>
        </w:tc>
      </w:tr>
      <w:tr w:rsidRPr="00715F5A" w:rsidR="00B014C1" w:rsidTr="5C16580A" w14:paraId="5F3E1596" w14:textId="77777777">
        <w:tc>
          <w:tcPr>
            <w:tcW w:w="0" w:type="auto"/>
            <w:shd w:val="clear" w:color="auto" w:fill="BDD6EE"/>
          </w:tcPr>
          <w:p w:rsidRPr="00715F5A" w:rsidR="00B014C1" w:rsidRDefault="00B014C1" w14:paraId="2CDA72E1" w14:textId="77777777">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Indicadores del Resultado del Fondo:</w:t>
            </w:r>
          </w:p>
        </w:tc>
        <w:tc>
          <w:tcPr>
            <w:tcW w:w="0" w:type="auto"/>
            <w:shd w:val="clear" w:color="auto" w:fill="BDD6EE"/>
          </w:tcPr>
          <w:p w:rsidRPr="00715F5A" w:rsidR="00B014C1" w:rsidRDefault="00B014C1" w14:paraId="5375F1B0"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Áreas Geográficas</w:t>
            </w:r>
          </w:p>
        </w:tc>
        <w:tc>
          <w:tcPr>
            <w:tcW w:w="0" w:type="auto"/>
            <w:shd w:val="clear" w:color="auto" w:fill="BDD6EE"/>
          </w:tcPr>
          <w:p w:rsidRPr="00715F5A" w:rsidR="00B014C1" w:rsidRDefault="00B014C1" w14:paraId="1DA5FC03"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gridSpan w:val="5"/>
            <w:shd w:val="clear" w:color="auto" w:fill="BDD6EE"/>
          </w:tcPr>
          <w:p w:rsidRPr="00715F5A" w:rsidR="00B014C1" w:rsidRDefault="00B014C1" w14:paraId="6EC5BF82" w14:textId="7A5EB07F">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 xml:space="preserve">Beneficiarios Planeados vs Alcanzados </w:t>
            </w:r>
          </w:p>
        </w:tc>
        <w:tc>
          <w:tcPr>
            <w:tcW w:w="0" w:type="auto"/>
            <w:shd w:val="clear" w:color="auto" w:fill="BDD6EE"/>
          </w:tcPr>
          <w:p w:rsidRPr="00715F5A" w:rsidR="00B014C1" w:rsidRDefault="00B014C1" w14:paraId="3350BE83"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 xml:space="preserve">Meta Planeada vs </w:t>
            </w:r>
          </w:p>
          <w:p w:rsidRPr="00715F5A" w:rsidR="00B014C1" w:rsidRDefault="00B014C1" w14:paraId="3BA96ACD"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 xml:space="preserve"> Alcanzada </w:t>
            </w:r>
          </w:p>
          <w:p w:rsidRPr="00715F5A" w:rsidR="00B014C1" w:rsidRDefault="00B014C1" w14:paraId="6D7311B0"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(Explicar las razones de la variación si aplica)</w:t>
            </w:r>
          </w:p>
        </w:tc>
        <w:tc>
          <w:tcPr>
            <w:tcW w:w="0" w:type="auto"/>
            <w:shd w:val="clear" w:color="auto" w:fill="BDD6EE"/>
          </w:tcPr>
          <w:p w:rsidRPr="00715F5A" w:rsidR="00B014C1" w:rsidRDefault="00B014C1" w14:paraId="727A7742"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 xml:space="preserve">Medios de Verificación </w:t>
            </w:r>
          </w:p>
        </w:tc>
      </w:tr>
      <w:tr w:rsidRPr="00715F5A" w:rsidR="00B014C1" w:rsidTr="5C16580A" w14:paraId="7D57D38B" w14:textId="77777777">
        <w:tc>
          <w:tcPr>
            <w:tcW w:w="0" w:type="auto"/>
            <w:vMerge w:val="restart"/>
            <w:shd w:val="clear" w:color="auto" w:fill="auto"/>
          </w:tcPr>
          <w:p w:rsidRPr="00715F5A" w:rsidR="00B014C1" w:rsidP="00000E66" w:rsidRDefault="00B014C1" w14:paraId="75FF95CD" w14:textId="451ED699">
            <w:pPr>
              <w:pBdr>
                <w:top w:val="nil"/>
                <w:left w:val="nil"/>
                <w:bottom w:val="nil"/>
                <w:right w:val="nil"/>
                <w:between w:val="nil"/>
              </w:pBdr>
              <w:rPr>
                <w:rFonts w:asciiTheme="majorHAnsi" w:hAnsiTheme="majorHAnsi" w:cstheme="majorHAnsi"/>
                <w:sz w:val="16"/>
                <w:szCs w:val="16"/>
                <w:lang w:eastAsia="en-GB"/>
              </w:rPr>
            </w:pPr>
            <w:r w:rsidRPr="00715F5A">
              <w:rPr>
                <w:rFonts w:asciiTheme="majorHAnsi" w:hAnsiTheme="majorHAnsi" w:cstheme="majorHAnsi"/>
                <w:sz w:val="16"/>
                <w:szCs w:val="16"/>
                <w:lang w:eastAsia="en-GB"/>
              </w:rPr>
              <w:t xml:space="preserve">Porcentaje de personas que han participado en los procesos de verdad y memoria que desarrolla la </w:t>
            </w:r>
            <w:r w:rsidRPr="00715F5A" w:rsidR="13AF423E">
              <w:rPr>
                <w:rFonts w:asciiTheme="majorHAnsi" w:hAnsiTheme="majorHAnsi" w:cstheme="majorHAnsi"/>
                <w:sz w:val="16"/>
                <w:szCs w:val="16"/>
                <w:lang w:eastAsia="en-GB"/>
              </w:rPr>
              <w:t>CEV</w:t>
            </w:r>
            <w:r w:rsidRPr="00715F5A">
              <w:rPr>
                <w:rFonts w:asciiTheme="majorHAnsi" w:hAnsiTheme="majorHAnsi" w:cstheme="majorHAnsi"/>
                <w:sz w:val="16"/>
                <w:szCs w:val="16"/>
                <w:lang w:eastAsia="en-GB"/>
              </w:rPr>
              <w:t>.</w:t>
            </w:r>
          </w:p>
        </w:tc>
        <w:tc>
          <w:tcPr>
            <w:tcW w:w="0" w:type="auto"/>
            <w:vMerge w:val="restart"/>
            <w:shd w:val="clear" w:color="auto" w:fill="FFFFFF" w:themeFill="background1"/>
          </w:tcPr>
          <w:p w:rsidRPr="00715F5A" w:rsidR="00B014C1" w:rsidP="00D54C9A" w:rsidRDefault="00B014C1" w14:paraId="6F42C631"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B014C1" w:rsidP="00D54C9A" w:rsidRDefault="00B014C1" w14:paraId="6FBA397D"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B014C1" w:rsidP="00D54C9A" w:rsidRDefault="00B014C1" w14:paraId="563C5BA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B014C1" w:rsidP="00D54C9A" w:rsidRDefault="00B014C1" w14:paraId="64942CF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B014C1" w:rsidP="00D54C9A" w:rsidRDefault="00B014C1" w14:paraId="238EEFA1"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B014C1" w:rsidP="00D54C9A" w:rsidRDefault="00B014C1" w14:paraId="3D8BC7C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B014C1" w:rsidP="00D54C9A" w:rsidRDefault="00B014C1" w14:paraId="367C2AC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B014C1" w:rsidP="00D54C9A" w:rsidRDefault="00B014C1" w14:paraId="54812BEB"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B014C1" w:rsidP="00D54C9A" w:rsidRDefault="00B014C1" w14:paraId="7A7EAF3C"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B014C1" w:rsidP="00D54C9A" w:rsidRDefault="00B014C1" w14:paraId="6922DB66" w14:textId="69157AF8">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macro internacional</w:t>
            </w:r>
          </w:p>
        </w:tc>
        <w:tc>
          <w:tcPr>
            <w:tcW w:w="0" w:type="auto"/>
            <w:shd w:val="clear" w:color="auto" w:fill="auto"/>
          </w:tcPr>
          <w:p w:rsidRPr="00715F5A" w:rsidR="00B014C1" w:rsidP="00000E66" w:rsidRDefault="00B014C1" w14:paraId="7947BC15"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auto"/>
          </w:tcPr>
          <w:p w:rsidRPr="00715F5A" w:rsidR="00B014C1" w:rsidP="00000E66" w:rsidRDefault="00B014C1" w14:paraId="50075E46" w14:textId="2087726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auto"/>
          </w:tcPr>
          <w:p w:rsidRPr="00715F5A" w:rsidR="00B014C1" w:rsidP="00000E66" w:rsidRDefault="00B014C1" w14:paraId="45B88BF4" w14:textId="073DBA56">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auto"/>
          </w:tcPr>
          <w:p w:rsidRPr="00715F5A" w:rsidR="00B014C1" w:rsidP="00000E66" w:rsidRDefault="00B014C1" w14:paraId="53DDF864" w14:textId="66221695">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tcPr>
          <w:p w:rsidRPr="00715F5A" w:rsidR="00B014C1" w:rsidP="00000E66" w:rsidRDefault="00B21AC7" w14:paraId="3EE847CE" w14:textId="4914C161">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auto"/>
          </w:tcPr>
          <w:p w:rsidRPr="00715F5A" w:rsidR="00B014C1" w:rsidP="00000E66" w:rsidRDefault="00B21AC7" w14:paraId="058EEBA0" w14:textId="59574C54">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auto"/>
          </w:tcPr>
          <w:p w:rsidRPr="00715F5A" w:rsidR="00F44D72" w:rsidP="00486260" w:rsidRDefault="00B014C1" w14:paraId="654D4E39" w14:textId="77777777">
            <w:pPr>
              <w:pBdr>
                <w:top w:val="nil"/>
                <w:left w:val="nil"/>
                <w:bottom w:val="nil"/>
                <w:right w:val="nil"/>
                <w:between w:val="nil"/>
              </w:pBdr>
              <w:jc w:val="both"/>
              <w:rPr>
                <w:rFonts w:eastAsia="Calibri" w:asciiTheme="majorHAnsi" w:hAnsiTheme="majorHAnsi" w:cstheme="majorHAnsi"/>
                <w:sz w:val="16"/>
                <w:szCs w:val="16"/>
              </w:rPr>
            </w:pPr>
            <w:r w:rsidRPr="00715F5A">
              <w:rPr>
                <w:rFonts w:eastAsia="Calibri" w:asciiTheme="majorHAnsi" w:hAnsiTheme="majorHAnsi" w:cstheme="majorHAnsi"/>
                <w:b/>
                <w:bCs/>
                <w:color w:val="808080"/>
                <w:sz w:val="16"/>
                <w:szCs w:val="16"/>
              </w:rPr>
              <w:t>Planeado:</w:t>
            </w:r>
            <w:r w:rsidRPr="00715F5A">
              <w:rPr>
                <w:rFonts w:eastAsia="Calibri" w:asciiTheme="majorHAnsi" w:hAnsiTheme="majorHAnsi" w:cstheme="majorHAnsi"/>
                <w:sz w:val="16"/>
                <w:szCs w:val="16"/>
              </w:rPr>
              <w:t xml:space="preserve"> </w:t>
            </w:r>
          </w:p>
          <w:p w:rsidRPr="00715F5A" w:rsidR="00B014C1" w:rsidP="00486260" w:rsidRDefault="00B014C1" w14:paraId="72CE605A" w14:textId="6E3AEAC4">
            <w:pPr>
              <w:pBdr>
                <w:top w:val="nil"/>
                <w:left w:val="nil"/>
                <w:bottom w:val="nil"/>
                <w:right w:val="nil"/>
                <w:between w:val="nil"/>
              </w:pBdr>
              <w:jc w:val="both"/>
              <w:rPr>
                <w:rFonts w:eastAsia="Calibri" w:asciiTheme="majorHAnsi" w:hAnsiTheme="majorHAnsi" w:cstheme="majorHAnsi"/>
                <w:sz w:val="16"/>
                <w:szCs w:val="16"/>
              </w:rPr>
            </w:pPr>
            <w:r w:rsidRPr="00715F5A">
              <w:rPr>
                <w:rFonts w:eastAsia="Calibri" w:asciiTheme="majorHAnsi" w:hAnsiTheme="majorHAnsi" w:cstheme="majorHAnsi"/>
                <w:sz w:val="16"/>
                <w:szCs w:val="16"/>
              </w:rPr>
              <w:t xml:space="preserve">El 80% de la población encuestada han participado en los procesos de verdad y memoria que desarrolla la </w:t>
            </w:r>
            <w:r w:rsidRPr="00715F5A" w:rsidR="24B88329">
              <w:rPr>
                <w:rFonts w:eastAsia="Calibri" w:asciiTheme="majorHAnsi" w:hAnsiTheme="majorHAnsi" w:cstheme="majorHAnsi"/>
                <w:sz w:val="16"/>
                <w:szCs w:val="16"/>
              </w:rPr>
              <w:t>CEV</w:t>
            </w:r>
            <w:r w:rsidRPr="00715F5A">
              <w:rPr>
                <w:rFonts w:eastAsia="Calibri" w:asciiTheme="majorHAnsi" w:hAnsiTheme="majorHAnsi" w:cstheme="majorHAnsi"/>
                <w:sz w:val="16"/>
                <w:szCs w:val="16"/>
              </w:rPr>
              <w:t>.</w:t>
            </w:r>
          </w:p>
          <w:p w:rsidRPr="00715F5A" w:rsidR="00F44D72" w:rsidP="00486260" w:rsidRDefault="00F44D72" w14:paraId="39CC508C" w14:textId="77777777">
            <w:pPr>
              <w:jc w:val="both"/>
              <w:rPr>
                <w:rFonts w:eastAsia="Calibri" w:asciiTheme="majorHAnsi" w:hAnsiTheme="majorHAnsi" w:cstheme="majorHAnsi"/>
                <w:b/>
                <w:bCs/>
                <w:color w:val="808080"/>
                <w:sz w:val="16"/>
                <w:szCs w:val="16"/>
              </w:rPr>
            </w:pPr>
          </w:p>
          <w:p w:rsidRPr="00715F5A" w:rsidR="00B014C1" w:rsidP="00486260" w:rsidRDefault="00B014C1" w14:paraId="725342D2" w14:textId="53ECAD97">
            <w:pPr>
              <w:jc w:val="both"/>
              <w:rPr>
                <w:rFonts w:eastAsia="Calibri" w:asciiTheme="majorHAnsi" w:hAnsiTheme="majorHAnsi" w:cstheme="majorHAnsi"/>
                <w:b/>
                <w:bCs/>
                <w:color w:val="808080"/>
                <w:sz w:val="16"/>
                <w:szCs w:val="16"/>
              </w:rPr>
            </w:pPr>
            <w:r w:rsidRPr="00715F5A">
              <w:rPr>
                <w:rFonts w:eastAsia="Calibri" w:asciiTheme="majorHAnsi" w:hAnsiTheme="majorHAnsi" w:cstheme="majorHAnsi"/>
                <w:b/>
                <w:bCs/>
                <w:color w:val="808080"/>
                <w:sz w:val="16"/>
                <w:szCs w:val="16"/>
              </w:rPr>
              <w:t xml:space="preserve">Alcanzado: </w:t>
            </w:r>
          </w:p>
          <w:p w:rsidRPr="00715F5A" w:rsidR="00B014C1" w:rsidP="00486260" w:rsidRDefault="00B014C1" w14:paraId="7F37624E" w14:textId="7BD7125B">
            <w:pPr>
              <w:jc w:val="both"/>
              <w:rPr>
                <w:rFonts w:eastAsia="Calibri" w:asciiTheme="majorHAnsi" w:hAnsiTheme="majorHAnsi" w:cstheme="majorHAnsi"/>
                <w:color w:val="808080"/>
                <w:sz w:val="16"/>
                <w:szCs w:val="16"/>
              </w:rPr>
            </w:pPr>
            <w:r w:rsidRPr="00715F5A">
              <w:rPr>
                <w:rFonts w:eastAsia="Calibri" w:asciiTheme="majorHAnsi" w:hAnsiTheme="majorHAnsi" w:cstheme="majorHAnsi"/>
                <w:sz w:val="16"/>
                <w:szCs w:val="16"/>
              </w:rPr>
              <w:t xml:space="preserve">El 87% de la población encuestada participó en los procesos de verdad y memoria liderados por la </w:t>
            </w:r>
            <w:r w:rsidRPr="00715F5A" w:rsidR="14966306">
              <w:rPr>
                <w:rFonts w:eastAsia="Calibri" w:asciiTheme="majorHAnsi" w:hAnsiTheme="majorHAnsi" w:cstheme="majorHAnsi"/>
                <w:sz w:val="16"/>
                <w:szCs w:val="16"/>
              </w:rPr>
              <w:t>CEV</w:t>
            </w:r>
            <w:r w:rsidRPr="00715F5A">
              <w:rPr>
                <w:rFonts w:eastAsia="Calibri" w:asciiTheme="majorHAnsi" w:hAnsiTheme="majorHAnsi" w:cstheme="majorHAnsi"/>
                <w:sz w:val="16"/>
                <w:szCs w:val="16"/>
              </w:rPr>
              <w:t xml:space="preserve"> para promover y preservar su </w:t>
            </w:r>
            <w:r w:rsidRPr="00715F5A" w:rsidR="703CE96B">
              <w:rPr>
                <w:rFonts w:eastAsia="Calibri" w:asciiTheme="majorHAnsi" w:hAnsiTheme="majorHAnsi" w:cstheme="majorHAnsi"/>
                <w:sz w:val="16"/>
                <w:szCs w:val="16"/>
              </w:rPr>
              <w:t>L</w:t>
            </w:r>
            <w:r w:rsidRPr="00715F5A">
              <w:rPr>
                <w:rFonts w:eastAsia="Calibri" w:asciiTheme="majorHAnsi" w:hAnsiTheme="majorHAnsi" w:cstheme="majorHAnsi"/>
                <w:sz w:val="16"/>
                <w:szCs w:val="16"/>
              </w:rPr>
              <w:t xml:space="preserve">egado. La información se obtuvo a través de instrumentos que consultaron a los participantes en actividades como fortalecimiento de redes de aliados, transferencia del Fondo documental y apoyo </w:t>
            </w:r>
            <w:r w:rsidRPr="00715F5A" w:rsidR="00F44D72">
              <w:rPr>
                <w:rFonts w:eastAsia="Calibri" w:asciiTheme="majorHAnsi" w:hAnsiTheme="majorHAnsi" w:cstheme="majorHAnsi"/>
                <w:sz w:val="16"/>
                <w:szCs w:val="16"/>
              </w:rPr>
              <w:t>al SIVJRNR</w:t>
            </w:r>
            <w:r w:rsidRPr="00715F5A">
              <w:rPr>
                <w:rFonts w:eastAsia="Calibri" w:asciiTheme="majorHAnsi" w:hAnsiTheme="majorHAnsi" w:cstheme="majorHAnsi"/>
                <w:sz w:val="16"/>
                <w:szCs w:val="16"/>
              </w:rPr>
              <w:t xml:space="preserve"> para implementar recomendaciones. </w:t>
            </w:r>
          </w:p>
          <w:p w:rsidRPr="00715F5A" w:rsidR="00B014C1" w:rsidP="00486260" w:rsidRDefault="00B014C1" w14:paraId="56F1FDB0" w14:textId="681DC20B">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val="restart"/>
            <w:shd w:val="clear" w:color="auto" w:fill="auto"/>
          </w:tcPr>
          <w:p w:rsidRPr="00715F5A" w:rsidR="00B014C1" w:rsidP="00EA4640" w:rsidRDefault="00F44D72" w14:paraId="0C3F3B28" w14:textId="589086EF">
            <w:pPr>
              <w:pStyle w:val="Textoindependiente"/>
              <w:jc w:val="both"/>
              <w:rPr>
                <w:rFonts w:asciiTheme="majorHAnsi" w:hAnsiTheme="majorHAnsi" w:cstheme="majorHAnsi"/>
                <w:sz w:val="16"/>
                <w:szCs w:val="16"/>
                <w:lang w:val="es-CO"/>
              </w:rPr>
            </w:pPr>
            <w:r w:rsidRPr="00715F5A">
              <w:rPr>
                <w:rFonts w:asciiTheme="majorHAnsi" w:hAnsiTheme="majorHAnsi" w:cstheme="majorHAnsi"/>
                <w:sz w:val="16"/>
                <w:szCs w:val="16"/>
                <w:lang w:val="es-CO"/>
              </w:rPr>
              <w:t xml:space="preserve">- </w:t>
            </w:r>
            <w:r w:rsidRPr="00715F5A" w:rsidR="00B014C1">
              <w:rPr>
                <w:rFonts w:asciiTheme="majorHAnsi" w:hAnsiTheme="majorHAnsi" w:cstheme="majorHAnsi"/>
                <w:sz w:val="16"/>
                <w:szCs w:val="16"/>
                <w:lang w:val="es-CO"/>
              </w:rPr>
              <w:t>Resultados encuestas</w:t>
            </w:r>
          </w:p>
          <w:p w:rsidRPr="00715F5A" w:rsidR="00B014C1" w:rsidP="00EA4640" w:rsidRDefault="00F44D72" w14:paraId="1C9E3B5B" w14:textId="6B6EA3D1">
            <w:pPr>
              <w:autoSpaceDE w:val="0"/>
              <w:autoSpaceDN w:val="0"/>
              <w:adjustRightInd w:val="0"/>
              <w:rPr>
                <w:rFonts w:asciiTheme="majorHAnsi" w:hAnsiTheme="majorHAnsi" w:cstheme="majorHAnsi"/>
                <w:sz w:val="16"/>
                <w:szCs w:val="16"/>
              </w:rPr>
            </w:pPr>
            <w:r w:rsidRPr="00715F5A">
              <w:rPr>
                <w:rFonts w:asciiTheme="majorHAnsi" w:hAnsiTheme="majorHAnsi" w:cstheme="majorHAnsi"/>
                <w:sz w:val="16"/>
                <w:szCs w:val="16"/>
              </w:rPr>
              <w:t xml:space="preserve">- </w:t>
            </w:r>
            <w:r w:rsidRPr="00715F5A" w:rsidR="00B014C1">
              <w:rPr>
                <w:rFonts w:asciiTheme="majorHAnsi" w:hAnsiTheme="majorHAnsi" w:cstheme="majorHAnsi"/>
                <w:sz w:val="16"/>
                <w:szCs w:val="16"/>
              </w:rPr>
              <w:t>Informe de gestión CEV</w:t>
            </w:r>
          </w:p>
        </w:tc>
      </w:tr>
      <w:tr w:rsidRPr="00715F5A" w:rsidR="00BE5733" w:rsidTr="5C16580A" w14:paraId="7CB4E51A" w14:textId="77777777">
        <w:tc>
          <w:tcPr>
            <w:tcW w:w="0" w:type="auto"/>
            <w:vMerge/>
          </w:tcPr>
          <w:p w:rsidRPr="00715F5A" w:rsidR="00BE5733" w:rsidP="00BE5733" w:rsidRDefault="00BE5733" w14:paraId="400AD1A4" w14:textId="77777777">
            <w:pPr>
              <w:pBdr>
                <w:top w:val="nil"/>
                <w:left w:val="nil"/>
                <w:bottom w:val="nil"/>
                <w:right w:val="nil"/>
                <w:between w:val="nil"/>
              </w:pBdr>
              <w:rPr>
                <w:rFonts w:asciiTheme="majorHAnsi" w:hAnsiTheme="majorHAnsi" w:cstheme="majorHAnsi"/>
                <w:sz w:val="16"/>
                <w:szCs w:val="16"/>
                <w:lang w:eastAsia="en-GB"/>
              </w:rPr>
            </w:pPr>
          </w:p>
        </w:tc>
        <w:tc>
          <w:tcPr>
            <w:tcW w:w="0" w:type="auto"/>
            <w:vMerge/>
          </w:tcPr>
          <w:p w:rsidRPr="00715F5A" w:rsidR="00BE5733" w:rsidP="00BE5733" w:rsidRDefault="00BE5733" w14:paraId="7A196833" w14:textId="77777777">
            <w:pPr>
              <w:pBdr>
                <w:top w:val="nil"/>
                <w:left w:val="nil"/>
                <w:bottom w:val="nil"/>
                <w:right w:val="nil"/>
                <w:between w:val="nil"/>
              </w:pBdr>
              <w:rPr>
                <w:rFonts w:asciiTheme="majorHAnsi" w:hAnsiTheme="majorHAnsi" w:cstheme="majorHAnsi"/>
                <w:sz w:val="16"/>
                <w:szCs w:val="16"/>
                <w:lang w:eastAsia="en-GB"/>
              </w:rPr>
            </w:pPr>
          </w:p>
        </w:tc>
        <w:tc>
          <w:tcPr>
            <w:tcW w:w="0" w:type="auto"/>
            <w:shd w:val="clear" w:color="auto" w:fill="auto"/>
          </w:tcPr>
          <w:p w:rsidRPr="00715F5A" w:rsidR="00BE5733" w:rsidP="00BE5733" w:rsidRDefault="00BE5733" w14:paraId="3BBF74BF" w14:textId="796E43CD">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shd w:val="clear" w:color="auto" w:fill="auto"/>
          </w:tcPr>
          <w:p w:rsidRPr="00715F5A" w:rsidR="00BE5733" w:rsidP="00BE5733" w:rsidRDefault="00BE5733" w14:paraId="3AEEA5EB" w14:textId="753E122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12.965</w:t>
            </w:r>
          </w:p>
        </w:tc>
        <w:tc>
          <w:tcPr>
            <w:tcW w:w="0" w:type="auto"/>
            <w:shd w:val="clear" w:color="auto" w:fill="auto"/>
          </w:tcPr>
          <w:p w:rsidRPr="00715F5A" w:rsidR="00BE5733" w:rsidP="00BE5733" w:rsidRDefault="00BE5733" w14:paraId="705FFCBD" w14:textId="694C750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7.850</w:t>
            </w:r>
          </w:p>
        </w:tc>
        <w:tc>
          <w:tcPr>
            <w:tcW w:w="0" w:type="auto"/>
            <w:shd w:val="clear" w:color="auto" w:fill="auto"/>
          </w:tcPr>
          <w:p w:rsidRPr="00715F5A" w:rsidR="00BE5733" w:rsidP="00BE5733" w:rsidRDefault="00BE5733" w14:paraId="2D6FCCBB" w14:textId="35338E27">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tcPr>
          <w:p w:rsidRPr="00715F5A" w:rsidR="00BE5733" w:rsidP="00BE5733" w:rsidRDefault="00BE5733" w14:paraId="260216FA" w14:textId="15E12F82">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auto"/>
          </w:tcPr>
          <w:p w:rsidRPr="00715F5A" w:rsidR="00BE5733" w:rsidP="00BE5733" w:rsidRDefault="00BE5733" w14:paraId="350DF554" w14:textId="7AE850AF">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BE5733" w:rsidP="00BE5733" w:rsidRDefault="00BE5733" w14:paraId="738977B9"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BE5733" w:rsidP="00815E06" w:rsidRDefault="00BE5733" w14:paraId="7BC2D6BC" w14:textId="77777777">
            <w:pPr>
              <w:pStyle w:val="Prrafodelista"/>
              <w:numPr>
                <w:ilvl w:val="0"/>
                <w:numId w:val="9"/>
              </w:numPr>
              <w:autoSpaceDE w:val="0"/>
              <w:autoSpaceDN w:val="0"/>
              <w:adjustRightInd w:val="0"/>
              <w:rPr>
                <w:rFonts w:asciiTheme="majorHAnsi" w:hAnsiTheme="majorHAnsi" w:cstheme="majorHAnsi"/>
                <w:sz w:val="16"/>
                <w:szCs w:val="16"/>
              </w:rPr>
            </w:pPr>
          </w:p>
        </w:tc>
      </w:tr>
      <w:tr w:rsidRPr="00715F5A" w:rsidR="00BE5733" w:rsidTr="5C16580A" w14:paraId="655F373D" w14:textId="77777777">
        <w:tc>
          <w:tcPr>
            <w:tcW w:w="0" w:type="auto"/>
            <w:vMerge/>
          </w:tcPr>
          <w:p w:rsidRPr="00715F5A" w:rsidR="00BE5733" w:rsidP="00BE5733" w:rsidRDefault="00BE5733" w14:paraId="2F36A32B" w14:textId="77777777">
            <w:pPr>
              <w:pBdr>
                <w:top w:val="nil"/>
                <w:left w:val="nil"/>
                <w:bottom w:val="nil"/>
                <w:right w:val="nil"/>
                <w:between w:val="nil"/>
              </w:pBdr>
              <w:rPr>
                <w:rFonts w:asciiTheme="majorHAnsi" w:hAnsiTheme="majorHAnsi" w:cstheme="majorHAnsi"/>
                <w:sz w:val="16"/>
                <w:szCs w:val="16"/>
                <w:lang w:eastAsia="en-GB"/>
              </w:rPr>
            </w:pPr>
          </w:p>
        </w:tc>
        <w:tc>
          <w:tcPr>
            <w:tcW w:w="0" w:type="auto"/>
            <w:vMerge/>
          </w:tcPr>
          <w:p w:rsidRPr="00715F5A" w:rsidR="00BE5733" w:rsidP="00BE5733" w:rsidRDefault="00BE5733" w14:paraId="5E1E7E7D" w14:textId="77777777">
            <w:pPr>
              <w:pBdr>
                <w:top w:val="nil"/>
                <w:left w:val="nil"/>
                <w:bottom w:val="nil"/>
                <w:right w:val="nil"/>
                <w:between w:val="nil"/>
              </w:pBdr>
              <w:rPr>
                <w:rFonts w:asciiTheme="majorHAnsi" w:hAnsiTheme="majorHAnsi" w:cstheme="majorHAnsi"/>
                <w:sz w:val="16"/>
                <w:szCs w:val="16"/>
                <w:lang w:eastAsia="en-GB"/>
              </w:rPr>
            </w:pPr>
          </w:p>
        </w:tc>
        <w:tc>
          <w:tcPr>
            <w:tcW w:w="0" w:type="auto"/>
            <w:shd w:val="clear" w:color="auto" w:fill="auto"/>
          </w:tcPr>
          <w:p w:rsidRPr="00715F5A" w:rsidR="00BE5733" w:rsidP="00BE5733" w:rsidRDefault="00BE5733" w14:paraId="52E76164" w14:textId="2B15759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shd w:val="clear" w:color="auto" w:fill="auto"/>
          </w:tcPr>
          <w:p w:rsidRPr="00715F5A" w:rsidR="00BE5733" w:rsidP="00BE5733" w:rsidRDefault="00031245" w14:paraId="11902D52" w14:textId="65167461">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16.</w:t>
            </w:r>
            <w:r w:rsidRPr="00715F5A" w:rsidR="00D75187">
              <w:rPr>
                <w:rFonts w:eastAsia="Calibri" w:asciiTheme="majorHAnsi" w:hAnsiTheme="majorHAnsi" w:cstheme="majorHAnsi"/>
                <w:color w:val="000000"/>
                <w:sz w:val="16"/>
                <w:szCs w:val="16"/>
              </w:rPr>
              <w:t>207</w:t>
            </w:r>
          </w:p>
        </w:tc>
        <w:tc>
          <w:tcPr>
            <w:tcW w:w="0" w:type="auto"/>
            <w:shd w:val="clear" w:color="auto" w:fill="auto"/>
          </w:tcPr>
          <w:p w:rsidRPr="00715F5A" w:rsidR="00BE5733" w:rsidP="00BE5733" w:rsidRDefault="00D75187" w14:paraId="63275D28" w14:textId="04E85C0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9.813</w:t>
            </w:r>
          </w:p>
        </w:tc>
        <w:tc>
          <w:tcPr>
            <w:tcW w:w="0" w:type="auto"/>
            <w:shd w:val="clear" w:color="auto" w:fill="auto"/>
          </w:tcPr>
          <w:p w:rsidRPr="00715F5A" w:rsidR="00BE5733" w:rsidP="00BE5733" w:rsidRDefault="00BE5733" w14:paraId="782DB479" w14:textId="611EAD3D">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775</w:t>
            </w:r>
          </w:p>
        </w:tc>
        <w:tc>
          <w:tcPr>
            <w:tcW w:w="0" w:type="auto"/>
          </w:tcPr>
          <w:p w:rsidRPr="00715F5A" w:rsidR="00BE5733" w:rsidP="00BE5733" w:rsidRDefault="00BE5733" w14:paraId="06704B35" w14:textId="70E8E84E">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1459</w:t>
            </w:r>
          </w:p>
        </w:tc>
        <w:tc>
          <w:tcPr>
            <w:tcW w:w="0" w:type="auto"/>
            <w:shd w:val="clear" w:color="auto" w:fill="auto"/>
          </w:tcPr>
          <w:p w:rsidRPr="00715F5A" w:rsidR="00BE5733" w:rsidP="00BE5733" w:rsidRDefault="00BE5733" w14:paraId="0C718A35" w14:textId="3224EECC">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BE5733" w:rsidP="00BE5733" w:rsidRDefault="00BE5733" w14:paraId="7ACFDDA8"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BE5733" w:rsidP="00815E06" w:rsidRDefault="00BE5733" w14:paraId="13775E09" w14:textId="77777777">
            <w:pPr>
              <w:pStyle w:val="Prrafodelista"/>
              <w:numPr>
                <w:ilvl w:val="0"/>
                <w:numId w:val="9"/>
              </w:numPr>
              <w:autoSpaceDE w:val="0"/>
              <w:autoSpaceDN w:val="0"/>
              <w:adjustRightInd w:val="0"/>
              <w:rPr>
                <w:rFonts w:asciiTheme="majorHAnsi" w:hAnsiTheme="majorHAnsi" w:cstheme="majorHAnsi"/>
                <w:sz w:val="16"/>
                <w:szCs w:val="16"/>
              </w:rPr>
            </w:pPr>
          </w:p>
        </w:tc>
      </w:tr>
      <w:tr w:rsidRPr="00715F5A" w:rsidR="00D54C9A" w:rsidTr="5C16580A" w14:paraId="0490671C" w14:textId="77777777">
        <w:tc>
          <w:tcPr>
            <w:tcW w:w="0" w:type="auto"/>
            <w:shd w:val="clear" w:color="auto" w:fill="auto"/>
          </w:tcPr>
          <w:p w:rsidRPr="00715F5A" w:rsidR="00D54C9A" w:rsidP="00D7594B" w:rsidRDefault="00D54C9A" w14:paraId="39357668" w14:textId="60117528">
            <w:pPr>
              <w:pBdr>
                <w:top w:val="nil"/>
                <w:left w:val="nil"/>
                <w:bottom w:val="nil"/>
                <w:right w:val="nil"/>
                <w:between w:val="nil"/>
              </w:pBdr>
              <w:rPr>
                <w:rFonts w:asciiTheme="majorHAnsi" w:hAnsiTheme="majorHAnsi" w:cstheme="majorHAnsi"/>
                <w:sz w:val="16"/>
                <w:szCs w:val="16"/>
                <w:lang w:eastAsia="en-GB"/>
              </w:rPr>
            </w:pPr>
            <w:r w:rsidRPr="00715F5A">
              <w:rPr>
                <w:rFonts w:asciiTheme="majorHAnsi" w:hAnsiTheme="majorHAnsi" w:cstheme="majorHAnsi"/>
                <w:b/>
                <w:sz w:val="16"/>
                <w:szCs w:val="16"/>
              </w:rPr>
              <w:t>Sub-Resultado 1:</w:t>
            </w:r>
          </w:p>
        </w:tc>
        <w:tc>
          <w:tcPr>
            <w:tcW w:w="0" w:type="auto"/>
            <w:gridSpan w:val="9"/>
          </w:tcPr>
          <w:p w:rsidRPr="00715F5A" w:rsidR="00D54C9A" w:rsidP="00D7594B" w:rsidRDefault="00D54C9A" w14:paraId="52C9034C" w14:textId="45C5D4B5">
            <w:pPr>
              <w:autoSpaceDE w:val="0"/>
              <w:autoSpaceDN w:val="0"/>
              <w:adjustRightInd w:val="0"/>
              <w:rPr>
                <w:rFonts w:asciiTheme="majorHAnsi" w:hAnsiTheme="majorHAnsi" w:cstheme="majorHAnsi"/>
                <w:sz w:val="16"/>
                <w:szCs w:val="16"/>
              </w:rPr>
            </w:pPr>
            <w:r w:rsidRPr="00715F5A">
              <w:rPr>
                <w:rFonts w:eastAsia="Calibri" w:asciiTheme="majorHAnsi" w:hAnsiTheme="majorHAnsi" w:cstheme="majorHAnsi"/>
                <w:i/>
                <w:color w:val="000000"/>
                <w:sz w:val="16"/>
                <w:szCs w:val="16"/>
              </w:rPr>
              <w:t>Estrategia del Estado de reparación y atención colectiva a víctimas, incluyendo su participación en los mecanismos de justicia transicional apoyada - CEV</w:t>
            </w:r>
          </w:p>
        </w:tc>
      </w:tr>
      <w:tr w:rsidRPr="00715F5A" w:rsidR="00D7594B" w:rsidTr="5C16580A" w14:paraId="3AC889B3" w14:textId="77777777">
        <w:tc>
          <w:tcPr>
            <w:tcW w:w="0" w:type="auto"/>
            <w:shd w:val="clear" w:color="auto" w:fill="BDD6EE"/>
          </w:tcPr>
          <w:p w:rsidRPr="00715F5A" w:rsidR="00D7594B" w:rsidP="00D7594B" w:rsidRDefault="00D7594B" w14:paraId="33764BA5" w14:textId="77777777">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Indicadores del Resultado del Fondo:</w:t>
            </w:r>
          </w:p>
        </w:tc>
        <w:tc>
          <w:tcPr>
            <w:tcW w:w="0" w:type="auto"/>
            <w:shd w:val="clear" w:color="auto" w:fill="BDD6EE"/>
          </w:tcPr>
          <w:p w:rsidRPr="00715F5A" w:rsidR="00D7594B" w:rsidP="00D7594B" w:rsidRDefault="00D7594B" w14:paraId="5C40C90A" w14:textId="77777777">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b/>
                <w:color w:val="000000"/>
                <w:sz w:val="16"/>
                <w:szCs w:val="16"/>
              </w:rPr>
              <w:t>Áreas Geográficas</w:t>
            </w:r>
          </w:p>
        </w:tc>
        <w:tc>
          <w:tcPr>
            <w:tcW w:w="0" w:type="auto"/>
            <w:shd w:val="clear" w:color="auto" w:fill="BDD6EE"/>
          </w:tcPr>
          <w:p w:rsidRPr="00715F5A" w:rsidR="00D7594B" w:rsidP="00D7594B" w:rsidRDefault="00D7594B" w14:paraId="73411959"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gridSpan w:val="5"/>
            <w:shd w:val="clear" w:color="auto" w:fill="BDD6EE"/>
          </w:tcPr>
          <w:p w:rsidRPr="00715F5A" w:rsidR="00D7594B" w:rsidP="00D7594B" w:rsidRDefault="00D7594B" w14:paraId="3C6D6524" w14:textId="310DA35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b/>
                <w:color w:val="000000"/>
                <w:sz w:val="16"/>
                <w:szCs w:val="16"/>
              </w:rPr>
              <w:t>Beneficiarios Planeados vs Alcanzados</w:t>
            </w:r>
          </w:p>
        </w:tc>
        <w:tc>
          <w:tcPr>
            <w:tcW w:w="0" w:type="auto"/>
            <w:shd w:val="clear" w:color="auto" w:fill="BDD6EE"/>
          </w:tcPr>
          <w:p w:rsidRPr="00715F5A" w:rsidR="00D7594B" w:rsidP="00D7594B" w:rsidRDefault="00D7594B" w14:paraId="4BCDEE1E"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 xml:space="preserve">Meta Planeada vs </w:t>
            </w:r>
          </w:p>
          <w:p w:rsidRPr="00715F5A" w:rsidR="00D7594B" w:rsidP="00D7594B" w:rsidRDefault="00D7594B" w14:paraId="3634DF26"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 xml:space="preserve"> Alcanzada </w:t>
            </w:r>
          </w:p>
          <w:p w:rsidRPr="00715F5A" w:rsidR="00D7594B" w:rsidP="00D7594B" w:rsidRDefault="00D7594B" w14:paraId="25617E03" w14:textId="7777777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b/>
                <w:color w:val="000000"/>
                <w:sz w:val="16"/>
                <w:szCs w:val="16"/>
              </w:rPr>
              <w:t>(Explicar las razones de la variación si aplica)</w:t>
            </w:r>
          </w:p>
        </w:tc>
        <w:tc>
          <w:tcPr>
            <w:tcW w:w="0" w:type="auto"/>
            <w:shd w:val="clear" w:color="auto" w:fill="BDD6EE"/>
          </w:tcPr>
          <w:p w:rsidRPr="00715F5A" w:rsidR="00D7594B" w:rsidP="00D7594B" w:rsidRDefault="00D7594B" w14:paraId="282BFE53" w14:textId="7777777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b/>
                <w:color w:val="000000"/>
                <w:sz w:val="16"/>
                <w:szCs w:val="16"/>
              </w:rPr>
              <w:t>Medios de Verificación</w:t>
            </w:r>
          </w:p>
        </w:tc>
      </w:tr>
      <w:tr w:rsidRPr="00715F5A" w:rsidR="00D7594B" w:rsidTr="5C16580A" w14:paraId="42DC744D" w14:textId="77777777">
        <w:tc>
          <w:tcPr>
            <w:tcW w:w="0" w:type="auto"/>
            <w:vMerge w:val="restart"/>
            <w:shd w:val="clear" w:color="auto" w:fill="auto"/>
          </w:tcPr>
          <w:p w:rsidRPr="00715F5A" w:rsidR="00D7594B" w:rsidP="00D7594B" w:rsidRDefault="00D7594B" w14:paraId="09C8147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Número de</w:t>
            </w:r>
          </w:p>
          <w:p w:rsidRPr="00715F5A" w:rsidR="00D7594B" w:rsidP="00D7594B" w:rsidRDefault="00D7594B" w14:paraId="5BC6CE3C"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hombres y mujeres que</w:t>
            </w:r>
          </w:p>
          <w:p w:rsidRPr="00715F5A" w:rsidR="00D7594B" w:rsidP="00D7594B" w:rsidRDefault="00D7594B" w14:paraId="74E2B0E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participan en los</w:t>
            </w:r>
          </w:p>
          <w:p w:rsidRPr="00715F5A" w:rsidR="00D7594B" w:rsidP="00D7594B" w:rsidRDefault="00D7594B" w14:paraId="37AA923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mecanismos de justicia</w:t>
            </w:r>
          </w:p>
          <w:p w:rsidRPr="00715F5A" w:rsidR="00D7594B" w:rsidP="00D7594B" w:rsidRDefault="00D7594B" w14:paraId="25B76C3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transicional en el marco de</w:t>
            </w:r>
          </w:p>
          <w:p w:rsidRPr="00715F5A" w:rsidR="00D7594B" w:rsidP="00D7594B" w:rsidRDefault="00D7594B" w14:paraId="08BE8073"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la gestión de proyectos</w:t>
            </w:r>
          </w:p>
          <w:p w:rsidRPr="00715F5A" w:rsidR="00D7594B" w:rsidP="00D7594B" w:rsidRDefault="00D7594B" w14:paraId="3A575FCF" w14:textId="0F527DCB">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financiados por el Fondo</w:t>
            </w:r>
          </w:p>
        </w:tc>
        <w:tc>
          <w:tcPr>
            <w:tcW w:w="0" w:type="auto"/>
            <w:vMerge w:val="restart"/>
            <w:shd w:val="clear" w:color="auto" w:fill="FFFFFF" w:themeFill="background1"/>
          </w:tcPr>
          <w:p w:rsidRPr="00715F5A" w:rsidR="00D7594B" w:rsidP="00D7594B" w:rsidRDefault="00D7594B" w14:paraId="62E38A75" w14:textId="10DFF01D">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7594B" w:rsidP="00D7594B" w:rsidRDefault="00D7594B" w14:paraId="4E43A875"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7594B" w:rsidP="00D7594B" w:rsidRDefault="00D7594B" w14:paraId="14A2774F"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7594B" w:rsidP="00D7594B" w:rsidRDefault="00D7594B" w14:paraId="37C7CD45"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7594B" w:rsidP="00D7594B" w:rsidRDefault="00D7594B" w14:paraId="071A930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7594B" w:rsidP="00D7594B" w:rsidRDefault="00D7594B" w14:paraId="21884266"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7594B" w:rsidP="00D7594B" w:rsidRDefault="00D7594B" w14:paraId="0368136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7594B" w:rsidP="00D7594B" w:rsidRDefault="00D7594B" w14:paraId="4ABC3F4A"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7594B" w:rsidP="00D7594B" w:rsidRDefault="00D7594B" w14:paraId="32D4C590"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D7594B" w:rsidRDefault="00D7594B" w14:paraId="4503627D" w14:textId="27ABEA53">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2DE62A88" w14:textId="77777777">
            <w:pPr>
              <w:pBdr>
                <w:top w:val="nil"/>
                <w:left w:val="nil"/>
                <w:bottom w:val="nil"/>
                <w:right w:val="nil"/>
                <w:between w:val="nil"/>
              </w:pBdr>
              <w:jc w:val="both"/>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71FA6411" w14:textId="77777777">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2DDDD703" w14:textId="77777777">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328E6B3A" w14:textId="77777777">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4EFBD117" w14:textId="76A3FBA5">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1CB46172" w14:textId="0E6F0DBD">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F44D72" w:rsidP="00D7594B" w:rsidRDefault="00D7594B" w14:paraId="6EB0CB63" w14:textId="77777777">
            <w:pPr>
              <w:pBdr>
                <w:top w:val="nil"/>
                <w:left w:val="nil"/>
                <w:bottom w:val="nil"/>
                <w:right w:val="nil"/>
                <w:between w:val="nil"/>
              </w:pBdr>
              <w:rPr>
                <w:rFonts w:eastAsia="Calibri" w:asciiTheme="majorHAnsi" w:hAnsiTheme="majorHAnsi" w:cstheme="majorHAnsi"/>
                <w:b/>
                <w:bCs/>
                <w:color w:val="808080"/>
                <w:sz w:val="16"/>
                <w:szCs w:val="16"/>
              </w:rPr>
            </w:pPr>
            <w:r w:rsidRPr="00715F5A">
              <w:rPr>
                <w:rFonts w:eastAsia="Calibri" w:asciiTheme="majorHAnsi" w:hAnsiTheme="majorHAnsi" w:cstheme="majorHAnsi"/>
                <w:b/>
                <w:bCs/>
                <w:color w:val="808080"/>
                <w:sz w:val="16"/>
                <w:szCs w:val="16"/>
              </w:rPr>
              <w:t>Planeado:</w:t>
            </w:r>
          </w:p>
          <w:p w:rsidRPr="00715F5A" w:rsidR="00D7594B" w:rsidP="00D7594B" w:rsidRDefault="00D7594B" w14:paraId="4F0B0FEE" w14:textId="3698517A">
            <w:pPr>
              <w:pBdr>
                <w:top w:val="nil"/>
                <w:left w:val="nil"/>
                <w:bottom w:val="nil"/>
                <w:right w:val="nil"/>
                <w:between w:val="nil"/>
              </w:pBdr>
              <w:rPr>
                <w:rFonts w:eastAsia="Calibri" w:asciiTheme="majorHAnsi" w:hAnsiTheme="majorHAnsi" w:cstheme="majorHAnsi"/>
                <w:color w:val="808080"/>
                <w:sz w:val="16"/>
                <w:szCs w:val="16"/>
              </w:rPr>
            </w:pPr>
            <w:r w:rsidRPr="00715F5A">
              <w:rPr>
                <w:rFonts w:eastAsia="Calibri" w:asciiTheme="majorHAnsi" w:hAnsiTheme="majorHAnsi" w:cstheme="majorHAnsi"/>
                <w:sz w:val="16"/>
                <w:szCs w:val="16"/>
              </w:rPr>
              <w:t>2.500 hombres y mujeres que participan en los mecanismos de justicia transicional en el marco de la gestión de proyectos financiados por el Fondo</w:t>
            </w:r>
            <w:r w:rsidRPr="00715F5A">
              <w:rPr>
                <w:rFonts w:eastAsia="Calibri" w:asciiTheme="majorHAnsi" w:hAnsiTheme="majorHAnsi" w:cstheme="majorHAnsi"/>
                <w:i/>
                <w:sz w:val="16"/>
                <w:szCs w:val="16"/>
              </w:rPr>
              <w:t>.</w:t>
            </w:r>
          </w:p>
          <w:p w:rsidRPr="00715F5A" w:rsidR="00F44D72" w:rsidP="00D7594B" w:rsidRDefault="00F44D72" w14:paraId="7A269E6A" w14:textId="77777777">
            <w:pPr>
              <w:rPr>
                <w:rFonts w:eastAsia="Calibri" w:asciiTheme="majorHAnsi" w:hAnsiTheme="majorHAnsi" w:cstheme="majorHAnsi"/>
                <w:b/>
                <w:bCs/>
                <w:color w:val="808080"/>
                <w:sz w:val="16"/>
                <w:szCs w:val="16"/>
              </w:rPr>
            </w:pPr>
          </w:p>
          <w:p w:rsidRPr="00715F5A" w:rsidR="00F44D72" w:rsidP="00D7594B" w:rsidRDefault="00D7594B" w14:paraId="550C66FB" w14:textId="77777777">
            <w:pPr>
              <w:rPr>
                <w:rFonts w:eastAsia="Calibri" w:asciiTheme="majorHAnsi" w:hAnsiTheme="majorHAnsi" w:cstheme="majorHAnsi"/>
                <w:color w:val="808080"/>
                <w:sz w:val="16"/>
                <w:szCs w:val="16"/>
              </w:rPr>
            </w:pPr>
            <w:r w:rsidRPr="00715F5A">
              <w:rPr>
                <w:rFonts w:eastAsia="Calibri" w:asciiTheme="majorHAnsi" w:hAnsiTheme="majorHAnsi" w:cstheme="majorHAnsi"/>
                <w:b/>
                <w:bCs/>
                <w:color w:val="808080"/>
                <w:sz w:val="16"/>
                <w:szCs w:val="16"/>
              </w:rPr>
              <w:t>Alcanzado:</w:t>
            </w:r>
            <w:r w:rsidRPr="00715F5A">
              <w:rPr>
                <w:rFonts w:eastAsia="Calibri" w:asciiTheme="majorHAnsi" w:hAnsiTheme="majorHAnsi" w:cstheme="majorHAnsi"/>
                <w:color w:val="808080"/>
                <w:sz w:val="16"/>
                <w:szCs w:val="16"/>
              </w:rPr>
              <w:t xml:space="preserve"> </w:t>
            </w:r>
          </w:p>
          <w:p w:rsidRPr="00715F5A" w:rsidR="00D7594B" w:rsidP="00F44D72" w:rsidRDefault="00D7594B" w14:paraId="36F50F57" w14:textId="0C7A90A9">
            <w:pPr>
              <w:jc w:val="both"/>
              <w:rPr>
                <w:rFonts w:eastAsia="Calibri" w:asciiTheme="majorHAnsi" w:hAnsiTheme="majorHAnsi" w:cstheme="majorHAnsi"/>
                <w:i/>
                <w:sz w:val="16"/>
                <w:szCs w:val="16"/>
              </w:rPr>
            </w:pPr>
            <w:r w:rsidRPr="00715F5A">
              <w:rPr>
                <w:rFonts w:eastAsia="Calibri" w:asciiTheme="majorHAnsi" w:hAnsiTheme="majorHAnsi" w:cstheme="majorHAnsi"/>
                <w:sz w:val="16"/>
                <w:szCs w:val="16"/>
              </w:rPr>
              <w:t>24.489 hombres y mujeres participaron en los mecanismos de justicia transicional en el marco de la gestión de proyectos financiados por el Fondo</w:t>
            </w:r>
            <w:r w:rsidRPr="00715F5A">
              <w:rPr>
                <w:rFonts w:eastAsia="Calibri" w:asciiTheme="majorHAnsi" w:hAnsiTheme="majorHAnsi" w:cstheme="majorHAnsi"/>
                <w:i/>
                <w:sz w:val="16"/>
                <w:szCs w:val="16"/>
              </w:rPr>
              <w:t>.</w:t>
            </w:r>
          </w:p>
          <w:p w:rsidRPr="00715F5A" w:rsidR="006C78D4" w:rsidP="00F44D72" w:rsidRDefault="006C78D4" w14:paraId="5BB9D143" w14:textId="77777777">
            <w:pPr>
              <w:pBdr>
                <w:top w:val="nil"/>
                <w:left w:val="nil"/>
                <w:bottom w:val="nil"/>
                <w:right w:val="nil"/>
                <w:between w:val="nil"/>
              </w:pBdr>
              <w:jc w:val="both"/>
              <w:rPr>
                <w:rFonts w:eastAsia="Calibri" w:asciiTheme="majorHAnsi" w:hAnsiTheme="majorHAnsi" w:cstheme="majorHAnsi"/>
                <w:sz w:val="16"/>
                <w:szCs w:val="16"/>
              </w:rPr>
            </w:pPr>
          </w:p>
          <w:p w:rsidRPr="00715F5A" w:rsidR="00D7594B" w:rsidP="00F44D72" w:rsidRDefault="00D7594B" w14:paraId="766EFC2B" w14:textId="75BFD776">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sz w:val="16"/>
                <w:szCs w:val="16"/>
              </w:rPr>
              <w:t>Ha sido fundamental el apoyo del Fondo en la fase de cierre de la Comisión y la puesta en marcha del Legado como cumplimiento del Acuerdo de Paz.</w:t>
            </w:r>
          </w:p>
        </w:tc>
        <w:tc>
          <w:tcPr>
            <w:tcW w:w="0" w:type="auto"/>
            <w:vMerge w:val="restart"/>
            <w:shd w:val="clear" w:color="auto" w:fill="FFFFFF" w:themeFill="background1"/>
          </w:tcPr>
          <w:p w:rsidRPr="00715F5A" w:rsidR="00D7594B" w:rsidP="00D7594B" w:rsidRDefault="00F5162C" w14:paraId="7C0EAFFF" w14:textId="505DE587">
            <w:pPr>
              <w:pStyle w:val="Textoindependiente"/>
              <w:jc w:val="both"/>
              <w:rPr>
                <w:rFonts w:asciiTheme="majorHAnsi" w:hAnsiTheme="majorHAnsi" w:cstheme="majorHAnsi"/>
                <w:sz w:val="16"/>
                <w:szCs w:val="16"/>
                <w:lang w:val="es-CO"/>
              </w:rPr>
            </w:pPr>
            <w:r w:rsidRPr="00715F5A">
              <w:rPr>
                <w:rFonts w:asciiTheme="majorHAnsi" w:hAnsiTheme="majorHAnsi" w:cstheme="majorHAnsi"/>
                <w:sz w:val="16"/>
                <w:szCs w:val="16"/>
                <w:lang w:val="es-CO"/>
              </w:rPr>
              <w:t>-</w:t>
            </w:r>
            <w:r w:rsidRPr="00715F5A" w:rsidR="00D7594B">
              <w:rPr>
                <w:rFonts w:asciiTheme="majorHAnsi" w:hAnsiTheme="majorHAnsi" w:cstheme="majorHAnsi"/>
                <w:sz w:val="16"/>
                <w:szCs w:val="16"/>
                <w:lang w:val="es-CO"/>
              </w:rPr>
              <w:t>Resultados encuestas</w:t>
            </w:r>
          </w:p>
          <w:p w:rsidRPr="00715F5A" w:rsidR="00D7594B" w:rsidP="00D7594B" w:rsidRDefault="00F5162C" w14:paraId="1ACCEE3E" w14:textId="1706C847">
            <w:pPr>
              <w:pBdr>
                <w:top w:val="nil"/>
                <w:left w:val="nil"/>
                <w:bottom w:val="nil"/>
                <w:right w:val="nil"/>
                <w:between w:val="nil"/>
              </w:pBdr>
              <w:rPr>
                <w:rFonts w:asciiTheme="majorHAnsi" w:hAnsiTheme="majorHAnsi" w:cstheme="majorHAnsi"/>
                <w:sz w:val="16"/>
                <w:szCs w:val="16"/>
              </w:rPr>
            </w:pPr>
            <w:r w:rsidRPr="00715F5A">
              <w:rPr>
                <w:rFonts w:asciiTheme="majorHAnsi" w:hAnsiTheme="majorHAnsi" w:cstheme="majorHAnsi"/>
                <w:sz w:val="16"/>
                <w:szCs w:val="16"/>
              </w:rPr>
              <w:t>-</w:t>
            </w:r>
            <w:r w:rsidRPr="00715F5A" w:rsidR="00D7594B">
              <w:rPr>
                <w:rFonts w:asciiTheme="majorHAnsi" w:hAnsiTheme="majorHAnsi" w:cstheme="majorHAnsi"/>
                <w:sz w:val="16"/>
                <w:szCs w:val="16"/>
              </w:rPr>
              <w:t>Informe de gestión CEV</w:t>
            </w:r>
          </w:p>
        </w:tc>
      </w:tr>
      <w:tr w:rsidRPr="00715F5A" w:rsidR="00D7594B" w:rsidTr="5C16580A" w14:paraId="0B6A5F30" w14:textId="77777777">
        <w:tc>
          <w:tcPr>
            <w:tcW w:w="0" w:type="auto"/>
            <w:vMerge/>
          </w:tcPr>
          <w:p w:rsidRPr="00715F5A" w:rsidR="00D7594B" w:rsidP="00D7594B" w:rsidRDefault="00D7594B" w14:paraId="1E667528" w14:textId="77777777">
            <w:pPr>
              <w:widowControl w:val="0"/>
              <w:pBdr>
                <w:top w:val="nil"/>
                <w:left w:val="nil"/>
                <w:bottom w:val="nil"/>
                <w:right w:val="nil"/>
                <w:between w:val="nil"/>
              </w:pBdr>
              <w:spacing w:line="276" w:lineRule="auto"/>
              <w:rPr>
                <w:rFonts w:eastAsia="Calibri" w:asciiTheme="majorHAnsi" w:hAnsiTheme="majorHAnsi" w:cstheme="majorHAnsi"/>
                <w:b/>
                <w:color w:val="000000"/>
                <w:sz w:val="16"/>
                <w:szCs w:val="16"/>
              </w:rPr>
            </w:pPr>
          </w:p>
        </w:tc>
        <w:tc>
          <w:tcPr>
            <w:tcW w:w="0" w:type="auto"/>
            <w:vMerge/>
          </w:tcPr>
          <w:p w:rsidRPr="00715F5A" w:rsidR="00D7594B" w:rsidP="00D7594B" w:rsidRDefault="00D7594B" w14:paraId="5BA9486F" w14:textId="77777777">
            <w:pPr>
              <w:widowControl w:val="0"/>
              <w:pBdr>
                <w:top w:val="nil"/>
                <w:left w:val="nil"/>
                <w:bottom w:val="nil"/>
                <w:right w:val="nil"/>
                <w:between w:val="nil"/>
              </w:pBdr>
              <w:spacing w:line="276" w:lineRule="auto"/>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084CC06A" w14:textId="77777777">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shd w:val="clear" w:color="auto" w:fill="FFFFFF" w:themeFill="background1"/>
          </w:tcPr>
          <w:p w:rsidRPr="00715F5A" w:rsidR="00D7594B" w:rsidP="00D7594B" w:rsidRDefault="00D7594B" w14:paraId="037E602E" w14:textId="4DE9E8B1">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1000</w:t>
            </w:r>
          </w:p>
        </w:tc>
        <w:tc>
          <w:tcPr>
            <w:tcW w:w="0" w:type="auto"/>
            <w:shd w:val="clear" w:color="auto" w:fill="FFFFFF" w:themeFill="background1"/>
          </w:tcPr>
          <w:p w:rsidRPr="00715F5A" w:rsidR="00D7594B" w:rsidP="00D7594B" w:rsidRDefault="00D7594B" w14:paraId="223C64A2" w14:textId="2190AD50">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1500</w:t>
            </w:r>
          </w:p>
        </w:tc>
        <w:tc>
          <w:tcPr>
            <w:tcW w:w="0" w:type="auto"/>
            <w:shd w:val="clear" w:color="auto" w:fill="FFFFFF" w:themeFill="background1"/>
          </w:tcPr>
          <w:p w:rsidRPr="00715F5A" w:rsidR="00D7594B" w:rsidP="00D7594B" w:rsidRDefault="00D7594B" w14:paraId="01ED5CDE" w14:textId="465595D4">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41D36255" w14:textId="5C61AF98">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0A10651A" w14:textId="2A9A424C">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D7594B" w:rsidP="00D7594B" w:rsidRDefault="00D7594B" w14:paraId="32034F9E" w14:textId="77777777">
            <w:pPr>
              <w:widowControl w:val="0"/>
              <w:pBdr>
                <w:top w:val="nil"/>
                <w:left w:val="nil"/>
                <w:bottom w:val="nil"/>
                <w:right w:val="nil"/>
                <w:between w:val="nil"/>
              </w:pBdr>
              <w:spacing w:line="276" w:lineRule="auto"/>
              <w:rPr>
                <w:rFonts w:eastAsia="Calibri" w:asciiTheme="majorHAnsi" w:hAnsiTheme="majorHAnsi" w:cstheme="majorHAnsi"/>
                <w:color w:val="000000"/>
                <w:sz w:val="16"/>
                <w:szCs w:val="16"/>
              </w:rPr>
            </w:pPr>
          </w:p>
        </w:tc>
        <w:tc>
          <w:tcPr>
            <w:tcW w:w="0" w:type="auto"/>
            <w:vMerge/>
          </w:tcPr>
          <w:p w:rsidRPr="00715F5A" w:rsidR="00D7594B" w:rsidP="00D7594B" w:rsidRDefault="00D7594B" w14:paraId="44124192" w14:textId="77777777">
            <w:pPr>
              <w:widowControl w:val="0"/>
              <w:pBdr>
                <w:top w:val="nil"/>
                <w:left w:val="nil"/>
                <w:bottom w:val="nil"/>
                <w:right w:val="nil"/>
                <w:between w:val="nil"/>
              </w:pBdr>
              <w:spacing w:line="276" w:lineRule="auto"/>
              <w:rPr>
                <w:rFonts w:eastAsia="Calibri" w:asciiTheme="majorHAnsi" w:hAnsiTheme="majorHAnsi" w:cstheme="majorHAnsi"/>
                <w:color w:val="000000"/>
                <w:sz w:val="16"/>
                <w:szCs w:val="16"/>
              </w:rPr>
            </w:pPr>
          </w:p>
        </w:tc>
      </w:tr>
      <w:tr w:rsidRPr="00715F5A" w:rsidR="00D7594B" w:rsidTr="5C16580A" w14:paraId="448C85A9" w14:textId="77777777">
        <w:tc>
          <w:tcPr>
            <w:tcW w:w="0" w:type="auto"/>
            <w:vMerge/>
          </w:tcPr>
          <w:p w:rsidRPr="00715F5A" w:rsidR="00D7594B" w:rsidP="00D7594B" w:rsidRDefault="00D7594B" w14:paraId="0AD267D8" w14:textId="77777777">
            <w:pPr>
              <w:widowControl w:val="0"/>
              <w:pBdr>
                <w:top w:val="nil"/>
                <w:left w:val="nil"/>
                <w:bottom w:val="nil"/>
                <w:right w:val="nil"/>
                <w:between w:val="nil"/>
              </w:pBdr>
              <w:spacing w:line="276" w:lineRule="auto"/>
              <w:rPr>
                <w:rFonts w:eastAsia="Calibri" w:asciiTheme="majorHAnsi" w:hAnsiTheme="majorHAnsi" w:cstheme="majorHAnsi"/>
                <w:color w:val="000000"/>
                <w:sz w:val="16"/>
                <w:szCs w:val="16"/>
              </w:rPr>
            </w:pPr>
          </w:p>
        </w:tc>
        <w:tc>
          <w:tcPr>
            <w:tcW w:w="0" w:type="auto"/>
            <w:vMerge/>
          </w:tcPr>
          <w:p w:rsidRPr="00715F5A" w:rsidR="00D7594B" w:rsidP="00D7594B" w:rsidRDefault="00D7594B" w14:paraId="44E66DCF" w14:textId="77777777">
            <w:pPr>
              <w:widowControl w:val="0"/>
              <w:pBdr>
                <w:top w:val="nil"/>
                <w:left w:val="nil"/>
                <w:bottom w:val="nil"/>
                <w:right w:val="nil"/>
                <w:between w:val="nil"/>
              </w:pBdr>
              <w:spacing w:line="276" w:lineRule="auto"/>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570F7BB5" w14:textId="77777777">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shd w:val="clear" w:color="auto" w:fill="FFFFFF" w:themeFill="background1"/>
          </w:tcPr>
          <w:p w:rsidRPr="00715F5A" w:rsidR="00D7594B" w:rsidP="00D7594B" w:rsidRDefault="00D7594B" w14:paraId="0809C2F9" w14:textId="7AEE1C8C">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14.693</w:t>
            </w:r>
          </w:p>
        </w:tc>
        <w:tc>
          <w:tcPr>
            <w:tcW w:w="0" w:type="auto"/>
            <w:shd w:val="clear" w:color="auto" w:fill="FFFFFF" w:themeFill="background1"/>
          </w:tcPr>
          <w:p w:rsidRPr="00715F5A" w:rsidR="00D7594B" w:rsidP="00D7594B" w:rsidRDefault="00D7594B" w14:paraId="7989735D" w14:textId="1BCA16E1">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9.796</w:t>
            </w:r>
          </w:p>
        </w:tc>
        <w:tc>
          <w:tcPr>
            <w:tcW w:w="0" w:type="auto"/>
            <w:shd w:val="clear" w:color="auto" w:fill="FFFFFF" w:themeFill="background1"/>
          </w:tcPr>
          <w:p w:rsidRPr="00715F5A" w:rsidR="00D7594B" w:rsidP="00D7594B" w:rsidRDefault="00D7594B" w14:paraId="291BBDBC" w14:textId="32DC7E7F">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71CF120C" w14:textId="4FED8FEC">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284A8E05" w14:textId="67B73D01">
            <w:pPr>
              <w:pBdr>
                <w:top w:val="nil"/>
                <w:left w:val="nil"/>
                <w:bottom w:val="nil"/>
                <w:right w:val="nil"/>
                <w:between w:val="nil"/>
              </w:pBdr>
              <w:jc w:val="both"/>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D7594B" w:rsidP="00D7594B" w:rsidRDefault="00D7594B" w14:paraId="4F371C8C" w14:textId="77777777">
            <w:pPr>
              <w:widowControl w:val="0"/>
              <w:pBdr>
                <w:top w:val="nil"/>
                <w:left w:val="nil"/>
                <w:bottom w:val="nil"/>
                <w:right w:val="nil"/>
                <w:between w:val="nil"/>
              </w:pBdr>
              <w:spacing w:line="276" w:lineRule="auto"/>
              <w:rPr>
                <w:rFonts w:eastAsia="Calibri" w:asciiTheme="majorHAnsi" w:hAnsiTheme="majorHAnsi" w:cstheme="majorHAnsi"/>
                <w:color w:val="000000"/>
                <w:sz w:val="16"/>
                <w:szCs w:val="16"/>
              </w:rPr>
            </w:pPr>
          </w:p>
        </w:tc>
        <w:tc>
          <w:tcPr>
            <w:tcW w:w="0" w:type="auto"/>
            <w:vMerge/>
          </w:tcPr>
          <w:p w:rsidRPr="00715F5A" w:rsidR="00D7594B" w:rsidP="00D7594B" w:rsidRDefault="00D7594B" w14:paraId="104F12AF" w14:textId="77777777">
            <w:pPr>
              <w:widowControl w:val="0"/>
              <w:pBdr>
                <w:top w:val="nil"/>
                <w:left w:val="nil"/>
                <w:bottom w:val="nil"/>
                <w:right w:val="nil"/>
                <w:between w:val="nil"/>
              </w:pBdr>
              <w:spacing w:line="276" w:lineRule="auto"/>
              <w:rPr>
                <w:rFonts w:eastAsia="Calibri" w:asciiTheme="majorHAnsi" w:hAnsiTheme="majorHAnsi" w:cstheme="majorHAnsi"/>
                <w:color w:val="000000"/>
                <w:sz w:val="16"/>
                <w:szCs w:val="16"/>
              </w:rPr>
            </w:pPr>
          </w:p>
        </w:tc>
      </w:tr>
      <w:tr w:rsidRPr="00715F5A" w:rsidR="00D54C9A" w:rsidTr="5C16580A" w14:paraId="28C5CE65" w14:textId="77777777">
        <w:tc>
          <w:tcPr>
            <w:tcW w:w="0" w:type="auto"/>
            <w:shd w:val="clear" w:color="auto" w:fill="auto"/>
          </w:tcPr>
          <w:p w:rsidRPr="00715F5A" w:rsidR="00D54C9A" w:rsidP="00D7594B" w:rsidRDefault="00D54C9A" w14:paraId="5DF0862D" w14:textId="631B045A">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Producto 1.0</w:t>
            </w:r>
          </w:p>
        </w:tc>
        <w:tc>
          <w:tcPr>
            <w:tcW w:w="0" w:type="auto"/>
            <w:gridSpan w:val="9"/>
          </w:tcPr>
          <w:p w:rsidRPr="00715F5A" w:rsidR="00D54C9A" w:rsidP="00D7594B" w:rsidRDefault="00D54C9A" w14:paraId="187B0AD9" w14:textId="617F1894">
            <w:pPr>
              <w:pStyle w:val="Textoindependiente"/>
              <w:tabs>
                <w:tab w:val="left" w:pos="3990"/>
              </w:tabs>
              <w:jc w:val="both"/>
              <w:rPr>
                <w:rFonts w:asciiTheme="majorHAnsi" w:hAnsiTheme="majorHAnsi" w:cstheme="majorHAnsi"/>
                <w:b/>
                <w:i/>
                <w:sz w:val="16"/>
                <w:szCs w:val="16"/>
                <w:lang w:val="es-ES"/>
              </w:rPr>
            </w:pPr>
            <w:r w:rsidRPr="00715F5A">
              <w:rPr>
                <w:rFonts w:asciiTheme="majorHAnsi" w:hAnsiTheme="majorHAnsi" w:cstheme="majorHAnsi"/>
                <w:b/>
                <w:i/>
                <w:sz w:val="16"/>
                <w:szCs w:val="16"/>
                <w:lang w:val="es-ES"/>
              </w:rPr>
              <w:t>Estrategias de diálogo público, de comunicaciones, pedagogía y artísticas ambientan la entrega del Informe Final y contribuyen con su amplia difusión e impacto social.</w:t>
            </w:r>
          </w:p>
          <w:p w:rsidRPr="00715F5A" w:rsidR="00D54C9A" w:rsidP="00D7594B" w:rsidRDefault="00D54C9A" w14:paraId="6F5847C2" w14:textId="435BDBBB">
            <w:pPr>
              <w:pBdr>
                <w:top w:val="nil"/>
                <w:left w:val="nil"/>
                <w:bottom w:val="nil"/>
                <w:right w:val="nil"/>
                <w:between w:val="nil"/>
              </w:pBdr>
              <w:tabs>
                <w:tab w:val="left" w:pos="3990"/>
              </w:tabs>
              <w:jc w:val="both"/>
              <w:rPr>
                <w:rFonts w:eastAsia="Calibri" w:asciiTheme="majorHAnsi" w:hAnsiTheme="majorHAnsi" w:cstheme="majorHAnsi"/>
                <w:i/>
                <w:color w:val="000000"/>
                <w:sz w:val="16"/>
                <w:szCs w:val="16"/>
              </w:rPr>
            </w:pPr>
            <w:r w:rsidRPr="00715F5A">
              <w:rPr>
                <w:rFonts w:asciiTheme="majorHAnsi" w:hAnsiTheme="majorHAnsi" w:cstheme="majorHAnsi"/>
                <w:b/>
                <w:i/>
                <w:sz w:val="16"/>
                <w:szCs w:val="16"/>
                <w:lang w:val="es-ES"/>
              </w:rPr>
              <w:t>Comisión de la Verdad - PNUD</w:t>
            </w:r>
          </w:p>
        </w:tc>
      </w:tr>
      <w:tr w:rsidRPr="00715F5A" w:rsidR="00D7594B" w:rsidTr="5C16580A" w14:paraId="0A0C8D19" w14:textId="77777777">
        <w:tc>
          <w:tcPr>
            <w:tcW w:w="0" w:type="auto"/>
            <w:shd w:val="clear" w:color="auto" w:fill="FBE4D5"/>
          </w:tcPr>
          <w:p w:rsidRPr="00715F5A" w:rsidR="00D7594B" w:rsidP="00D7594B" w:rsidRDefault="00D7594B" w14:paraId="478BC857" w14:textId="77777777">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Indicadores de resultados inmediatos</w:t>
            </w:r>
          </w:p>
        </w:tc>
        <w:tc>
          <w:tcPr>
            <w:tcW w:w="0" w:type="auto"/>
            <w:shd w:val="clear" w:color="auto" w:fill="FBE4D5"/>
          </w:tcPr>
          <w:p w:rsidRPr="00715F5A" w:rsidR="00D7594B" w:rsidP="00D7594B" w:rsidRDefault="00D7594B" w14:paraId="58918EAA"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Áreas Geográficas</w:t>
            </w:r>
          </w:p>
        </w:tc>
        <w:tc>
          <w:tcPr>
            <w:tcW w:w="0" w:type="auto"/>
            <w:shd w:val="clear" w:color="auto" w:fill="FBE4D5"/>
          </w:tcPr>
          <w:p w:rsidRPr="00715F5A" w:rsidR="00D7594B" w:rsidP="00D7594B" w:rsidRDefault="00D7594B" w14:paraId="65B4B065"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gridSpan w:val="5"/>
            <w:shd w:val="clear" w:color="auto" w:fill="FBE4D5"/>
          </w:tcPr>
          <w:p w:rsidRPr="00715F5A" w:rsidR="00D7594B" w:rsidP="00D7594B" w:rsidRDefault="00D7594B" w14:paraId="631B0086" w14:textId="28CD43F4">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Beneficiarios Planeados vs Alcanzados</w:t>
            </w:r>
          </w:p>
        </w:tc>
        <w:tc>
          <w:tcPr>
            <w:tcW w:w="0" w:type="auto"/>
            <w:shd w:val="clear" w:color="auto" w:fill="FBE4D5"/>
          </w:tcPr>
          <w:p w:rsidRPr="00715F5A" w:rsidR="00D7594B" w:rsidP="00D7594B" w:rsidRDefault="00D7594B" w14:paraId="1DEFFCAF"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 xml:space="preserve">Meta Planeada vs </w:t>
            </w:r>
          </w:p>
          <w:p w:rsidRPr="00715F5A" w:rsidR="00D7594B" w:rsidP="00D7594B" w:rsidRDefault="00D7594B" w14:paraId="1ABD7D8C"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 xml:space="preserve"> Alcanzada </w:t>
            </w:r>
          </w:p>
          <w:p w:rsidRPr="00715F5A" w:rsidR="00D7594B" w:rsidP="00D7594B" w:rsidRDefault="00D7594B" w14:paraId="728631A2"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(Explicar las razones de la variación si aplica)</w:t>
            </w:r>
          </w:p>
        </w:tc>
        <w:tc>
          <w:tcPr>
            <w:tcW w:w="0" w:type="auto"/>
            <w:shd w:val="clear" w:color="auto" w:fill="FBE4D5"/>
          </w:tcPr>
          <w:p w:rsidRPr="00715F5A" w:rsidR="00D7594B" w:rsidP="00D7594B" w:rsidRDefault="00D7594B" w14:paraId="212B0286"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Medios de Verificación</w:t>
            </w:r>
          </w:p>
        </w:tc>
      </w:tr>
      <w:tr w:rsidRPr="00715F5A" w:rsidR="00D7594B" w:rsidTr="5C16580A" w14:paraId="5A0B80E5" w14:textId="77777777">
        <w:tc>
          <w:tcPr>
            <w:tcW w:w="0" w:type="auto"/>
            <w:vMerge w:val="restart"/>
            <w:shd w:val="clear" w:color="auto" w:fill="FFFFFF" w:themeFill="background1"/>
          </w:tcPr>
          <w:p w:rsidRPr="00715F5A" w:rsidR="00D7594B" w:rsidP="00D7594B" w:rsidRDefault="00D7594B" w14:paraId="6FC7B063"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Porcentaje de</w:t>
            </w:r>
          </w:p>
          <w:p w:rsidRPr="00715F5A" w:rsidR="00D7594B" w:rsidP="00D7594B" w:rsidRDefault="00D7594B" w14:paraId="5AC6B83B"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ciudadanos/as que</w:t>
            </w:r>
          </w:p>
          <w:p w:rsidRPr="00715F5A" w:rsidR="00D7594B" w:rsidP="00D7594B" w:rsidRDefault="00D7594B" w14:paraId="1496896D"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acceden al material</w:t>
            </w:r>
          </w:p>
          <w:p w:rsidRPr="00715F5A" w:rsidR="00D7594B" w:rsidP="00D7594B" w:rsidRDefault="00D7594B" w14:paraId="6E22D3D7"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pedagógico en el proceso</w:t>
            </w:r>
          </w:p>
          <w:p w:rsidRPr="00715F5A" w:rsidR="00D7594B" w:rsidP="00D7594B" w:rsidRDefault="00D7594B" w14:paraId="4925D69E"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de ambientación y</w:t>
            </w:r>
          </w:p>
          <w:p w:rsidRPr="00715F5A" w:rsidR="00D7594B" w:rsidP="00D7594B" w:rsidRDefault="00D7594B" w14:paraId="4BA73A73"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socialización del Informe</w:t>
            </w:r>
          </w:p>
          <w:p w:rsidRPr="00715F5A" w:rsidR="00D7594B" w:rsidP="00D7594B" w:rsidRDefault="00D7594B" w14:paraId="6A7C445F" w14:textId="697A1974">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Final</w:t>
            </w:r>
          </w:p>
        </w:tc>
        <w:tc>
          <w:tcPr>
            <w:tcW w:w="0" w:type="auto"/>
            <w:vMerge w:val="restart"/>
            <w:shd w:val="clear" w:color="auto" w:fill="FFFFFF" w:themeFill="background1"/>
          </w:tcPr>
          <w:p w:rsidRPr="00715F5A" w:rsidR="00D54C9A" w:rsidP="00D54C9A" w:rsidRDefault="00D54C9A" w14:paraId="7A34BC60"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54C9A" w:rsidP="00D54C9A" w:rsidRDefault="00D54C9A" w14:paraId="542B9CB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54C9A" w:rsidP="00D54C9A" w:rsidRDefault="00D54C9A" w14:paraId="282823C6"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54C9A" w:rsidP="00D54C9A" w:rsidRDefault="00D54C9A" w14:paraId="26F1301C"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54C9A" w:rsidP="00D54C9A" w:rsidRDefault="00D54C9A" w14:paraId="0DCF5919"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54C9A" w:rsidP="00D54C9A" w:rsidRDefault="00D54C9A" w14:paraId="6699CD07"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54C9A" w:rsidP="00D54C9A" w:rsidRDefault="00D54C9A" w14:paraId="355B612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54C9A" w:rsidP="00D54C9A" w:rsidRDefault="00D54C9A" w14:paraId="0DAC012C"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54C9A" w:rsidP="00D54C9A" w:rsidRDefault="00D54C9A" w14:paraId="1AB5B833"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D54C9A" w:rsidRDefault="00D54C9A" w14:paraId="3C57DA9C" w14:textId="48682D61">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116A744E"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3BFCA1D0" w14:textId="0E336E3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65D87B5B" w14:textId="6616DA16">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3D01473F" w14:textId="15B9761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705EF0FB" w14:textId="251D064C">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75171905" w14:textId="150CE52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618FD71B" w14:textId="0123B296">
            <w:pPr>
              <w:pBdr>
                <w:top w:val="nil"/>
                <w:left w:val="nil"/>
                <w:bottom w:val="nil"/>
                <w:right w:val="nil"/>
                <w:between w:val="nil"/>
              </w:pBdr>
              <w:jc w:val="both"/>
              <w:rPr>
                <w:rFonts w:eastAsia="Calibri" w:asciiTheme="majorHAnsi" w:hAnsiTheme="majorHAnsi" w:cstheme="majorHAnsi"/>
                <w:color w:val="808080"/>
                <w:sz w:val="16"/>
                <w:szCs w:val="16"/>
              </w:rPr>
            </w:pPr>
            <w:r w:rsidRPr="00715F5A">
              <w:rPr>
                <w:rFonts w:eastAsia="Calibri" w:asciiTheme="majorHAnsi" w:hAnsiTheme="majorHAnsi" w:cstheme="majorHAnsi"/>
                <w:color w:val="808080"/>
                <w:sz w:val="16"/>
                <w:szCs w:val="16"/>
              </w:rPr>
              <w:t xml:space="preserve">Planeado: </w:t>
            </w:r>
            <w:r w:rsidRPr="00715F5A">
              <w:rPr>
                <w:rFonts w:eastAsia="Calibri" w:asciiTheme="majorHAnsi" w:hAnsiTheme="majorHAnsi" w:cstheme="majorHAnsi"/>
                <w:sz w:val="16"/>
                <w:szCs w:val="16"/>
              </w:rPr>
              <w:t>80% de los ciudadanos/as encuestados accedieron al material pedagógico en el proceso de ambientación y socialización del Informe Final</w:t>
            </w:r>
          </w:p>
          <w:p w:rsidRPr="00715F5A" w:rsidR="00D7594B" w:rsidP="00D7594B" w:rsidRDefault="00D7594B" w14:paraId="41FC7CDB" w14:textId="196A4266">
            <w:pPr>
              <w:pStyle w:val="Sinespaciado"/>
              <w:rPr>
                <w:rFonts w:eastAsia="Calibri" w:asciiTheme="majorHAnsi" w:hAnsiTheme="majorHAnsi" w:cstheme="majorHAnsi"/>
                <w:sz w:val="16"/>
                <w:szCs w:val="16"/>
                <w:lang w:val="es"/>
              </w:rPr>
            </w:pPr>
            <w:r w:rsidRPr="00715F5A">
              <w:rPr>
                <w:rFonts w:eastAsia="Calibri" w:asciiTheme="majorHAnsi" w:hAnsiTheme="majorHAnsi" w:cstheme="majorHAnsi"/>
                <w:color w:val="808080" w:themeColor="background1" w:themeShade="80"/>
                <w:sz w:val="16"/>
                <w:szCs w:val="16"/>
              </w:rPr>
              <w:t xml:space="preserve">Alcanzado: </w:t>
            </w:r>
            <w:r w:rsidRPr="00715F5A">
              <w:rPr>
                <w:rFonts w:eastAsia="Calibri" w:asciiTheme="majorHAnsi" w:hAnsiTheme="majorHAnsi" w:cstheme="majorHAnsi"/>
                <w:sz w:val="16"/>
                <w:szCs w:val="16"/>
                <w:lang w:val="es"/>
              </w:rPr>
              <w:t>El total (100%) de las personas encuestadas han afirmado haber consultado en algún momento material educativo relacionado con el IF de la CEV, como transmedia, informes, metodologías, guías, entre otros.</w:t>
            </w:r>
          </w:p>
          <w:p w:rsidRPr="00715F5A" w:rsidR="00D7594B" w:rsidP="5C16580A" w:rsidRDefault="00D7594B" w14:paraId="0E4EB11B" w14:textId="41710A5A">
            <w:pPr>
              <w:pStyle w:val="Sinespaciado"/>
              <w:rPr>
                <w:rFonts w:eastAsia="Calibri" w:asciiTheme="majorHAnsi" w:hAnsiTheme="majorHAnsi" w:cstheme="majorBidi"/>
                <w:b/>
                <w:bCs/>
                <w:sz w:val="16"/>
                <w:szCs w:val="16"/>
              </w:rPr>
            </w:pPr>
            <w:r w:rsidRPr="5C16580A">
              <w:rPr>
                <w:rFonts w:eastAsia="Calibri" w:asciiTheme="majorHAnsi" w:hAnsiTheme="majorHAnsi" w:cstheme="majorBidi"/>
                <w:sz w:val="16"/>
                <w:szCs w:val="16"/>
              </w:rPr>
              <w:t xml:space="preserve">En cuanto a la forma de consulta, se destaca que la mayoría opta por acceder a las guías y a la Transmedia. Sin embargo, solamente un 21% de los encuestados han consultado directamente los tomos del IF. </w:t>
            </w:r>
          </w:p>
          <w:p w:rsidRPr="00715F5A" w:rsidR="00D7594B" w:rsidP="00D7594B" w:rsidRDefault="00D7594B" w14:paraId="1227CC8E" w14:textId="7BED2096">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val="restart"/>
            <w:shd w:val="clear" w:color="auto" w:fill="FFFFFF" w:themeFill="background1"/>
          </w:tcPr>
          <w:p w:rsidRPr="00715F5A" w:rsidR="00D7594B" w:rsidP="00D7594B" w:rsidRDefault="00F5162C" w14:paraId="7C78C313" w14:textId="7A3E0017">
            <w:pPr>
              <w:pStyle w:val="Textoindependiente"/>
              <w:rPr>
                <w:rFonts w:asciiTheme="majorHAnsi" w:hAnsiTheme="majorHAnsi" w:cstheme="majorHAnsi"/>
                <w:sz w:val="16"/>
                <w:szCs w:val="16"/>
                <w:lang w:val="es-CO"/>
              </w:rPr>
            </w:pPr>
            <w:r w:rsidRPr="00715F5A">
              <w:rPr>
                <w:rFonts w:asciiTheme="majorHAnsi" w:hAnsiTheme="majorHAnsi" w:cstheme="majorHAnsi"/>
                <w:sz w:val="16"/>
                <w:szCs w:val="16"/>
                <w:lang w:val="es-CO"/>
              </w:rPr>
              <w:t>-</w:t>
            </w:r>
            <w:r w:rsidRPr="00715F5A" w:rsidR="00D7594B">
              <w:rPr>
                <w:rFonts w:asciiTheme="majorHAnsi" w:hAnsiTheme="majorHAnsi" w:cstheme="majorHAnsi"/>
                <w:sz w:val="16"/>
                <w:szCs w:val="16"/>
                <w:lang w:val="es-CO"/>
              </w:rPr>
              <w:t>Ingresos registrados en la transmedia: 120.134</w:t>
            </w:r>
          </w:p>
          <w:p w:rsidRPr="00715F5A" w:rsidR="00D7594B" w:rsidP="00D7594B" w:rsidRDefault="00D7594B" w14:paraId="3FE0A34B" w14:textId="77777777">
            <w:pPr>
              <w:pStyle w:val="Textoindependiente"/>
              <w:rPr>
                <w:rFonts w:asciiTheme="majorHAnsi" w:hAnsiTheme="majorHAnsi" w:cstheme="majorHAnsi"/>
                <w:sz w:val="16"/>
                <w:szCs w:val="16"/>
                <w:lang w:val="es-CO"/>
              </w:rPr>
            </w:pPr>
          </w:p>
          <w:p w:rsidRPr="00715F5A" w:rsidR="00D7594B" w:rsidP="00D7594B" w:rsidRDefault="00F5162C" w14:paraId="1EE24D44" w14:textId="37966A51">
            <w:pPr>
              <w:pBdr>
                <w:top w:val="nil"/>
                <w:left w:val="nil"/>
                <w:bottom w:val="nil"/>
                <w:right w:val="nil"/>
                <w:between w:val="nil"/>
              </w:pBdr>
              <w:rPr>
                <w:rFonts w:eastAsia="Calibri" w:asciiTheme="majorHAnsi" w:hAnsiTheme="majorHAnsi" w:cstheme="majorHAnsi"/>
                <w:bCs/>
                <w:color w:val="000000"/>
                <w:sz w:val="16"/>
                <w:szCs w:val="16"/>
              </w:rPr>
            </w:pPr>
            <w:r w:rsidRPr="00715F5A">
              <w:rPr>
                <w:rFonts w:asciiTheme="majorHAnsi" w:hAnsiTheme="majorHAnsi" w:cstheme="majorHAnsi"/>
                <w:sz w:val="16"/>
                <w:szCs w:val="16"/>
              </w:rPr>
              <w:t>-</w:t>
            </w:r>
            <w:r w:rsidRPr="00715F5A" w:rsidR="00D7594B">
              <w:rPr>
                <w:rFonts w:asciiTheme="majorHAnsi" w:hAnsiTheme="majorHAnsi" w:cstheme="majorHAnsi"/>
                <w:sz w:val="16"/>
                <w:szCs w:val="16"/>
              </w:rPr>
              <w:t>Encuesta a aliados.</w:t>
            </w:r>
          </w:p>
          <w:p w:rsidRPr="00715F5A" w:rsidR="00D7594B" w:rsidP="00D7594B" w:rsidRDefault="00D7594B" w14:paraId="1BDF2141" w14:textId="2793DB45">
            <w:pPr>
              <w:pBdr>
                <w:top w:val="nil"/>
                <w:left w:val="nil"/>
                <w:bottom w:val="nil"/>
                <w:right w:val="nil"/>
                <w:between w:val="nil"/>
              </w:pBdr>
              <w:rPr>
                <w:rFonts w:eastAsia="Calibri" w:asciiTheme="majorHAnsi" w:hAnsiTheme="majorHAnsi" w:cstheme="majorHAnsi"/>
                <w:bCs/>
                <w:color w:val="000000"/>
                <w:sz w:val="16"/>
                <w:szCs w:val="16"/>
              </w:rPr>
            </w:pPr>
          </w:p>
        </w:tc>
      </w:tr>
      <w:tr w:rsidRPr="00715F5A" w:rsidR="00D7594B" w:rsidTr="5C16580A" w14:paraId="5119F5B4" w14:textId="77777777">
        <w:tc>
          <w:tcPr>
            <w:tcW w:w="0" w:type="auto"/>
            <w:vMerge/>
          </w:tcPr>
          <w:p w:rsidRPr="00715F5A" w:rsidR="00D7594B" w:rsidP="00D7594B" w:rsidRDefault="00D7594B" w14:paraId="065CB992"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2E47CA7E"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132FFCF2" w14:textId="723CDFF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shd w:val="clear" w:color="auto" w:fill="FFFFFF" w:themeFill="background1"/>
          </w:tcPr>
          <w:p w:rsidRPr="00715F5A" w:rsidR="00D7594B" w:rsidP="00D7594B" w:rsidRDefault="00D7594B" w14:paraId="33079A18" w14:textId="28A707F9">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12.965</w:t>
            </w:r>
          </w:p>
        </w:tc>
        <w:tc>
          <w:tcPr>
            <w:tcW w:w="0" w:type="auto"/>
            <w:shd w:val="clear" w:color="auto" w:fill="FFFFFF" w:themeFill="background1"/>
          </w:tcPr>
          <w:p w:rsidRPr="00715F5A" w:rsidR="00D7594B" w:rsidP="00D7594B" w:rsidRDefault="00D7594B" w14:paraId="45AF5DD0" w14:textId="2AE996CD">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7.850</w:t>
            </w:r>
          </w:p>
        </w:tc>
        <w:tc>
          <w:tcPr>
            <w:tcW w:w="0" w:type="auto"/>
            <w:shd w:val="clear" w:color="auto" w:fill="FFFFFF" w:themeFill="background1"/>
          </w:tcPr>
          <w:p w:rsidRPr="00715F5A" w:rsidR="00D7594B" w:rsidP="00D7594B" w:rsidRDefault="00D7594B" w14:paraId="73AEDF42" w14:textId="5E4B0AEA">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3A8B64A8" w14:textId="7FEEA80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16B7D9FF" w14:textId="01B1A39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D7594B" w:rsidP="00D7594B" w:rsidRDefault="00D7594B" w14:paraId="2632B839" w14:textId="77777777">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tcPr>
          <w:p w:rsidRPr="00715F5A" w:rsidR="00D7594B" w:rsidP="00D7594B" w:rsidRDefault="00D7594B" w14:paraId="02D2191C"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273FB682" w14:textId="77777777">
        <w:tc>
          <w:tcPr>
            <w:tcW w:w="0" w:type="auto"/>
            <w:vMerge/>
          </w:tcPr>
          <w:p w:rsidRPr="00715F5A" w:rsidR="00D7594B" w:rsidP="00D7594B" w:rsidRDefault="00D7594B" w14:paraId="6BF3CC83"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02F9B16F"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40189BE8" w14:textId="2467ECA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shd w:val="clear" w:color="auto" w:fill="FFFFFF" w:themeFill="background1"/>
          </w:tcPr>
          <w:p w:rsidRPr="00715F5A" w:rsidR="00D7594B" w:rsidP="00D7594B" w:rsidRDefault="00D7594B" w14:paraId="0B21F00C" w14:textId="00E15D71">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16.207</w:t>
            </w:r>
          </w:p>
        </w:tc>
        <w:tc>
          <w:tcPr>
            <w:tcW w:w="0" w:type="auto"/>
            <w:shd w:val="clear" w:color="auto" w:fill="FFFFFF" w:themeFill="background1"/>
          </w:tcPr>
          <w:p w:rsidRPr="00715F5A" w:rsidR="00D7594B" w:rsidP="00D7594B" w:rsidRDefault="00D7594B" w14:paraId="3002C1E5" w14:textId="620A5B68">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9.813</w:t>
            </w:r>
          </w:p>
        </w:tc>
        <w:tc>
          <w:tcPr>
            <w:tcW w:w="0" w:type="auto"/>
            <w:shd w:val="clear" w:color="auto" w:fill="FFFFFF" w:themeFill="background1"/>
          </w:tcPr>
          <w:p w:rsidRPr="00715F5A" w:rsidR="00D7594B" w:rsidP="00D7594B" w:rsidRDefault="00D7594B" w14:paraId="74D5373E" w14:textId="4261989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60A686EA" w14:textId="3528DE8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32B5498C" w14:textId="7BEEE2C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D7594B" w:rsidP="00D7594B" w:rsidRDefault="00D7594B" w14:paraId="6FD35BCB" w14:textId="77777777">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tcPr>
          <w:p w:rsidRPr="00715F5A" w:rsidR="00D7594B" w:rsidP="00D7594B" w:rsidRDefault="00D7594B" w14:paraId="1A757615"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7A458720" w14:textId="77777777">
        <w:tc>
          <w:tcPr>
            <w:tcW w:w="0" w:type="auto"/>
            <w:vMerge w:val="restart"/>
            <w:shd w:val="clear" w:color="auto" w:fill="FFFFFF" w:themeFill="background1"/>
          </w:tcPr>
          <w:p w:rsidRPr="00715F5A" w:rsidR="00D7594B" w:rsidP="00D7594B" w:rsidRDefault="00D7594B" w14:paraId="00F51C1A"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Porcentaje de</w:t>
            </w:r>
          </w:p>
          <w:p w:rsidRPr="00715F5A" w:rsidR="00D7594B" w:rsidP="00D7594B" w:rsidRDefault="00D7594B" w14:paraId="5643B509" w14:textId="07168A0F">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mujeres y población LGTBIQ+</w:t>
            </w:r>
          </w:p>
          <w:p w:rsidRPr="00715F5A" w:rsidR="00D7594B" w:rsidP="00D7594B" w:rsidRDefault="00D7594B" w14:paraId="7E84FED2"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que fortalecen sus</w:t>
            </w:r>
          </w:p>
          <w:p w:rsidRPr="00715F5A" w:rsidR="00D7594B" w:rsidP="00D7594B" w:rsidRDefault="00D7594B" w14:paraId="4F30C0D0"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capacidades para difundir</w:t>
            </w:r>
          </w:p>
          <w:p w:rsidRPr="00715F5A" w:rsidR="00D7594B" w:rsidP="00D7594B" w:rsidRDefault="00D7594B" w14:paraId="1C61D597"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las piezas producidas del</w:t>
            </w:r>
          </w:p>
          <w:p w:rsidRPr="00715F5A" w:rsidR="00D7594B" w:rsidP="00D7594B" w:rsidRDefault="00D7594B" w14:paraId="37548882" w14:textId="167EA312">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themeColor="text1"/>
                <w:sz w:val="16"/>
                <w:szCs w:val="16"/>
              </w:rPr>
              <w:t xml:space="preserve">capítulo de mujeres y LGTBIQ+ del </w:t>
            </w:r>
            <w:r w:rsidRPr="00715F5A">
              <w:rPr>
                <w:rFonts w:eastAsia="Calibri" w:asciiTheme="majorHAnsi" w:hAnsiTheme="majorHAnsi" w:cstheme="majorHAnsi"/>
                <w:i/>
                <w:iCs/>
                <w:color w:val="000000" w:themeColor="text1"/>
                <w:sz w:val="16"/>
                <w:szCs w:val="16"/>
              </w:rPr>
              <w:t>IF</w:t>
            </w:r>
            <w:r w:rsidRPr="00715F5A">
              <w:rPr>
                <w:rFonts w:eastAsia="Calibri" w:asciiTheme="majorHAnsi" w:hAnsiTheme="majorHAnsi" w:cstheme="majorHAnsi"/>
                <w:i/>
                <w:color w:val="000000" w:themeColor="text1"/>
                <w:sz w:val="16"/>
                <w:szCs w:val="16"/>
              </w:rPr>
              <w:t>.</w:t>
            </w:r>
          </w:p>
        </w:tc>
        <w:tc>
          <w:tcPr>
            <w:tcW w:w="0" w:type="auto"/>
            <w:vMerge w:val="restart"/>
            <w:shd w:val="clear" w:color="auto" w:fill="FFFFFF" w:themeFill="background1"/>
          </w:tcPr>
          <w:p w:rsidRPr="00715F5A" w:rsidR="00D54C9A" w:rsidP="00D54C9A" w:rsidRDefault="00D54C9A" w14:paraId="5729CF0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54C9A" w:rsidP="00D54C9A" w:rsidRDefault="00D54C9A" w14:paraId="79F77669"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54C9A" w:rsidP="00D54C9A" w:rsidRDefault="00D54C9A" w14:paraId="25868F8F"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54C9A" w:rsidP="00D54C9A" w:rsidRDefault="00D54C9A" w14:paraId="363E2CB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54C9A" w:rsidP="00D54C9A" w:rsidRDefault="00D54C9A" w14:paraId="0A45C15F"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54C9A" w:rsidP="00D54C9A" w:rsidRDefault="00D54C9A" w14:paraId="3118140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54C9A" w:rsidP="00D54C9A" w:rsidRDefault="00D54C9A" w14:paraId="03C54B6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54C9A" w:rsidP="00D54C9A" w:rsidRDefault="00D54C9A" w14:paraId="42EB6A3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54C9A" w:rsidP="00D54C9A" w:rsidRDefault="00D54C9A" w14:paraId="5C57979A"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D54C9A" w:rsidRDefault="00D54C9A" w14:paraId="4105BCB1" w14:textId="275FC8F0">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1424A77F"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5D3A7AC4" w14:textId="52D55A0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2784A3EC" w14:textId="5DEA8971">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26914BBC" w14:textId="09A78CE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42CF30B9" w14:textId="0CAC3D69">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2F132B36" w14:textId="4B7FE5B6">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3B877D7C" w14:textId="134294A0">
            <w:pPr>
              <w:pBdr>
                <w:top w:val="nil"/>
                <w:left w:val="nil"/>
                <w:bottom w:val="nil"/>
                <w:right w:val="nil"/>
                <w:between w:val="nil"/>
              </w:pBdr>
              <w:jc w:val="both"/>
              <w:rPr>
                <w:rFonts w:eastAsia="Calibri" w:asciiTheme="majorHAnsi" w:hAnsiTheme="majorHAnsi" w:cstheme="majorHAnsi"/>
                <w:color w:val="808080"/>
                <w:sz w:val="16"/>
                <w:szCs w:val="16"/>
              </w:rPr>
            </w:pPr>
            <w:r w:rsidRPr="00715F5A">
              <w:rPr>
                <w:rFonts w:eastAsia="Calibri" w:asciiTheme="majorHAnsi" w:hAnsiTheme="majorHAnsi" w:cstheme="majorHAnsi"/>
                <w:color w:val="808080" w:themeColor="background1" w:themeShade="80"/>
                <w:sz w:val="16"/>
                <w:szCs w:val="16"/>
              </w:rPr>
              <w:t xml:space="preserve">Planeado: </w:t>
            </w:r>
            <w:r w:rsidRPr="00715F5A">
              <w:rPr>
                <w:rFonts w:eastAsia="Calibri" w:asciiTheme="majorHAnsi" w:hAnsiTheme="majorHAnsi" w:cstheme="majorHAnsi"/>
                <w:sz w:val="16"/>
                <w:szCs w:val="16"/>
              </w:rPr>
              <w:t xml:space="preserve">92% de las mujeres y/o población LGTBIQ+ encuestada que fortalecen sus capacidades para difundir las piezas producidas del capítulo de mujeres y LGTBIQ+ </w:t>
            </w:r>
            <w:proofErr w:type="spellStart"/>
            <w:r w:rsidRPr="00715F5A">
              <w:rPr>
                <w:rFonts w:eastAsia="Calibri" w:asciiTheme="majorHAnsi" w:hAnsiTheme="majorHAnsi" w:cstheme="majorHAnsi"/>
                <w:sz w:val="16"/>
                <w:szCs w:val="16"/>
              </w:rPr>
              <w:t>delIF</w:t>
            </w:r>
            <w:proofErr w:type="spellEnd"/>
            <w:r w:rsidRPr="00715F5A">
              <w:rPr>
                <w:rFonts w:eastAsia="Calibri" w:asciiTheme="majorHAnsi" w:hAnsiTheme="majorHAnsi" w:cstheme="majorHAnsi"/>
                <w:sz w:val="16"/>
                <w:szCs w:val="16"/>
              </w:rPr>
              <w:t xml:space="preserve">.   </w:t>
            </w:r>
          </w:p>
          <w:p w:rsidRPr="00715F5A" w:rsidR="00D7594B" w:rsidP="00D7594B" w:rsidRDefault="00D7594B" w14:paraId="10E8D69A" w14:textId="653F521C">
            <w:pPr>
              <w:pStyle w:val="Sinespaciado"/>
              <w:rPr>
                <w:rFonts w:eastAsia="Calibri" w:asciiTheme="majorHAnsi" w:hAnsiTheme="majorHAnsi" w:cstheme="majorHAnsi"/>
                <w:color w:val="808080" w:themeColor="background1" w:themeShade="80"/>
                <w:sz w:val="16"/>
                <w:szCs w:val="16"/>
              </w:rPr>
            </w:pPr>
          </w:p>
          <w:p w:rsidRPr="00715F5A" w:rsidR="00D7594B" w:rsidP="00D7594B" w:rsidRDefault="00D7594B" w14:paraId="336F847B" w14:textId="1E3B7543">
            <w:pPr>
              <w:pStyle w:val="Sinespaciado"/>
              <w:rPr>
                <w:rFonts w:eastAsia="Calibri" w:asciiTheme="majorHAnsi" w:hAnsiTheme="majorHAnsi" w:cstheme="majorHAnsi"/>
                <w:b/>
                <w:bCs/>
                <w:i/>
                <w:sz w:val="16"/>
                <w:szCs w:val="16"/>
              </w:rPr>
            </w:pPr>
            <w:r w:rsidRPr="00715F5A">
              <w:rPr>
                <w:rFonts w:eastAsia="Calibri" w:asciiTheme="majorHAnsi" w:hAnsiTheme="majorHAnsi" w:cstheme="majorHAnsi"/>
                <w:color w:val="808080" w:themeColor="background1" w:themeShade="80"/>
                <w:sz w:val="16"/>
                <w:szCs w:val="16"/>
              </w:rPr>
              <w:t xml:space="preserve">Alcanzado: </w:t>
            </w:r>
            <w:r w:rsidRPr="00715F5A">
              <w:rPr>
                <w:rFonts w:eastAsia="Calibri" w:asciiTheme="majorHAnsi" w:hAnsiTheme="majorHAnsi" w:cstheme="majorHAnsi"/>
                <w:sz w:val="16"/>
                <w:szCs w:val="16"/>
              </w:rPr>
              <w:t xml:space="preserve">90% de las mujeres y/o población LGTBIQ+ encuestadas que fortalecen sus capacidades para difundir las piezas producidas del capítulo de mujeres y LGTBIQ+ del IF.   </w:t>
            </w:r>
          </w:p>
          <w:p w:rsidRPr="00715F5A" w:rsidR="00D7594B" w:rsidP="00D7594B" w:rsidRDefault="00D7594B" w14:paraId="0D6D8E23" w14:textId="4307C182">
            <w:pPr>
              <w:pStyle w:val="Sinespaciado"/>
              <w:rPr>
                <w:rFonts w:eastAsia="Calibri" w:asciiTheme="majorHAnsi" w:hAnsiTheme="majorHAnsi" w:cstheme="majorHAnsi"/>
                <w:i/>
                <w:sz w:val="16"/>
                <w:szCs w:val="16"/>
              </w:rPr>
            </w:pPr>
            <w:r w:rsidRPr="00715F5A">
              <w:rPr>
                <w:rFonts w:eastAsia="Calibri" w:asciiTheme="majorHAnsi" w:hAnsiTheme="majorHAnsi" w:cstheme="majorHAnsi"/>
                <w:i/>
                <w:sz w:val="16"/>
                <w:szCs w:val="16"/>
              </w:rPr>
              <w:t xml:space="preserve">Las y los participantes encuestades del proyecto, </w:t>
            </w:r>
            <w:r w:rsidRPr="00715F5A">
              <w:rPr>
                <w:rFonts w:eastAsia="Calibri" w:asciiTheme="majorHAnsi" w:hAnsiTheme="majorHAnsi" w:cstheme="majorHAnsi"/>
                <w:i/>
                <w:iCs/>
                <w:sz w:val="16"/>
                <w:szCs w:val="16"/>
              </w:rPr>
              <w:t>afirmaron</w:t>
            </w:r>
            <w:r w:rsidRPr="00715F5A">
              <w:rPr>
                <w:rFonts w:eastAsia="Calibri" w:asciiTheme="majorHAnsi" w:hAnsiTheme="majorHAnsi" w:cstheme="majorHAnsi"/>
                <w:i/>
                <w:sz w:val="16"/>
                <w:szCs w:val="16"/>
              </w:rPr>
              <w:t xml:space="preserve"> fortalecer sus capacidades para difundir las piezas producidas del capítulo de mujeres y LGTBIQ+ del </w:t>
            </w:r>
            <w:r w:rsidRPr="00715F5A">
              <w:rPr>
                <w:rFonts w:eastAsia="Calibri" w:asciiTheme="majorHAnsi" w:hAnsiTheme="majorHAnsi" w:cstheme="majorHAnsi"/>
                <w:i/>
                <w:iCs/>
                <w:sz w:val="16"/>
                <w:szCs w:val="16"/>
              </w:rPr>
              <w:t>IF</w:t>
            </w:r>
            <w:r w:rsidRPr="00715F5A">
              <w:rPr>
                <w:rFonts w:eastAsia="Calibri" w:asciiTheme="majorHAnsi" w:hAnsiTheme="majorHAnsi" w:cstheme="majorHAnsi"/>
                <w:i/>
                <w:sz w:val="16"/>
                <w:szCs w:val="16"/>
              </w:rPr>
              <w:t>.</w:t>
            </w:r>
          </w:p>
        </w:tc>
        <w:tc>
          <w:tcPr>
            <w:tcW w:w="0" w:type="auto"/>
            <w:vMerge w:val="restart"/>
            <w:shd w:val="clear" w:color="auto" w:fill="FFFFFF" w:themeFill="background1"/>
          </w:tcPr>
          <w:p w:rsidRPr="00715F5A" w:rsidR="00D7594B" w:rsidP="00D7594B" w:rsidRDefault="00F5162C" w14:paraId="11FE9ACE" w14:textId="207977ED">
            <w:pPr>
              <w:pStyle w:val="Textoindependiente"/>
              <w:rPr>
                <w:rFonts w:asciiTheme="majorHAnsi" w:hAnsiTheme="majorHAnsi" w:cstheme="majorHAnsi"/>
                <w:bCs/>
                <w:sz w:val="16"/>
                <w:szCs w:val="16"/>
                <w:lang w:val="es-ES"/>
              </w:rPr>
            </w:pPr>
            <w:r w:rsidRPr="00715F5A">
              <w:rPr>
                <w:rFonts w:asciiTheme="majorHAnsi" w:hAnsiTheme="majorHAnsi" w:cstheme="majorHAnsi"/>
                <w:bCs/>
                <w:sz w:val="16"/>
                <w:szCs w:val="16"/>
                <w:lang w:val="es-ES"/>
              </w:rPr>
              <w:t>-</w:t>
            </w:r>
            <w:r w:rsidRPr="00715F5A" w:rsidR="00D7594B">
              <w:rPr>
                <w:rFonts w:asciiTheme="majorHAnsi" w:hAnsiTheme="majorHAnsi" w:cstheme="majorHAnsi"/>
                <w:bCs/>
                <w:sz w:val="16"/>
                <w:szCs w:val="16"/>
                <w:lang w:val="es-ES"/>
              </w:rPr>
              <w:t>Memorias reuniones para socializar el enfoque de género.</w:t>
            </w:r>
          </w:p>
          <w:p w:rsidRPr="00715F5A" w:rsidR="00D7594B" w:rsidP="00D7594B" w:rsidRDefault="00D7594B" w14:paraId="6F858A3A" w14:textId="77777777">
            <w:pPr>
              <w:pStyle w:val="Textoindependiente"/>
              <w:rPr>
                <w:rFonts w:asciiTheme="majorHAnsi" w:hAnsiTheme="majorHAnsi" w:cstheme="majorHAnsi"/>
                <w:bCs/>
                <w:sz w:val="16"/>
                <w:szCs w:val="16"/>
                <w:lang w:val="es-ES"/>
              </w:rPr>
            </w:pPr>
          </w:p>
          <w:p w:rsidRPr="00715F5A" w:rsidR="00D7594B" w:rsidP="00D7594B" w:rsidRDefault="00F5162C" w14:paraId="3EF28E2F" w14:textId="6EFA720C">
            <w:pPr>
              <w:pBdr>
                <w:top w:val="nil"/>
                <w:left w:val="nil"/>
                <w:bottom w:val="nil"/>
                <w:right w:val="nil"/>
                <w:between w:val="nil"/>
              </w:pBdr>
              <w:rPr>
                <w:rFonts w:eastAsia="Calibri" w:asciiTheme="majorHAnsi" w:hAnsiTheme="majorHAnsi" w:cstheme="majorHAnsi"/>
                <w:b/>
                <w:color w:val="000000"/>
                <w:sz w:val="16"/>
                <w:szCs w:val="16"/>
              </w:rPr>
            </w:pPr>
            <w:r w:rsidRPr="00715F5A">
              <w:rPr>
                <w:rFonts w:asciiTheme="majorHAnsi" w:hAnsiTheme="majorHAnsi" w:cstheme="majorHAnsi"/>
                <w:bCs/>
                <w:sz w:val="16"/>
                <w:szCs w:val="16"/>
                <w:lang w:val="es-ES"/>
              </w:rPr>
              <w:t>-</w:t>
            </w:r>
            <w:r w:rsidRPr="00715F5A" w:rsidR="00D7594B">
              <w:rPr>
                <w:rFonts w:asciiTheme="majorHAnsi" w:hAnsiTheme="majorHAnsi" w:cstheme="majorHAnsi"/>
                <w:bCs/>
                <w:sz w:val="16"/>
                <w:szCs w:val="16"/>
                <w:lang w:val="es-ES"/>
              </w:rPr>
              <w:t>Encuesta red de aliados.</w:t>
            </w:r>
          </w:p>
        </w:tc>
      </w:tr>
      <w:tr w:rsidRPr="00715F5A" w:rsidR="00D7594B" w:rsidTr="5C16580A" w14:paraId="45CD649D" w14:textId="77777777">
        <w:tc>
          <w:tcPr>
            <w:tcW w:w="0" w:type="auto"/>
            <w:vMerge/>
          </w:tcPr>
          <w:p w:rsidRPr="00715F5A" w:rsidR="00D7594B" w:rsidP="00D7594B" w:rsidRDefault="00D7594B" w14:paraId="585DBF99"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1F8C3CDB"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62076317" w14:textId="55ACE84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shd w:val="clear" w:color="auto" w:fill="FFFFFF" w:themeFill="background1"/>
          </w:tcPr>
          <w:p w:rsidRPr="00715F5A" w:rsidR="00D7594B" w:rsidP="00D7594B" w:rsidRDefault="00D7594B" w14:paraId="507158C6" w14:textId="1B97661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27678198" w14:textId="1A33DC8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asciiTheme="majorHAnsi" w:hAnsiTheme="majorHAnsi" w:cstheme="majorHAnsi"/>
                <w:sz w:val="16"/>
                <w:szCs w:val="16"/>
              </w:rPr>
              <w:t>1.200</w:t>
            </w:r>
          </w:p>
        </w:tc>
        <w:tc>
          <w:tcPr>
            <w:tcW w:w="0" w:type="auto"/>
            <w:shd w:val="clear" w:color="auto" w:fill="FFFFFF" w:themeFill="background1"/>
          </w:tcPr>
          <w:p w:rsidRPr="00715F5A" w:rsidR="00D7594B" w:rsidP="00D7594B" w:rsidRDefault="00D7594B" w14:paraId="48E359A4" w14:textId="52A07AB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asciiTheme="majorHAnsi" w:hAnsiTheme="majorHAnsi" w:cstheme="majorHAnsi"/>
                <w:sz w:val="16"/>
                <w:szCs w:val="16"/>
              </w:rPr>
              <w:t>60</w:t>
            </w:r>
          </w:p>
        </w:tc>
        <w:tc>
          <w:tcPr>
            <w:tcW w:w="0" w:type="auto"/>
            <w:shd w:val="clear" w:color="auto" w:fill="FFFFFF" w:themeFill="background1"/>
          </w:tcPr>
          <w:p w:rsidRPr="00715F5A" w:rsidR="00D7594B" w:rsidP="00D7594B" w:rsidRDefault="00D7594B" w14:paraId="2B5651BB" w14:textId="71909D7D">
            <w:pPr>
              <w:pBdr>
                <w:top w:val="nil"/>
                <w:left w:val="nil"/>
                <w:bottom w:val="nil"/>
                <w:right w:val="nil"/>
                <w:between w:val="nil"/>
              </w:pBdr>
              <w:jc w:val="center"/>
              <w:rPr>
                <w:rFonts w:asciiTheme="majorHAnsi" w:hAnsiTheme="majorHAnsi" w:cstheme="majorHAnsi"/>
                <w:sz w:val="16"/>
                <w:szCs w:val="16"/>
              </w:rPr>
            </w:pPr>
            <w:r w:rsidRPr="00715F5A">
              <w:rPr>
                <w:rFonts w:asciiTheme="majorHAnsi" w:hAnsiTheme="majorHAnsi" w:cstheme="majorHAnsi"/>
                <w:sz w:val="16"/>
                <w:szCs w:val="16"/>
              </w:rPr>
              <w:t>0</w:t>
            </w:r>
          </w:p>
        </w:tc>
        <w:tc>
          <w:tcPr>
            <w:tcW w:w="0" w:type="auto"/>
            <w:shd w:val="clear" w:color="auto" w:fill="FFFFFF" w:themeFill="background1"/>
          </w:tcPr>
          <w:p w:rsidRPr="00715F5A" w:rsidR="00D7594B" w:rsidP="00D7594B" w:rsidRDefault="00D7594B" w14:paraId="54F2D5F9" w14:textId="53F6AA89">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asciiTheme="majorHAnsi" w:hAnsiTheme="majorHAnsi" w:cstheme="majorHAnsi"/>
                <w:sz w:val="16"/>
                <w:szCs w:val="16"/>
              </w:rPr>
              <w:t>1.200</w:t>
            </w:r>
          </w:p>
        </w:tc>
        <w:tc>
          <w:tcPr>
            <w:tcW w:w="0" w:type="auto"/>
            <w:vMerge/>
          </w:tcPr>
          <w:p w:rsidRPr="00715F5A" w:rsidR="00D7594B" w:rsidP="00D7594B" w:rsidRDefault="00D7594B" w14:paraId="030792CB" w14:textId="77777777">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tcPr>
          <w:p w:rsidRPr="00715F5A" w:rsidR="00D7594B" w:rsidP="00D7594B" w:rsidRDefault="00D7594B" w14:paraId="54972759"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5E98929B" w14:textId="77777777">
        <w:tc>
          <w:tcPr>
            <w:tcW w:w="0" w:type="auto"/>
            <w:vMerge/>
          </w:tcPr>
          <w:p w:rsidRPr="00715F5A" w:rsidR="00D7594B" w:rsidP="00D7594B" w:rsidRDefault="00D7594B" w14:paraId="7399BF5C"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6C4F34F0"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35AED998" w14:textId="65590E6A">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shd w:val="clear" w:color="auto" w:fill="FFFFFF" w:themeFill="background1"/>
          </w:tcPr>
          <w:p w:rsidRPr="00715F5A" w:rsidR="00D7594B" w:rsidP="00D7594B" w:rsidRDefault="00D7594B" w14:paraId="0FDE602F" w14:textId="38F939CA">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611C94E2" w14:textId="4C2AC31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467</w:t>
            </w:r>
          </w:p>
        </w:tc>
        <w:tc>
          <w:tcPr>
            <w:tcW w:w="0" w:type="auto"/>
            <w:shd w:val="clear" w:color="auto" w:fill="FFFFFF" w:themeFill="background1"/>
          </w:tcPr>
          <w:p w:rsidRPr="00715F5A" w:rsidR="00D7594B" w:rsidP="00D7594B" w:rsidRDefault="00D7594B" w14:paraId="20888994" w14:textId="1F8A1DF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0F1FB92F" w14:textId="10AD89A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3112C6B0" w14:textId="6C872A4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52</w:t>
            </w:r>
          </w:p>
        </w:tc>
        <w:tc>
          <w:tcPr>
            <w:tcW w:w="0" w:type="auto"/>
            <w:vMerge/>
          </w:tcPr>
          <w:p w:rsidRPr="00715F5A" w:rsidR="00D7594B" w:rsidP="00D7594B" w:rsidRDefault="00D7594B" w14:paraId="385D1233" w14:textId="77777777">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tcPr>
          <w:p w:rsidRPr="00715F5A" w:rsidR="00D7594B" w:rsidP="00D7594B" w:rsidRDefault="00D7594B" w14:paraId="658FF435"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3DA1A24C" w14:textId="77777777">
        <w:tc>
          <w:tcPr>
            <w:tcW w:w="0" w:type="auto"/>
            <w:vMerge w:val="restart"/>
            <w:shd w:val="clear" w:color="auto" w:fill="FFFFFF" w:themeFill="background1"/>
          </w:tcPr>
          <w:p w:rsidRPr="00715F5A" w:rsidR="00D7594B" w:rsidP="00D7594B" w:rsidRDefault="00D7594B" w14:paraId="41F8CDE4"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Número de</w:t>
            </w:r>
          </w:p>
          <w:p w:rsidRPr="00715F5A" w:rsidR="00D7594B" w:rsidP="00D7594B" w:rsidRDefault="00D7594B" w14:paraId="00FF8504"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apuestas artísticas y</w:t>
            </w:r>
          </w:p>
          <w:p w:rsidRPr="00715F5A" w:rsidR="00D7594B" w:rsidP="00D7594B" w:rsidRDefault="00D7594B" w14:paraId="659E8E1E"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culturales que contribuyen</w:t>
            </w:r>
          </w:p>
          <w:p w:rsidRPr="00715F5A" w:rsidR="00D7594B" w:rsidP="00D7594B" w:rsidRDefault="00D7594B" w14:paraId="0EBF006D"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con la ambientación y/o</w:t>
            </w:r>
          </w:p>
          <w:p w:rsidRPr="00715F5A" w:rsidR="00D7594B" w:rsidP="00D7594B" w:rsidRDefault="00D7594B" w14:paraId="17F5B4EA" w14:textId="186DD8BC">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themeColor="text1"/>
                <w:sz w:val="16"/>
                <w:szCs w:val="16"/>
              </w:rPr>
              <w:t xml:space="preserve">difusión del </w:t>
            </w:r>
            <w:r w:rsidRPr="00715F5A">
              <w:rPr>
                <w:rFonts w:eastAsia="Calibri" w:asciiTheme="majorHAnsi" w:hAnsiTheme="majorHAnsi" w:cstheme="majorHAnsi"/>
                <w:i/>
                <w:iCs/>
                <w:color w:val="000000" w:themeColor="text1"/>
                <w:sz w:val="16"/>
                <w:szCs w:val="16"/>
              </w:rPr>
              <w:t>IF</w:t>
            </w:r>
            <w:r w:rsidRPr="00715F5A">
              <w:rPr>
                <w:rFonts w:eastAsia="Calibri" w:asciiTheme="majorHAnsi" w:hAnsiTheme="majorHAnsi" w:cstheme="majorHAnsi"/>
                <w:i/>
                <w:color w:val="000000" w:themeColor="text1"/>
                <w:sz w:val="16"/>
                <w:szCs w:val="16"/>
              </w:rPr>
              <w:t>.</w:t>
            </w:r>
          </w:p>
        </w:tc>
        <w:tc>
          <w:tcPr>
            <w:tcW w:w="0" w:type="auto"/>
            <w:vMerge w:val="restart"/>
            <w:shd w:val="clear" w:color="auto" w:fill="FFFFFF" w:themeFill="background1"/>
          </w:tcPr>
          <w:p w:rsidRPr="00715F5A" w:rsidR="00D54C9A" w:rsidP="00D54C9A" w:rsidRDefault="00D54C9A" w14:paraId="196D3D9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54C9A" w:rsidP="00D54C9A" w:rsidRDefault="00D54C9A" w14:paraId="0EE187B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54C9A" w:rsidP="00D54C9A" w:rsidRDefault="00D54C9A" w14:paraId="7D1FCBCB"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54C9A" w:rsidP="00D54C9A" w:rsidRDefault="00D54C9A" w14:paraId="47DA2EEB"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54C9A" w:rsidP="00D54C9A" w:rsidRDefault="00D54C9A" w14:paraId="1846D719"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54C9A" w:rsidP="00D54C9A" w:rsidRDefault="00D54C9A" w14:paraId="70B698DF"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54C9A" w:rsidP="00D54C9A" w:rsidRDefault="00D54C9A" w14:paraId="2813851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54C9A" w:rsidP="00D54C9A" w:rsidRDefault="00D54C9A" w14:paraId="0FE5BAB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54C9A" w:rsidP="00D54C9A" w:rsidRDefault="00D54C9A" w14:paraId="7B38E5E1"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D54C9A" w:rsidRDefault="00D54C9A" w14:paraId="482A29FB" w14:textId="50D7DC0D">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14996C23"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5CD6280C" w14:textId="51DFDB1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1ECB2A14" w14:textId="13E4184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731A134F" w14:textId="30854F3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51CA0EB8" w14:textId="748D712A">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4A63B9EE" w14:textId="0BE5E23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28A894B0" w14:textId="49207059">
            <w:pPr>
              <w:pBdr>
                <w:top w:val="nil"/>
                <w:left w:val="nil"/>
                <w:bottom w:val="nil"/>
                <w:right w:val="nil"/>
                <w:between w:val="nil"/>
              </w:pBdr>
              <w:jc w:val="both"/>
              <w:rPr>
                <w:rFonts w:eastAsia="Calibri" w:asciiTheme="majorHAnsi" w:hAnsiTheme="majorHAnsi" w:cstheme="majorHAnsi"/>
                <w:color w:val="808080"/>
                <w:sz w:val="16"/>
                <w:szCs w:val="16"/>
              </w:rPr>
            </w:pPr>
            <w:r w:rsidRPr="00715F5A">
              <w:rPr>
                <w:rFonts w:eastAsia="Calibri" w:asciiTheme="majorHAnsi" w:hAnsiTheme="majorHAnsi" w:cstheme="majorHAnsi"/>
                <w:color w:val="808080" w:themeColor="background1" w:themeShade="80"/>
                <w:sz w:val="16"/>
                <w:szCs w:val="16"/>
              </w:rPr>
              <w:t xml:space="preserve">Planeado: </w:t>
            </w:r>
            <w:r w:rsidRPr="00715F5A">
              <w:rPr>
                <w:rFonts w:eastAsia="Calibri" w:asciiTheme="majorHAnsi" w:hAnsiTheme="majorHAnsi" w:cstheme="majorHAnsi"/>
                <w:sz w:val="16"/>
                <w:szCs w:val="16"/>
              </w:rPr>
              <w:t xml:space="preserve">3.000 ciudadanos/as acceden a apuestas artísticas y culturales para ambientar y/o difundir el </w:t>
            </w:r>
            <w:proofErr w:type="spellStart"/>
            <w:r w:rsidRPr="00715F5A">
              <w:rPr>
                <w:rFonts w:eastAsia="Calibri" w:asciiTheme="majorHAnsi" w:hAnsiTheme="majorHAnsi" w:cstheme="majorHAnsi"/>
                <w:sz w:val="16"/>
                <w:szCs w:val="16"/>
              </w:rPr>
              <w:t>If</w:t>
            </w:r>
            <w:proofErr w:type="spellEnd"/>
            <w:r w:rsidRPr="00715F5A">
              <w:rPr>
                <w:rFonts w:eastAsia="Calibri" w:asciiTheme="majorHAnsi" w:hAnsiTheme="majorHAnsi" w:cstheme="majorHAnsi"/>
                <w:sz w:val="16"/>
                <w:szCs w:val="16"/>
              </w:rPr>
              <w:t>.</w:t>
            </w:r>
          </w:p>
          <w:p w:rsidRPr="00715F5A" w:rsidR="00D54C9A" w:rsidP="00D7594B" w:rsidRDefault="00D7594B" w14:paraId="1C725495" w14:textId="77777777">
            <w:pPr>
              <w:jc w:val="both"/>
              <w:rPr>
                <w:rFonts w:eastAsia="Calibri" w:asciiTheme="majorHAnsi" w:hAnsiTheme="majorHAnsi" w:cstheme="majorHAnsi"/>
                <w:color w:val="808080" w:themeColor="background1" w:themeShade="80"/>
                <w:sz w:val="16"/>
                <w:szCs w:val="16"/>
              </w:rPr>
            </w:pPr>
            <w:r w:rsidRPr="00715F5A">
              <w:rPr>
                <w:rFonts w:eastAsia="Calibri" w:asciiTheme="majorHAnsi" w:hAnsiTheme="majorHAnsi" w:cstheme="majorHAnsi"/>
                <w:color w:val="808080" w:themeColor="background1" w:themeShade="80"/>
                <w:sz w:val="16"/>
                <w:szCs w:val="16"/>
              </w:rPr>
              <w:t xml:space="preserve">Alcanzado: </w:t>
            </w:r>
          </w:p>
          <w:p w:rsidRPr="00715F5A" w:rsidR="00D7594B" w:rsidP="00D7594B" w:rsidRDefault="00D7594B" w14:paraId="795D9D81" w14:textId="5053084D">
            <w:pPr>
              <w:jc w:val="both"/>
              <w:rPr>
                <w:rFonts w:eastAsia="Calibri" w:asciiTheme="majorHAnsi" w:hAnsiTheme="majorHAnsi" w:cstheme="majorHAnsi"/>
                <w:b/>
                <w:bCs/>
                <w:sz w:val="16"/>
                <w:szCs w:val="16"/>
              </w:rPr>
            </w:pPr>
            <w:r w:rsidRPr="00715F5A">
              <w:rPr>
                <w:rFonts w:eastAsia="Calibri" w:asciiTheme="majorHAnsi" w:hAnsiTheme="majorHAnsi" w:cstheme="majorHAnsi"/>
                <w:sz w:val="16"/>
                <w:szCs w:val="16"/>
              </w:rPr>
              <w:t xml:space="preserve">2.800 ciudadanos/as realizan 13 apuestas artísticas y culturales para ambientar y/o difundir el IF. </w:t>
            </w:r>
          </w:p>
          <w:p w:rsidRPr="00715F5A" w:rsidR="00D7594B" w:rsidP="00D7594B" w:rsidRDefault="00D7594B" w14:paraId="6EE0BF97" w14:textId="625A650C">
            <w:pPr>
              <w:pStyle w:val="Sinespaciado"/>
              <w:rPr>
                <w:rFonts w:eastAsia="Calibri" w:asciiTheme="majorHAnsi" w:hAnsiTheme="majorHAnsi" w:cstheme="majorHAnsi"/>
                <w:b/>
                <w:bCs/>
                <w:sz w:val="16"/>
                <w:szCs w:val="16"/>
                <w:lang w:val="es-CO"/>
              </w:rPr>
            </w:pPr>
            <w:proofErr w:type="gramStart"/>
            <w:r w:rsidRPr="00715F5A">
              <w:rPr>
                <w:rFonts w:eastAsia="Calibri" w:asciiTheme="majorHAnsi" w:hAnsiTheme="majorHAnsi" w:cstheme="majorHAnsi"/>
                <w:sz w:val="16"/>
                <w:szCs w:val="16"/>
                <w:lang w:val="es-CO"/>
              </w:rPr>
              <w:t>Los ciudadanos y las ciudadanas</w:t>
            </w:r>
            <w:proofErr w:type="gramEnd"/>
            <w:r w:rsidRPr="00715F5A">
              <w:rPr>
                <w:rFonts w:eastAsia="Calibri" w:asciiTheme="majorHAnsi" w:hAnsiTheme="majorHAnsi" w:cstheme="majorHAnsi"/>
                <w:sz w:val="16"/>
                <w:szCs w:val="16"/>
                <w:lang w:val="es-CO"/>
              </w:rPr>
              <w:t xml:space="preserve"> se involucraron en actividades artísticas y culturales para difundir y ambientar el IF como parte de la estrategia para preparar, difundir y fomentar la apropiación territorial del informe y su Legado. </w:t>
            </w:r>
          </w:p>
        </w:tc>
        <w:tc>
          <w:tcPr>
            <w:tcW w:w="0" w:type="auto"/>
            <w:vMerge w:val="restart"/>
            <w:shd w:val="clear" w:color="auto" w:fill="FFFFFF" w:themeFill="background1"/>
          </w:tcPr>
          <w:p w:rsidRPr="00715F5A" w:rsidR="00D7594B" w:rsidP="00D7594B" w:rsidRDefault="00F5162C" w14:paraId="3F2305C8" w14:textId="7CDE5271">
            <w:pPr>
              <w:pBdr>
                <w:top w:val="nil"/>
                <w:left w:val="nil"/>
                <w:bottom w:val="nil"/>
                <w:right w:val="nil"/>
                <w:between w:val="nil"/>
              </w:pBdr>
              <w:rPr>
                <w:rFonts w:eastAsia="Calibri" w:asciiTheme="majorHAnsi" w:hAnsiTheme="majorHAnsi" w:cstheme="majorHAnsi"/>
                <w:sz w:val="16"/>
                <w:szCs w:val="16"/>
              </w:rPr>
            </w:pPr>
            <w:r w:rsidRPr="00715F5A">
              <w:rPr>
                <w:rFonts w:asciiTheme="majorHAnsi" w:hAnsiTheme="majorHAnsi" w:cstheme="majorHAnsi"/>
                <w:bCs/>
                <w:sz w:val="16"/>
                <w:szCs w:val="16"/>
              </w:rPr>
              <w:t>-</w:t>
            </w:r>
            <w:r w:rsidRPr="00715F5A" w:rsidR="00D7594B">
              <w:rPr>
                <w:rFonts w:asciiTheme="majorHAnsi" w:hAnsiTheme="majorHAnsi" w:cstheme="majorHAnsi"/>
                <w:bCs/>
                <w:sz w:val="16"/>
                <w:szCs w:val="16"/>
              </w:rPr>
              <w:t xml:space="preserve">Informes de las actividades realizadas para la entrega y difusión del </w:t>
            </w:r>
            <w:r w:rsidRPr="00715F5A">
              <w:rPr>
                <w:rFonts w:asciiTheme="majorHAnsi" w:hAnsiTheme="majorHAnsi" w:cstheme="majorHAnsi"/>
                <w:bCs/>
                <w:sz w:val="16"/>
                <w:szCs w:val="16"/>
              </w:rPr>
              <w:t xml:space="preserve">IF. </w:t>
            </w:r>
          </w:p>
        </w:tc>
      </w:tr>
      <w:tr w:rsidRPr="00715F5A" w:rsidR="00D7594B" w:rsidTr="5C16580A" w14:paraId="34A96DA5" w14:textId="77777777">
        <w:tc>
          <w:tcPr>
            <w:tcW w:w="0" w:type="auto"/>
            <w:vMerge/>
          </w:tcPr>
          <w:p w:rsidRPr="00715F5A" w:rsidR="00D7594B" w:rsidP="00D7594B" w:rsidRDefault="00D7594B" w14:paraId="7CDC12E0"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54C9A" w:rsidRDefault="00D7594B" w14:paraId="21CD1057" w14:textId="77777777">
            <w:pPr>
              <w:pBdr>
                <w:top w:val="nil"/>
                <w:left w:val="nil"/>
                <w:bottom w:val="nil"/>
                <w:right w:val="nil"/>
                <w:between w:val="nil"/>
              </w:pBdr>
              <w:jc w:val="both"/>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52F8A1E9" w14:textId="04BFB42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shd w:val="clear" w:color="auto" w:fill="FFFFFF" w:themeFill="background1"/>
          </w:tcPr>
          <w:p w:rsidRPr="00715F5A" w:rsidR="00D7594B" w:rsidP="00D7594B" w:rsidRDefault="00D7594B" w14:paraId="27684C5A" w14:textId="70A2C28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1.200</w:t>
            </w:r>
          </w:p>
        </w:tc>
        <w:tc>
          <w:tcPr>
            <w:tcW w:w="0" w:type="auto"/>
            <w:shd w:val="clear" w:color="auto" w:fill="FFFFFF" w:themeFill="background1"/>
          </w:tcPr>
          <w:p w:rsidRPr="00715F5A" w:rsidR="00D7594B" w:rsidP="00D7594B" w:rsidRDefault="00D7594B" w14:paraId="6745D0F7" w14:textId="2F0CFD7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1.800</w:t>
            </w:r>
          </w:p>
        </w:tc>
        <w:tc>
          <w:tcPr>
            <w:tcW w:w="0" w:type="auto"/>
            <w:shd w:val="clear" w:color="auto" w:fill="FFFFFF" w:themeFill="background1"/>
          </w:tcPr>
          <w:p w:rsidRPr="00715F5A" w:rsidR="00D7594B" w:rsidP="00D7594B" w:rsidRDefault="00D7594B" w14:paraId="7C6E7D60" w14:textId="2063E0F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6E657748" w14:textId="32B97849">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35CCD06D" w14:textId="1048503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D7594B" w:rsidP="00D7594B" w:rsidRDefault="00D7594B" w14:paraId="0D64A584" w14:textId="77777777">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tcPr>
          <w:p w:rsidRPr="00715F5A" w:rsidR="00D7594B" w:rsidP="00D7594B" w:rsidRDefault="00D7594B" w14:paraId="692E6A1B"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00837353" w14:textId="77777777">
        <w:tc>
          <w:tcPr>
            <w:tcW w:w="0" w:type="auto"/>
            <w:vMerge/>
          </w:tcPr>
          <w:p w:rsidRPr="00715F5A" w:rsidR="00D7594B" w:rsidP="00D7594B" w:rsidRDefault="00D7594B" w14:paraId="62E012A1"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54C9A" w:rsidRDefault="00D7594B" w14:paraId="49379376" w14:textId="77777777">
            <w:pPr>
              <w:pBdr>
                <w:top w:val="nil"/>
                <w:left w:val="nil"/>
                <w:bottom w:val="nil"/>
                <w:right w:val="nil"/>
                <w:between w:val="nil"/>
              </w:pBdr>
              <w:jc w:val="both"/>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74210210" w14:textId="497031C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shd w:val="clear" w:color="auto" w:fill="FFFFFF" w:themeFill="background1"/>
          </w:tcPr>
          <w:p w:rsidRPr="00715F5A" w:rsidR="00D7594B" w:rsidP="00D7594B" w:rsidRDefault="00D7594B" w14:paraId="315904BE" w14:textId="413A946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1.120</w:t>
            </w:r>
          </w:p>
        </w:tc>
        <w:tc>
          <w:tcPr>
            <w:tcW w:w="0" w:type="auto"/>
            <w:shd w:val="clear" w:color="auto" w:fill="FFFFFF" w:themeFill="background1"/>
          </w:tcPr>
          <w:p w:rsidRPr="00715F5A" w:rsidR="00D7594B" w:rsidP="00D7594B" w:rsidRDefault="00D7594B" w14:paraId="3F17BA46" w14:textId="7F5B999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1.680</w:t>
            </w:r>
          </w:p>
        </w:tc>
        <w:tc>
          <w:tcPr>
            <w:tcW w:w="0" w:type="auto"/>
            <w:shd w:val="clear" w:color="auto" w:fill="FFFFFF" w:themeFill="background1"/>
          </w:tcPr>
          <w:p w:rsidRPr="00715F5A" w:rsidR="00D7594B" w:rsidP="00D7594B" w:rsidRDefault="00D7594B" w14:paraId="0C51F3B0" w14:textId="781F365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1183E459" w14:textId="607408A9">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3EFE5BC3" w14:textId="5E7D14A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D7594B" w:rsidP="00D7594B" w:rsidRDefault="00D7594B" w14:paraId="3F1323DA" w14:textId="77777777">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tcPr>
          <w:p w:rsidRPr="00715F5A" w:rsidR="00D7594B" w:rsidP="00D7594B" w:rsidRDefault="00D7594B" w14:paraId="5C533E22"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193EC069" w14:textId="77777777">
        <w:tc>
          <w:tcPr>
            <w:tcW w:w="0" w:type="auto"/>
            <w:vMerge w:val="restart"/>
            <w:shd w:val="clear" w:color="auto" w:fill="FFFFFF" w:themeFill="background1"/>
          </w:tcPr>
          <w:p w:rsidRPr="00715F5A" w:rsidR="00D7594B" w:rsidP="00D7594B" w:rsidRDefault="00D7594B" w14:paraId="4FE9BAB2" w14:textId="77777777">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Número de</w:t>
            </w:r>
          </w:p>
          <w:p w:rsidRPr="00715F5A" w:rsidR="00D7594B" w:rsidP="00D7594B" w:rsidRDefault="00D7594B" w14:paraId="54AC2C22" w14:textId="772CD493">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mujeres y población LGTBIQ+</w:t>
            </w:r>
          </w:p>
          <w:p w:rsidRPr="00715F5A" w:rsidR="00D7594B" w:rsidP="00D7594B" w:rsidRDefault="00D7594B" w14:paraId="6C25FCA6" w14:textId="77777777">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que participan y/o conocen</w:t>
            </w:r>
          </w:p>
          <w:p w:rsidRPr="00715F5A" w:rsidR="00D7594B" w:rsidP="00D7594B" w:rsidRDefault="00D7594B" w14:paraId="085A6684" w14:textId="77777777">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las apuestas artísticas y</w:t>
            </w:r>
          </w:p>
          <w:p w:rsidRPr="00715F5A" w:rsidR="00D7594B" w:rsidP="00D7594B" w:rsidRDefault="00D7594B" w14:paraId="308FEDD7" w14:textId="77777777">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culturales que visibilizan las afectaciones</w:t>
            </w:r>
          </w:p>
          <w:p w:rsidRPr="00715F5A" w:rsidR="00D7594B" w:rsidP="00D7594B" w:rsidRDefault="00D7594B" w14:paraId="1CA41272" w14:textId="77777777">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diferenciadas del conflicto</w:t>
            </w:r>
          </w:p>
          <w:p w:rsidRPr="00715F5A" w:rsidR="00D7594B" w:rsidP="00D7594B" w:rsidRDefault="00D7594B" w14:paraId="5D6461E0" w14:textId="77777777">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armado y/o los procesos</w:t>
            </w:r>
          </w:p>
          <w:p w:rsidRPr="00715F5A" w:rsidR="00D7594B" w:rsidP="00D7594B" w:rsidRDefault="00D7594B" w14:paraId="6F0BACA2" w14:textId="77777777">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de resistencia de las</w:t>
            </w:r>
          </w:p>
          <w:p w:rsidRPr="00715F5A" w:rsidR="00D7594B" w:rsidP="00D7594B" w:rsidRDefault="00D7594B" w14:paraId="2DEAB006" w14:textId="77777777">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organizaciones de mujeres</w:t>
            </w:r>
          </w:p>
          <w:p w:rsidRPr="00715F5A" w:rsidR="00D7594B" w:rsidP="00D7594B" w:rsidRDefault="00D7594B" w14:paraId="1B9A23EB" w14:textId="7DB58C79">
            <w:pPr>
              <w:pBdr>
                <w:top w:val="nil"/>
                <w:left w:val="nil"/>
                <w:bottom w:val="nil"/>
                <w:right w:val="nil"/>
                <w:between w:val="nil"/>
              </w:pBdr>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y población LGTBIQ+</w:t>
            </w:r>
          </w:p>
        </w:tc>
        <w:tc>
          <w:tcPr>
            <w:tcW w:w="0" w:type="auto"/>
            <w:vMerge w:val="restart"/>
            <w:shd w:val="clear" w:color="auto" w:fill="FFFFFF" w:themeFill="background1"/>
          </w:tcPr>
          <w:p w:rsidRPr="00715F5A" w:rsidR="00D54C9A" w:rsidP="00D54C9A" w:rsidRDefault="00D54C9A" w14:paraId="0EB9914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54C9A" w:rsidP="00D54C9A" w:rsidRDefault="00D54C9A" w14:paraId="00068AF7"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54C9A" w:rsidP="00D54C9A" w:rsidRDefault="00D54C9A" w14:paraId="160DCE1F"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54C9A" w:rsidP="00D54C9A" w:rsidRDefault="00D54C9A" w14:paraId="2AA92B1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54C9A" w:rsidP="00D54C9A" w:rsidRDefault="00D54C9A" w14:paraId="36E60E53"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54C9A" w:rsidP="00D54C9A" w:rsidRDefault="00D54C9A" w14:paraId="32C0640A"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54C9A" w:rsidP="00D54C9A" w:rsidRDefault="00D54C9A" w14:paraId="19CA9DF7"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54C9A" w:rsidP="00D54C9A" w:rsidRDefault="00D54C9A" w14:paraId="0D1AC767"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54C9A" w:rsidP="00D54C9A" w:rsidRDefault="00D54C9A" w14:paraId="5760768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D54C9A" w:rsidRDefault="00D54C9A" w14:paraId="0360B52F" w14:textId="2AAF4CFE">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30137224"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750E8D0A" w14:textId="4A0151A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4A45C127" w14:textId="2FA6FA38">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710FCD35" w14:textId="33D9FBC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15DC4492" w14:textId="4D465B5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06405482" w14:textId="3CF4514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2407C29E" w14:textId="222135C3">
            <w:pPr>
              <w:jc w:val="both"/>
              <w:rPr>
                <w:rFonts w:eastAsia="Calibri" w:asciiTheme="majorHAnsi" w:hAnsiTheme="majorHAnsi" w:cstheme="majorHAnsi"/>
                <w:iCs/>
                <w:sz w:val="16"/>
                <w:szCs w:val="16"/>
              </w:rPr>
            </w:pPr>
            <w:r w:rsidRPr="00715F5A">
              <w:rPr>
                <w:rFonts w:eastAsia="Calibri" w:asciiTheme="majorHAnsi" w:hAnsiTheme="majorHAnsi" w:cstheme="majorHAnsi"/>
                <w:color w:val="808080"/>
                <w:sz w:val="16"/>
                <w:szCs w:val="16"/>
              </w:rPr>
              <w:t xml:space="preserve">Planeado: </w:t>
            </w:r>
            <w:r w:rsidRPr="00715F5A">
              <w:rPr>
                <w:rFonts w:eastAsia="Calibri" w:asciiTheme="majorHAnsi" w:hAnsiTheme="majorHAnsi" w:cstheme="majorHAnsi"/>
                <w:sz w:val="16"/>
                <w:szCs w:val="16"/>
              </w:rPr>
              <w:t>Al menos 2.000 mujeres y/o población LGTBI que participan y/o conocen las apuestas artísticas y culturales que visibilizan las afectaciones diferenciadas del conflicto armado y/o los procesos de resistencia de las organizaciones de mujeres y población LGTBI</w:t>
            </w:r>
          </w:p>
          <w:p w:rsidRPr="00715F5A" w:rsidR="00D54C9A" w:rsidP="00D7594B" w:rsidRDefault="00D54C9A" w14:paraId="13E90866" w14:textId="77777777">
            <w:pPr>
              <w:spacing w:after="60"/>
              <w:ind w:left="-20" w:right="-20"/>
              <w:jc w:val="both"/>
              <w:rPr>
                <w:rFonts w:eastAsia="Calibri" w:asciiTheme="majorHAnsi" w:hAnsiTheme="majorHAnsi" w:cstheme="majorHAnsi"/>
                <w:color w:val="808080" w:themeColor="background1" w:themeShade="80"/>
                <w:sz w:val="16"/>
                <w:szCs w:val="16"/>
              </w:rPr>
            </w:pPr>
          </w:p>
          <w:p w:rsidRPr="00715F5A" w:rsidR="00D7594B" w:rsidP="00D7594B" w:rsidRDefault="00D7594B" w14:paraId="655B214D" w14:textId="69238D1A">
            <w:pPr>
              <w:spacing w:after="60"/>
              <w:ind w:left="-20" w:right="-20"/>
              <w:jc w:val="both"/>
              <w:rPr>
                <w:rFonts w:eastAsia="Calibri" w:asciiTheme="majorHAnsi" w:hAnsiTheme="majorHAnsi" w:cstheme="majorHAnsi"/>
                <w:sz w:val="16"/>
                <w:szCs w:val="16"/>
              </w:rPr>
            </w:pPr>
            <w:r w:rsidRPr="00715F5A">
              <w:rPr>
                <w:rFonts w:eastAsia="Calibri" w:asciiTheme="majorHAnsi" w:hAnsiTheme="majorHAnsi" w:cstheme="majorHAnsi"/>
                <w:color w:val="808080" w:themeColor="background1" w:themeShade="80"/>
                <w:sz w:val="16"/>
                <w:szCs w:val="16"/>
              </w:rPr>
              <w:t xml:space="preserve">Alcanzado: </w:t>
            </w:r>
            <w:r w:rsidRPr="00715F5A">
              <w:rPr>
                <w:rFonts w:eastAsia="Calibri" w:asciiTheme="majorHAnsi" w:hAnsiTheme="majorHAnsi" w:cstheme="majorHAnsi"/>
                <w:sz w:val="16"/>
                <w:szCs w:val="16"/>
              </w:rPr>
              <w:t xml:space="preserve">1.345 mujeres y/o población LGTBIQ+ que participaron y/o conocen las apuestas artísticas y culturales que visibilizan las afectaciones diferenciadas del conflicto armado y/o los procesos de resistencia  de las organizaciones de mujeres y población LGTBIQ+ en las jornadas y actividades del lanzamiento del Informe a nivel nacional a través del acompañamiento a las Rutas de la Verdad, Obras teatrales y conversatorios o acciones </w:t>
            </w:r>
            <w:r w:rsidRPr="00715F5A">
              <w:rPr>
                <w:rFonts w:eastAsia="Calibri" w:asciiTheme="majorHAnsi" w:hAnsiTheme="majorHAnsi" w:cstheme="majorHAnsi"/>
                <w:sz w:val="16"/>
                <w:szCs w:val="16"/>
              </w:rPr>
              <w:t xml:space="preserve">puntuales que se realizaron en las regiones de Antioquia, Valle del Cauca, Montes de Maria y Magdalena Medio.  </w:t>
            </w:r>
          </w:p>
          <w:p w:rsidRPr="00715F5A" w:rsidR="00D54C9A" w:rsidP="00D7594B" w:rsidRDefault="00D7594B" w14:paraId="6CF6A237" w14:textId="61D330E8">
            <w:pPr>
              <w:jc w:val="both"/>
              <w:rPr>
                <w:rFonts w:eastAsia="Calibri" w:asciiTheme="majorHAnsi" w:hAnsiTheme="majorHAnsi" w:cstheme="majorHAnsi"/>
                <w:sz w:val="16"/>
                <w:szCs w:val="16"/>
              </w:rPr>
            </w:pPr>
            <w:r w:rsidRPr="00715F5A">
              <w:rPr>
                <w:rFonts w:eastAsia="Calibri" w:asciiTheme="majorHAnsi" w:hAnsiTheme="majorHAnsi" w:cstheme="majorHAnsi"/>
                <w:sz w:val="16"/>
                <w:szCs w:val="16"/>
              </w:rPr>
              <w:t xml:space="preserve">Las actividades que se desarrollaron en este componente se realizaron al cierre de la Comisión y previamente a la entrega del </w:t>
            </w:r>
            <w:r w:rsidRPr="00715F5A" w:rsidR="00BC6EC2">
              <w:rPr>
                <w:rFonts w:eastAsia="Calibri" w:asciiTheme="majorHAnsi" w:hAnsiTheme="majorHAnsi" w:cstheme="majorHAnsi"/>
                <w:sz w:val="16"/>
                <w:szCs w:val="16"/>
              </w:rPr>
              <w:t>IF</w:t>
            </w:r>
            <w:r w:rsidRPr="00715F5A">
              <w:rPr>
                <w:rFonts w:eastAsia="Calibri" w:asciiTheme="majorHAnsi" w:hAnsiTheme="majorHAnsi" w:cstheme="majorHAnsi"/>
                <w:sz w:val="16"/>
                <w:szCs w:val="16"/>
              </w:rPr>
              <w:t xml:space="preserve">. </w:t>
            </w:r>
          </w:p>
        </w:tc>
        <w:tc>
          <w:tcPr>
            <w:tcW w:w="0" w:type="auto"/>
            <w:vMerge w:val="restart"/>
            <w:shd w:val="clear" w:color="auto" w:fill="FFFFFF" w:themeFill="background1"/>
          </w:tcPr>
          <w:p w:rsidRPr="00715F5A" w:rsidR="00D7594B" w:rsidP="00D7594B" w:rsidRDefault="00F5162C" w14:paraId="66DAFA06" w14:textId="7CCB2051">
            <w:pPr>
              <w:pStyle w:val="Textoindependiente"/>
              <w:rPr>
                <w:rFonts w:asciiTheme="majorHAnsi" w:hAnsiTheme="majorHAnsi" w:cstheme="majorHAnsi"/>
                <w:bCs/>
                <w:sz w:val="16"/>
                <w:szCs w:val="16"/>
                <w:lang w:val="es-CO"/>
              </w:rPr>
            </w:pPr>
            <w:r w:rsidRPr="00715F5A">
              <w:rPr>
                <w:rFonts w:asciiTheme="majorHAnsi" w:hAnsiTheme="majorHAnsi" w:cstheme="majorHAnsi"/>
                <w:bCs/>
                <w:sz w:val="16"/>
                <w:szCs w:val="16"/>
                <w:lang w:val="es-CO"/>
              </w:rPr>
              <w:t xml:space="preserve">- </w:t>
            </w:r>
            <w:r w:rsidRPr="00715F5A" w:rsidR="00D7594B">
              <w:rPr>
                <w:rFonts w:asciiTheme="majorHAnsi" w:hAnsiTheme="majorHAnsi" w:cstheme="majorHAnsi"/>
                <w:bCs/>
                <w:sz w:val="16"/>
                <w:szCs w:val="16"/>
                <w:lang w:val="es-CO"/>
              </w:rPr>
              <w:t>Listados de asistencia</w:t>
            </w:r>
          </w:p>
          <w:p w:rsidRPr="00715F5A" w:rsidR="00D7594B" w:rsidP="00D7594B" w:rsidRDefault="00F5162C" w14:paraId="79B6ACFD" w14:textId="6F49FA6C">
            <w:pPr>
              <w:pStyle w:val="Textoindependiente"/>
              <w:rPr>
                <w:rFonts w:asciiTheme="majorHAnsi" w:hAnsiTheme="majorHAnsi" w:cstheme="majorHAnsi"/>
                <w:bCs/>
                <w:sz w:val="16"/>
                <w:szCs w:val="16"/>
                <w:lang w:val="es-CO"/>
              </w:rPr>
            </w:pPr>
            <w:r w:rsidRPr="00715F5A">
              <w:rPr>
                <w:rFonts w:asciiTheme="majorHAnsi" w:hAnsiTheme="majorHAnsi" w:cstheme="majorHAnsi"/>
                <w:bCs/>
                <w:sz w:val="16"/>
                <w:szCs w:val="16"/>
                <w:lang w:val="es-CO"/>
              </w:rPr>
              <w:t>-</w:t>
            </w:r>
            <w:r w:rsidRPr="00715F5A" w:rsidR="00BC6EC2">
              <w:rPr>
                <w:rFonts w:asciiTheme="majorHAnsi" w:hAnsiTheme="majorHAnsi" w:cstheme="majorHAnsi"/>
                <w:bCs/>
                <w:sz w:val="16"/>
                <w:szCs w:val="16"/>
                <w:lang w:val="es-CO"/>
              </w:rPr>
              <w:t xml:space="preserve"> I</w:t>
            </w:r>
            <w:r w:rsidRPr="00715F5A" w:rsidR="00D7594B">
              <w:rPr>
                <w:rFonts w:asciiTheme="majorHAnsi" w:hAnsiTheme="majorHAnsi" w:cstheme="majorHAnsi"/>
                <w:bCs/>
                <w:sz w:val="16"/>
                <w:szCs w:val="16"/>
                <w:lang w:val="es-CO"/>
              </w:rPr>
              <w:t>nformes de gestión</w:t>
            </w:r>
          </w:p>
          <w:p w:rsidRPr="00715F5A" w:rsidR="00D7594B" w:rsidP="00D7594B" w:rsidRDefault="00BC6EC2" w14:paraId="70176CEE" w14:textId="4DE8DC67">
            <w:pPr>
              <w:pStyle w:val="Textoindependiente"/>
              <w:rPr>
                <w:rFonts w:asciiTheme="majorHAnsi" w:hAnsiTheme="majorHAnsi" w:cstheme="majorHAnsi"/>
                <w:bCs/>
                <w:sz w:val="16"/>
                <w:szCs w:val="16"/>
                <w:lang w:val="es-CO"/>
              </w:rPr>
            </w:pPr>
            <w:r w:rsidRPr="00715F5A">
              <w:rPr>
                <w:rFonts w:asciiTheme="majorHAnsi" w:hAnsiTheme="majorHAnsi" w:cstheme="majorHAnsi"/>
                <w:bCs/>
                <w:sz w:val="16"/>
                <w:szCs w:val="16"/>
                <w:lang w:val="es-CO"/>
              </w:rPr>
              <w:t xml:space="preserve">- </w:t>
            </w:r>
            <w:r w:rsidRPr="00715F5A" w:rsidR="00D7594B">
              <w:rPr>
                <w:rFonts w:asciiTheme="majorHAnsi" w:hAnsiTheme="majorHAnsi" w:cstheme="majorHAnsi"/>
                <w:bCs/>
                <w:sz w:val="16"/>
                <w:szCs w:val="16"/>
                <w:lang w:val="es-CO"/>
              </w:rPr>
              <w:t>Memorias</w:t>
            </w:r>
          </w:p>
          <w:p w:rsidRPr="00715F5A" w:rsidR="00D7594B" w:rsidP="00D7594B" w:rsidRDefault="00BC6EC2" w14:paraId="4CBA1184" w14:textId="681F3836">
            <w:pPr>
              <w:pBdr>
                <w:top w:val="nil"/>
                <w:left w:val="nil"/>
                <w:bottom w:val="nil"/>
                <w:right w:val="nil"/>
                <w:between w:val="nil"/>
              </w:pBdr>
              <w:rPr>
                <w:rFonts w:eastAsia="Calibri" w:asciiTheme="majorHAnsi" w:hAnsiTheme="majorHAnsi" w:cstheme="majorHAnsi"/>
                <w:b/>
                <w:color w:val="000000"/>
                <w:sz w:val="16"/>
                <w:szCs w:val="16"/>
              </w:rPr>
            </w:pPr>
            <w:r w:rsidRPr="00715F5A">
              <w:rPr>
                <w:rFonts w:asciiTheme="majorHAnsi" w:hAnsiTheme="majorHAnsi" w:cstheme="majorHAnsi"/>
                <w:bCs/>
                <w:sz w:val="16"/>
                <w:szCs w:val="16"/>
              </w:rPr>
              <w:t xml:space="preserve">- </w:t>
            </w:r>
            <w:r w:rsidRPr="00715F5A" w:rsidR="00D7594B">
              <w:rPr>
                <w:rFonts w:asciiTheme="majorHAnsi" w:hAnsiTheme="majorHAnsi" w:cstheme="majorHAnsi"/>
                <w:bCs/>
                <w:sz w:val="16"/>
                <w:szCs w:val="16"/>
              </w:rPr>
              <w:t>Sistematización FV</w:t>
            </w:r>
          </w:p>
        </w:tc>
      </w:tr>
      <w:tr w:rsidRPr="00715F5A" w:rsidR="00D7594B" w:rsidTr="5C16580A" w14:paraId="54B60BEB" w14:textId="77777777">
        <w:tc>
          <w:tcPr>
            <w:tcW w:w="0" w:type="auto"/>
            <w:vMerge/>
          </w:tcPr>
          <w:p w:rsidRPr="00715F5A" w:rsidR="00D7594B" w:rsidP="00D7594B" w:rsidRDefault="00D7594B" w14:paraId="17682C40"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12765E42"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620AB6A2" w14:textId="5D3E728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shd w:val="clear" w:color="auto" w:fill="FFFFFF" w:themeFill="background1"/>
          </w:tcPr>
          <w:p w:rsidRPr="00715F5A" w:rsidR="00D7594B" w:rsidP="00D7594B" w:rsidRDefault="00D7594B" w14:paraId="500D4895" w14:textId="169BAB3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28A64CE7" w14:textId="6D03B1F8">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i/>
                <w:sz w:val="16"/>
                <w:szCs w:val="16"/>
              </w:rPr>
              <w:t>4.500</w:t>
            </w:r>
          </w:p>
        </w:tc>
        <w:tc>
          <w:tcPr>
            <w:tcW w:w="0" w:type="auto"/>
            <w:shd w:val="clear" w:color="auto" w:fill="FFFFFF" w:themeFill="background1"/>
          </w:tcPr>
          <w:p w:rsidRPr="00715F5A" w:rsidR="00D7594B" w:rsidP="00D7594B" w:rsidRDefault="00D7594B" w14:paraId="0EE10C6B" w14:textId="41CF6D4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asciiTheme="majorHAnsi" w:hAnsiTheme="majorHAnsi" w:cstheme="majorHAnsi"/>
                <w:sz w:val="16"/>
                <w:szCs w:val="16"/>
              </w:rPr>
              <w:t>150</w:t>
            </w:r>
          </w:p>
        </w:tc>
        <w:tc>
          <w:tcPr>
            <w:tcW w:w="0" w:type="auto"/>
            <w:shd w:val="clear" w:color="auto" w:fill="FFFFFF" w:themeFill="background1"/>
          </w:tcPr>
          <w:p w:rsidRPr="00715F5A" w:rsidR="00D7594B" w:rsidP="00D7594B" w:rsidRDefault="00D7594B" w14:paraId="33DC6100" w14:textId="4D9F41AF">
            <w:pPr>
              <w:pBdr>
                <w:top w:val="nil"/>
                <w:left w:val="nil"/>
                <w:bottom w:val="nil"/>
                <w:right w:val="nil"/>
                <w:between w:val="nil"/>
              </w:pBdr>
              <w:jc w:val="center"/>
              <w:rPr>
                <w:rFonts w:eastAsia="Calibri" w:asciiTheme="majorHAnsi" w:hAnsiTheme="majorHAnsi" w:cstheme="majorHAnsi"/>
                <w:i/>
                <w:sz w:val="16"/>
                <w:szCs w:val="16"/>
              </w:rPr>
            </w:pPr>
            <w:r w:rsidRPr="00715F5A">
              <w:rPr>
                <w:rFonts w:eastAsia="Calibri" w:asciiTheme="majorHAnsi" w:hAnsiTheme="majorHAnsi" w:cstheme="majorHAnsi"/>
                <w:i/>
                <w:sz w:val="16"/>
                <w:szCs w:val="16"/>
              </w:rPr>
              <w:t>0</w:t>
            </w:r>
          </w:p>
        </w:tc>
        <w:tc>
          <w:tcPr>
            <w:tcW w:w="0" w:type="auto"/>
            <w:shd w:val="clear" w:color="auto" w:fill="FFFFFF" w:themeFill="background1"/>
          </w:tcPr>
          <w:p w:rsidRPr="00715F5A" w:rsidR="00D7594B" w:rsidP="00D7594B" w:rsidRDefault="00D7594B" w14:paraId="6AA617D2" w14:textId="71A7C611">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i/>
                <w:sz w:val="16"/>
                <w:szCs w:val="16"/>
              </w:rPr>
              <w:t>1.200</w:t>
            </w:r>
          </w:p>
        </w:tc>
        <w:tc>
          <w:tcPr>
            <w:tcW w:w="0" w:type="auto"/>
            <w:vMerge/>
          </w:tcPr>
          <w:p w:rsidRPr="00715F5A" w:rsidR="00D7594B" w:rsidP="00D7594B" w:rsidRDefault="00D7594B" w14:paraId="00ECC0EA" w14:textId="77777777">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tcPr>
          <w:p w:rsidRPr="00715F5A" w:rsidR="00D7594B" w:rsidP="00D7594B" w:rsidRDefault="00D7594B" w14:paraId="15B17A85"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3886F64D" w14:textId="77777777">
        <w:tc>
          <w:tcPr>
            <w:tcW w:w="0" w:type="auto"/>
            <w:vMerge/>
          </w:tcPr>
          <w:p w:rsidRPr="00715F5A" w:rsidR="00D7594B" w:rsidP="00D7594B" w:rsidRDefault="00D7594B" w14:paraId="66F42646"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3F6D432A"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5DB68623" w14:textId="3FBC0D5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shd w:val="clear" w:color="auto" w:fill="FFFFFF" w:themeFill="background1"/>
          </w:tcPr>
          <w:p w:rsidRPr="00715F5A" w:rsidR="00D7594B" w:rsidP="00D7594B" w:rsidRDefault="00D7594B" w14:paraId="3E44CB6D" w14:textId="4C665EC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703CDED9" w14:textId="0E4FDC9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1076</w:t>
            </w:r>
          </w:p>
        </w:tc>
        <w:tc>
          <w:tcPr>
            <w:tcW w:w="0" w:type="auto"/>
            <w:shd w:val="clear" w:color="auto" w:fill="FFFFFF" w:themeFill="background1"/>
          </w:tcPr>
          <w:p w:rsidRPr="00715F5A" w:rsidR="00D7594B" w:rsidP="00D7594B" w:rsidRDefault="00D7594B" w14:paraId="6A3E2B42" w14:textId="28CDE82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202</w:t>
            </w:r>
          </w:p>
        </w:tc>
        <w:tc>
          <w:tcPr>
            <w:tcW w:w="0" w:type="auto"/>
            <w:shd w:val="clear" w:color="auto" w:fill="FFFFFF" w:themeFill="background1"/>
          </w:tcPr>
          <w:p w:rsidRPr="00715F5A" w:rsidR="00D7594B" w:rsidP="00D7594B" w:rsidRDefault="00D7594B" w14:paraId="141A1CDD" w14:textId="7E4F86C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6E0E69B3" w14:textId="4BF1F74D">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67</w:t>
            </w:r>
          </w:p>
        </w:tc>
        <w:tc>
          <w:tcPr>
            <w:tcW w:w="0" w:type="auto"/>
            <w:vMerge/>
          </w:tcPr>
          <w:p w:rsidRPr="00715F5A" w:rsidR="00D7594B" w:rsidP="00D7594B" w:rsidRDefault="00D7594B" w14:paraId="39F9F95B" w14:textId="77777777">
            <w:pPr>
              <w:pBdr>
                <w:top w:val="nil"/>
                <w:left w:val="nil"/>
                <w:bottom w:val="nil"/>
                <w:right w:val="nil"/>
                <w:between w:val="nil"/>
              </w:pBdr>
              <w:jc w:val="both"/>
              <w:rPr>
                <w:rFonts w:eastAsia="Calibri" w:asciiTheme="majorHAnsi" w:hAnsiTheme="majorHAnsi" w:cstheme="majorHAnsi"/>
                <w:color w:val="808080"/>
                <w:sz w:val="16"/>
                <w:szCs w:val="16"/>
              </w:rPr>
            </w:pPr>
          </w:p>
        </w:tc>
        <w:tc>
          <w:tcPr>
            <w:tcW w:w="0" w:type="auto"/>
            <w:vMerge/>
          </w:tcPr>
          <w:p w:rsidRPr="00715F5A" w:rsidR="00D7594B" w:rsidP="00D7594B" w:rsidRDefault="00D7594B" w14:paraId="45DFDF51"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3C17A68D" w14:textId="77777777">
        <w:tc>
          <w:tcPr>
            <w:tcW w:w="0" w:type="auto"/>
            <w:vMerge w:val="restart"/>
            <w:shd w:val="clear" w:color="auto" w:fill="FFFFFF" w:themeFill="background1"/>
          </w:tcPr>
          <w:p w:rsidRPr="00715F5A" w:rsidR="00D7594B" w:rsidP="00D7594B" w:rsidRDefault="00D7594B" w14:paraId="79041AE2"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Número de</w:t>
            </w:r>
          </w:p>
          <w:p w:rsidRPr="00715F5A" w:rsidR="00D7594B" w:rsidP="00D7594B" w:rsidRDefault="00D7594B" w14:paraId="2D884F68"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ciudadanos/as que</w:t>
            </w:r>
          </w:p>
          <w:p w:rsidRPr="00715F5A" w:rsidR="00D7594B" w:rsidP="00D7594B" w:rsidRDefault="00D7594B" w14:paraId="615B13A2"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participan en los diálogos</w:t>
            </w:r>
          </w:p>
          <w:p w:rsidRPr="00715F5A" w:rsidR="00D7594B" w:rsidP="00D7594B" w:rsidRDefault="00D7594B" w14:paraId="7E0D194C"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públicos para</w:t>
            </w:r>
          </w:p>
          <w:p w:rsidRPr="00715F5A" w:rsidR="00D7594B" w:rsidP="00D7594B" w:rsidRDefault="00D7594B" w14:paraId="57906494"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ambientación del Informe</w:t>
            </w:r>
          </w:p>
          <w:p w:rsidRPr="00715F5A" w:rsidR="00D7594B" w:rsidP="00D7594B" w:rsidRDefault="00D7594B" w14:paraId="46CE49DF" w14:textId="596F783A">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Final</w:t>
            </w:r>
          </w:p>
        </w:tc>
        <w:tc>
          <w:tcPr>
            <w:tcW w:w="0" w:type="auto"/>
            <w:vMerge w:val="restart"/>
            <w:shd w:val="clear" w:color="auto" w:fill="FFFFFF" w:themeFill="background1"/>
          </w:tcPr>
          <w:p w:rsidRPr="00715F5A" w:rsidR="00D54C9A" w:rsidP="00715F5A" w:rsidRDefault="00D54C9A" w14:paraId="13401B8A"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54C9A" w:rsidP="00715F5A" w:rsidRDefault="00D54C9A" w14:paraId="1D6D447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54C9A" w:rsidP="00715F5A" w:rsidRDefault="00D54C9A" w14:paraId="03E8601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54C9A" w:rsidP="00715F5A" w:rsidRDefault="00D54C9A" w14:paraId="04BA8063"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54C9A" w:rsidP="00715F5A" w:rsidRDefault="00D54C9A" w14:paraId="01DC146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54C9A" w:rsidP="00715F5A" w:rsidRDefault="00D54C9A" w14:paraId="7306B2D7"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54C9A" w:rsidP="00715F5A" w:rsidRDefault="00D54C9A" w14:paraId="6307C7A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54C9A" w:rsidP="00715F5A" w:rsidRDefault="00D54C9A" w14:paraId="3C82876A"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54C9A" w:rsidP="00715F5A" w:rsidRDefault="00D54C9A" w14:paraId="7691C71E"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715F5A" w:rsidRDefault="00D54C9A" w14:paraId="72F4DD5E" w14:textId="5190D364">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36DD5024"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63584B9E" w14:textId="72A9C9EC">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4D59E4BC" w14:textId="76B46A2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0CA8CF33" w14:textId="02585686">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1EECA0B5" w14:textId="68A4596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43219545" w14:textId="0DACF33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5B76A286" w14:textId="7E557E76">
            <w:pPr>
              <w:pBdr>
                <w:top w:val="nil"/>
                <w:left w:val="nil"/>
                <w:bottom w:val="nil"/>
                <w:right w:val="nil"/>
                <w:between w:val="nil"/>
              </w:pBdr>
              <w:jc w:val="both"/>
              <w:rPr>
                <w:rFonts w:eastAsia="Calibri" w:asciiTheme="majorHAnsi" w:hAnsiTheme="majorHAnsi" w:cstheme="majorHAnsi"/>
                <w:color w:val="808080"/>
                <w:sz w:val="16"/>
                <w:szCs w:val="16"/>
              </w:rPr>
            </w:pPr>
            <w:r w:rsidRPr="00715F5A">
              <w:rPr>
                <w:rFonts w:eastAsia="Calibri" w:asciiTheme="majorHAnsi" w:hAnsiTheme="majorHAnsi" w:cstheme="majorHAnsi"/>
                <w:color w:val="808080"/>
                <w:sz w:val="16"/>
                <w:szCs w:val="16"/>
              </w:rPr>
              <w:t xml:space="preserve">Planeado: </w:t>
            </w:r>
            <w:r w:rsidRPr="00715F5A">
              <w:rPr>
                <w:rFonts w:eastAsia="Calibri" w:asciiTheme="majorHAnsi" w:hAnsiTheme="majorHAnsi" w:cstheme="majorHAnsi"/>
                <w:sz w:val="16"/>
                <w:szCs w:val="16"/>
              </w:rPr>
              <w:t>1.900 ciudadanos/as que participan en los diálogos públicos para ambientación del Informe Final.</w:t>
            </w:r>
          </w:p>
          <w:p w:rsidRPr="00715F5A" w:rsidR="00F5162C" w:rsidP="00D7594B" w:rsidRDefault="00F5162C" w14:paraId="7B159885" w14:textId="77777777">
            <w:pPr>
              <w:autoSpaceDE w:val="0"/>
              <w:autoSpaceDN w:val="0"/>
              <w:adjustRightInd w:val="0"/>
              <w:jc w:val="both"/>
              <w:rPr>
                <w:rFonts w:eastAsia="Calibri" w:asciiTheme="majorHAnsi" w:hAnsiTheme="majorHAnsi" w:cstheme="majorHAnsi"/>
                <w:color w:val="808080" w:themeColor="background1" w:themeShade="80"/>
                <w:sz w:val="16"/>
                <w:szCs w:val="16"/>
              </w:rPr>
            </w:pPr>
          </w:p>
          <w:p w:rsidRPr="00715F5A" w:rsidR="00D7594B" w:rsidP="00D7594B" w:rsidRDefault="00D7594B" w14:paraId="4C199A1D" w14:textId="3A26BC61">
            <w:pPr>
              <w:autoSpaceDE w:val="0"/>
              <w:autoSpaceDN w:val="0"/>
              <w:adjustRightInd w:val="0"/>
              <w:jc w:val="both"/>
              <w:rPr>
                <w:rFonts w:eastAsia="Calibri" w:asciiTheme="majorHAnsi" w:hAnsiTheme="majorHAnsi" w:cstheme="majorHAnsi"/>
                <w:sz w:val="16"/>
                <w:szCs w:val="16"/>
              </w:rPr>
            </w:pPr>
            <w:r w:rsidRPr="00715F5A">
              <w:rPr>
                <w:rFonts w:eastAsia="Calibri" w:asciiTheme="majorHAnsi" w:hAnsiTheme="majorHAnsi" w:cstheme="majorHAnsi"/>
                <w:color w:val="808080" w:themeColor="background1" w:themeShade="80"/>
                <w:sz w:val="16"/>
                <w:szCs w:val="16"/>
              </w:rPr>
              <w:t xml:space="preserve">Alcanzado: </w:t>
            </w:r>
            <w:r w:rsidRPr="00715F5A">
              <w:rPr>
                <w:rFonts w:eastAsia="Calibri" w:asciiTheme="majorHAnsi" w:hAnsiTheme="majorHAnsi" w:cstheme="majorHAnsi"/>
                <w:sz w:val="16"/>
                <w:szCs w:val="16"/>
              </w:rPr>
              <w:t>1.400 ciudadanos/as que participan en los diálogos públicos para ambientación del IF.</w:t>
            </w:r>
          </w:p>
          <w:p w:rsidRPr="00715F5A" w:rsidR="00F5162C" w:rsidP="00D7594B" w:rsidRDefault="00F5162C" w14:paraId="573E4690" w14:textId="77777777">
            <w:pPr>
              <w:autoSpaceDE w:val="0"/>
              <w:autoSpaceDN w:val="0"/>
              <w:adjustRightInd w:val="0"/>
              <w:jc w:val="both"/>
              <w:rPr>
                <w:rFonts w:eastAsia="Calibri" w:asciiTheme="majorHAnsi" w:hAnsiTheme="majorHAnsi" w:cstheme="majorHAnsi"/>
                <w:sz w:val="16"/>
                <w:szCs w:val="16"/>
              </w:rPr>
            </w:pPr>
          </w:p>
          <w:p w:rsidRPr="00715F5A" w:rsidR="00D7594B" w:rsidP="00D7594B" w:rsidRDefault="00D7594B" w14:paraId="5958F4A1" w14:textId="06892ADE">
            <w:pPr>
              <w:autoSpaceDE w:val="0"/>
              <w:autoSpaceDN w:val="0"/>
              <w:adjustRightInd w:val="0"/>
              <w:jc w:val="both"/>
              <w:rPr>
                <w:rFonts w:eastAsia="Calibri" w:asciiTheme="majorHAnsi" w:hAnsiTheme="majorHAnsi" w:cstheme="majorHAnsi"/>
                <w:sz w:val="16"/>
                <w:szCs w:val="16"/>
              </w:rPr>
            </w:pPr>
            <w:r w:rsidRPr="00715F5A">
              <w:rPr>
                <w:rFonts w:eastAsia="Calibri" w:asciiTheme="majorHAnsi" w:hAnsiTheme="majorHAnsi" w:cstheme="majorHAnsi"/>
                <w:sz w:val="16"/>
                <w:szCs w:val="16"/>
              </w:rPr>
              <w:t xml:space="preserve">Durante el mandato de la Comisión de la Verdad y como acciones apoyadas desde el proyecto, se realizaron diálogos con víctimas, organizaciones de sociedad civil, y sectores a favor del trabajo de la Comisión de la Verdad para ambientar y preparar el momento de la entrega del Informe a través de la lectura de apartes de los capítulos que progresivamente la Comisión realizaba su publicación. </w:t>
            </w:r>
          </w:p>
          <w:p w:rsidRPr="00715F5A" w:rsidR="00D7594B" w:rsidP="00D7594B" w:rsidRDefault="00D7594B" w14:paraId="7A684550" w14:textId="2F1A3FBF">
            <w:pPr>
              <w:autoSpaceDE w:val="0"/>
              <w:autoSpaceDN w:val="0"/>
              <w:adjustRightInd w:val="0"/>
              <w:jc w:val="both"/>
              <w:rPr>
                <w:rFonts w:eastAsia="Calibri" w:asciiTheme="majorHAnsi" w:hAnsiTheme="majorHAnsi" w:cstheme="majorHAnsi"/>
                <w:color w:val="808080"/>
                <w:sz w:val="16"/>
                <w:szCs w:val="16"/>
              </w:rPr>
            </w:pPr>
          </w:p>
        </w:tc>
        <w:tc>
          <w:tcPr>
            <w:tcW w:w="0" w:type="auto"/>
            <w:vMerge w:val="restart"/>
            <w:shd w:val="clear" w:color="auto" w:fill="FFFFFF" w:themeFill="background1"/>
          </w:tcPr>
          <w:p w:rsidRPr="00715F5A" w:rsidR="00D7594B" w:rsidP="00D7594B" w:rsidRDefault="00D7594B" w14:paraId="0D3818AF" w14:textId="56A54671">
            <w:pPr>
              <w:pBdr>
                <w:top w:val="nil"/>
                <w:left w:val="nil"/>
                <w:bottom w:val="nil"/>
                <w:right w:val="nil"/>
                <w:between w:val="nil"/>
              </w:pBdr>
              <w:rPr>
                <w:rFonts w:eastAsia="Calibri" w:asciiTheme="majorHAnsi" w:hAnsiTheme="majorHAnsi" w:cstheme="majorHAnsi"/>
                <w:b/>
                <w:color w:val="000000"/>
                <w:sz w:val="16"/>
                <w:szCs w:val="16"/>
              </w:rPr>
            </w:pPr>
            <w:r w:rsidRPr="00715F5A">
              <w:rPr>
                <w:rFonts w:asciiTheme="majorHAnsi" w:hAnsiTheme="majorHAnsi" w:cstheme="majorHAnsi"/>
                <w:bCs/>
                <w:sz w:val="16"/>
                <w:szCs w:val="16"/>
              </w:rPr>
              <w:t xml:space="preserve">Informes actos de entrega del </w:t>
            </w:r>
            <w:r w:rsidRPr="00715F5A" w:rsidR="00715F5A">
              <w:rPr>
                <w:rFonts w:asciiTheme="majorHAnsi" w:hAnsiTheme="majorHAnsi" w:cstheme="majorHAnsi"/>
                <w:bCs/>
                <w:sz w:val="16"/>
                <w:szCs w:val="16"/>
              </w:rPr>
              <w:t>IF.</w:t>
            </w:r>
          </w:p>
        </w:tc>
      </w:tr>
      <w:tr w:rsidRPr="00715F5A" w:rsidR="00D7594B" w:rsidTr="5C16580A" w14:paraId="06736F77" w14:textId="77777777">
        <w:tc>
          <w:tcPr>
            <w:tcW w:w="0" w:type="auto"/>
            <w:vMerge/>
          </w:tcPr>
          <w:p w:rsidRPr="00715F5A" w:rsidR="00D7594B" w:rsidP="00D7594B" w:rsidRDefault="00D7594B" w14:paraId="725D32CE"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7C7302E4"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6342E0FC" w14:textId="0BB6078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shd w:val="clear" w:color="auto" w:fill="FFFFFF" w:themeFill="background1"/>
          </w:tcPr>
          <w:p w:rsidRPr="00715F5A" w:rsidR="00D7594B" w:rsidP="00D7594B" w:rsidRDefault="00D7594B" w14:paraId="17BDFCA4" w14:textId="203AD5C9">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asciiTheme="majorHAnsi" w:hAnsiTheme="majorHAnsi" w:cstheme="majorHAnsi"/>
                <w:bCs/>
                <w:sz w:val="16"/>
                <w:szCs w:val="16"/>
              </w:rPr>
              <w:t>850</w:t>
            </w:r>
          </w:p>
        </w:tc>
        <w:tc>
          <w:tcPr>
            <w:tcW w:w="0" w:type="auto"/>
            <w:shd w:val="clear" w:color="auto" w:fill="FFFFFF" w:themeFill="background1"/>
          </w:tcPr>
          <w:p w:rsidRPr="00715F5A" w:rsidR="00D7594B" w:rsidP="00D7594B" w:rsidRDefault="00D7594B" w14:paraId="6E91D1ED" w14:textId="0C2852D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bCs/>
                <w:i/>
                <w:sz w:val="16"/>
                <w:szCs w:val="16"/>
              </w:rPr>
              <w:t>850</w:t>
            </w:r>
          </w:p>
        </w:tc>
        <w:tc>
          <w:tcPr>
            <w:tcW w:w="0" w:type="auto"/>
            <w:shd w:val="clear" w:color="auto" w:fill="FFFFFF" w:themeFill="background1"/>
          </w:tcPr>
          <w:p w:rsidRPr="00715F5A" w:rsidR="00D7594B" w:rsidP="00D7594B" w:rsidRDefault="00D7594B" w14:paraId="6B2F73B2" w14:textId="01FDEAC1">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18A58054" w14:textId="0523A4E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16766495" w14:textId="437969D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D7594B" w:rsidP="00D7594B" w:rsidRDefault="00D7594B" w14:paraId="56FD77C7" w14:textId="71EA7673">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54E8EA5A"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5AB509E8" w14:textId="77777777">
        <w:tc>
          <w:tcPr>
            <w:tcW w:w="0" w:type="auto"/>
            <w:vMerge/>
          </w:tcPr>
          <w:p w:rsidRPr="00715F5A" w:rsidR="00D7594B" w:rsidP="00D7594B" w:rsidRDefault="00D7594B" w14:paraId="1587E9DF"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1A23C7FC"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69BBDC52" w14:textId="614B392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shd w:val="clear" w:color="auto" w:fill="FFFFFF" w:themeFill="background1"/>
          </w:tcPr>
          <w:p w:rsidRPr="00715F5A" w:rsidR="00D7594B" w:rsidP="00D7594B" w:rsidRDefault="00D7594B" w14:paraId="67002475" w14:textId="23DE319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560</w:t>
            </w:r>
          </w:p>
        </w:tc>
        <w:tc>
          <w:tcPr>
            <w:tcW w:w="0" w:type="auto"/>
            <w:shd w:val="clear" w:color="auto" w:fill="FFFFFF" w:themeFill="background1"/>
          </w:tcPr>
          <w:p w:rsidRPr="00715F5A" w:rsidR="00D7594B" w:rsidP="00D7594B" w:rsidRDefault="00D7594B" w14:paraId="0B838136" w14:textId="1E2240C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840</w:t>
            </w:r>
          </w:p>
        </w:tc>
        <w:tc>
          <w:tcPr>
            <w:tcW w:w="0" w:type="auto"/>
            <w:shd w:val="clear" w:color="auto" w:fill="FFFFFF" w:themeFill="background1"/>
          </w:tcPr>
          <w:p w:rsidRPr="00715F5A" w:rsidR="00D7594B" w:rsidP="00D7594B" w:rsidRDefault="00D7594B" w14:paraId="4F00ACE3" w14:textId="231B1B7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5680377A" w14:textId="61F92E3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67F56A1D" w14:textId="2F6E141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vMerge/>
          </w:tcPr>
          <w:p w:rsidRPr="00715F5A" w:rsidR="00D7594B" w:rsidP="00D7594B" w:rsidRDefault="00D7594B" w14:paraId="4CF4B8B8" w14:textId="2F435704">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635F510B"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575AFA75" w14:textId="77777777">
        <w:tc>
          <w:tcPr>
            <w:tcW w:w="0" w:type="auto"/>
            <w:vMerge w:val="restart"/>
            <w:shd w:val="clear" w:color="auto" w:fill="FFFFFF" w:themeFill="background1"/>
          </w:tcPr>
          <w:p w:rsidRPr="00715F5A" w:rsidR="00D7594B" w:rsidP="00D7594B" w:rsidRDefault="00D7594B" w14:paraId="0FF97F84"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Número de</w:t>
            </w:r>
          </w:p>
          <w:p w:rsidRPr="00715F5A" w:rsidR="00D7594B" w:rsidP="00D7594B" w:rsidRDefault="00D7594B" w14:paraId="719DAB2A" w14:textId="517BB438">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mujeres y personas LGTBIQ+</w:t>
            </w:r>
          </w:p>
          <w:p w:rsidRPr="00715F5A" w:rsidR="00D7594B" w:rsidP="00D7594B" w:rsidRDefault="00D7594B" w14:paraId="48BC5DA6"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que participan y cualifican</w:t>
            </w:r>
          </w:p>
          <w:p w:rsidRPr="00715F5A" w:rsidR="00D7594B" w:rsidP="00D7594B" w:rsidRDefault="00D7594B" w14:paraId="7D6178A6"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sus capacidades en los</w:t>
            </w:r>
          </w:p>
          <w:p w:rsidRPr="00715F5A" w:rsidR="00D7594B" w:rsidP="00D7594B" w:rsidRDefault="00D7594B" w14:paraId="1F5E8639"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espacios de debate público</w:t>
            </w:r>
          </w:p>
          <w:p w:rsidRPr="00715F5A" w:rsidR="00D7594B" w:rsidP="00D7594B" w:rsidRDefault="00D7594B" w14:paraId="084FED63"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y democrático alrededor</w:t>
            </w:r>
          </w:p>
          <w:p w:rsidRPr="00715F5A" w:rsidR="00D7594B" w:rsidP="00D7594B" w:rsidRDefault="00D7594B" w14:paraId="59F2EF67" w14:textId="7D5296AC">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del Informe Final.</w:t>
            </w:r>
          </w:p>
        </w:tc>
        <w:tc>
          <w:tcPr>
            <w:tcW w:w="0" w:type="auto"/>
            <w:vMerge w:val="restart"/>
            <w:shd w:val="clear" w:color="auto" w:fill="FFFFFF" w:themeFill="background1"/>
          </w:tcPr>
          <w:p w:rsidRPr="00715F5A" w:rsidR="00D54C9A" w:rsidP="00715F5A" w:rsidRDefault="00D54C9A" w14:paraId="64FFB651"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54C9A" w:rsidP="00715F5A" w:rsidRDefault="00D54C9A" w14:paraId="410235A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54C9A" w:rsidP="00715F5A" w:rsidRDefault="00D54C9A" w14:paraId="0CD0A3DB"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54C9A" w:rsidP="00715F5A" w:rsidRDefault="00D54C9A" w14:paraId="3B2AC2C7"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54C9A" w:rsidP="00715F5A" w:rsidRDefault="00D54C9A" w14:paraId="727F2B4D"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54C9A" w:rsidP="00715F5A" w:rsidRDefault="00D54C9A" w14:paraId="13AD0F1A"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54C9A" w:rsidP="00715F5A" w:rsidRDefault="00D54C9A" w14:paraId="71292219"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54C9A" w:rsidP="00715F5A" w:rsidRDefault="00D54C9A" w14:paraId="520E0820"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54C9A" w:rsidP="00715F5A" w:rsidRDefault="00D54C9A" w14:paraId="7F5A94F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715F5A" w:rsidRDefault="00D54C9A" w14:paraId="57D73A74" w14:textId="511152F8">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76EA4D87"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15AD28A2" w14:textId="76D47C3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2EFC9A9B" w14:textId="50AF6DC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2BC3F84A" w14:textId="7514477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6617DD8C" w14:textId="3F97398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1818E968" w14:textId="624D3A0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67EA52D4" w14:textId="4640F098">
            <w:pPr>
              <w:pBdr>
                <w:top w:val="nil"/>
                <w:left w:val="nil"/>
                <w:bottom w:val="nil"/>
                <w:right w:val="nil"/>
                <w:between w:val="nil"/>
              </w:pBdr>
              <w:rPr>
                <w:rFonts w:eastAsia="Calibri" w:asciiTheme="majorHAnsi" w:hAnsiTheme="majorHAnsi" w:cstheme="majorHAnsi"/>
                <w:color w:val="808080"/>
                <w:sz w:val="16"/>
                <w:szCs w:val="16"/>
              </w:rPr>
            </w:pPr>
            <w:r w:rsidRPr="00715F5A">
              <w:rPr>
                <w:rFonts w:eastAsia="Calibri" w:asciiTheme="majorHAnsi" w:hAnsiTheme="majorHAnsi" w:cstheme="majorHAnsi"/>
                <w:color w:val="808080" w:themeColor="background1" w:themeShade="80"/>
                <w:sz w:val="16"/>
                <w:szCs w:val="16"/>
              </w:rPr>
              <w:t xml:space="preserve">Planeado: </w:t>
            </w:r>
            <w:r w:rsidRPr="00715F5A">
              <w:rPr>
                <w:rFonts w:eastAsia="Calibri" w:asciiTheme="majorHAnsi" w:hAnsiTheme="majorHAnsi" w:cstheme="majorHAnsi"/>
                <w:sz w:val="16"/>
                <w:szCs w:val="16"/>
              </w:rPr>
              <w:t xml:space="preserve">Al menos 1.100 mujeres y personas LGTBIQ+ que participan y cualifican sus capacidades en los espacios de debate público y democrático alrededor del </w:t>
            </w:r>
            <w:r w:rsidRPr="00715F5A" w:rsidR="00715F5A">
              <w:rPr>
                <w:rFonts w:eastAsia="Calibri" w:asciiTheme="majorHAnsi" w:hAnsiTheme="majorHAnsi" w:cstheme="majorHAnsi"/>
                <w:sz w:val="16"/>
                <w:szCs w:val="16"/>
              </w:rPr>
              <w:t>IF</w:t>
            </w:r>
            <w:r w:rsidRPr="00715F5A">
              <w:rPr>
                <w:rFonts w:eastAsia="Calibri" w:asciiTheme="majorHAnsi" w:hAnsiTheme="majorHAnsi" w:cstheme="majorHAnsi"/>
                <w:sz w:val="16"/>
                <w:szCs w:val="16"/>
              </w:rPr>
              <w:t>.</w:t>
            </w:r>
          </w:p>
          <w:p w:rsidRPr="00715F5A" w:rsidR="00715F5A" w:rsidP="00D7594B" w:rsidRDefault="00D7594B" w14:paraId="68E83714" w14:textId="77777777">
            <w:pPr>
              <w:jc w:val="both"/>
              <w:rPr>
                <w:rFonts w:eastAsia="Calibri" w:asciiTheme="majorHAnsi" w:hAnsiTheme="majorHAnsi" w:cstheme="majorHAnsi"/>
                <w:sz w:val="16"/>
                <w:szCs w:val="16"/>
              </w:rPr>
            </w:pPr>
            <w:r w:rsidRPr="00715F5A">
              <w:rPr>
                <w:rFonts w:eastAsia="Calibri" w:asciiTheme="majorHAnsi" w:hAnsiTheme="majorHAnsi" w:cstheme="majorHAnsi"/>
                <w:color w:val="808080" w:themeColor="background1" w:themeShade="80"/>
                <w:sz w:val="16"/>
                <w:szCs w:val="16"/>
              </w:rPr>
              <w:t xml:space="preserve">Alcanzado: </w:t>
            </w:r>
            <w:r w:rsidRPr="00715F5A">
              <w:rPr>
                <w:rFonts w:eastAsia="Calibri" w:asciiTheme="majorHAnsi" w:hAnsiTheme="majorHAnsi" w:cstheme="majorHAnsi"/>
                <w:sz w:val="16"/>
                <w:szCs w:val="16"/>
              </w:rPr>
              <w:t>694 mujeres y personas LGTBIQ+ que participan y cualifican sus capacidades en los espacios de debate público y democrático alrededor del IF.</w:t>
            </w:r>
          </w:p>
          <w:p w:rsidRPr="00715F5A" w:rsidR="00715F5A" w:rsidP="00D7594B" w:rsidRDefault="00715F5A" w14:paraId="5395967A" w14:textId="77777777">
            <w:pPr>
              <w:jc w:val="both"/>
              <w:rPr>
                <w:rFonts w:eastAsia="Calibri" w:asciiTheme="majorHAnsi" w:hAnsiTheme="majorHAnsi" w:cstheme="majorHAnsi"/>
                <w:sz w:val="16"/>
                <w:szCs w:val="16"/>
              </w:rPr>
            </w:pPr>
          </w:p>
          <w:p w:rsidRPr="00715F5A" w:rsidR="00D7594B" w:rsidP="00D7594B" w:rsidRDefault="00D7594B" w14:paraId="4EA73E13" w14:textId="4471A949">
            <w:pPr>
              <w:jc w:val="both"/>
              <w:rPr>
                <w:rFonts w:eastAsia="Calibri" w:asciiTheme="majorHAnsi" w:hAnsiTheme="majorHAnsi" w:cstheme="majorHAnsi"/>
                <w:b/>
                <w:bCs/>
                <w:sz w:val="16"/>
                <w:szCs w:val="16"/>
              </w:rPr>
            </w:pPr>
            <w:r w:rsidRPr="00715F5A">
              <w:rPr>
                <w:rFonts w:eastAsia="Calibri" w:asciiTheme="majorHAnsi" w:hAnsiTheme="majorHAnsi" w:cstheme="majorHAnsi"/>
                <w:sz w:val="16"/>
                <w:szCs w:val="16"/>
              </w:rPr>
              <w:t>Se destaca una participación de calidad de mujeres en espacios de debate público y democrático sobre las recomendaciones. Se identificaron iniciativas que podrían ser respaldadas por instituciones y el legislativo a corto y mediano plazo. Estos diálogos, reunieron a mujeres</w:t>
            </w:r>
            <w:r w:rsidRPr="00715F5A" w:rsidR="00715F5A">
              <w:rPr>
                <w:rFonts w:eastAsia="Calibri" w:asciiTheme="majorHAnsi" w:hAnsiTheme="majorHAnsi" w:cstheme="majorHAnsi"/>
                <w:sz w:val="16"/>
                <w:szCs w:val="16"/>
              </w:rPr>
              <w:t xml:space="preserve"> </w:t>
            </w:r>
            <w:r w:rsidRPr="00715F5A">
              <w:rPr>
                <w:rFonts w:eastAsia="Calibri" w:asciiTheme="majorHAnsi" w:hAnsiTheme="majorHAnsi" w:cstheme="majorHAnsi"/>
                <w:sz w:val="16"/>
                <w:szCs w:val="16"/>
              </w:rPr>
              <w:t xml:space="preserve">ministras, congresistas, representantes del sector público y empresarias con el objetivo de generar acciones </w:t>
            </w:r>
            <w:r w:rsidRPr="00715F5A" w:rsidR="00715F5A">
              <w:rPr>
                <w:rFonts w:eastAsia="Calibri" w:asciiTheme="majorHAnsi" w:hAnsiTheme="majorHAnsi" w:cstheme="majorHAnsi"/>
                <w:sz w:val="16"/>
                <w:szCs w:val="16"/>
              </w:rPr>
              <w:t>concretas.</w:t>
            </w:r>
          </w:p>
          <w:p w:rsidRPr="00715F5A" w:rsidR="00715F5A" w:rsidP="00D7594B" w:rsidRDefault="00715F5A" w14:paraId="39C34253" w14:textId="77777777">
            <w:pPr>
              <w:jc w:val="both"/>
              <w:rPr>
                <w:rFonts w:eastAsia="Calibri" w:asciiTheme="majorHAnsi" w:hAnsiTheme="majorHAnsi" w:cstheme="majorHAnsi"/>
                <w:sz w:val="16"/>
                <w:szCs w:val="16"/>
              </w:rPr>
            </w:pPr>
          </w:p>
          <w:p w:rsidRPr="00715F5A" w:rsidR="00D7594B" w:rsidP="00715F5A" w:rsidRDefault="00D7594B" w14:paraId="0EBEE8F1" w14:textId="634925D0">
            <w:pPr>
              <w:jc w:val="both"/>
              <w:rPr>
                <w:rFonts w:eastAsia="Calibri" w:asciiTheme="majorHAnsi" w:hAnsiTheme="majorHAnsi" w:cstheme="majorHAnsi"/>
                <w:b/>
                <w:bCs/>
                <w:sz w:val="16"/>
                <w:szCs w:val="16"/>
              </w:rPr>
            </w:pPr>
            <w:r w:rsidRPr="00715F5A">
              <w:rPr>
                <w:rFonts w:eastAsia="Calibri" w:asciiTheme="majorHAnsi" w:hAnsiTheme="majorHAnsi" w:cstheme="majorHAnsi"/>
                <w:sz w:val="16"/>
                <w:szCs w:val="16"/>
              </w:rPr>
              <w:t>En las actividades territoriales apoyadas por el Proyecto para compartir el</w:t>
            </w:r>
            <w:r w:rsidRPr="00715F5A" w:rsidR="00715F5A">
              <w:rPr>
                <w:rFonts w:eastAsia="Calibri" w:asciiTheme="majorHAnsi" w:hAnsiTheme="majorHAnsi" w:cstheme="majorHAnsi"/>
                <w:sz w:val="16"/>
                <w:szCs w:val="16"/>
              </w:rPr>
              <w:t xml:space="preserve"> </w:t>
            </w:r>
            <w:r w:rsidRPr="00715F5A">
              <w:rPr>
                <w:rFonts w:eastAsia="Calibri" w:asciiTheme="majorHAnsi" w:hAnsiTheme="majorHAnsi" w:cstheme="majorHAnsi"/>
                <w:sz w:val="16"/>
                <w:szCs w:val="16"/>
              </w:rPr>
              <w:t xml:space="preserve">IF, fue notable la participación de mujeres provenientes de distintos ámbitos, como la institucionalidad, el ámbito académico y las organizaciones civiles. </w:t>
            </w:r>
          </w:p>
        </w:tc>
        <w:tc>
          <w:tcPr>
            <w:tcW w:w="0" w:type="auto"/>
            <w:vMerge w:val="restart"/>
            <w:shd w:val="clear" w:color="auto" w:fill="FFFFFF" w:themeFill="background1"/>
          </w:tcPr>
          <w:p w:rsidRPr="00715F5A" w:rsidR="00D7594B" w:rsidP="00715F5A" w:rsidRDefault="00715F5A" w14:paraId="0E5E309F" w14:textId="1846FABA">
            <w:p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bCs/>
                <w:color w:val="000000"/>
                <w:sz w:val="16"/>
                <w:szCs w:val="16"/>
              </w:rPr>
              <w:t xml:space="preserve">- </w:t>
            </w:r>
            <w:r w:rsidRPr="00715F5A" w:rsidR="00D7594B">
              <w:rPr>
                <w:rFonts w:eastAsia="Calibri" w:asciiTheme="majorHAnsi" w:hAnsiTheme="majorHAnsi" w:cstheme="majorHAnsi"/>
                <w:bCs/>
                <w:color w:val="000000"/>
                <w:sz w:val="16"/>
                <w:szCs w:val="16"/>
              </w:rPr>
              <w:t>Informes que den cuenta de la participación de las mujeres y de la población LGTBIQ+ en espacios alrededor del Informe Final.</w:t>
            </w:r>
          </w:p>
          <w:p w:rsidRPr="00715F5A" w:rsidR="00D7594B" w:rsidP="00715F5A" w:rsidRDefault="00715F5A" w14:paraId="4CFB14D4" w14:textId="4D452785">
            <w:pPr>
              <w:pBdr>
                <w:top w:val="nil"/>
                <w:left w:val="nil"/>
                <w:bottom w:val="nil"/>
                <w:right w:val="nil"/>
                <w:between w:val="nil"/>
              </w:pBdr>
              <w:rPr>
                <w:rFonts w:eastAsia="Calibri" w:asciiTheme="majorHAnsi" w:hAnsiTheme="majorHAnsi" w:cstheme="majorHAnsi"/>
                <w:b/>
                <w:color w:val="000000"/>
                <w:sz w:val="16"/>
                <w:szCs w:val="16"/>
              </w:rPr>
            </w:pPr>
            <w:r w:rsidRPr="00715F5A">
              <w:rPr>
                <w:rFonts w:eastAsia="Calibri" w:asciiTheme="majorHAnsi" w:hAnsiTheme="majorHAnsi" w:cstheme="majorHAnsi"/>
                <w:bCs/>
                <w:color w:val="000000"/>
                <w:sz w:val="16"/>
                <w:szCs w:val="16"/>
              </w:rPr>
              <w:t xml:space="preserve">- </w:t>
            </w:r>
            <w:r w:rsidRPr="00715F5A" w:rsidR="00D7594B">
              <w:rPr>
                <w:rFonts w:eastAsia="Calibri" w:asciiTheme="majorHAnsi" w:hAnsiTheme="majorHAnsi" w:cstheme="majorHAnsi"/>
                <w:bCs/>
                <w:color w:val="000000"/>
                <w:sz w:val="16"/>
                <w:szCs w:val="16"/>
              </w:rPr>
              <w:t>Listados de asistencias de mujeres y población LGTBIQ+ que participan</w:t>
            </w:r>
          </w:p>
        </w:tc>
      </w:tr>
      <w:tr w:rsidRPr="00715F5A" w:rsidR="00D7594B" w:rsidTr="5C16580A" w14:paraId="1A50B827" w14:textId="77777777">
        <w:tc>
          <w:tcPr>
            <w:tcW w:w="0" w:type="auto"/>
            <w:vMerge/>
          </w:tcPr>
          <w:p w:rsidRPr="00715F5A" w:rsidR="00D7594B" w:rsidP="00D7594B" w:rsidRDefault="00D7594B" w14:paraId="435470DD"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197AAB33"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12067FFF" w14:textId="7EC025B9">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shd w:val="clear" w:color="auto" w:fill="FFFFFF" w:themeFill="background1"/>
          </w:tcPr>
          <w:p w:rsidRPr="00715F5A" w:rsidR="00D7594B" w:rsidP="00D7594B" w:rsidRDefault="00D7594B" w14:paraId="1E692385" w14:textId="36E925B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42845C8A" w14:textId="2959D73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800</w:t>
            </w:r>
          </w:p>
        </w:tc>
        <w:tc>
          <w:tcPr>
            <w:tcW w:w="0" w:type="auto"/>
            <w:shd w:val="clear" w:color="auto" w:fill="FFFFFF" w:themeFill="background1"/>
          </w:tcPr>
          <w:p w:rsidRPr="00715F5A" w:rsidR="00D7594B" w:rsidP="00D7594B" w:rsidRDefault="00D7594B" w14:paraId="6ADEEEF3" w14:textId="76A1659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16B2F78C" w14:textId="28C3363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0581D1CC" w14:textId="64028B4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300</w:t>
            </w:r>
          </w:p>
        </w:tc>
        <w:tc>
          <w:tcPr>
            <w:tcW w:w="0" w:type="auto"/>
            <w:vMerge/>
          </w:tcPr>
          <w:p w:rsidRPr="00715F5A" w:rsidR="00D7594B" w:rsidP="00D7594B" w:rsidRDefault="00D7594B" w14:paraId="605A39C7"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006769C1"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18E44128" w14:textId="77777777">
        <w:tc>
          <w:tcPr>
            <w:tcW w:w="0" w:type="auto"/>
            <w:vMerge/>
          </w:tcPr>
          <w:p w:rsidRPr="00715F5A" w:rsidR="00D7594B" w:rsidP="00D7594B" w:rsidRDefault="00D7594B" w14:paraId="3207C7DE"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6F8B4F2F"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4E69BF7A" w14:textId="2C74202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shd w:val="clear" w:color="auto" w:fill="FFFFFF" w:themeFill="background1"/>
          </w:tcPr>
          <w:p w:rsidRPr="00715F5A" w:rsidR="00D7594B" w:rsidP="00D7594B" w:rsidRDefault="00D7594B" w14:paraId="49E37978" w14:textId="50A70E3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36B7DBBE" w14:textId="33D86C5B">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555</w:t>
            </w:r>
          </w:p>
        </w:tc>
        <w:tc>
          <w:tcPr>
            <w:tcW w:w="0" w:type="auto"/>
            <w:shd w:val="clear" w:color="auto" w:fill="FFFFFF" w:themeFill="background1"/>
          </w:tcPr>
          <w:p w:rsidRPr="00715F5A" w:rsidR="00D7594B" w:rsidP="00D7594B" w:rsidRDefault="00D7594B" w14:paraId="4675D81F" w14:textId="10C1B0E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51A7EA18" w14:textId="71AB8F1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0</w:t>
            </w:r>
          </w:p>
        </w:tc>
        <w:tc>
          <w:tcPr>
            <w:tcW w:w="0" w:type="auto"/>
            <w:shd w:val="clear" w:color="auto" w:fill="FFFFFF" w:themeFill="background1"/>
          </w:tcPr>
          <w:p w:rsidRPr="00715F5A" w:rsidR="00D7594B" w:rsidP="00D7594B" w:rsidRDefault="00D7594B" w14:paraId="519AC609" w14:textId="7777777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139</w:t>
            </w:r>
          </w:p>
          <w:p w:rsidRPr="00715F5A" w:rsidR="00D7594B" w:rsidP="00D7594B" w:rsidRDefault="00D7594B" w14:paraId="31F0FDC5" w14:textId="2F1CC986">
            <w:pPr>
              <w:pBdr>
                <w:top w:val="nil"/>
                <w:left w:val="nil"/>
                <w:bottom w:val="nil"/>
                <w:right w:val="nil"/>
                <w:between w:val="nil"/>
              </w:pBdr>
              <w:rPr>
                <w:rFonts w:eastAsia="Calibri" w:asciiTheme="majorHAnsi" w:hAnsiTheme="majorHAnsi" w:cstheme="majorHAnsi"/>
                <w:color w:val="000000"/>
                <w:sz w:val="16"/>
                <w:szCs w:val="16"/>
              </w:rPr>
            </w:pPr>
          </w:p>
        </w:tc>
        <w:tc>
          <w:tcPr>
            <w:tcW w:w="0" w:type="auto"/>
            <w:vMerge/>
          </w:tcPr>
          <w:p w:rsidRPr="00715F5A" w:rsidR="00D7594B" w:rsidP="00D7594B" w:rsidRDefault="00D7594B" w14:paraId="0544469C"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2755928F"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715F5A" w:rsidTr="5C16580A" w14:paraId="740DEFEB" w14:textId="77777777">
        <w:trPr>
          <w:trHeight w:val="281"/>
        </w:trPr>
        <w:tc>
          <w:tcPr>
            <w:tcW w:w="0" w:type="auto"/>
            <w:shd w:val="clear" w:color="auto" w:fill="FFFFFF" w:themeFill="background1"/>
          </w:tcPr>
          <w:p w:rsidRPr="00715F5A" w:rsidR="00715F5A" w:rsidP="00D7594B" w:rsidRDefault="00715F5A" w14:paraId="3CF0790F" w14:textId="04D6B45A">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Producto 1.2</w:t>
            </w:r>
          </w:p>
        </w:tc>
        <w:tc>
          <w:tcPr>
            <w:tcW w:w="0" w:type="auto"/>
            <w:gridSpan w:val="9"/>
            <w:shd w:val="clear" w:color="auto" w:fill="FFFFFF" w:themeFill="background1"/>
          </w:tcPr>
          <w:p w:rsidRPr="00715F5A" w:rsidR="00715F5A" w:rsidP="00D7594B" w:rsidRDefault="00715F5A" w14:paraId="78A1D8FA" w14:textId="61AABDB1">
            <w:pPr>
              <w:pBdr>
                <w:top w:val="nil"/>
                <w:left w:val="nil"/>
                <w:bottom w:val="nil"/>
                <w:right w:val="nil"/>
                <w:between w:val="nil"/>
              </w:pBdr>
              <w:rPr>
                <w:rFonts w:eastAsia="Calibri" w:asciiTheme="majorHAnsi" w:hAnsiTheme="majorHAnsi" w:cstheme="majorHAnsi"/>
                <w:b/>
                <w:color w:val="000000"/>
                <w:sz w:val="16"/>
                <w:szCs w:val="16"/>
              </w:rPr>
            </w:pPr>
            <w:r w:rsidRPr="00715F5A">
              <w:rPr>
                <w:rFonts w:eastAsia="Calibri" w:asciiTheme="majorHAnsi" w:hAnsiTheme="majorHAnsi" w:cstheme="majorHAnsi"/>
                <w:i/>
                <w:color w:val="000000"/>
                <w:sz w:val="16"/>
                <w:szCs w:val="16"/>
              </w:rPr>
              <w:t>Organización/es responsable/s del Producto: Estrategia de Legado de la Comisión implementada</w:t>
            </w:r>
          </w:p>
        </w:tc>
      </w:tr>
      <w:tr w:rsidRPr="00715F5A" w:rsidR="00D7594B" w:rsidTr="5C16580A" w14:paraId="1888EC67" w14:textId="77777777">
        <w:trPr>
          <w:trHeight w:val="432"/>
        </w:trPr>
        <w:tc>
          <w:tcPr>
            <w:tcW w:w="0" w:type="auto"/>
            <w:shd w:val="clear" w:color="auto" w:fill="FFFFFF" w:themeFill="background1"/>
          </w:tcPr>
          <w:p w:rsidRPr="00715F5A" w:rsidR="00D7594B" w:rsidP="00D7594B" w:rsidRDefault="00D7594B" w14:paraId="0FCC2E4D" w14:textId="5ED97E0E">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Indicadores de resultados inmediatos</w:t>
            </w:r>
          </w:p>
        </w:tc>
        <w:tc>
          <w:tcPr>
            <w:tcW w:w="0" w:type="auto"/>
            <w:shd w:val="clear" w:color="auto" w:fill="FFFFFF" w:themeFill="background1"/>
          </w:tcPr>
          <w:p w:rsidRPr="00715F5A" w:rsidR="00D7594B" w:rsidP="00D7594B" w:rsidRDefault="00D7594B" w14:paraId="271901FD" w14:textId="58C5B6D3">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Áreas Geográficas</w:t>
            </w:r>
          </w:p>
        </w:tc>
        <w:tc>
          <w:tcPr>
            <w:tcW w:w="0" w:type="auto"/>
            <w:shd w:val="clear" w:color="auto" w:fill="FFFFFF" w:themeFill="background1"/>
          </w:tcPr>
          <w:p w:rsidRPr="00715F5A" w:rsidR="00D7594B" w:rsidP="00D7594B" w:rsidRDefault="00D7594B" w14:paraId="1945BF6C"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gridSpan w:val="5"/>
            <w:shd w:val="clear" w:color="auto" w:fill="FFFFFF" w:themeFill="background1"/>
          </w:tcPr>
          <w:p w:rsidRPr="00715F5A" w:rsidR="00D7594B" w:rsidP="00D7594B" w:rsidRDefault="00D7594B" w14:paraId="6AE67E51" w14:textId="036A1F77">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b/>
                <w:color w:val="000000"/>
                <w:sz w:val="16"/>
                <w:szCs w:val="16"/>
              </w:rPr>
              <w:t>Beneficiarios Planeados vs Alcanzados</w:t>
            </w:r>
          </w:p>
        </w:tc>
        <w:tc>
          <w:tcPr>
            <w:tcW w:w="0" w:type="auto"/>
            <w:shd w:val="clear" w:color="auto" w:fill="FFFFFF" w:themeFill="background1"/>
          </w:tcPr>
          <w:p w:rsidRPr="00715F5A" w:rsidR="00D7594B" w:rsidP="00D7594B" w:rsidRDefault="00D7594B" w14:paraId="34177083" w14:textId="1953C568">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Meta Planeada vs</w:t>
            </w:r>
          </w:p>
          <w:p w:rsidRPr="00715F5A" w:rsidR="00D7594B" w:rsidP="00D7594B" w:rsidRDefault="00D7594B" w14:paraId="024418C7" w14:textId="6188D82F">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Alcanzada</w:t>
            </w:r>
          </w:p>
          <w:p w:rsidRPr="00715F5A" w:rsidR="00D7594B" w:rsidP="00D7594B" w:rsidRDefault="00D7594B" w14:paraId="2788DC71" w14:textId="09772CD7">
            <w:pPr>
              <w:pBdr>
                <w:top w:val="nil"/>
                <w:left w:val="nil"/>
                <w:bottom w:val="nil"/>
                <w:right w:val="nil"/>
                <w:between w:val="nil"/>
              </w:pBdr>
              <w:jc w:val="center"/>
              <w:rPr>
                <w:rFonts w:eastAsia="Calibri" w:asciiTheme="majorHAnsi" w:hAnsiTheme="majorHAnsi" w:cstheme="majorHAnsi"/>
                <w:color w:val="808080"/>
                <w:sz w:val="16"/>
                <w:szCs w:val="16"/>
              </w:rPr>
            </w:pPr>
            <w:r w:rsidRPr="00715F5A">
              <w:rPr>
                <w:rFonts w:eastAsia="Calibri" w:asciiTheme="majorHAnsi" w:hAnsiTheme="majorHAnsi" w:cstheme="majorHAnsi"/>
                <w:b/>
                <w:color w:val="000000"/>
                <w:sz w:val="16"/>
                <w:szCs w:val="16"/>
              </w:rPr>
              <w:t>(Explicar las razones de la variación si aplica)</w:t>
            </w:r>
          </w:p>
        </w:tc>
        <w:tc>
          <w:tcPr>
            <w:tcW w:w="0" w:type="auto"/>
            <w:shd w:val="clear" w:color="auto" w:fill="FFFFFF" w:themeFill="background1"/>
          </w:tcPr>
          <w:p w:rsidRPr="00715F5A" w:rsidR="00D7594B" w:rsidP="00D7594B" w:rsidRDefault="00D7594B" w14:paraId="487DADFF" w14:textId="68EE31F2">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b/>
                <w:color w:val="000000"/>
                <w:sz w:val="16"/>
                <w:szCs w:val="16"/>
              </w:rPr>
              <w:t>Medios de Verificación</w:t>
            </w:r>
          </w:p>
        </w:tc>
      </w:tr>
      <w:tr w:rsidRPr="00715F5A" w:rsidR="00D7594B" w:rsidTr="5C16580A" w14:paraId="402A143F" w14:textId="77777777">
        <w:tc>
          <w:tcPr>
            <w:tcW w:w="0" w:type="auto"/>
            <w:vMerge w:val="restart"/>
            <w:shd w:val="clear" w:color="auto" w:fill="FFFFFF" w:themeFill="background1"/>
          </w:tcPr>
          <w:p w:rsidRPr="00715F5A" w:rsidR="00D7594B" w:rsidP="00D7594B" w:rsidRDefault="00D7594B" w14:paraId="17CDE469"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Número de</w:t>
            </w:r>
          </w:p>
          <w:p w:rsidRPr="00715F5A" w:rsidR="00D7594B" w:rsidP="00D7594B" w:rsidRDefault="00D7594B" w14:paraId="50C05D65" w14:textId="2E10E9CC">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acciones</w:t>
            </w:r>
          </w:p>
          <w:p w:rsidRPr="00715F5A" w:rsidR="00D7594B" w:rsidP="00D7594B" w:rsidRDefault="00D7594B" w14:paraId="7ECBCFF1"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realizadas para</w:t>
            </w:r>
          </w:p>
          <w:p w:rsidRPr="00715F5A" w:rsidR="00D7594B" w:rsidP="00D7594B" w:rsidRDefault="00D7594B" w14:paraId="6BF55219"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la puesta en la marcha del</w:t>
            </w:r>
          </w:p>
          <w:p w:rsidRPr="00715F5A" w:rsidR="00D7594B" w:rsidP="00D7594B" w:rsidRDefault="00D7594B" w14:paraId="3D5B8B88"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Comité de Seguimiento y</w:t>
            </w:r>
          </w:p>
          <w:p w:rsidRPr="00715F5A" w:rsidR="00D7594B" w:rsidP="00D7594B" w:rsidRDefault="00D7594B" w14:paraId="18CB1EC2" w14:textId="7C04C362">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Monitoreo (CSM)</w:t>
            </w:r>
          </w:p>
        </w:tc>
        <w:tc>
          <w:tcPr>
            <w:tcW w:w="0" w:type="auto"/>
            <w:vMerge w:val="restart"/>
            <w:shd w:val="clear" w:color="auto" w:fill="FFFFFF" w:themeFill="background1"/>
          </w:tcPr>
          <w:p w:rsidRPr="00715F5A" w:rsidR="00715F5A" w:rsidP="00715F5A" w:rsidRDefault="00715F5A" w14:paraId="4C95BACF"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715F5A" w:rsidP="00715F5A" w:rsidRDefault="00715F5A" w14:paraId="272C7FF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715F5A" w:rsidP="00715F5A" w:rsidRDefault="00715F5A" w14:paraId="71357B92"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715F5A" w:rsidP="00715F5A" w:rsidRDefault="00715F5A" w14:paraId="2BD2784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715F5A" w:rsidP="00715F5A" w:rsidRDefault="00715F5A" w14:paraId="445C95A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715F5A" w:rsidP="00715F5A" w:rsidRDefault="00715F5A" w14:paraId="2EE6166A"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715F5A" w:rsidP="00715F5A" w:rsidRDefault="00715F5A" w14:paraId="4BF6A5D1"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715F5A" w:rsidP="00715F5A" w:rsidRDefault="00715F5A" w14:paraId="50441D70"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715F5A" w:rsidP="00715F5A" w:rsidRDefault="00715F5A" w14:paraId="602A3BB6"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715F5A" w:rsidRDefault="00715F5A" w14:paraId="4367B7A4" w14:textId="4F418FC8">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7CFCED22"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0E223A66" w14:textId="7E5E63E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52271712" w14:textId="062B449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40ACFA56" w14:textId="44F282F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615B77F3" w14:textId="0B9B0248">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470C8531" w14:textId="78A9A7B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5D8A0AAE" w14:textId="7F604E27">
            <w:pPr>
              <w:pBdr>
                <w:top w:val="nil"/>
                <w:left w:val="nil"/>
                <w:bottom w:val="nil"/>
                <w:right w:val="nil"/>
                <w:between w:val="nil"/>
              </w:pBdr>
              <w:rPr>
                <w:rFonts w:eastAsia="Calibri" w:asciiTheme="majorHAnsi" w:hAnsiTheme="majorHAnsi" w:cstheme="majorHAnsi"/>
                <w:color w:val="808080"/>
                <w:sz w:val="16"/>
                <w:szCs w:val="16"/>
              </w:rPr>
            </w:pPr>
            <w:r w:rsidRPr="00715F5A">
              <w:rPr>
                <w:rFonts w:eastAsia="Calibri" w:asciiTheme="majorHAnsi" w:hAnsiTheme="majorHAnsi" w:cstheme="majorHAnsi"/>
                <w:color w:val="808080"/>
                <w:sz w:val="16"/>
                <w:szCs w:val="16"/>
              </w:rPr>
              <w:t xml:space="preserve">Planeado: </w:t>
            </w:r>
            <w:r w:rsidRPr="00715F5A">
              <w:rPr>
                <w:rStyle w:val="cbformdata"/>
                <w:rFonts w:asciiTheme="majorHAnsi" w:hAnsiTheme="majorHAnsi" w:eastAsiaTheme="majorEastAsia" w:cstheme="majorHAnsi"/>
                <w:color w:val="000000"/>
                <w:sz w:val="16"/>
                <w:szCs w:val="16"/>
              </w:rPr>
              <w:t>5 acciones realizadas para la puesta en la marcha del Comité de Seguimiento y Monitoreo.</w:t>
            </w:r>
          </w:p>
          <w:p w:rsidRPr="00715F5A" w:rsidR="00D7594B" w:rsidP="00D7594B" w:rsidRDefault="00D7594B" w14:paraId="7B2C6D5F" w14:textId="169F3FEB">
            <w:pPr>
              <w:spacing w:after="60"/>
              <w:ind w:left="-20" w:right="-20"/>
              <w:jc w:val="both"/>
              <w:rPr>
                <w:rStyle w:val="cbformdata"/>
                <w:rFonts w:asciiTheme="majorHAnsi" w:hAnsiTheme="majorHAnsi" w:eastAsiaTheme="majorEastAsia" w:cstheme="majorHAnsi"/>
                <w:color w:val="000000" w:themeColor="text1"/>
                <w:sz w:val="16"/>
                <w:szCs w:val="16"/>
              </w:rPr>
            </w:pPr>
            <w:r w:rsidRPr="00715F5A">
              <w:rPr>
                <w:rFonts w:eastAsia="Calibri" w:asciiTheme="majorHAnsi" w:hAnsiTheme="majorHAnsi" w:cstheme="majorHAnsi"/>
                <w:color w:val="808080" w:themeColor="background1" w:themeShade="80"/>
                <w:sz w:val="16"/>
                <w:szCs w:val="16"/>
              </w:rPr>
              <w:t xml:space="preserve">Alcanzado: </w:t>
            </w:r>
            <w:r w:rsidRPr="00715F5A">
              <w:rPr>
                <w:rStyle w:val="cbformdata"/>
                <w:rFonts w:asciiTheme="majorHAnsi" w:hAnsiTheme="majorHAnsi" w:eastAsiaTheme="majorEastAsia" w:cstheme="majorHAnsi"/>
                <w:color w:val="000000"/>
                <w:sz w:val="16"/>
                <w:szCs w:val="16"/>
              </w:rPr>
              <w:t>9 acciones</w:t>
            </w:r>
            <w:r w:rsidRPr="00715F5A">
              <w:rPr>
                <w:rStyle w:val="cbformdata"/>
                <w:rFonts w:asciiTheme="majorHAnsi" w:hAnsiTheme="majorHAnsi" w:eastAsiaTheme="majorEastAsia" w:cstheme="majorHAnsi"/>
                <w:sz w:val="16"/>
                <w:szCs w:val="16"/>
              </w:rPr>
              <w:t xml:space="preserve"> realizadas para la puesta en la marcha del Comité de Seguimiento y Monitoreo.</w:t>
            </w:r>
          </w:p>
          <w:p w:rsidRPr="00715F5A" w:rsidR="00D7594B" w:rsidP="00D7594B" w:rsidRDefault="00D7594B" w14:paraId="6BE4C2E2" w14:textId="6838B13C">
            <w:pPr>
              <w:spacing w:after="60"/>
              <w:ind w:left="-20" w:right="-20"/>
              <w:jc w:val="both"/>
              <w:rPr>
                <w:rStyle w:val="cbformdata"/>
                <w:rFonts w:asciiTheme="majorHAnsi" w:hAnsiTheme="majorHAnsi" w:eastAsiaTheme="majorEastAsia" w:cstheme="majorHAnsi"/>
                <w:color w:val="000000" w:themeColor="text1"/>
                <w:sz w:val="16"/>
                <w:szCs w:val="16"/>
              </w:rPr>
            </w:pPr>
            <w:r w:rsidRPr="00715F5A">
              <w:rPr>
                <w:rStyle w:val="cbformdata"/>
                <w:rFonts w:asciiTheme="majorHAnsi" w:hAnsiTheme="majorHAnsi" w:eastAsiaTheme="majorEastAsia" w:cstheme="majorHAnsi"/>
                <w:color w:val="000000" w:themeColor="text1"/>
                <w:sz w:val="16"/>
                <w:szCs w:val="16"/>
              </w:rPr>
              <w:t xml:space="preserve">Las acciones fueron: </w:t>
            </w:r>
          </w:p>
          <w:p w:rsidRPr="00715F5A" w:rsidR="00D7594B" w:rsidP="00815E06" w:rsidRDefault="00D7594B" w14:paraId="24BB30FA" w14:textId="5D98E384">
            <w:pPr>
              <w:pStyle w:val="Prrafodelista"/>
              <w:numPr>
                <w:ilvl w:val="0"/>
                <w:numId w:val="17"/>
              </w:numPr>
              <w:ind w:right="-20"/>
              <w:jc w:val="both"/>
              <w:rPr>
                <w:rStyle w:val="cbformdata"/>
                <w:rFonts w:asciiTheme="majorHAnsi" w:hAnsiTheme="majorHAnsi" w:eastAsiaTheme="majorEastAsia" w:cstheme="majorHAnsi"/>
                <w:sz w:val="16"/>
                <w:szCs w:val="16"/>
              </w:rPr>
            </w:pPr>
            <w:r w:rsidRPr="00715F5A">
              <w:rPr>
                <w:rStyle w:val="cbformdata"/>
                <w:rFonts w:asciiTheme="majorHAnsi" w:hAnsiTheme="majorHAnsi" w:eastAsiaTheme="majorEastAsia" w:cstheme="majorHAnsi"/>
                <w:sz w:val="16"/>
                <w:szCs w:val="16"/>
              </w:rPr>
              <w:t>Definición y puesta en marcha de la estrategia de comunicaciones.</w:t>
            </w:r>
          </w:p>
          <w:p w:rsidRPr="00715F5A" w:rsidR="00D7594B" w:rsidP="00815E06" w:rsidRDefault="00D7594B" w14:paraId="12C673FB" w14:textId="024E7332">
            <w:pPr>
              <w:pStyle w:val="Prrafodelista"/>
              <w:numPr>
                <w:ilvl w:val="0"/>
                <w:numId w:val="17"/>
              </w:numPr>
              <w:ind w:right="-20"/>
              <w:jc w:val="both"/>
              <w:rPr>
                <w:rStyle w:val="cbformdata"/>
                <w:rFonts w:asciiTheme="majorHAnsi" w:hAnsiTheme="majorHAnsi" w:eastAsiaTheme="majorEastAsia" w:cstheme="majorHAnsi"/>
                <w:sz w:val="16"/>
                <w:szCs w:val="16"/>
              </w:rPr>
            </w:pPr>
            <w:r w:rsidRPr="00715F5A">
              <w:rPr>
                <w:rStyle w:val="cbformdata"/>
                <w:rFonts w:asciiTheme="majorHAnsi" w:hAnsiTheme="majorHAnsi" w:eastAsiaTheme="majorEastAsia" w:cstheme="majorHAnsi"/>
                <w:sz w:val="16"/>
                <w:szCs w:val="16"/>
              </w:rPr>
              <w:t>Acompañamiento en la contratación y consolidación de la secretaria técnica.</w:t>
            </w:r>
          </w:p>
          <w:p w:rsidRPr="00715F5A" w:rsidR="00D7594B" w:rsidP="00815E06" w:rsidRDefault="00D7594B" w14:paraId="571DE1F3" w14:textId="0545BB82">
            <w:pPr>
              <w:pStyle w:val="Prrafodelista"/>
              <w:numPr>
                <w:ilvl w:val="0"/>
                <w:numId w:val="17"/>
              </w:numPr>
              <w:ind w:right="-20"/>
              <w:jc w:val="both"/>
              <w:rPr>
                <w:rStyle w:val="cbformdata"/>
                <w:rFonts w:asciiTheme="majorHAnsi" w:hAnsiTheme="majorHAnsi" w:eastAsiaTheme="majorEastAsia" w:cstheme="majorHAnsi"/>
                <w:sz w:val="16"/>
                <w:szCs w:val="16"/>
              </w:rPr>
            </w:pPr>
            <w:r w:rsidRPr="00715F5A">
              <w:rPr>
                <w:rStyle w:val="cbformdata"/>
                <w:rFonts w:asciiTheme="majorHAnsi" w:hAnsiTheme="majorHAnsi" w:eastAsiaTheme="majorEastAsia" w:cstheme="majorHAnsi"/>
                <w:sz w:val="16"/>
                <w:szCs w:val="16"/>
              </w:rPr>
              <w:t>Asistencia técnica para fortalecer a los integrantes del CSM.</w:t>
            </w:r>
          </w:p>
          <w:p w:rsidRPr="00715F5A" w:rsidR="00D7594B" w:rsidP="00815E06" w:rsidRDefault="00D7594B" w14:paraId="32BDFE87" w14:textId="4D60F622">
            <w:pPr>
              <w:pStyle w:val="Prrafodelista"/>
              <w:numPr>
                <w:ilvl w:val="0"/>
                <w:numId w:val="17"/>
              </w:numPr>
              <w:ind w:right="-20"/>
              <w:jc w:val="both"/>
              <w:rPr>
                <w:rStyle w:val="cbformdata"/>
                <w:rFonts w:asciiTheme="majorHAnsi" w:hAnsiTheme="majorHAnsi" w:eastAsiaTheme="majorEastAsia" w:cstheme="majorHAnsi"/>
                <w:sz w:val="16"/>
                <w:szCs w:val="16"/>
              </w:rPr>
            </w:pPr>
            <w:r w:rsidRPr="00715F5A">
              <w:rPr>
                <w:rStyle w:val="cbformdata"/>
                <w:rFonts w:asciiTheme="majorHAnsi" w:hAnsiTheme="majorHAnsi" w:eastAsiaTheme="majorEastAsia" w:cstheme="majorHAnsi"/>
                <w:sz w:val="16"/>
                <w:szCs w:val="16"/>
              </w:rPr>
              <w:t>Consolidación de insumos y documentos de apoyo a las sesiones de los integrantes del CSM.</w:t>
            </w:r>
          </w:p>
          <w:p w:rsidRPr="00715F5A" w:rsidR="00D7594B" w:rsidP="00815E06" w:rsidRDefault="00D7594B" w14:paraId="2C3C0EAA" w14:textId="20AAC20E">
            <w:pPr>
              <w:pStyle w:val="Prrafodelista"/>
              <w:numPr>
                <w:ilvl w:val="0"/>
                <w:numId w:val="17"/>
              </w:numPr>
              <w:ind w:right="-20"/>
              <w:jc w:val="both"/>
              <w:rPr>
                <w:rStyle w:val="cbformdata"/>
                <w:rFonts w:asciiTheme="majorHAnsi" w:hAnsiTheme="majorHAnsi" w:eastAsiaTheme="majorEastAsia" w:cstheme="majorHAnsi"/>
                <w:sz w:val="16"/>
                <w:szCs w:val="16"/>
              </w:rPr>
            </w:pPr>
            <w:r w:rsidRPr="00715F5A">
              <w:rPr>
                <w:rStyle w:val="cbformdata"/>
                <w:rFonts w:asciiTheme="majorHAnsi" w:hAnsiTheme="majorHAnsi" w:eastAsiaTheme="majorEastAsia" w:cstheme="majorHAnsi"/>
                <w:sz w:val="16"/>
                <w:szCs w:val="16"/>
              </w:rPr>
              <w:t>Articulación con entidades de gobierno: Ministerio de Justicia, Ministerio de Defensa, Unidad de Implementación del Acuerdo de Paz, Departamento Nacional de Planeación, Procuraduría General de la Nación, JEP.</w:t>
            </w:r>
          </w:p>
          <w:p w:rsidRPr="00715F5A" w:rsidR="00D7594B" w:rsidP="00815E06" w:rsidRDefault="00D7594B" w14:paraId="56AF50A1" w14:textId="03B5D127">
            <w:pPr>
              <w:pStyle w:val="Prrafodelista"/>
              <w:numPr>
                <w:ilvl w:val="0"/>
                <w:numId w:val="17"/>
              </w:numPr>
              <w:ind w:right="-20"/>
              <w:jc w:val="both"/>
              <w:rPr>
                <w:rStyle w:val="cbformdata"/>
                <w:rFonts w:asciiTheme="majorHAnsi" w:hAnsiTheme="majorHAnsi" w:eastAsiaTheme="majorEastAsia" w:cstheme="majorHAnsi"/>
                <w:sz w:val="16"/>
                <w:szCs w:val="16"/>
              </w:rPr>
            </w:pPr>
            <w:r w:rsidRPr="00715F5A">
              <w:rPr>
                <w:rStyle w:val="cbformdata"/>
                <w:rFonts w:asciiTheme="majorHAnsi" w:hAnsiTheme="majorHAnsi" w:eastAsiaTheme="majorEastAsia" w:cstheme="majorHAnsi"/>
                <w:sz w:val="16"/>
                <w:szCs w:val="16"/>
              </w:rPr>
              <w:t xml:space="preserve">Acompañamiento en la estrategia de territorialización del Comité. </w:t>
            </w:r>
          </w:p>
          <w:p w:rsidRPr="00715F5A" w:rsidR="00D7594B" w:rsidP="00815E06" w:rsidRDefault="00D7594B" w14:paraId="6E6DE840" w14:textId="74D08431">
            <w:pPr>
              <w:pStyle w:val="Prrafodelista"/>
              <w:numPr>
                <w:ilvl w:val="0"/>
                <w:numId w:val="17"/>
              </w:numPr>
              <w:ind w:right="-20"/>
              <w:jc w:val="both"/>
              <w:rPr>
                <w:rStyle w:val="cbformdata"/>
                <w:rFonts w:asciiTheme="majorHAnsi" w:hAnsiTheme="majorHAnsi" w:eastAsiaTheme="majorEastAsia" w:cstheme="majorHAnsi"/>
                <w:sz w:val="16"/>
                <w:szCs w:val="16"/>
              </w:rPr>
            </w:pPr>
            <w:r w:rsidRPr="00715F5A">
              <w:rPr>
                <w:rStyle w:val="cbformdata"/>
                <w:rFonts w:asciiTheme="majorHAnsi" w:hAnsiTheme="majorHAnsi" w:eastAsiaTheme="majorEastAsia" w:cstheme="majorHAnsi"/>
                <w:sz w:val="16"/>
                <w:szCs w:val="16"/>
              </w:rPr>
              <w:t xml:space="preserve">Acompañamiento técnico en la elaboración del primer informe entregado por el CSM. </w:t>
            </w:r>
          </w:p>
          <w:p w:rsidRPr="00715F5A" w:rsidR="00D7594B" w:rsidP="00815E06" w:rsidRDefault="00D7594B" w14:paraId="6275DF6A" w14:textId="523BBDAE">
            <w:pPr>
              <w:pStyle w:val="Prrafodelista"/>
              <w:numPr>
                <w:ilvl w:val="0"/>
                <w:numId w:val="17"/>
              </w:numPr>
              <w:ind w:right="-20"/>
              <w:jc w:val="both"/>
              <w:rPr>
                <w:rStyle w:val="cbformdata"/>
                <w:rFonts w:asciiTheme="majorHAnsi" w:hAnsiTheme="majorHAnsi" w:eastAsiaTheme="majorEastAsia" w:cstheme="majorHAnsi"/>
                <w:sz w:val="16"/>
                <w:szCs w:val="16"/>
              </w:rPr>
            </w:pPr>
            <w:r w:rsidRPr="00715F5A">
              <w:rPr>
                <w:rStyle w:val="cbformdata"/>
                <w:rFonts w:asciiTheme="majorHAnsi" w:hAnsiTheme="majorHAnsi" w:eastAsiaTheme="majorEastAsia" w:cstheme="majorHAnsi"/>
                <w:sz w:val="16"/>
                <w:szCs w:val="16"/>
              </w:rPr>
              <w:t>Acompañamiento logístico al CSM en actividades de colombianos en el exilio.</w:t>
            </w:r>
          </w:p>
          <w:p w:rsidRPr="001137FA" w:rsidR="00D7594B" w:rsidP="00815E06" w:rsidRDefault="00D7594B" w14:paraId="465E7B5F" w14:textId="1C6B57ED">
            <w:pPr>
              <w:pStyle w:val="Prrafodelista"/>
              <w:numPr>
                <w:ilvl w:val="0"/>
                <w:numId w:val="17"/>
              </w:numPr>
              <w:spacing w:after="60"/>
              <w:ind w:right="-20"/>
              <w:jc w:val="both"/>
              <w:rPr>
                <w:rFonts w:eastAsia="Calibri Light" w:asciiTheme="majorHAnsi" w:hAnsiTheme="majorHAnsi" w:cstheme="majorHAnsi"/>
                <w:color w:val="000000" w:themeColor="text1"/>
                <w:sz w:val="16"/>
                <w:szCs w:val="16"/>
              </w:rPr>
            </w:pPr>
            <w:r w:rsidRPr="00715F5A">
              <w:rPr>
                <w:rStyle w:val="cbformdata"/>
                <w:rFonts w:asciiTheme="majorHAnsi" w:hAnsiTheme="majorHAnsi" w:eastAsiaTheme="majorEastAsia" w:cstheme="majorHAnsi"/>
                <w:sz w:val="16"/>
                <w:szCs w:val="16"/>
              </w:rPr>
              <w:t xml:space="preserve">Acompañamiento técnico en la revisión de la guía de incidencia dirigida a los entes territoriales para incluir las recomendaciones en los planes </w:t>
            </w:r>
            <w:r w:rsidRPr="00715F5A">
              <w:rPr>
                <w:rFonts w:eastAsia="Calibri Light" w:asciiTheme="majorHAnsi" w:hAnsiTheme="majorHAnsi" w:cstheme="majorHAnsi"/>
                <w:color w:val="000000" w:themeColor="text1"/>
                <w:sz w:val="16"/>
                <w:szCs w:val="16"/>
              </w:rPr>
              <w:t>de desarrollo2024-2027.</w:t>
            </w:r>
          </w:p>
        </w:tc>
        <w:tc>
          <w:tcPr>
            <w:tcW w:w="0" w:type="auto"/>
            <w:vMerge w:val="restart"/>
            <w:shd w:val="clear" w:color="auto" w:fill="FFFFFF" w:themeFill="background1"/>
          </w:tcPr>
          <w:p w:rsidRPr="00715F5A" w:rsidR="00D7594B" w:rsidP="00815E06" w:rsidRDefault="00D7594B" w14:paraId="3E73746B" w14:textId="719332F0">
            <w:pPr>
              <w:pStyle w:val="Prrafodelista"/>
              <w:numPr>
                <w:ilvl w:val="0"/>
                <w:numId w:val="13"/>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bCs/>
                <w:color w:val="000000"/>
                <w:sz w:val="16"/>
                <w:szCs w:val="16"/>
              </w:rPr>
              <w:t>Agendas de trabajo</w:t>
            </w:r>
          </w:p>
          <w:p w:rsidRPr="00715F5A" w:rsidR="00D7594B" w:rsidP="00815E06" w:rsidRDefault="00D7594B" w14:paraId="6E461206" w14:textId="38936F9C">
            <w:pPr>
              <w:pStyle w:val="Prrafodelista"/>
              <w:numPr>
                <w:ilvl w:val="0"/>
                <w:numId w:val="13"/>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bCs/>
                <w:color w:val="000000"/>
                <w:sz w:val="16"/>
                <w:szCs w:val="16"/>
              </w:rPr>
              <w:t>Plan de acción inicial</w:t>
            </w:r>
          </w:p>
          <w:p w:rsidRPr="00715F5A" w:rsidR="00D7594B" w:rsidP="00815E06" w:rsidRDefault="00D7594B" w14:paraId="112E6944" w14:textId="56F157F1">
            <w:pPr>
              <w:pStyle w:val="Prrafodelista"/>
              <w:numPr>
                <w:ilvl w:val="0"/>
                <w:numId w:val="13"/>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bCs/>
                <w:color w:val="000000"/>
                <w:sz w:val="16"/>
                <w:szCs w:val="16"/>
              </w:rPr>
              <w:t>Informes de</w:t>
            </w:r>
          </w:p>
          <w:p w:rsidRPr="00715F5A" w:rsidR="00D7594B" w:rsidP="00815E06" w:rsidRDefault="00D7594B" w14:paraId="3C891D8F" w14:textId="0E034347">
            <w:pPr>
              <w:pStyle w:val="Prrafodelista"/>
              <w:numPr>
                <w:ilvl w:val="0"/>
                <w:numId w:val="13"/>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bCs/>
                <w:color w:val="000000"/>
                <w:sz w:val="16"/>
                <w:szCs w:val="16"/>
              </w:rPr>
              <w:t>Actividades del Comité</w:t>
            </w:r>
          </w:p>
          <w:p w:rsidRPr="00715F5A" w:rsidR="00D7594B" w:rsidP="00815E06" w:rsidRDefault="00D7594B" w14:paraId="3D2A4F9C" w14:textId="73EDF438">
            <w:pPr>
              <w:pStyle w:val="Prrafodelista"/>
              <w:numPr>
                <w:ilvl w:val="0"/>
                <w:numId w:val="13"/>
              </w:numPr>
              <w:pBdr>
                <w:top w:val="nil"/>
                <w:left w:val="nil"/>
                <w:bottom w:val="nil"/>
                <w:right w:val="nil"/>
                <w:between w:val="nil"/>
              </w:pBdr>
              <w:rPr>
                <w:rFonts w:eastAsia="Calibri" w:asciiTheme="majorHAnsi" w:hAnsiTheme="majorHAnsi" w:cstheme="majorHAnsi"/>
                <w:b/>
                <w:bCs/>
                <w:color w:val="000000"/>
                <w:sz w:val="16"/>
                <w:szCs w:val="16"/>
              </w:rPr>
            </w:pPr>
            <w:r w:rsidRPr="00715F5A">
              <w:rPr>
                <w:rFonts w:eastAsia="Calibri" w:asciiTheme="majorHAnsi" w:hAnsiTheme="majorHAnsi" w:cstheme="majorHAnsi"/>
                <w:color w:val="000000" w:themeColor="text1"/>
                <w:sz w:val="16"/>
                <w:szCs w:val="16"/>
              </w:rPr>
              <w:t>Informes del órgano de gestión del CMS</w:t>
            </w:r>
          </w:p>
          <w:p w:rsidRPr="00715F5A" w:rsidR="00D7594B" w:rsidP="00815E06" w:rsidRDefault="00D7594B" w14:paraId="31AFCBCC" w14:textId="09772250">
            <w:pPr>
              <w:pStyle w:val="Prrafodelista"/>
              <w:numPr>
                <w:ilvl w:val="0"/>
                <w:numId w:val="13"/>
              </w:numPr>
              <w:pBdr>
                <w:top w:val="nil"/>
                <w:left w:val="nil"/>
                <w:bottom w:val="nil"/>
                <w:right w:val="nil"/>
                <w:between w:val="nil"/>
              </w:pBdr>
              <w:rPr>
                <w:rFonts w:eastAsia="Calibri" w:asciiTheme="majorHAnsi" w:hAnsiTheme="majorHAnsi" w:cstheme="majorHAnsi"/>
                <w:b/>
                <w:color w:val="000000"/>
                <w:sz w:val="16"/>
                <w:szCs w:val="16"/>
              </w:rPr>
            </w:pPr>
            <w:r w:rsidRPr="00715F5A">
              <w:rPr>
                <w:rFonts w:eastAsia="Calibri" w:asciiTheme="majorHAnsi" w:hAnsiTheme="majorHAnsi" w:cstheme="majorHAnsi"/>
                <w:color w:val="000000" w:themeColor="text1"/>
                <w:sz w:val="16"/>
                <w:szCs w:val="16"/>
              </w:rPr>
              <w:t>Consolidación de memorias por sectores de los diálogos estratégicos.</w:t>
            </w:r>
            <w:r w:rsidRPr="00715F5A">
              <w:rPr>
                <w:rFonts w:eastAsia="Calibri" w:asciiTheme="majorHAnsi" w:hAnsiTheme="majorHAnsi" w:cstheme="majorHAnsi"/>
                <w:b/>
                <w:bCs/>
                <w:color w:val="000000" w:themeColor="text1"/>
                <w:sz w:val="16"/>
                <w:szCs w:val="16"/>
              </w:rPr>
              <w:t xml:space="preserve"> </w:t>
            </w:r>
          </w:p>
        </w:tc>
      </w:tr>
      <w:tr w:rsidRPr="00715F5A" w:rsidR="00D7594B" w:rsidTr="5C16580A" w14:paraId="791442F0" w14:textId="77777777">
        <w:tc>
          <w:tcPr>
            <w:tcW w:w="0" w:type="auto"/>
            <w:vMerge/>
          </w:tcPr>
          <w:p w:rsidRPr="00715F5A" w:rsidR="00D7594B" w:rsidP="00D7594B" w:rsidRDefault="00D7594B" w14:paraId="29578523"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1D9B57CC"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6B83FCE8" w14:textId="049F933C">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gridSpan w:val="5"/>
            <w:shd w:val="clear" w:color="auto" w:fill="FFFFFF" w:themeFill="background1"/>
          </w:tcPr>
          <w:p w:rsidRPr="00715F5A" w:rsidR="00D7594B" w:rsidP="00D7594B" w:rsidRDefault="00D7594B" w14:paraId="2D9904CA" w14:textId="37FBF6DE">
            <w:pPr>
              <w:pBdr>
                <w:top w:val="nil"/>
                <w:left w:val="nil"/>
                <w:bottom w:val="nil"/>
                <w:right w:val="nil"/>
                <w:between w:val="nil"/>
              </w:pBdr>
              <w:rPr>
                <w:rFonts w:eastAsia="Calibri" w:asciiTheme="majorHAnsi" w:hAnsiTheme="majorHAnsi" w:cstheme="majorHAnsi"/>
                <w:color w:val="000000"/>
                <w:sz w:val="16"/>
                <w:szCs w:val="16"/>
              </w:rPr>
            </w:pPr>
            <w:r w:rsidRPr="00715F5A">
              <w:rPr>
                <w:rStyle w:val="cbformdata"/>
                <w:rFonts w:asciiTheme="majorHAnsi" w:hAnsiTheme="majorHAnsi" w:eastAsiaTheme="majorEastAsia" w:cstheme="majorHAnsi"/>
                <w:color w:val="000000"/>
                <w:sz w:val="16"/>
                <w:szCs w:val="16"/>
              </w:rPr>
              <w:t>5 acciones realizadas</w:t>
            </w:r>
          </w:p>
        </w:tc>
        <w:tc>
          <w:tcPr>
            <w:tcW w:w="0" w:type="auto"/>
            <w:vMerge/>
          </w:tcPr>
          <w:p w:rsidRPr="00715F5A" w:rsidR="00D7594B" w:rsidP="00D7594B" w:rsidRDefault="00D7594B" w14:paraId="62599252"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214F44EF"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41351492" w14:textId="77777777">
        <w:tc>
          <w:tcPr>
            <w:tcW w:w="0" w:type="auto"/>
            <w:vMerge/>
          </w:tcPr>
          <w:p w:rsidRPr="00715F5A" w:rsidR="00D7594B" w:rsidP="00D7594B" w:rsidRDefault="00D7594B" w14:paraId="1958E148"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01C756CF"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5759F9E5" w14:textId="78E0245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gridSpan w:val="5"/>
            <w:shd w:val="clear" w:color="auto" w:fill="FFFFFF" w:themeFill="background1"/>
          </w:tcPr>
          <w:p w:rsidRPr="00715F5A" w:rsidR="00D7594B" w:rsidP="00D7594B" w:rsidRDefault="00715F5A" w14:paraId="629B763C" w14:textId="732E3C0E">
            <w:pPr>
              <w:pBdr>
                <w:top w:val="nil"/>
                <w:left w:val="nil"/>
                <w:bottom w:val="nil"/>
                <w:right w:val="nil"/>
                <w:between w:val="nil"/>
              </w:pBdr>
              <w:rPr>
                <w:rFonts w:eastAsia="Calibri" w:asciiTheme="majorHAnsi" w:hAnsiTheme="majorHAnsi" w:cstheme="majorHAnsi"/>
                <w:color w:val="000000"/>
                <w:sz w:val="16"/>
                <w:szCs w:val="16"/>
              </w:rPr>
            </w:pPr>
            <w:r w:rsidRPr="00715F5A">
              <w:rPr>
                <w:rStyle w:val="cbformdata"/>
                <w:rFonts w:asciiTheme="majorHAnsi" w:hAnsiTheme="majorHAnsi" w:eastAsiaTheme="majorEastAsia" w:cstheme="majorHAnsi"/>
                <w:color w:val="000000"/>
                <w:sz w:val="16"/>
                <w:szCs w:val="16"/>
              </w:rPr>
              <w:t>9</w:t>
            </w:r>
            <w:r w:rsidRPr="00715F5A" w:rsidR="00D7594B">
              <w:rPr>
                <w:rStyle w:val="cbformdata"/>
                <w:rFonts w:asciiTheme="majorHAnsi" w:hAnsiTheme="majorHAnsi" w:eastAsiaTheme="majorEastAsia" w:cstheme="majorHAnsi"/>
                <w:color w:val="000000"/>
                <w:sz w:val="16"/>
                <w:szCs w:val="16"/>
              </w:rPr>
              <w:t xml:space="preserve"> acciones realizadas para la puesta en la marcha del CSM.</w:t>
            </w:r>
          </w:p>
        </w:tc>
        <w:tc>
          <w:tcPr>
            <w:tcW w:w="0" w:type="auto"/>
            <w:vMerge/>
          </w:tcPr>
          <w:p w:rsidRPr="00715F5A" w:rsidR="00D7594B" w:rsidP="00D7594B" w:rsidRDefault="00D7594B" w14:paraId="0113CA65"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6F483C10"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647ACCCE" w14:textId="77777777">
        <w:tc>
          <w:tcPr>
            <w:tcW w:w="0" w:type="auto"/>
            <w:vMerge w:val="restart"/>
            <w:shd w:val="clear" w:color="auto" w:fill="FFFFFF" w:themeFill="background1"/>
          </w:tcPr>
          <w:p w:rsidRPr="00715F5A" w:rsidR="00D7594B" w:rsidP="00D7594B" w:rsidRDefault="00D7594B" w14:paraId="7F0E3F58"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Número de</w:t>
            </w:r>
          </w:p>
          <w:p w:rsidRPr="00715F5A" w:rsidR="00D7594B" w:rsidP="00D7594B" w:rsidRDefault="00D7594B" w14:paraId="60A0FF3D"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iniciativas relacionadas</w:t>
            </w:r>
          </w:p>
          <w:p w:rsidRPr="00715F5A" w:rsidR="00D7594B" w:rsidP="00D7594B" w:rsidRDefault="00D7594B" w14:paraId="1B6CB322"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con el Legado que</w:t>
            </w:r>
          </w:p>
          <w:p w:rsidRPr="00715F5A" w:rsidR="00D7594B" w:rsidP="00D7594B" w:rsidRDefault="00D7594B" w14:paraId="3420EF60"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impulsan los socios y</w:t>
            </w:r>
          </w:p>
          <w:p w:rsidRPr="00715F5A" w:rsidR="00D7594B" w:rsidP="00D7594B" w:rsidRDefault="00D7594B" w14:paraId="6E8C0F69"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aliados a través del trabajo</w:t>
            </w:r>
          </w:p>
          <w:p w:rsidRPr="00715F5A" w:rsidR="00D7594B" w:rsidP="00D7594B" w:rsidRDefault="00D7594B" w14:paraId="512E0BFF" w14:textId="0E3831AC">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en red</w:t>
            </w:r>
          </w:p>
        </w:tc>
        <w:tc>
          <w:tcPr>
            <w:tcW w:w="0" w:type="auto"/>
            <w:vMerge w:val="restart"/>
            <w:shd w:val="clear" w:color="auto" w:fill="FFFFFF" w:themeFill="background1"/>
          </w:tcPr>
          <w:p w:rsidRPr="00715F5A" w:rsidR="00D7594B" w:rsidP="00D7594B" w:rsidRDefault="00D7594B" w14:paraId="6E8F13E5"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01FB255E"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1AD52D4A" w14:textId="4BA7AF20">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7F3734D1" w14:textId="7AF63ADC">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03F22AF8" w14:textId="533CFAC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100C0544" w14:textId="6734A873">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7C671513" w14:textId="2F89C5CD">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62AA8C1C" w14:textId="7AD0694B">
            <w:pPr>
              <w:pBdr>
                <w:top w:val="nil"/>
                <w:left w:val="nil"/>
                <w:bottom w:val="nil"/>
                <w:right w:val="nil"/>
                <w:between w:val="nil"/>
              </w:pBdr>
              <w:rPr>
                <w:rFonts w:eastAsia="Calibri" w:asciiTheme="majorHAnsi" w:hAnsiTheme="majorHAnsi" w:cstheme="majorHAnsi"/>
                <w:color w:val="808080"/>
                <w:sz w:val="16"/>
                <w:szCs w:val="16"/>
              </w:rPr>
            </w:pPr>
            <w:r w:rsidRPr="00715F5A">
              <w:rPr>
                <w:rFonts w:eastAsia="Calibri" w:asciiTheme="majorHAnsi" w:hAnsiTheme="majorHAnsi" w:cstheme="majorHAnsi"/>
                <w:color w:val="808080"/>
                <w:sz w:val="16"/>
                <w:szCs w:val="16"/>
              </w:rPr>
              <w:t xml:space="preserve">Planeado: </w:t>
            </w:r>
            <w:r w:rsidRPr="00715F5A">
              <w:rPr>
                <w:rFonts w:asciiTheme="majorHAnsi" w:hAnsiTheme="majorHAnsi" w:eastAsiaTheme="minorEastAsia" w:cstheme="majorHAnsi"/>
                <w:sz w:val="16"/>
                <w:szCs w:val="16"/>
              </w:rPr>
              <w:t>10 iniciativas relacionadas con el Legado que impulsan los socios y aliados a través del trabajo en red.</w:t>
            </w:r>
          </w:p>
          <w:p w:rsidR="00114753" w:rsidP="00D7594B" w:rsidRDefault="00D7594B" w14:paraId="582B0D1C" w14:textId="77777777">
            <w:pPr>
              <w:pBdr>
                <w:top w:val="nil"/>
                <w:left w:val="nil"/>
                <w:bottom w:val="nil"/>
                <w:right w:val="nil"/>
                <w:between w:val="nil"/>
              </w:pBdr>
              <w:rPr>
                <w:rFonts w:eastAsia="Calibri" w:asciiTheme="majorHAnsi" w:hAnsiTheme="majorHAnsi" w:cstheme="majorHAnsi"/>
                <w:color w:val="808080" w:themeColor="background1" w:themeShade="80"/>
                <w:sz w:val="16"/>
                <w:szCs w:val="16"/>
              </w:rPr>
            </w:pPr>
            <w:r w:rsidRPr="00715F5A">
              <w:rPr>
                <w:rFonts w:eastAsia="Calibri" w:asciiTheme="majorHAnsi" w:hAnsiTheme="majorHAnsi" w:cstheme="majorHAnsi"/>
                <w:color w:val="808080" w:themeColor="background1" w:themeShade="80"/>
                <w:sz w:val="16"/>
                <w:szCs w:val="16"/>
              </w:rPr>
              <w:t xml:space="preserve">Alcanzado: </w:t>
            </w:r>
          </w:p>
          <w:p w:rsidRPr="00715F5A" w:rsidR="00D7594B" w:rsidP="00D7594B" w:rsidRDefault="00D7594B" w14:paraId="567284D7" w14:textId="6F4228FB">
            <w:pPr>
              <w:pBdr>
                <w:top w:val="nil"/>
                <w:left w:val="nil"/>
                <w:bottom w:val="nil"/>
                <w:right w:val="nil"/>
                <w:between w:val="nil"/>
              </w:pBdr>
              <w:rPr>
                <w:rFonts w:eastAsia="Calibri" w:asciiTheme="majorHAnsi" w:hAnsiTheme="majorHAnsi" w:cstheme="majorHAnsi"/>
                <w:color w:val="808080" w:themeColor="background1" w:themeShade="80"/>
                <w:sz w:val="16"/>
                <w:szCs w:val="16"/>
              </w:rPr>
            </w:pPr>
            <w:r w:rsidRPr="00114753">
              <w:rPr>
                <w:rFonts w:eastAsia="Calibri" w:asciiTheme="majorHAnsi" w:hAnsiTheme="majorHAnsi" w:cstheme="majorHAnsi"/>
                <w:sz w:val="16"/>
                <w:szCs w:val="16"/>
              </w:rPr>
              <w:t xml:space="preserve"> 17</w:t>
            </w:r>
            <w:r w:rsidRPr="00114753">
              <w:rPr>
                <w:rFonts w:asciiTheme="majorHAnsi" w:hAnsiTheme="majorHAnsi" w:eastAsiaTheme="minorEastAsia" w:cstheme="majorHAnsi"/>
                <w:sz w:val="16"/>
                <w:szCs w:val="16"/>
              </w:rPr>
              <w:t xml:space="preserve"> </w:t>
            </w:r>
            <w:r w:rsidRPr="00715F5A">
              <w:rPr>
                <w:rFonts w:asciiTheme="majorHAnsi" w:hAnsiTheme="majorHAnsi" w:eastAsiaTheme="minorEastAsia" w:cstheme="majorHAnsi"/>
                <w:sz w:val="16"/>
                <w:szCs w:val="16"/>
              </w:rPr>
              <w:t>iniciativas relacionadas con el Legado que impulsan los socios y aliados a través del trabajo en red.</w:t>
            </w:r>
          </w:p>
          <w:p w:rsidRPr="00715F5A" w:rsidR="00D7594B" w:rsidP="00D7594B" w:rsidRDefault="00D7594B" w14:paraId="269C4F39" w14:textId="1F9E00D0">
            <w:pPr>
              <w:pBdr>
                <w:top w:val="nil"/>
                <w:left w:val="nil"/>
                <w:bottom w:val="nil"/>
                <w:right w:val="nil"/>
                <w:between w:val="nil"/>
              </w:pBdr>
              <w:rPr>
                <w:rFonts w:asciiTheme="majorHAnsi" w:hAnsiTheme="majorHAnsi" w:eastAsiaTheme="minorEastAsia" w:cstheme="majorHAnsi"/>
                <w:sz w:val="16"/>
                <w:szCs w:val="16"/>
              </w:rPr>
            </w:pPr>
            <w:r w:rsidRPr="00715F5A">
              <w:rPr>
                <w:rFonts w:asciiTheme="majorHAnsi" w:hAnsiTheme="majorHAnsi" w:eastAsiaTheme="minorEastAsia" w:cstheme="majorHAnsi"/>
                <w:sz w:val="16"/>
                <w:szCs w:val="16"/>
              </w:rPr>
              <w:t xml:space="preserve">Estas son: </w:t>
            </w:r>
          </w:p>
          <w:p w:rsidRPr="00715F5A" w:rsidR="00D7594B" w:rsidP="00802621" w:rsidRDefault="00D7594B" w14:paraId="31E9FAA7" w14:textId="01D080EE">
            <w:pPr>
              <w:jc w:val="both"/>
              <w:rPr>
                <w:rFonts w:asciiTheme="majorHAnsi" w:hAnsiTheme="majorHAnsi" w:eastAsiaTheme="majorEastAsia" w:cstheme="majorHAnsi"/>
                <w:color w:val="000000" w:themeColor="text1"/>
                <w:sz w:val="16"/>
                <w:szCs w:val="16"/>
              </w:rPr>
            </w:pPr>
            <w:r w:rsidRPr="00715F5A">
              <w:rPr>
                <w:rFonts w:asciiTheme="majorHAnsi" w:hAnsiTheme="majorHAnsi" w:eastAsiaTheme="majorEastAsia" w:cstheme="majorHAnsi"/>
                <w:color w:val="000000" w:themeColor="text1"/>
                <w:sz w:val="16"/>
                <w:szCs w:val="16"/>
                <w:lang w:val="es-ES"/>
              </w:rPr>
              <w:t xml:space="preserve">10 procesos desarrollados por jóvenes para impulsar en sus territorios la red de aliados que mantendrá el legado de la Comisión a través de la difusión y apropiación del IF. </w:t>
            </w:r>
          </w:p>
          <w:p w:rsidRPr="00715F5A" w:rsidR="00D7594B" w:rsidP="00D7594B" w:rsidRDefault="00D7594B" w14:paraId="5B6B859E" w14:textId="43D79F28">
            <w:pPr>
              <w:jc w:val="both"/>
              <w:rPr>
                <w:rFonts w:asciiTheme="majorHAnsi" w:hAnsiTheme="majorHAnsi" w:eastAsiaTheme="majorEastAsia" w:cstheme="majorHAnsi"/>
                <w:color w:val="000000" w:themeColor="text1"/>
                <w:sz w:val="16"/>
                <w:szCs w:val="16"/>
                <w:lang w:val="es-ES"/>
              </w:rPr>
            </w:pPr>
          </w:p>
          <w:p w:rsidRPr="00114753" w:rsidR="00D7594B" w:rsidP="00114753" w:rsidRDefault="00D7594B" w14:paraId="19A087D2" w14:textId="7A8436BA">
            <w:pPr>
              <w:jc w:val="both"/>
              <w:rPr>
                <w:rFonts w:asciiTheme="majorHAnsi" w:hAnsiTheme="majorHAnsi" w:eastAsiaTheme="majorEastAsia" w:cstheme="majorHAnsi"/>
                <w:color w:val="000000" w:themeColor="text1"/>
                <w:sz w:val="16"/>
                <w:szCs w:val="16"/>
                <w:lang w:val="es-ES"/>
              </w:rPr>
            </w:pPr>
            <w:r w:rsidRPr="00715F5A">
              <w:rPr>
                <w:rFonts w:asciiTheme="majorHAnsi" w:hAnsiTheme="majorHAnsi" w:eastAsiaTheme="majorEastAsia" w:cstheme="majorHAnsi"/>
                <w:color w:val="000000" w:themeColor="text1"/>
                <w:sz w:val="16"/>
                <w:szCs w:val="16"/>
                <w:lang w:val="es-ES"/>
              </w:rPr>
              <w:t xml:space="preserve">6 redes de aliados territoriales dinamizadas y con sus comités conformados y activos. </w:t>
            </w:r>
          </w:p>
        </w:tc>
        <w:tc>
          <w:tcPr>
            <w:tcW w:w="0" w:type="auto"/>
            <w:vMerge w:val="restart"/>
            <w:shd w:val="clear" w:color="auto" w:fill="FFFFFF" w:themeFill="background1"/>
          </w:tcPr>
          <w:p w:rsidRPr="00715F5A" w:rsidR="00D7594B" w:rsidP="00815E06" w:rsidRDefault="00D7594B" w14:paraId="1948E097" w14:textId="34514214">
            <w:pPr>
              <w:pStyle w:val="Prrafodelista"/>
              <w:numPr>
                <w:ilvl w:val="0"/>
                <w:numId w:val="12"/>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bCs/>
                <w:color w:val="000000"/>
                <w:sz w:val="16"/>
                <w:szCs w:val="16"/>
              </w:rPr>
              <w:t>Iniciativas consolidadas para mantener el Legado</w:t>
            </w:r>
          </w:p>
          <w:p w:rsidRPr="00715F5A" w:rsidR="00D7594B" w:rsidP="00815E06" w:rsidRDefault="00D7594B" w14:paraId="411C4D23" w14:textId="3C080E84">
            <w:pPr>
              <w:pStyle w:val="Prrafodelista"/>
              <w:numPr>
                <w:ilvl w:val="0"/>
                <w:numId w:val="11"/>
              </w:numPr>
              <w:pBdr>
                <w:top w:val="nil"/>
                <w:left w:val="nil"/>
                <w:bottom w:val="nil"/>
                <w:right w:val="nil"/>
                <w:between w:val="nil"/>
              </w:pBdr>
              <w:rPr>
                <w:rFonts w:eastAsia="Calibri" w:asciiTheme="majorHAnsi" w:hAnsiTheme="majorHAnsi" w:cstheme="majorHAnsi"/>
                <w:color w:val="000000"/>
                <w:sz w:val="16"/>
                <w:szCs w:val="16"/>
              </w:rPr>
            </w:pPr>
            <w:r w:rsidRPr="00715F5A">
              <w:rPr>
                <w:rFonts w:eastAsia="Calibri" w:asciiTheme="majorHAnsi" w:hAnsiTheme="majorHAnsi" w:cstheme="majorHAnsi"/>
                <w:color w:val="000000" w:themeColor="text1"/>
                <w:sz w:val="16"/>
                <w:szCs w:val="16"/>
              </w:rPr>
              <w:t>Matriz de socios y aliados que impulsan el Legado.</w:t>
            </w:r>
          </w:p>
          <w:p w:rsidRPr="00715F5A" w:rsidR="00D7594B" w:rsidP="00815E06" w:rsidRDefault="00D7594B" w14:paraId="3E8737F7" w14:textId="4C09EACA">
            <w:pPr>
              <w:pStyle w:val="Prrafodelista"/>
              <w:numPr>
                <w:ilvl w:val="0"/>
                <w:numId w:val="11"/>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color w:val="000000" w:themeColor="text1"/>
                <w:sz w:val="16"/>
                <w:szCs w:val="16"/>
              </w:rPr>
              <w:t xml:space="preserve">Planes de trabajo Redes de aliados territoriales. </w:t>
            </w:r>
          </w:p>
        </w:tc>
      </w:tr>
      <w:tr w:rsidRPr="00715F5A" w:rsidR="00D7594B" w:rsidTr="5C16580A" w14:paraId="1D5A81ED" w14:textId="77777777">
        <w:tc>
          <w:tcPr>
            <w:tcW w:w="0" w:type="auto"/>
            <w:vMerge/>
          </w:tcPr>
          <w:p w:rsidRPr="00715F5A" w:rsidR="00D7594B" w:rsidP="00D7594B" w:rsidRDefault="00D7594B" w14:paraId="643B0F3F"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48C4CE36"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4127BDCA" w14:textId="20BE1428">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gridSpan w:val="5"/>
            <w:shd w:val="clear" w:color="auto" w:fill="FFFFFF" w:themeFill="background1"/>
          </w:tcPr>
          <w:p w:rsidRPr="00715F5A" w:rsidR="00D7594B" w:rsidP="00D7594B" w:rsidRDefault="00D7594B" w14:paraId="1D21B19F" w14:textId="15BD9561">
            <w:pPr>
              <w:pBdr>
                <w:top w:val="nil"/>
                <w:left w:val="nil"/>
                <w:bottom w:val="nil"/>
                <w:right w:val="nil"/>
                <w:between w:val="nil"/>
              </w:pBdr>
              <w:rPr>
                <w:rFonts w:eastAsia="Calibri" w:asciiTheme="majorHAnsi" w:hAnsiTheme="majorHAnsi" w:cstheme="majorHAnsi"/>
                <w:color w:val="000000"/>
                <w:sz w:val="16"/>
                <w:szCs w:val="16"/>
              </w:rPr>
            </w:pPr>
            <w:r w:rsidRPr="00715F5A">
              <w:rPr>
                <w:rFonts w:asciiTheme="majorHAnsi" w:hAnsiTheme="majorHAnsi" w:eastAsiaTheme="minorEastAsia" w:cstheme="majorHAnsi"/>
                <w:sz w:val="16"/>
                <w:szCs w:val="16"/>
              </w:rPr>
              <w:t>10 iniciativas relacionadas con el Legado que impulsan los socios y aliados a través del trabajo en red</w:t>
            </w:r>
          </w:p>
        </w:tc>
        <w:tc>
          <w:tcPr>
            <w:tcW w:w="0" w:type="auto"/>
            <w:vMerge/>
          </w:tcPr>
          <w:p w:rsidRPr="00715F5A" w:rsidR="00D7594B" w:rsidP="00D7594B" w:rsidRDefault="00D7594B" w14:paraId="30A7D164"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3118BEBF"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26A4CBB2" w14:textId="77777777">
        <w:trPr>
          <w:trHeight w:val="835"/>
        </w:trPr>
        <w:tc>
          <w:tcPr>
            <w:tcW w:w="0" w:type="auto"/>
            <w:vMerge/>
          </w:tcPr>
          <w:p w:rsidRPr="00715F5A" w:rsidR="00D7594B" w:rsidP="00D7594B" w:rsidRDefault="00D7594B" w14:paraId="0DEB9A94"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2295E18E"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6AFACA7E" w14:textId="37180871">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gridSpan w:val="5"/>
            <w:shd w:val="clear" w:color="auto" w:fill="FFFFFF" w:themeFill="background1"/>
          </w:tcPr>
          <w:p w:rsidRPr="00715F5A" w:rsidR="00D7594B" w:rsidP="00D7594B" w:rsidRDefault="00D7594B" w14:paraId="3195837A" w14:textId="77777777">
            <w:pPr>
              <w:pBdr>
                <w:top w:val="nil"/>
                <w:left w:val="nil"/>
                <w:bottom w:val="nil"/>
                <w:right w:val="nil"/>
                <w:between w:val="nil"/>
              </w:pBdr>
              <w:rPr>
                <w:rFonts w:eastAsia="Calibri" w:asciiTheme="majorHAnsi" w:hAnsiTheme="majorHAnsi" w:cstheme="majorHAnsi"/>
                <w:color w:val="808080" w:themeColor="background1" w:themeShade="80"/>
                <w:sz w:val="16"/>
                <w:szCs w:val="16"/>
              </w:rPr>
            </w:pPr>
            <w:r w:rsidRPr="00114753">
              <w:rPr>
                <w:rFonts w:eastAsia="Calibri" w:asciiTheme="majorHAnsi" w:hAnsiTheme="majorHAnsi" w:cstheme="majorHAnsi"/>
                <w:sz w:val="16"/>
                <w:szCs w:val="16"/>
              </w:rPr>
              <w:t>17</w:t>
            </w:r>
            <w:r w:rsidRPr="00114753">
              <w:rPr>
                <w:rFonts w:asciiTheme="majorHAnsi" w:hAnsiTheme="majorHAnsi" w:eastAsiaTheme="minorEastAsia" w:cstheme="majorHAnsi"/>
                <w:sz w:val="16"/>
                <w:szCs w:val="16"/>
              </w:rPr>
              <w:t xml:space="preserve"> iniciativas </w:t>
            </w:r>
            <w:r w:rsidRPr="00715F5A">
              <w:rPr>
                <w:rFonts w:asciiTheme="majorHAnsi" w:hAnsiTheme="majorHAnsi" w:eastAsiaTheme="minorEastAsia" w:cstheme="majorHAnsi"/>
                <w:sz w:val="16"/>
                <w:szCs w:val="16"/>
              </w:rPr>
              <w:t>relacionadas con el Legado que impulsan los socios y aliados a través del trabajo en red.</w:t>
            </w:r>
          </w:p>
          <w:p w:rsidRPr="00715F5A" w:rsidR="00D7594B" w:rsidP="00D7594B" w:rsidRDefault="00D7594B" w14:paraId="3FA1F889" w14:textId="5DD3E6B0">
            <w:pPr>
              <w:pBdr>
                <w:top w:val="nil"/>
                <w:left w:val="nil"/>
                <w:bottom w:val="nil"/>
                <w:right w:val="nil"/>
                <w:between w:val="nil"/>
              </w:pBdr>
              <w:rPr>
                <w:rFonts w:eastAsia="Calibri" w:asciiTheme="majorHAnsi" w:hAnsiTheme="majorHAnsi" w:cstheme="majorHAnsi"/>
                <w:color w:val="000000"/>
                <w:sz w:val="16"/>
                <w:szCs w:val="16"/>
              </w:rPr>
            </w:pPr>
          </w:p>
        </w:tc>
        <w:tc>
          <w:tcPr>
            <w:tcW w:w="0" w:type="auto"/>
            <w:vMerge/>
          </w:tcPr>
          <w:p w:rsidRPr="00715F5A" w:rsidR="00D7594B" w:rsidP="00D7594B" w:rsidRDefault="00D7594B" w14:paraId="43C866E0"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7A1F87AC"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064CADD9" w14:textId="77777777">
        <w:tc>
          <w:tcPr>
            <w:tcW w:w="0" w:type="auto"/>
            <w:vMerge w:val="restart"/>
            <w:shd w:val="clear" w:color="auto" w:fill="FFFFFF" w:themeFill="background1"/>
          </w:tcPr>
          <w:p w:rsidRPr="00715F5A" w:rsidR="00D7594B" w:rsidP="00D7594B" w:rsidRDefault="00D7594B" w14:paraId="306923F3"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Número de</w:t>
            </w:r>
          </w:p>
          <w:p w:rsidRPr="00715F5A" w:rsidR="00D7594B" w:rsidP="00D7594B" w:rsidRDefault="00D7594B" w14:paraId="4C94DD5F"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agendas construidas y/o</w:t>
            </w:r>
          </w:p>
          <w:p w:rsidRPr="00715F5A" w:rsidR="00D7594B" w:rsidP="00D7594B" w:rsidRDefault="00D7594B" w14:paraId="05FD52EB"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acciones acordadas para el</w:t>
            </w:r>
          </w:p>
          <w:p w:rsidRPr="00715F5A" w:rsidR="00D7594B" w:rsidP="00D7594B" w:rsidRDefault="00D7594B" w14:paraId="2E612FDD"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Trabajo en Red de Aliados con organizaciones de</w:t>
            </w:r>
          </w:p>
          <w:p w:rsidRPr="00715F5A" w:rsidR="00D7594B" w:rsidP="00D7594B" w:rsidRDefault="00D7594B" w14:paraId="6E97AD44" w14:textId="6175FAA3">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mujeres y población LGTBI</w:t>
            </w:r>
          </w:p>
        </w:tc>
        <w:tc>
          <w:tcPr>
            <w:tcW w:w="0" w:type="auto"/>
            <w:vMerge w:val="restart"/>
            <w:shd w:val="clear" w:color="auto" w:fill="FFFFFF" w:themeFill="background1"/>
          </w:tcPr>
          <w:p w:rsidRPr="00715F5A" w:rsidR="00DD671B" w:rsidP="00DD671B" w:rsidRDefault="00DD671B" w14:paraId="656F58DC"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D671B" w:rsidP="00DD671B" w:rsidRDefault="00DD671B" w14:paraId="7BB0CFE7"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D671B" w:rsidP="00DD671B" w:rsidRDefault="00DD671B" w14:paraId="4924C4E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D671B" w:rsidP="00DD671B" w:rsidRDefault="00DD671B" w14:paraId="22A2D90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D671B" w:rsidP="00DD671B" w:rsidRDefault="00DD671B" w14:paraId="5C6C3509"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D671B" w:rsidP="00DD671B" w:rsidRDefault="00DD671B" w14:paraId="3E3B7828"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D671B" w:rsidP="00DD671B" w:rsidRDefault="00DD671B" w14:paraId="0A7D60DD"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D671B" w:rsidP="00DD671B" w:rsidRDefault="00DD671B" w14:paraId="06F9B8F5"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D671B" w:rsidP="00DD671B" w:rsidRDefault="00DD671B" w14:paraId="35394B19"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DD671B" w:rsidRDefault="00DD671B" w14:paraId="4BDEEEA2" w14:textId="7202CB7B">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42758A1A"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323FEBB3" w14:textId="758434CF">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59420D37" w14:textId="2E7EC0CA">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5601D2FE" w14:textId="333CFACC">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17417DD6" w14:textId="2747C4B6">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1F083636" w14:textId="78BC7E1E">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00114753" w:rsidP="00114753" w:rsidRDefault="00D7594B" w14:paraId="3AA0A61D" w14:textId="77777777">
            <w:pPr>
              <w:pBdr>
                <w:top w:val="nil"/>
                <w:left w:val="nil"/>
                <w:bottom w:val="nil"/>
                <w:right w:val="nil"/>
                <w:between w:val="nil"/>
              </w:pBdr>
              <w:rPr>
                <w:rFonts w:asciiTheme="majorHAnsi" w:hAnsiTheme="majorHAnsi" w:cstheme="majorHAnsi"/>
                <w:sz w:val="16"/>
                <w:szCs w:val="16"/>
              </w:rPr>
            </w:pPr>
            <w:r w:rsidRPr="00715F5A">
              <w:rPr>
                <w:rFonts w:eastAsia="Calibri" w:asciiTheme="majorHAnsi" w:hAnsiTheme="majorHAnsi" w:cstheme="majorHAnsi"/>
                <w:color w:val="808080"/>
                <w:sz w:val="16"/>
                <w:szCs w:val="16"/>
              </w:rPr>
              <w:t xml:space="preserve">Planeado: </w:t>
            </w:r>
            <w:r w:rsidRPr="00715F5A">
              <w:rPr>
                <w:rFonts w:asciiTheme="majorHAnsi" w:hAnsiTheme="majorHAnsi" w:cstheme="majorHAnsi"/>
                <w:sz w:val="16"/>
                <w:szCs w:val="16"/>
              </w:rPr>
              <w:t>3 agendas construidas y/o acciones acordadas para el Trabajo en Red de Aliados con organizaciones de mujeres y población LGTBIQ+.</w:t>
            </w:r>
          </w:p>
          <w:p w:rsidR="00114753" w:rsidP="00114753" w:rsidRDefault="00114753" w14:paraId="7979BFED" w14:textId="77777777">
            <w:pPr>
              <w:pBdr>
                <w:top w:val="nil"/>
                <w:left w:val="nil"/>
                <w:bottom w:val="nil"/>
                <w:right w:val="nil"/>
                <w:between w:val="nil"/>
              </w:pBdr>
              <w:rPr>
                <w:rFonts w:asciiTheme="majorHAnsi" w:hAnsiTheme="majorHAnsi" w:cstheme="majorHAnsi"/>
                <w:sz w:val="16"/>
                <w:szCs w:val="16"/>
              </w:rPr>
            </w:pPr>
          </w:p>
          <w:p w:rsidRPr="00114753" w:rsidR="00D7594B" w:rsidP="00114753" w:rsidRDefault="00D7594B" w14:paraId="15491AED" w14:textId="401179C8">
            <w:pPr>
              <w:pBdr>
                <w:top w:val="nil"/>
                <w:left w:val="nil"/>
                <w:bottom w:val="nil"/>
                <w:right w:val="nil"/>
                <w:between w:val="nil"/>
              </w:pBdr>
              <w:rPr>
                <w:rFonts w:eastAsia="Calibri" w:asciiTheme="majorHAnsi" w:hAnsiTheme="majorHAnsi" w:cstheme="majorHAnsi"/>
                <w:color w:val="808080"/>
                <w:sz w:val="16"/>
                <w:szCs w:val="16"/>
              </w:rPr>
            </w:pPr>
            <w:r w:rsidRPr="00715F5A">
              <w:rPr>
                <w:rFonts w:eastAsia="Calibri" w:asciiTheme="majorHAnsi" w:hAnsiTheme="majorHAnsi" w:cstheme="majorHAnsi"/>
                <w:color w:val="808080" w:themeColor="background1" w:themeShade="80"/>
                <w:sz w:val="16"/>
                <w:szCs w:val="16"/>
              </w:rPr>
              <w:t xml:space="preserve">Alcanzado: </w:t>
            </w:r>
            <w:r w:rsidRPr="00715F5A">
              <w:rPr>
                <w:rFonts w:asciiTheme="majorHAnsi" w:hAnsiTheme="majorHAnsi" w:cstheme="majorHAnsi"/>
                <w:sz w:val="16"/>
                <w:szCs w:val="16"/>
              </w:rPr>
              <w:t>3 agendas construidas y/o acciones acordadas para el Trabajo en Red de Aliados con organizaciones de mujeres y población LGTBIQ+.</w:t>
            </w:r>
          </w:p>
          <w:p w:rsidRPr="00715F5A" w:rsidR="00D7594B" w:rsidP="00D7594B" w:rsidRDefault="00D7594B" w14:paraId="530FFA13" w14:textId="4662199C">
            <w:pPr>
              <w:autoSpaceDE w:val="0"/>
              <w:autoSpaceDN w:val="0"/>
              <w:adjustRightInd w:val="0"/>
              <w:rPr>
                <w:rFonts w:eastAsia="Calibri" w:asciiTheme="majorHAnsi" w:hAnsiTheme="majorHAnsi" w:cstheme="majorHAnsi"/>
                <w:color w:val="808080" w:themeColor="background1" w:themeShade="80"/>
                <w:sz w:val="16"/>
                <w:szCs w:val="16"/>
              </w:rPr>
            </w:pPr>
          </w:p>
          <w:p w:rsidRPr="00114753" w:rsidR="00D7594B" w:rsidP="00D7594B" w:rsidRDefault="00D7594B" w14:paraId="285A1091" w14:textId="4A06E2B4">
            <w:pPr>
              <w:rPr>
                <w:rFonts w:asciiTheme="majorHAnsi" w:hAnsiTheme="majorHAnsi" w:cstheme="majorHAnsi"/>
                <w:sz w:val="16"/>
                <w:szCs w:val="16"/>
              </w:rPr>
            </w:pPr>
            <w:r w:rsidRPr="00114753">
              <w:rPr>
                <w:rFonts w:asciiTheme="majorHAnsi" w:hAnsiTheme="majorHAnsi" w:cstheme="majorHAnsi"/>
                <w:sz w:val="16"/>
                <w:szCs w:val="16"/>
              </w:rPr>
              <w:t xml:space="preserve">Estás agendas son: </w:t>
            </w:r>
          </w:p>
          <w:p w:rsidRPr="00715F5A" w:rsidR="00D7594B" w:rsidP="00815E06" w:rsidRDefault="00D7594B" w14:paraId="095C7E59" w14:textId="3F80F410">
            <w:pPr>
              <w:pStyle w:val="Prrafodelista"/>
              <w:numPr>
                <w:ilvl w:val="0"/>
                <w:numId w:val="14"/>
              </w:numPr>
              <w:jc w:val="both"/>
              <w:rPr>
                <w:rFonts w:asciiTheme="majorHAnsi" w:hAnsiTheme="majorHAnsi" w:eastAsiaTheme="majorEastAsia" w:cstheme="majorHAnsi"/>
                <w:color w:val="000000" w:themeColor="text1"/>
                <w:sz w:val="16"/>
                <w:szCs w:val="16"/>
                <w:lang w:val="es-ES"/>
              </w:rPr>
            </w:pPr>
            <w:r w:rsidRPr="00715F5A">
              <w:rPr>
                <w:rFonts w:asciiTheme="majorHAnsi" w:hAnsiTheme="majorHAnsi" w:eastAsiaTheme="majorEastAsia" w:cstheme="majorHAnsi"/>
                <w:color w:val="000000" w:themeColor="text1"/>
                <w:sz w:val="16"/>
                <w:szCs w:val="16"/>
                <w:lang w:val="es-ES"/>
              </w:rPr>
              <w:t>Plan de trabajo Mesa de Género,</w:t>
            </w:r>
          </w:p>
          <w:p w:rsidRPr="00715F5A" w:rsidR="00D7594B" w:rsidP="00815E06" w:rsidRDefault="00D7594B" w14:paraId="15983961" w14:textId="56D23F6B">
            <w:pPr>
              <w:pStyle w:val="Prrafodelista"/>
              <w:numPr>
                <w:ilvl w:val="0"/>
                <w:numId w:val="14"/>
              </w:numPr>
              <w:jc w:val="both"/>
              <w:rPr>
                <w:rFonts w:asciiTheme="majorHAnsi" w:hAnsiTheme="majorHAnsi" w:eastAsiaTheme="majorEastAsia" w:cstheme="majorHAnsi"/>
                <w:color w:val="000000" w:themeColor="text1"/>
                <w:sz w:val="16"/>
                <w:szCs w:val="16"/>
                <w:lang w:val="es-ES"/>
              </w:rPr>
            </w:pPr>
            <w:r w:rsidRPr="00715F5A">
              <w:rPr>
                <w:rFonts w:asciiTheme="majorHAnsi" w:hAnsiTheme="majorHAnsi" w:eastAsiaTheme="majorEastAsia" w:cstheme="majorHAnsi"/>
                <w:color w:val="000000" w:themeColor="text1"/>
                <w:sz w:val="16"/>
                <w:szCs w:val="16"/>
                <w:lang w:val="es-ES"/>
              </w:rPr>
              <w:t xml:space="preserve">Planes de trabajo sector Justicia y Defensa sectores institucionales </w:t>
            </w:r>
          </w:p>
          <w:p w:rsidRPr="00114753" w:rsidR="00D7594B" w:rsidP="00815E06" w:rsidRDefault="00D7594B" w14:paraId="19148A97" w14:textId="0F71E94F">
            <w:pPr>
              <w:pStyle w:val="Prrafodelista"/>
              <w:numPr>
                <w:ilvl w:val="0"/>
                <w:numId w:val="14"/>
              </w:numPr>
              <w:jc w:val="both"/>
              <w:rPr>
                <w:rFonts w:asciiTheme="majorHAnsi" w:hAnsiTheme="majorHAnsi" w:eastAsiaTheme="majorEastAsia" w:cstheme="majorHAnsi"/>
                <w:color w:val="000000" w:themeColor="text1"/>
                <w:sz w:val="16"/>
                <w:szCs w:val="16"/>
                <w:lang w:val="es-ES"/>
              </w:rPr>
            </w:pPr>
            <w:r w:rsidRPr="00715F5A">
              <w:rPr>
                <w:rFonts w:asciiTheme="majorHAnsi" w:hAnsiTheme="majorHAnsi" w:eastAsiaTheme="majorEastAsia" w:cstheme="majorHAnsi"/>
                <w:color w:val="000000" w:themeColor="text1"/>
                <w:sz w:val="16"/>
                <w:szCs w:val="16"/>
                <w:lang w:val="es-ES"/>
              </w:rPr>
              <w:t>Socialización capítulos del IF de género y étnico por parte de la red interétnica.</w:t>
            </w:r>
          </w:p>
        </w:tc>
        <w:tc>
          <w:tcPr>
            <w:tcW w:w="0" w:type="auto"/>
            <w:vMerge w:val="restart"/>
            <w:shd w:val="clear" w:color="auto" w:fill="FFFFFF" w:themeFill="background1"/>
          </w:tcPr>
          <w:p w:rsidRPr="00715F5A" w:rsidR="00D7594B" w:rsidP="00815E06" w:rsidRDefault="00D7594B" w14:paraId="6DB0BD1C" w14:textId="6A23BA97">
            <w:pPr>
              <w:pStyle w:val="Prrafodelista"/>
              <w:numPr>
                <w:ilvl w:val="0"/>
                <w:numId w:val="16"/>
              </w:numPr>
              <w:pBdr>
                <w:top w:val="nil"/>
                <w:left w:val="nil"/>
                <w:bottom w:val="nil"/>
                <w:right w:val="nil"/>
                <w:between w:val="nil"/>
              </w:pBdr>
              <w:rPr>
                <w:rFonts w:eastAsia="Calibri" w:asciiTheme="majorHAnsi" w:hAnsiTheme="majorHAnsi" w:cstheme="majorHAnsi"/>
                <w:color w:val="000000" w:themeColor="text1"/>
                <w:sz w:val="16"/>
                <w:szCs w:val="16"/>
              </w:rPr>
            </w:pPr>
            <w:r w:rsidRPr="00715F5A">
              <w:rPr>
                <w:rFonts w:eastAsia="Calibri" w:asciiTheme="majorHAnsi" w:hAnsiTheme="majorHAnsi" w:cstheme="majorHAnsi"/>
                <w:color w:val="000000" w:themeColor="text1"/>
                <w:sz w:val="16"/>
                <w:szCs w:val="16"/>
              </w:rPr>
              <w:t>Agendas acordadas para el Trabajo en Red de Aliados con organizaciones de mujeres y población.</w:t>
            </w:r>
          </w:p>
          <w:p w:rsidRPr="00715F5A" w:rsidR="00D7594B" w:rsidP="00815E06" w:rsidRDefault="00D7594B" w14:paraId="44157595" w14:textId="0D8577B8">
            <w:pPr>
              <w:pStyle w:val="Prrafodelista"/>
              <w:numPr>
                <w:ilvl w:val="0"/>
                <w:numId w:val="16"/>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color w:val="000000" w:themeColor="text1"/>
                <w:sz w:val="16"/>
                <w:szCs w:val="16"/>
              </w:rPr>
              <w:t xml:space="preserve">Planes de trabajo sectores de Justicia y Defensa. </w:t>
            </w:r>
          </w:p>
        </w:tc>
      </w:tr>
      <w:tr w:rsidRPr="00715F5A" w:rsidR="00D7594B" w:rsidTr="5C16580A" w14:paraId="59EE03DD" w14:textId="77777777">
        <w:tc>
          <w:tcPr>
            <w:tcW w:w="0" w:type="auto"/>
            <w:vMerge/>
          </w:tcPr>
          <w:p w:rsidRPr="00715F5A" w:rsidR="00D7594B" w:rsidP="00D7594B" w:rsidRDefault="00D7594B" w14:paraId="7D1A4B0D"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74BE32D2"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3FB0A14B" w14:textId="32A5109C">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gridSpan w:val="5"/>
            <w:shd w:val="clear" w:color="auto" w:fill="FFFFFF" w:themeFill="background1"/>
          </w:tcPr>
          <w:p w:rsidRPr="00715F5A" w:rsidR="00D7594B" w:rsidP="00D7594B" w:rsidRDefault="00D7594B" w14:paraId="28EE439B" w14:textId="639DF6EA">
            <w:pPr>
              <w:pBdr>
                <w:top w:val="nil"/>
                <w:left w:val="nil"/>
                <w:bottom w:val="nil"/>
                <w:right w:val="nil"/>
                <w:between w:val="nil"/>
              </w:pBdr>
              <w:rPr>
                <w:rFonts w:eastAsia="Calibri" w:asciiTheme="majorHAnsi" w:hAnsiTheme="majorHAnsi" w:cstheme="majorHAnsi"/>
                <w:color w:val="000000"/>
                <w:sz w:val="16"/>
                <w:szCs w:val="16"/>
              </w:rPr>
            </w:pPr>
            <w:r w:rsidRPr="00715F5A">
              <w:rPr>
                <w:rFonts w:asciiTheme="majorHAnsi" w:hAnsiTheme="majorHAnsi" w:cstheme="majorHAnsi"/>
                <w:sz w:val="16"/>
                <w:szCs w:val="16"/>
              </w:rPr>
              <w:t>3 agendas construidas y/o acciones acordadas para el Trabajo en Red de Aliados con organizaciones de mujeres y población LGTBIQ+.</w:t>
            </w:r>
          </w:p>
        </w:tc>
        <w:tc>
          <w:tcPr>
            <w:tcW w:w="0" w:type="auto"/>
            <w:vMerge/>
          </w:tcPr>
          <w:p w:rsidRPr="00715F5A" w:rsidR="00D7594B" w:rsidP="00D7594B" w:rsidRDefault="00D7594B" w14:paraId="57A4684D"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59422764"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42CF8FB0" w14:textId="77777777">
        <w:tc>
          <w:tcPr>
            <w:tcW w:w="0" w:type="auto"/>
            <w:vMerge/>
          </w:tcPr>
          <w:p w:rsidRPr="00715F5A" w:rsidR="00D7594B" w:rsidP="00D7594B" w:rsidRDefault="00D7594B" w14:paraId="5B148A37"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3E0746EF"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38390854" w14:textId="6757E062">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Alcanzado</w:t>
            </w:r>
          </w:p>
        </w:tc>
        <w:tc>
          <w:tcPr>
            <w:tcW w:w="0" w:type="auto"/>
            <w:gridSpan w:val="5"/>
            <w:shd w:val="clear" w:color="auto" w:fill="FFFFFF" w:themeFill="background1"/>
          </w:tcPr>
          <w:p w:rsidRPr="00715F5A" w:rsidR="00D7594B" w:rsidP="00D7594B" w:rsidRDefault="00D7594B" w14:paraId="352950FE" w14:textId="227B86D7">
            <w:pPr>
              <w:pBdr>
                <w:top w:val="nil"/>
                <w:left w:val="nil"/>
                <w:bottom w:val="nil"/>
                <w:right w:val="nil"/>
                <w:between w:val="nil"/>
              </w:pBdr>
              <w:rPr>
                <w:rFonts w:eastAsia="Calibri" w:asciiTheme="majorHAnsi" w:hAnsiTheme="majorHAnsi" w:cstheme="majorHAnsi"/>
                <w:color w:val="000000"/>
                <w:sz w:val="16"/>
                <w:szCs w:val="16"/>
              </w:rPr>
            </w:pPr>
            <w:r w:rsidRPr="00715F5A">
              <w:rPr>
                <w:rFonts w:asciiTheme="majorHAnsi" w:hAnsiTheme="majorHAnsi" w:cstheme="majorHAnsi"/>
                <w:sz w:val="16"/>
                <w:szCs w:val="16"/>
              </w:rPr>
              <w:t>3 agendas construidas y/o acciones acordadas para el Trabajo en Red de Aliados con organizaciones de mujeres y población LGTBIQ+.</w:t>
            </w:r>
          </w:p>
        </w:tc>
        <w:tc>
          <w:tcPr>
            <w:tcW w:w="0" w:type="auto"/>
            <w:vMerge/>
          </w:tcPr>
          <w:p w:rsidRPr="00715F5A" w:rsidR="00D7594B" w:rsidP="00D7594B" w:rsidRDefault="00D7594B" w14:paraId="0D14F28C"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D7594B" w:rsidRDefault="00D7594B" w14:paraId="77A9A944"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r>
      <w:tr w:rsidRPr="00715F5A" w:rsidR="00D7594B" w:rsidTr="5C16580A" w14:paraId="671244B9" w14:textId="77777777">
        <w:tc>
          <w:tcPr>
            <w:tcW w:w="0" w:type="auto"/>
            <w:vMerge w:val="restart"/>
            <w:shd w:val="clear" w:color="auto" w:fill="FFFFFF" w:themeFill="background1"/>
          </w:tcPr>
          <w:p w:rsidRPr="00715F5A" w:rsidR="00D7594B" w:rsidP="00D7594B" w:rsidRDefault="00D7594B" w14:paraId="5667A335"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Número de</w:t>
            </w:r>
          </w:p>
          <w:p w:rsidRPr="00715F5A" w:rsidR="00D7594B" w:rsidP="00D7594B" w:rsidRDefault="00D7594B" w14:paraId="60ED1B7E"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acciones que facilitan la</w:t>
            </w:r>
          </w:p>
          <w:p w:rsidRPr="00715F5A" w:rsidR="00D7594B" w:rsidP="00D7594B" w:rsidRDefault="00D7594B" w14:paraId="0344988E"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apropiación social y /o</w:t>
            </w:r>
          </w:p>
          <w:p w:rsidRPr="00715F5A" w:rsidR="00D7594B" w:rsidP="00D7594B" w:rsidRDefault="00D7594B" w14:paraId="799D22A6"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transferencia de los</w:t>
            </w:r>
          </w:p>
          <w:p w:rsidRPr="00715F5A" w:rsidR="00D7594B" w:rsidP="00D7594B" w:rsidRDefault="00D7594B" w14:paraId="1C473AD0" w14:textId="77777777">
            <w:pPr>
              <w:pBdr>
                <w:top w:val="nil"/>
                <w:left w:val="nil"/>
                <w:bottom w:val="nil"/>
                <w:right w:val="nil"/>
                <w:between w:val="nil"/>
              </w:pBdr>
              <w:jc w:val="both"/>
              <w:rPr>
                <w:rFonts w:eastAsia="Calibri" w:asciiTheme="majorHAnsi" w:hAnsiTheme="majorHAnsi" w:cstheme="majorHAnsi"/>
                <w:i/>
                <w:color w:val="000000"/>
                <w:sz w:val="16"/>
                <w:szCs w:val="16"/>
              </w:rPr>
            </w:pPr>
            <w:r w:rsidRPr="00715F5A">
              <w:rPr>
                <w:rFonts w:eastAsia="Calibri" w:asciiTheme="majorHAnsi" w:hAnsiTheme="majorHAnsi" w:cstheme="majorHAnsi"/>
                <w:i/>
                <w:color w:val="000000"/>
                <w:sz w:val="16"/>
                <w:szCs w:val="16"/>
              </w:rPr>
              <w:t>archivos a la entidad</w:t>
            </w:r>
          </w:p>
          <w:p w:rsidRPr="00715F5A" w:rsidR="00D7594B" w:rsidP="00D7594B" w:rsidRDefault="00D7594B" w14:paraId="1E8DB753" w14:textId="73A7F562">
            <w:pPr>
              <w:pBdr>
                <w:top w:val="nil"/>
                <w:left w:val="nil"/>
                <w:bottom w:val="nil"/>
                <w:right w:val="nil"/>
                <w:between w:val="nil"/>
              </w:pBdr>
              <w:jc w:val="both"/>
              <w:rPr>
                <w:rFonts w:eastAsia="Calibri" w:asciiTheme="majorHAnsi" w:hAnsiTheme="majorHAnsi" w:cstheme="majorHAnsi"/>
                <w:b/>
                <w:color w:val="000000"/>
                <w:sz w:val="16"/>
                <w:szCs w:val="16"/>
              </w:rPr>
            </w:pPr>
            <w:r w:rsidRPr="00715F5A">
              <w:rPr>
                <w:rFonts w:eastAsia="Calibri" w:asciiTheme="majorHAnsi" w:hAnsiTheme="majorHAnsi" w:cstheme="majorHAnsi"/>
                <w:i/>
                <w:color w:val="000000"/>
                <w:sz w:val="16"/>
                <w:szCs w:val="16"/>
              </w:rPr>
              <w:t>depositaria.</w:t>
            </w:r>
          </w:p>
        </w:tc>
        <w:tc>
          <w:tcPr>
            <w:tcW w:w="0" w:type="auto"/>
            <w:vMerge w:val="restart"/>
            <w:shd w:val="clear" w:color="auto" w:fill="FFFFFF" w:themeFill="background1"/>
          </w:tcPr>
          <w:p w:rsidRPr="00715F5A" w:rsidR="00DD671B" w:rsidP="00DD671B" w:rsidRDefault="00DD671B" w14:paraId="000DBB04"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Nacional (10 macro</w:t>
            </w:r>
          </w:p>
          <w:p w:rsidRPr="00715F5A" w:rsidR="00DD671B" w:rsidP="00DD671B" w:rsidRDefault="00DD671B" w14:paraId="29CC43F3"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regiones de la Comisión</w:t>
            </w:r>
          </w:p>
          <w:p w:rsidRPr="00715F5A" w:rsidR="00DD671B" w:rsidP="00DD671B" w:rsidRDefault="00DD671B" w14:paraId="1C577D4C"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que cubren los 32</w:t>
            </w:r>
          </w:p>
          <w:p w:rsidRPr="00715F5A" w:rsidR="00DD671B" w:rsidP="00DD671B" w:rsidRDefault="00DD671B" w14:paraId="636EA0AD"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departamentos),</w:t>
            </w:r>
          </w:p>
          <w:p w:rsidRPr="00715F5A" w:rsidR="00DD671B" w:rsidP="00DD671B" w:rsidRDefault="00DD671B" w14:paraId="26170569"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incluyendo los territorios</w:t>
            </w:r>
          </w:p>
          <w:p w:rsidRPr="00715F5A" w:rsidR="00DD671B" w:rsidP="00DD671B" w:rsidRDefault="00DD671B" w14:paraId="5C374A96"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étnicos (indígenas,</w:t>
            </w:r>
          </w:p>
          <w:p w:rsidRPr="00715F5A" w:rsidR="00DD671B" w:rsidP="00DD671B" w:rsidRDefault="00DD671B" w14:paraId="5035343C"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comunidades negras,</w:t>
            </w:r>
          </w:p>
          <w:p w:rsidRPr="00715F5A" w:rsidR="00DD671B" w:rsidP="00DD671B" w:rsidRDefault="00DD671B" w14:paraId="2421B02D"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afrocolombianas,</w:t>
            </w:r>
          </w:p>
          <w:p w:rsidRPr="00715F5A" w:rsidR="00DD671B" w:rsidP="00DD671B" w:rsidRDefault="00DD671B" w14:paraId="3B7061AD" w14:textId="77777777">
            <w:pPr>
              <w:pBdr>
                <w:top w:val="nil"/>
                <w:left w:val="nil"/>
                <w:bottom w:val="nil"/>
                <w:right w:val="nil"/>
                <w:between w:val="nil"/>
              </w:pBdr>
              <w:jc w:val="both"/>
              <w:rPr>
                <w:rFonts w:asciiTheme="majorHAnsi" w:hAnsiTheme="majorHAnsi" w:cstheme="majorHAnsi"/>
                <w:sz w:val="16"/>
                <w:szCs w:val="16"/>
                <w:lang w:eastAsia="en-GB"/>
              </w:rPr>
            </w:pPr>
            <w:r w:rsidRPr="00715F5A">
              <w:rPr>
                <w:rFonts w:asciiTheme="majorHAnsi" w:hAnsiTheme="majorHAnsi" w:cstheme="majorHAnsi"/>
                <w:sz w:val="16"/>
                <w:szCs w:val="16"/>
                <w:lang w:eastAsia="en-GB"/>
              </w:rPr>
              <w:t>palenques y raizales) y</w:t>
            </w:r>
          </w:p>
          <w:p w:rsidRPr="00715F5A" w:rsidR="00D7594B" w:rsidP="00DD671B" w:rsidRDefault="00DD671B" w14:paraId="3DBEAA51" w14:textId="615FED95">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asciiTheme="majorHAnsi" w:hAnsiTheme="majorHAnsi" w:cstheme="majorHAnsi"/>
                <w:sz w:val="16"/>
                <w:szCs w:val="16"/>
                <w:lang w:eastAsia="en-GB"/>
              </w:rPr>
              <w:t>macro internacional</w:t>
            </w:r>
          </w:p>
        </w:tc>
        <w:tc>
          <w:tcPr>
            <w:tcW w:w="0" w:type="auto"/>
            <w:shd w:val="clear" w:color="auto" w:fill="FFFFFF" w:themeFill="background1"/>
          </w:tcPr>
          <w:p w:rsidRPr="00715F5A" w:rsidR="00D7594B" w:rsidP="00D7594B" w:rsidRDefault="00D7594B" w14:paraId="5698C3FC" w14:textId="77777777">
            <w:pPr>
              <w:pBdr>
                <w:top w:val="nil"/>
                <w:left w:val="nil"/>
                <w:bottom w:val="nil"/>
                <w:right w:val="nil"/>
                <w:between w:val="nil"/>
              </w:pBdr>
              <w:jc w:val="center"/>
              <w:rPr>
                <w:rFonts w:eastAsia="Calibri" w:asciiTheme="majorHAnsi" w:hAnsiTheme="majorHAnsi" w:cstheme="majorHAnsi"/>
                <w:color w:val="000000"/>
                <w:sz w:val="16"/>
                <w:szCs w:val="16"/>
              </w:rPr>
            </w:pPr>
          </w:p>
        </w:tc>
        <w:tc>
          <w:tcPr>
            <w:tcW w:w="0" w:type="auto"/>
            <w:shd w:val="clear" w:color="auto" w:fill="FFFFFF" w:themeFill="background1"/>
          </w:tcPr>
          <w:p w:rsidRPr="00715F5A" w:rsidR="00D7594B" w:rsidP="00D7594B" w:rsidRDefault="00D7594B" w14:paraId="3DA37D3A"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color w:val="000000"/>
                <w:sz w:val="16"/>
                <w:szCs w:val="16"/>
              </w:rPr>
              <w:t>H</w:t>
            </w:r>
          </w:p>
        </w:tc>
        <w:tc>
          <w:tcPr>
            <w:tcW w:w="0" w:type="auto"/>
            <w:shd w:val="clear" w:color="auto" w:fill="FFFFFF" w:themeFill="background1"/>
          </w:tcPr>
          <w:p w:rsidRPr="00715F5A" w:rsidR="00D7594B" w:rsidP="00D7594B" w:rsidRDefault="00D7594B" w14:paraId="4407FC60"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color w:val="000000"/>
                <w:sz w:val="16"/>
                <w:szCs w:val="16"/>
              </w:rPr>
              <w:t>M</w:t>
            </w:r>
          </w:p>
        </w:tc>
        <w:tc>
          <w:tcPr>
            <w:tcW w:w="0" w:type="auto"/>
            <w:shd w:val="clear" w:color="auto" w:fill="FFFFFF" w:themeFill="background1"/>
          </w:tcPr>
          <w:p w:rsidRPr="00715F5A" w:rsidR="00D7594B" w:rsidP="00D7594B" w:rsidRDefault="00D7594B" w14:paraId="0169D4B5" w14:textId="77777777">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color w:val="000000"/>
                <w:sz w:val="16"/>
                <w:szCs w:val="16"/>
              </w:rPr>
              <w:t>Niñas</w:t>
            </w:r>
          </w:p>
        </w:tc>
        <w:tc>
          <w:tcPr>
            <w:tcW w:w="0" w:type="auto"/>
            <w:shd w:val="clear" w:color="auto" w:fill="FFFFFF" w:themeFill="background1"/>
          </w:tcPr>
          <w:p w:rsidRPr="00715F5A" w:rsidR="00D7594B" w:rsidP="00D7594B" w:rsidRDefault="00D7594B" w14:paraId="44B3864E" w14:textId="6C0BE7C5">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000000"/>
                <w:sz w:val="16"/>
                <w:szCs w:val="16"/>
              </w:rPr>
              <w:t>Niños</w:t>
            </w:r>
          </w:p>
        </w:tc>
        <w:tc>
          <w:tcPr>
            <w:tcW w:w="0" w:type="auto"/>
            <w:shd w:val="clear" w:color="auto" w:fill="FFFFFF" w:themeFill="background1"/>
          </w:tcPr>
          <w:p w:rsidRPr="00715F5A" w:rsidR="00D7594B" w:rsidP="00D7594B" w:rsidRDefault="00D7594B" w14:paraId="5411D176" w14:textId="3F0D8075">
            <w:pPr>
              <w:pBdr>
                <w:top w:val="nil"/>
                <w:left w:val="nil"/>
                <w:bottom w:val="nil"/>
                <w:right w:val="nil"/>
                <w:between w:val="nil"/>
              </w:pBdr>
              <w:jc w:val="center"/>
              <w:rPr>
                <w:rFonts w:eastAsia="Calibri" w:asciiTheme="majorHAnsi" w:hAnsiTheme="majorHAnsi" w:cstheme="majorHAnsi"/>
                <w:b/>
                <w:color w:val="000000"/>
                <w:sz w:val="16"/>
                <w:szCs w:val="16"/>
              </w:rPr>
            </w:pPr>
            <w:r w:rsidRPr="00715F5A">
              <w:rPr>
                <w:rFonts w:eastAsia="Calibri" w:asciiTheme="majorHAnsi" w:hAnsiTheme="majorHAnsi" w:cstheme="majorHAnsi"/>
                <w:color w:val="000000"/>
                <w:sz w:val="16"/>
                <w:szCs w:val="16"/>
              </w:rPr>
              <w:t>LGTBIQ+</w:t>
            </w:r>
          </w:p>
        </w:tc>
        <w:tc>
          <w:tcPr>
            <w:tcW w:w="0" w:type="auto"/>
            <w:vMerge w:val="restart"/>
            <w:shd w:val="clear" w:color="auto" w:fill="FFFFFF" w:themeFill="background1"/>
          </w:tcPr>
          <w:p w:rsidRPr="00715F5A" w:rsidR="00D7594B" w:rsidP="00D7594B" w:rsidRDefault="00D7594B" w14:paraId="4A9D6E10" w14:textId="1539DC0B">
            <w:pPr>
              <w:pBdr>
                <w:top w:val="nil"/>
                <w:left w:val="nil"/>
                <w:bottom w:val="nil"/>
                <w:right w:val="nil"/>
                <w:between w:val="nil"/>
              </w:pBdr>
              <w:rPr>
                <w:rFonts w:eastAsia="Calibri" w:asciiTheme="majorHAnsi" w:hAnsiTheme="majorHAnsi" w:cstheme="majorHAnsi"/>
                <w:color w:val="808080"/>
                <w:sz w:val="16"/>
                <w:szCs w:val="16"/>
              </w:rPr>
            </w:pPr>
            <w:r w:rsidRPr="00715F5A">
              <w:rPr>
                <w:rFonts w:eastAsia="Calibri" w:asciiTheme="majorHAnsi" w:hAnsiTheme="majorHAnsi" w:cstheme="majorHAnsi"/>
                <w:color w:val="808080"/>
                <w:sz w:val="16"/>
                <w:szCs w:val="16"/>
              </w:rPr>
              <w:t xml:space="preserve">Planeado: </w:t>
            </w:r>
            <w:r w:rsidRPr="00715F5A">
              <w:rPr>
                <w:rFonts w:asciiTheme="majorHAnsi" w:hAnsiTheme="majorHAnsi" w:eastAsiaTheme="minorEastAsia" w:cstheme="majorHAnsi"/>
                <w:sz w:val="16"/>
                <w:szCs w:val="16"/>
              </w:rPr>
              <w:t>4 acciones que facilitan la apropiación social y/o transferencia de los archivos a la entidad depositaria.</w:t>
            </w:r>
          </w:p>
          <w:p w:rsidR="00114753" w:rsidP="00D7594B" w:rsidRDefault="00114753" w14:paraId="2AF3E03C" w14:textId="77777777">
            <w:pPr>
              <w:pBdr>
                <w:top w:val="nil"/>
                <w:left w:val="nil"/>
                <w:bottom w:val="nil"/>
                <w:right w:val="nil"/>
                <w:between w:val="nil"/>
              </w:pBdr>
              <w:rPr>
                <w:rFonts w:eastAsia="Calibri" w:asciiTheme="majorHAnsi" w:hAnsiTheme="majorHAnsi" w:cstheme="majorHAnsi"/>
                <w:color w:val="808080" w:themeColor="background1" w:themeShade="80"/>
                <w:sz w:val="16"/>
                <w:szCs w:val="16"/>
              </w:rPr>
            </w:pPr>
          </w:p>
          <w:p w:rsidR="00114753" w:rsidP="00D7594B" w:rsidRDefault="00D7594B" w14:paraId="10A09607" w14:textId="77777777">
            <w:pPr>
              <w:pBdr>
                <w:top w:val="nil"/>
                <w:left w:val="nil"/>
                <w:bottom w:val="nil"/>
                <w:right w:val="nil"/>
                <w:between w:val="nil"/>
              </w:pBdr>
              <w:rPr>
                <w:rFonts w:eastAsia="Calibri" w:asciiTheme="majorHAnsi" w:hAnsiTheme="majorHAnsi" w:cstheme="majorHAnsi"/>
                <w:color w:val="808080" w:themeColor="background1" w:themeShade="80"/>
                <w:sz w:val="16"/>
                <w:szCs w:val="16"/>
              </w:rPr>
            </w:pPr>
            <w:r w:rsidRPr="00715F5A">
              <w:rPr>
                <w:rFonts w:eastAsia="Calibri" w:asciiTheme="majorHAnsi" w:hAnsiTheme="majorHAnsi" w:cstheme="majorHAnsi"/>
                <w:color w:val="808080" w:themeColor="background1" w:themeShade="80"/>
                <w:sz w:val="16"/>
                <w:szCs w:val="16"/>
              </w:rPr>
              <w:t xml:space="preserve">Alcanzado: </w:t>
            </w:r>
          </w:p>
          <w:p w:rsidRPr="00715F5A" w:rsidR="00D7594B" w:rsidP="00D7594B" w:rsidRDefault="00D7594B" w14:paraId="653B62E4" w14:textId="68EE14CB">
            <w:pPr>
              <w:pBdr>
                <w:top w:val="nil"/>
                <w:left w:val="nil"/>
                <w:bottom w:val="nil"/>
                <w:right w:val="nil"/>
                <w:between w:val="nil"/>
              </w:pBdr>
              <w:rPr>
                <w:rFonts w:eastAsia="Calibri" w:asciiTheme="majorHAnsi" w:hAnsiTheme="majorHAnsi" w:cstheme="majorHAnsi"/>
                <w:color w:val="808080" w:themeColor="background1" w:themeShade="80"/>
                <w:sz w:val="16"/>
                <w:szCs w:val="16"/>
              </w:rPr>
            </w:pPr>
            <w:r w:rsidRPr="00114753">
              <w:rPr>
                <w:rFonts w:eastAsia="Calibri" w:asciiTheme="majorHAnsi" w:hAnsiTheme="majorHAnsi" w:cstheme="majorHAnsi"/>
                <w:sz w:val="16"/>
                <w:szCs w:val="16"/>
              </w:rPr>
              <w:t>4 acciones</w:t>
            </w:r>
            <w:r w:rsidRPr="00114753">
              <w:rPr>
                <w:rFonts w:asciiTheme="majorHAnsi" w:hAnsiTheme="majorHAnsi" w:eastAsiaTheme="minorEastAsia" w:cstheme="majorHAnsi"/>
                <w:sz w:val="16"/>
                <w:szCs w:val="16"/>
              </w:rPr>
              <w:t xml:space="preserve"> </w:t>
            </w:r>
            <w:r w:rsidRPr="00715F5A">
              <w:rPr>
                <w:rFonts w:asciiTheme="majorHAnsi" w:hAnsiTheme="majorHAnsi" w:eastAsiaTheme="minorEastAsia" w:cstheme="majorHAnsi"/>
                <w:sz w:val="16"/>
                <w:szCs w:val="16"/>
              </w:rPr>
              <w:t>que facilitan la apropiación social y/o transferencia de los archivos a la entidad depositaria.</w:t>
            </w:r>
          </w:p>
          <w:p w:rsidRPr="00715F5A" w:rsidR="00D7594B" w:rsidP="00D7594B" w:rsidRDefault="00D7594B" w14:paraId="1264A262" w14:textId="76C37A05">
            <w:pPr>
              <w:pBdr>
                <w:top w:val="nil"/>
                <w:left w:val="nil"/>
                <w:bottom w:val="nil"/>
                <w:right w:val="nil"/>
                <w:between w:val="nil"/>
              </w:pBdr>
              <w:rPr>
                <w:rFonts w:asciiTheme="majorHAnsi" w:hAnsiTheme="majorHAnsi" w:eastAsiaTheme="minorEastAsia" w:cstheme="majorHAnsi"/>
                <w:sz w:val="16"/>
                <w:szCs w:val="16"/>
              </w:rPr>
            </w:pPr>
            <w:r w:rsidRPr="00715F5A">
              <w:rPr>
                <w:rFonts w:asciiTheme="majorHAnsi" w:hAnsiTheme="majorHAnsi" w:eastAsiaTheme="minorEastAsia" w:cstheme="majorHAnsi"/>
                <w:sz w:val="16"/>
                <w:szCs w:val="16"/>
              </w:rPr>
              <w:t>Las acciones son:</w:t>
            </w:r>
          </w:p>
          <w:p w:rsidRPr="00715F5A" w:rsidR="00D7594B" w:rsidP="00802621" w:rsidRDefault="00D7594B" w14:paraId="68A68557" w14:textId="4641F442">
            <w:pPr>
              <w:pBdr>
                <w:top w:val="nil"/>
                <w:left w:val="nil"/>
                <w:bottom w:val="nil"/>
                <w:right w:val="nil"/>
                <w:between w:val="nil"/>
              </w:pBdr>
              <w:jc w:val="both"/>
              <w:rPr>
                <w:rFonts w:asciiTheme="majorHAnsi" w:hAnsiTheme="majorHAnsi" w:eastAsiaTheme="minorEastAsia" w:cstheme="majorHAnsi"/>
                <w:sz w:val="16"/>
                <w:szCs w:val="16"/>
              </w:rPr>
            </w:pPr>
          </w:p>
          <w:p w:rsidRPr="00715F5A" w:rsidR="00D7594B" w:rsidP="00114753" w:rsidRDefault="00D7594B" w14:paraId="156FE4DD" w14:textId="055CDD03">
            <w:pPr>
              <w:tabs>
                <w:tab w:val="left" w:pos="1208"/>
              </w:tabs>
              <w:ind w:left="-20"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 xml:space="preserve">ENTREGA A PERPETUIDAD TRANSMEDIA: </w:t>
            </w:r>
          </w:p>
          <w:p w:rsidRPr="00715F5A" w:rsidR="00D7594B" w:rsidP="00815E06" w:rsidRDefault="00D7594B" w14:paraId="6F5872DF" w14:textId="567B0B66">
            <w:pPr>
              <w:pStyle w:val="Prrafodelista"/>
              <w:numPr>
                <w:ilvl w:val="0"/>
                <w:numId w:val="18"/>
              </w:numPr>
              <w:ind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Actualización, cargue y validación de los contenidos al servidor de U. Notre Dame.</w:t>
            </w:r>
          </w:p>
          <w:p w:rsidRPr="00715F5A" w:rsidR="00D7594B" w:rsidP="00815E06" w:rsidRDefault="00D7594B" w14:paraId="7783AE6B" w14:textId="760AB648">
            <w:pPr>
              <w:pStyle w:val="Prrafodelista"/>
              <w:numPr>
                <w:ilvl w:val="0"/>
                <w:numId w:val="18"/>
              </w:numPr>
              <w:ind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Elaboración de guías, manuales e instructivos para su utilización.</w:t>
            </w:r>
          </w:p>
          <w:p w:rsidRPr="00715F5A" w:rsidR="00D7594B" w:rsidP="00815E06" w:rsidRDefault="00D7594B" w14:paraId="06CCF7C3" w14:textId="171165F6">
            <w:pPr>
              <w:pStyle w:val="Prrafodelista"/>
              <w:numPr>
                <w:ilvl w:val="0"/>
                <w:numId w:val="18"/>
              </w:numPr>
              <w:ind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 xml:space="preserve">Acompañamiento técnico para la transferencia y uso de la información. </w:t>
            </w:r>
          </w:p>
          <w:p w:rsidRPr="00715F5A" w:rsidR="00D7594B" w:rsidP="00802621" w:rsidRDefault="00D7594B" w14:paraId="1E95C2B4" w14:textId="7E498029">
            <w:pPr>
              <w:tabs>
                <w:tab w:val="left" w:pos="1208"/>
              </w:tabs>
              <w:ind w:left="-20"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 xml:space="preserve"> </w:t>
            </w:r>
          </w:p>
          <w:p w:rsidRPr="00715F5A" w:rsidR="00D7594B" w:rsidP="00114753" w:rsidRDefault="00D7594B" w14:paraId="53591382" w14:textId="19EFC8F9">
            <w:pPr>
              <w:tabs>
                <w:tab w:val="left" w:pos="1208"/>
              </w:tabs>
              <w:ind w:left="-20"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 xml:space="preserve">TRANSFERENCIA FONDO DOCUMENTAL: </w:t>
            </w:r>
          </w:p>
          <w:p w:rsidRPr="00715F5A" w:rsidR="00D7594B" w:rsidP="00815E06" w:rsidRDefault="00D7594B" w14:paraId="2428408B" w14:textId="363E00E2">
            <w:pPr>
              <w:pStyle w:val="Prrafodelista"/>
              <w:numPr>
                <w:ilvl w:val="0"/>
                <w:numId w:val="19"/>
              </w:numPr>
              <w:ind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Acompañamiento técnico para la entrega al AGN.</w:t>
            </w:r>
          </w:p>
          <w:p w:rsidRPr="00715F5A" w:rsidR="00D7594B" w:rsidP="00815E06" w:rsidRDefault="00D7594B" w14:paraId="64415B1E" w14:textId="300A92AC">
            <w:pPr>
              <w:pStyle w:val="Prrafodelista"/>
              <w:numPr>
                <w:ilvl w:val="0"/>
                <w:numId w:val="19"/>
              </w:numPr>
              <w:ind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 xml:space="preserve">Fortalecimiento de capacidades al equipo de la JEP para recibir el Archivo. </w:t>
            </w:r>
          </w:p>
          <w:p w:rsidRPr="00715F5A" w:rsidR="00D7594B" w:rsidP="00815E06" w:rsidRDefault="00D7594B" w14:paraId="3C4E6C07" w14:textId="13ABB5DB">
            <w:pPr>
              <w:pStyle w:val="Prrafodelista"/>
              <w:numPr>
                <w:ilvl w:val="0"/>
                <w:numId w:val="19"/>
              </w:numPr>
              <w:ind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 xml:space="preserve">Elaboración de guías para su consulta y funcionamiento. </w:t>
            </w:r>
          </w:p>
          <w:p w:rsidRPr="00114753" w:rsidR="00D7594B" w:rsidP="00815E06" w:rsidRDefault="00D7594B" w14:paraId="14944B16" w14:textId="0979C772">
            <w:pPr>
              <w:pStyle w:val="Prrafodelista"/>
              <w:numPr>
                <w:ilvl w:val="0"/>
                <w:numId w:val="19"/>
              </w:numPr>
              <w:ind w:right="-20"/>
              <w:jc w:val="both"/>
              <w:rPr>
                <w:rFonts w:asciiTheme="majorHAnsi" w:hAnsiTheme="majorHAnsi" w:eastAsiaTheme="majorEastAsia" w:cstheme="majorHAnsi"/>
                <w:sz w:val="16"/>
                <w:szCs w:val="16"/>
              </w:rPr>
            </w:pPr>
            <w:r w:rsidRPr="00715F5A">
              <w:rPr>
                <w:rFonts w:asciiTheme="majorHAnsi" w:hAnsiTheme="majorHAnsi" w:eastAsiaTheme="majorEastAsia" w:cstheme="majorHAnsi"/>
                <w:sz w:val="16"/>
                <w:szCs w:val="16"/>
              </w:rPr>
              <w:t>Promover procesos sociales de apropiación: Diseño metodológico del Diplomado dirigido a Servidores públicos de: AGN, JEP, CNMH, UBPD, organizaciones de víctimas y de DDHH, estudiantes de pregrado y post grado de gestión documental.</w:t>
            </w:r>
          </w:p>
        </w:tc>
        <w:tc>
          <w:tcPr>
            <w:tcW w:w="0" w:type="auto"/>
            <w:vMerge w:val="restart"/>
            <w:shd w:val="clear" w:color="auto" w:fill="FFFFFF" w:themeFill="background1"/>
          </w:tcPr>
          <w:p w:rsidRPr="00715F5A" w:rsidR="00D7594B" w:rsidP="00815E06" w:rsidRDefault="00D7594B" w14:paraId="6036C1C1" w14:textId="22789700">
            <w:pPr>
              <w:pStyle w:val="Prrafodelista"/>
              <w:numPr>
                <w:ilvl w:val="0"/>
                <w:numId w:val="10"/>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color w:val="000000" w:themeColor="text1"/>
                <w:sz w:val="16"/>
                <w:szCs w:val="16"/>
              </w:rPr>
              <w:t>Estrategia de entrega de los Archivos.</w:t>
            </w:r>
          </w:p>
          <w:p w:rsidRPr="00715F5A" w:rsidR="00D7594B" w:rsidP="00815E06" w:rsidRDefault="00D7594B" w14:paraId="06F776D2" w14:textId="26AACBFA">
            <w:pPr>
              <w:pStyle w:val="Prrafodelista"/>
              <w:numPr>
                <w:ilvl w:val="0"/>
                <w:numId w:val="10"/>
              </w:numPr>
              <w:pBdr>
                <w:top w:val="nil"/>
                <w:left w:val="nil"/>
                <w:bottom w:val="nil"/>
                <w:right w:val="nil"/>
                <w:between w:val="nil"/>
              </w:pBdr>
              <w:rPr>
                <w:rFonts w:eastAsia="Calibri" w:asciiTheme="majorHAnsi" w:hAnsiTheme="majorHAnsi" w:cstheme="majorHAnsi"/>
                <w:color w:val="000000" w:themeColor="text1"/>
                <w:sz w:val="16"/>
                <w:szCs w:val="16"/>
              </w:rPr>
            </w:pPr>
            <w:r w:rsidRPr="00715F5A">
              <w:rPr>
                <w:rFonts w:eastAsia="Calibri" w:asciiTheme="majorHAnsi" w:hAnsiTheme="majorHAnsi" w:cstheme="majorHAnsi"/>
                <w:color w:val="000000" w:themeColor="text1"/>
                <w:sz w:val="16"/>
                <w:szCs w:val="16"/>
              </w:rPr>
              <w:t>Guías, manuales e instructivos.</w:t>
            </w:r>
          </w:p>
          <w:p w:rsidRPr="00715F5A" w:rsidR="00D7594B" w:rsidP="00815E06" w:rsidRDefault="00D7594B" w14:paraId="1811345B" w14:textId="451CBCF6">
            <w:pPr>
              <w:pStyle w:val="Prrafodelista"/>
              <w:numPr>
                <w:ilvl w:val="0"/>
                <w:numId w:val="10"/>
              </w:numPr>
              <w:pBdr>
                <w:top w:val="nil"/>
                <w:left w:val="nil"/>
                <w:bottom w:val="nil"/>
                <w:right w:val="nil"/>
                <w:between w:val="nil"/>
              </w:pBdr>
              <w:rPr>
                <w:rFonts w:eastAsia="Calibri" w:asciiTheme="majorHAnsi" w:hAnsiTheme="majorHAnsi" w:cstheme="majorHAnsi"/>
                <w:bCs/>
                <w:color w:val="000000"/>
                <w:sz w:val="16"/>
                <w:szCs w:val="16"/>
              </w:rPr>
            </w:pPr>
            <w:r w:rsidRPr="00715F5A">
              <w:rPr>
                <w:rFonts w:eastAsia="Calibri" w:asciiTheme="majorHAnsi" w:hAnsiTheme="majorHAnsi" w:cstheme="majorHAnsi"/>
                <w:color w:val="000000" w:themeColor="text1"/>
                <w:sz w:val="16"/>
                <w:szCs w:val="16"/>
              </w:rPr>
              <w:t>Encuestas realizadas a participantes del diplomado.</w:t>
            </w:r>
          </w:p>
        </w:tc>
      </w:tr>
      <w:tr w:rsidRPr="00715F5A" w:rsidR="00D7594B" w:rsidTr="5C16580A" w14:paraId="70728C6F" w14:textId="77777777">
        <w:tc>
          <w:tcPr>
            <w:tcW w:w="0" w:type="auto"/>
            <w:vMerge/>
          </w:tcPr>
          <w:p w:rsidRPr="00715F5A" w:rsidR="00D7594B" w:rsidP="00D7594B" w:rsidRDefault="00D7594B" w14:paraId="42018FFE"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50FDE4FB"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374645A1" w14:textId="25ED0474">
            <w:pPr>
              <w:pBdr>
                <w:top w:val="nil"/>
                <w:left w:val="nil"/>
                <w:bottom w:val="nil"/>
                <w:right w:val="nil"/>
                <w:between w:val="nil"/>
              </w:pBdr>
              <w:jc w:val="center"/>
              <w:rPr>
                <w:rFonts w:eastAsia="Calibri" w:asciiTheme="majorHAnsi" w:hAnsiTheme="majorHAnsi" w:cstheme="majorHAnsi"/>
                <w:color w:val="000000"/>
                <w:sz w:val="16"/>
                <w:szCs w:val="16"/>
              </w:rPr>
            </w:pPr>
            <w:r w:rsidRPr="00715F5A">
              <w:rPr>
                <w:rFonts w:eastAsia="Calibri" w:asciiTheme="majorHAnsi" w:hAnsiTheme="majorHAnsi" w:cstheme="majorHAnsi"/>
                <w:color w:val="808080"/>
                <w:sz w:val="16"/>
                <w:szCs w:val="16"/>
              </w:rPr>
              <w:t>Planeado</w:t>
            </w:r>
          </w:p>
        </w:tc>
        <w:tc>
          <w:tcPr>
            <w:tcW w:w="0" w:type="auto"/>
            <w:gridSpan w:val="5"/>
            <w:shd w:val="clear" w:color="auto" w:fill="FFFFFF" w:themeFill="background1"/>
          </w:tcPr>
          <w:p w:rsidRPr="00715F5A" w:rsidR="00D7594B" w:rsidP="00D7594B" w:rsidRDefault="00D7594B" w14:paraId="1F6A6608" w14:textId="6EDF7960">
            <w:pPr>
              <w:pBdr>
                <w:top w:val="nil"/>
                <w:left w:val="nil"/>
                <w:bottom w:val="nil"/>
                <w:right w:val="nil"/>
                <w:between w:val="nil"/>
              </w:pBdr>
              <w:rPr>
                <w:rFonts w:eastAsia="Calibri" w:asciiTheme="majorHAnsi" w:hAnsiTheme="majorHAnsi" w:cstheme="majorHAnsi"/>
                <w:color w:val="000000"/>
                <w:sz w:val="16"/>
                <w:szCs w:val="16"/>
              </w:rPr>
            </w:pPr>
            <w:r w:rsidRPr="00715F5A">
              <w:rPr>
                <w:rFonts w:asciiTheme="majorHAnsi" w:hAnsiTheme="majorHAnsi" w:eastAsiaTheme="minorEastAsia" w:cstheme="majorHAnsi"/>
                <w:sz w:val="16"/>
                <w:szCs w:val="16"/>
              </w:rPr>
              <w:t>4 acciones que facilitan la apropiación social y/o transferencia de los archivos a la entidad depositaria.</w:t>
            </w:r>
          </w:p>
        </w:tc>
        <w:tc>
          <w:tcPr>
            <w:tcW w:w="0" w:type="auto"/>
            <w:vMerge/>
          </w:tcPr>
          <w:p w:rsidRPr="00715F5A" w:rsidR="00D7594B" w:rsidP="00D7594B" w:rsidRDefault="00D7594B" w14:paraId="4FD9004C"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815E06" w:rsidRDefault="00D7594B" w14:paraId="52ED30B6" w14:textId="77777777">
            <w:pPr>
              <w:pStyle w:val="Prrafodelista"/>
              <w:numPr>
                <w:ilvl w:val="0"/>
                <w:numId w:val="10"/>
              </w:numPr>
              <w:pBdr>
                <w:top w:val="nil"/>
                <w:left w:val="nil"/>
                <w:bottom w:val="nil"/>
                <w:right w:val="nil"/>
                <w:between w:val="nil"/>
              </w:pBdr>
              <w:rPr>
                <w:rFonts w:eastAsia="Calibri" w:asciiTheme="majorHAnsi" w:hAnsiTheme="majorHAnsi" w:cstheme="majorHAnsi"/>
                <w:bCs/>
                <w:color w:val="000000"/>
                <w:sz w:val="16"/>
                <w:szCs w:val="16"/>
              </w:rPr>
            </w:pPr>
          </w:p>
        </w:tc>
      </w:tr>
      <w:tr w:rsidRPr="00715F5A" w:rsidR="00D7594B" w:rsidTr="5C16580A" w14:paraId="68DB7502" w14:textId="77777777">
        <w:trPr>
          <w:trHeight w:val="654"/>
        </w:trPr>
        <w:tc>
          <w:tcPr>
            <w:tcW w:w="0" w:type="auto"/>
            <w:vMerge/>
          </w:tcPr>
          <w:p w:rsidRPr="00715F5A" w:rsidR="00D7594B" w:rsidP="00D7594B" w:rsidRDefault="00D7594B" w14:paraId="4565E904" w14:textId="77777777">
            <w:pPr>
              <w:pBdr>
                <w:top w:val="nil"/>
                <w:left w:val="nil"/>
                <w:bottom w:val="nil"/>
                <w:right w:val="nil"/>
                <w:between w:val="nil"/>
              </w:pBdr>
              <w:jc w:val="both"/>
              <w:rPr>
                <w:rFonts w:eastAsia="Calibri" w:asciiTheme="majorHAnsi" w:hAnsiTheme="majorHAnsi" w:cstheme="majorHAnsi"/>
                <w:i/>
                <w:color w:val="000000"/>
                <w:sz w:val="16"/>
                <w:szCs w:val="16"/>
              </w:rPr>
            </w:pPr>
          </w:p>
        </w:tc>
        <w:tc>
          <w:tcPr>
            <w:tcW w:w="0" w:type="auto"/>
            <w:vMerge/>
          </w:tcPr>
          <w:p w:rsidRPr="00715F5A" w:rsidR="00D7594B" w:rsidP="00D7594B" w:rsidRDefault="00D7594B" w14:paraId="71A90C27" w14:textId="77777777">
            <w:pPr>
              <w:pBdr>
                <w:top w:val="nil"/>
                <w:left w:val="nil"/>
                <w:bottom w:val="nil"/>
                <w:right w:val="nil"/>
                <w:between w:val="nil"/>
              </w:pBdr>
              <w:jc w:val="center"/>
              <w:rPr>
                <w:rFonts w:eastAsia="Calibri" w:asciiTheme="majorHAnsi" w:hAnsiTheme="majorHAnsi" w:cstheme="majorHAnsi"/>
                <w:b/>
                <w:color w:val="000000"/>
                <w:sz w:val="16"/>
                <w:szCs w:val="16"/>
              </w:rPr>
            </w:pPr>
          </w:p>
        </w:tc>
        <w:tc>
          <w:tcPr>
            <w:tcW w:w="0" w:type="auto"/>
            <w:shd w:val="clear" w:color="auto" w:fill="FFFFFF" w:themeFill="background1"/>
          </w:tcPr>
          <w:p w:rsidRPr="00715F5A" w:rsidR="00D7594B" w:rsidP="00D7594B" w:rsidRDefault="00D7594B" w14:paraId="7D441BDE" w14:textId="3614688C">
            <w:pPr>
              <w:pBdr>
                <w:top w:val="nil"/>
                <w:left w:val="nil"/>
                <w:bottom w:val="nil"/>
                <w:right w:val="nil"/>
                <w:between w:val="nil"/>
              </w:pBdr>
              <w:jc w:val="center"/>
              <w:rPr>
                <w:rFonts w:eastAsia="Calibri" w:asciiTheme="majorHAnsi" w:hAnsiTheme="majorHAnsi" w:cstheme="majorHAnsi"/>
                <w:color w:val="808080"/>
                <w:sz w:val="16"/>
                <w:szCs w:val="16"/>
              </w:rPr>
            </w:pPr>
            <w:r w:rsidRPr="00715F5A">
              <w:rPr>
                <w:rFonts w:eastAsia="Calibri" w:asciiTheme="majorHAnsi" w:hAnsiTheme="majorHAnsi" w:cstheme="majorHAnsi"/>
                <w:color w:val="808080"/>
                <w:sz w:val="16"/>
                <w:szCs w:val="16"/>
              </w:rPr>
              <w:t>Alcanzado</w:t>
            </w:r>
          </w:p>
        </w:tc>
        <w:tc>
          <w:tcPr>
            <w:tcW w:w="0" w:type="auto"/>
            <w:gridSpan w:val="5"/>
            <w:shd w:val="clear" w:color="auto" w:fill="FFFFFF" w:themeFill="background1"/>
          </w:tcPr>
          <w:p w:rsidRPr="00715F5A" w:rsidR="00D7594B" w:rsidP="00D7594B" w:rsidRDefault="00D7594B" w14:paraId="7048997C" w14:textId="6466191E">
            <w:pPr>
              <w:pBdr>
                <w:top w:val="nil"/>
                <w:left w:val="nil"/>
                <w:bottom w:val="nil"/>
                <w:right w:val="nil"/>
                <w:between w:val="nil"/>
              </w:pBdr>
              <w:rPr>
                <w:rFonts w:eastAsia="Calibri" w:asciiTheme="majorHAnsi" w:hAnsiTheme="majorHAnsi" w:cstheme="majorHAnsi"/>
                <w:color w:val="000000"/>
                <w:sz w:val="16"/>
                <w:szCs w:val="16"/>
              </w:rPr>
            </w:pPr>
            <w:r w:rsidRPr="00715F5A">
              <w:rPr>
                <w:rFonts w:eastAsia="Calibri" w:asciiTheme="majorHAnsi" w:hAnsiTheme="majorHAnsi" w:cstheme="majorHAnsi"/>
                <w:color w:val="808080" w:themeColor="background1" w:themeShade="80"/>
                <w:sz w:val="16"/>
                <w:szCs w:val="16"/>
              </w:rPr>
              <w:t>4 acciones</w:t>
            </w:r>
            <w:r w:rsidRPr="00715F5A">
              <w:rPr>
                <w:rFonts w:asciiTheme="majorHAnsi" w:hAnsiTheme="majorHAnsi" w:eastAsiaTheme="minorEastAsia" w:cstheme="majorHAnsi"/>
                <w:sz w:val="16"/>
                <w:szCs w:val="16"/>
              </w:rPr>
              <w:t xml:space="preserve"> que facilitan la apropiación social y/o transferencia de los archivos a la entidad depositaria.</w:t>
            </w:r>
          </w:p>
        </w:tc>
        <w:tc>
          <w:tcPr>
            <w:tcW w:w="0" w:type="auto"/>
            <w:vMerge/>
          </w:tcPr>
          <w:p w:rsidRPr="00715F5A" w:rsidR="00D7594B" w:rsidP="00D7594B" w:rsidRDefault="00D7594B" w14:paraId="2C350ED4" w14:textId="77777777">
            <w:pPr>
              <w:pBdr>
                <w:top w:val="nil"/>
                <w:left w:val="nil"/>
                <w:bottom w:val="nil"/>
                <w:right w:val="nil"/>
                <w:between w:val="nil"/>
              </w:pBdr>
              <w:rPr>
                <w:rFonts w:eastAsia="Calibri" w:asciiTheme="majorHAnsi" w:hAnsiTheme="majorHAnsi" w:cstheme="majorHAnsi"/>
                <w:color w:val="808080"/>
                <w:sz w:val="16"/>
                <w:szCs w:val="16"/>
              </w:rPr>
            </w:pPr>
          </w:p>
        </w:tc>
        <w:tc>
          <w:tcPr>
            <w:tcW w:w="0" w:type="auto"/>
            <w:vMerge/>
          </w:tcPr>
          <w:p w:rsidRPr="00715F5A" w:rsidR="00D7594B" w:rsidP="00815E06" w:rsidRDefault="00D7594B" w14:paraId="0A869A55" w14:textId="77777777">
            <w:pPr>
              <w:pStyle w:val="Prrafodelista"/>
              <w:numPr>
                <w:ilvl w:val="0"/>
                <w:numId w:val="10"/>
              </w:numPr>
              <w:pBdr>
                <w:top w:val="nil"/>
                <w:left w:val="nil"/>
                <w:bottom w:val="nil"/>
                <w:right w:val="nil"/>
                <w:between w:val="nil"/>
              </w:pBdr>
              <w:rPr>
                <w:rFonts w:eastAsia="Calibri" w:asciiTheme="majorHAnsi" w:hAnsiTheme="majorHAnsi" w:cstheme="majorHAnsi"/>
                <w:bCs/>
                <w:color w:val="000000"/>
                <w:sz w:val="16"/>
                <w:szCs w:val="16"/>
              </w:rPr>
            </w:pPr>
          </w:p>
        </w:tc>
      </w:tr>
    </w:tbl>
    <w:p w:rsidR="00114753" w:rsidRDefault="00114753" w14:paraId="43E0EEA2" w14:textId="77777777">
      <w:pPr>
        <w:pBdr>
          <w:top w:val="nil"/>
          <w:left w:val="nil"/>
          <w:bottom w:val="nil"/>
          <w:right w:val="nil"/>
          <w:between w:val="nil"/>
        </w:pBdr>
        <w:jc w:val="both"/>
        <w:rPr>
          <w:rFonts w:eastAsia="Calibri" w:asciiTheme="majorHAnsi" w:hAnsiTheme="majorHAnsi" w:cstheme="majorHAnsi"/>
          <w:b/>
          <w:color w:val="000000"/>
          <w:sz w:val="20"/>
          <w:szCs w:val="20"/>
        </w:rPr>
        <w:sectPr w:rsidR="00114753" w:rsidSect="002F729D">
          <w:headerReference w:type="even" r:id="rId19"/>
          <w:headerReference w:type="default" r:id="rId20"/>
          <w:footerReference w:type="even" r:id="rId21"/>
          <w:footerReference w:type="default" r:id="rId22"/>
          <w:headerReference w:type="first" r:id="rId23"/>
          <w:footerReference w:type="first" r:id="rId24"/>
          <w:pgSz w:w="15840" w:h="12240" w:orient="landscape"/>
          <w:pgMar w:top="805" w:right="805" w:bottom="805" w:left="1355" w:header="720" w:footer="420" w:gutter="0"/>
          <w:pgNumType w:start="1"/>
          <w:cols w:space="720"/>
        </w:sectPr>
      </w:pPr>
    </w:p>
    <w:p w:rsidRPr="00E81851" w:rsidR="00550993" w:rsidP="00815E06" w:rsidRDefault="004E20AB" w14:paraId="539D6CC0" w14:textId="293B484B">
      <w:pPr>
        <w:pStyle w:val="Prrafodelista"/>
        <w:numPr>
          <w:ilvl w:val="0"/>
          <w:numId w:val="20"/>
        </w:numPr>
        <w:pBdr>
          <w:top w:val="nil"/>
          <w:left w:val="nil"/>
          <w:bottom w:val="nil"/>
          <w:right w:val="nil"/>
          <w:between w:val="nil"/>
        </w:pBdr>
        <w:jc w:val="both"/>
        <w:rPr>
          <w:rFonts w:eastAsia="Calibri" w:asciiTheme="majorHAnsi" w:hAnsiTheme="majorHAnsi" w:cstheme="majorHAnsi"/>
          <w:b/>
          <w:color w:val="2F5496"/>
          <w:sz w:val="18"/>
          <w:szCs w:val="18"/>
        </w:rPr>
      </w:pPr>
      <w:r w:rsidRPr="00E81851">
        <w:rPr>
          <w:rFonts w:eastAsia="Calibri" w:asciiTheme="majorHAnsi" w:hAnsiTheme="majorHAnsi" w:cstheme="majorHAnsi"/>
          <w:b/>
          <w:color w:val="2F5496"/>
          <w:sz w:val="18"/>
          <w:szCs w:val="18"/>
        </w:rPr>
        <w:t xml:space="preserve">Impacto en la equidad de género </w:t>
      </w:r>
    </w:p>
    <w:p w:rsidRPr="00E81851" w:rsidR="0083522F" w:rsidP="00FD7696" w:rsidRDefault="0083522F" w14:paraId="09E1D8FF" w14:textId="77777777">
      <w:pPr>
        <w:pBdr>
          <w:top w:val="nil"/>
          <w:left w:val="nil"/>
          <w:bottom w:val="nil"/>
          <w:right w:val="nil"/>
          <w:between w:val="nil"/>
        </w:pBdr>
        <w:jc w:val="both"/>
        <w:rPr>
          <w:rFonts w:asciiTheme="majorHAnsi" w:hAnsiTheme="majorHAnsi" w:cstheme="majorHAnsi"/>
          <w:i/>
          <w:color w:val="000000"/>
          <w:sz w:val="18"/>
          <w:szCs w:val="18"/>
          <w:highlight w:val="lightGray"/>
        </w:rPr>
      </w:pPr>
      <w:bookmarkStart w:name="_Hlk161132882" w:id="7"/>
    </w:p>
    <w:bookmarkEnd w:id="7"/>
    <w:p w:rsidRPr="00E81851" w:rsidR="00D43E28" w:rsidP="00D43E28" w:rsidRDefault="00D43E28" w14:paraId="3ACC0CE6" w14:textId="707D414C">
      <w:pPr>
        <w:pBdr>
          <w:top w:val="nil"/>
          <w:left w:val="nil"/>
          <w:bottom w:val="nil"/>
          <w:right w:val="nil"/>
          <w:between w:val="nil"/>
        </w:pBdr>
        <w:jc w:val="both"/>
        <w:rPr>
          <w:rFonts w:eastAsia="Calibri" w:asciiTheme="majorHAnsi" w:hAnsiTheme="majorHAnsi" w:cstheme="majorHAnsi"/>
          <w:iCs/>
          <w:color w:val="000000"/>
          <w:sz w:val="18"/>
          <w:szCs w:val="18"/>
        </w:rPr>
      </w:pPr>
      <w:r w:rsidRPr="00E81851">
        <w:rPr>
          <w:rFonts w:eastAsia="Calibri" w:asciiTheme="majorHAnsi" w:hAnsiTheme="majorHAnsi" w:cstheme="majorHAnsi"/>
          <w:iCs/>
          <w:color w:val="000000"/>
          <w:sz w:val="18"/>
          <w:szCs w:val="18"/>
        </w:rPr>
        <w:t>Las brechas identificadas en términos de género, las cuales el proyect</w:t>
      </w:r>
      <w:r w:rsidRPr="00E81851" w:rsidR="00FD7696">
        <w:rPr>
          <w:rFonts w:eastAsia="Calibri" w:asciiTheme="majorHAnsi" w:hAnsiTheme="majorHAnsi" w:cstheme="majorHAnsi"/>
          <w:iCs/>
          <w:color w:val="000000"/>
          <w:sz w:val="18"/>
          <w:szCs w:val="18"/>
        </w:rPr>
        <w:t>0</w:t>
      </w:r>
      <w:r w:rsidRPr="00E81851">
        <w:rPr>
          <w:rFonts w:eastAsia="Calibri" w:asciiTheme="majorHAnsi" w:hAnsiTheme="majorHAnsi" w:cstheme="majorHAnsi"/>
          <w:iCs/>
          <w:color w:val="000000"/>
          <w:sz w:val="18"/>
          <w:szCs w:val="18"/>
        </w:rPr>
        <w:t xml:space="preserve"> contribuyó </w:t>
      </w:r>
      <w:r w:rsidRPr="00E81851" w:rsidR="00FD7696">
        <w:rPr>
          <w:rFonts w:eastAsia="Calibri" w:asciiTheme="majorHAnsi" w:hAnsiTheme="majorHAnsi" w:cstheme="majorHAnsi"/>
          <w:iCs/>
          <w:color w:val="000000"/>
          <w:sz w:val="18"/>
          <w:szCs w:val="18"/>
        </w:rPr>
        <w:t xml:space="preserve">para reducirlas </w:t>
      </w:r>
      <w:r w:rsidRPr="00E81851">
        <w:rPr>
          <w:rFonts w:eastAsia="Calibri" w:asciiTheme="majorHAnsi" w:hAnsiTheme="majorHAnsi" w:cstheme="majorHAnsi"/>
          <w:iCs/>
          <w:color w:val="000000"/>
          <w:sz w:val="18"/>
          <w:szCs w:val="18"/>
        </w:rPr>
        <w:t>son:</w:t>
      </w:r>
    </w:p>
    <w:p w:rsidRPr="00E81851" w:rsidR="00D43E28" w:rsidP="00D43E28" w:rsidRDefault="00D43E28" w14:paraId="4117B4E3" w14:textId="77777777">
      <w:pPr>
        <w:pBdr>
          <w:top w:val="nil"/>
          <w:left w:val="nil"/>
          <w:bottom w:val="nil"/>
          <w:right w:val="nil"/>
          <w:between w:val="nil"/>
        </w:pBdr>
        <w:jc w:val="both"/>
        <w:rPr>
          <w:rFonts w:eastAsia="Calibri" w:asciiTheme="majorHAnsi" w:hAnsiTheme="majorHAnsi" w:cstheme="majorHAnsi"/>
          <w:iCs/>
          <w:color w:val="000000"/>
          <w:sz w:val="18"/>
          <w:szCs w:val="18"/>
        </w:rPr>
      </w:pPr>
    </w:p>
    <w:p w:rsidRPr="00E81851" w:rsidR="00D43E28" w:rsidP="00FD7696" w:rsidRDefault="002F044F" w14:paraId="4583406E" w14:textId="25A8A9CF">
      <w:pPr>
        <w:pBdr>
          <w:top w:val="nil"/>
          <w:left w:val="nil"/>
          <w:bottom w:val="nil"/>
          <w:right w:val="nil"/>
          <w:between w:val="nil"/>
        </w:pBdr>
        <w:jc w:val="both"/>
        <w:rPr>
          <w:rFonts w:eastAsia="Calibri" w:asciiTheme="majorHAnsi" w:hAnsiTheme="majorHAnsi" w:cstheme="majorHAnsi"/>
          <w:iCs/>
          <w:color w:val="000000"/>
          <w:sz w:val="18"/>
          <w:szCs w:val="18"/>
        </w:rPr>
      </w:pPr>
      <w:r w:rsidRPr="00E81851">
        <w:rPr>
          <w:rFonts w:eastAsia="Calibri" w:asciiTheme="majorHAnsi" w:hAnsiTheme="majorHAnsi" w:cstheme="majorHAnsi"/>
          <w:b/>
          <w:bCs/>
          <w:iCs/>
          <w:color w:val="000000"/>
          <w:sz w:val="18"/>
          <w:szCs w:val="18"/>
        </w:rPr>
        <w:t>- Baja p</w:t>
      </w:r>
      <w:r w:rsidRPr="00E81851" w:rsidR="00D43E28">
        <w:rPr>
          <w:rFonts w:eastAsia="Calibri" w:asciiTheme="majorHAnsi" w:hAnsiTheme="majorHAnsi" w:cstheme="majorHAnsi"/>
          <w:b/>
          <w:bCs/>
          <w:iCs/>
          <w:color w:val="000000"/>
          <w:sz w:val="18"/>
          <w:szCs w:val="18"/>
        </w:rPr>
        <w:t>articipación</w:t>
      </w:r>
      <w:r w:rsidRPr="00E81851" w:rsidR="001005AF">
        <w:rPr>
          <w:rFonts w:eastAsia="Calibri" w:asciiTheme="majorHAnsi" w:hAnsiTheme="majorHAnsi" w:cstheme="majorHAnsi"/>
          <w:b/>
          <w:bCs/>
          <w:iCs/>
          <w:color w:val="000000"/>
          <w:sz w:val="18"/>
          <w:szCs w:val="18"/>
        </w:rPr>
        <w:t xml:space="preserve"> y toma de decisiones</w:t>
      </w:r>
      <w:r w:rsidRPr="00E81851" w:rsidR="00D43E28">
        <w:rPr>
          <w:rFonts w:eastAsia="Calibri" w:asciiTheme="majorHAnsi" w:hAnsiTheme="majorHAnsi" w:cstheme="majorHAnsi"/>
          <w:b/>
          <w:bCs/>
          <w:iCs/>
          <w:color w:val="000000"/>
          <w:sz w:val="18"/>
          <w:szCs w:val="18"/>
        </w:rPr>
        <w:t xml:space="preserve"> en espacios de debate público:</w:t>
      </w:r>
      <w:r w:rsidRPr="00E81851" w:rsidR="00D43E28">
        <w:rPr>
          <w:rFonts w:eastAsia="Calibri" w:asciiTheme="majorHAnsi" w:hAnsiTheme="majorHAnsi" w:cstheme="majorHAnsi"/>
          <w:iCs/>
          <w:color w:val="000000"/>
          <w:sz w:val="18"/>
          <w:szCs w:val="18"/>
        </w:rPr>
        <w:t xml:space="preserve"> La sociedad en su conjunto, pero especialmente las instituciones son responsables de garantizar y proteger los derechos de las mujeres frente a la toma de decisiones que impacten positivamente a sus comunidades y territorios, estas correspondientes a sus derechos político-electorales, económicos, sociales o culturales, o sobre su autonomía física. La institucionalidad tiene una deuda histórica con mujeres que han quedado rezagadas del acceso a la toma de decisiones. </w:t>
      </w:r>
    </w:p>
    <w:p w:rsidRPr="00E81851" w:rsidR="002F044F" w:rsidP="002F044F" w:rsidRDefault="002F044F" w14:paraId="4F52C6C8" w14:textId="77777777">
      <w:pPr>
        <w:pBdr>
          <w:top w:val="nil"/>
          <w:left w:val="nil"/>
          <w:bottom w:val="nil"/>
          <w:right w:val="nil"/>
          <w:between w:val="nil"/>
        </w:pBdr>
        <w:jc w:val="both"/>
        <w:rPr>
          <w:rFonts w:eastAsia="Calibri" w:asciiTheme="majorHAnsi" w:hAnsiTheme="majorHAnsi" w:cstheme="majorHAnsi"/>
          <w:iCs/>
          <w:color w:val="000000"/>
          <w:sz w:val="18"/>
          <w:szCs w:val="18"/>
        </w:rPr>
      </w:pPr>
    </w:p>
    <w:p w:rsidRPr="00E81851" w:rsidR="00D43E28" w:rsidP="002F044F" w:rsidRDefault="00D43E28" w14:paraId="574B9F3D" w14:textId="79B9287A">
      <w:pPr>
        <w:pBdr>
          <w:top w:val="nil"/>
          <w:left w:val="nil"/>
          <w:bottom w:val="nil"/>
          <w:right w:val="nil"/>
          <w:between w:val="nil"/>
        </w:pBdr>
        <w:jc w:val="both"/>
        <w:rPr>
          <w:rFonts w:eastAsia="Calibri" w:asciiTheme="majorHAnsi" w:hAnsiTheme="majorHAnsi" w:cstheme="majorHAnsi"/>
          <w:iCs/>
          <w:color w:val="000000"/>
          <w:sz w:val="18"/>
          <w:szCs w:val="18"/>
        </w:rPr>
      </w:pPr>
      <w:r w:rsidRPr="00E81851">
        <w:rPr>
          <w:rFonts w:eastAsia="Calibri" w:asciiTheme="majorHAnsi" w:hAnsiTheme="majorHAnsi" w:cstheme="majorHAnsi"/>
          <w:iCs/>
          <w:color w:val="000000"/>
          <w:sz w:val="18"/>
          <w:szCs w:val="18"/>
        </w:rPr>
        <w:t xml:space="preserve">Varias de las recomendaciones, pero esencialmente la (Rec. 23) hace énfasis en fortalecer y garantizar la incidencia de mujeres y población LGTBIQ+ en asuntos públicos, lo que incluye dentro de este ejercicio viabilizar procesos para su toma de decisiones en diferentes escenarios tanto comunitarios como institucionales. </w:t>
      </w:r>
    </w:p>
    <w:p w:rsidRPr="00E81851" w:rsidR="002F044F" w:rsidP="002F044F" w:rsidRDefault="002F044F" w14:paraId="5F771B79" w14:textId="77777777">
      <w:pPr>
        <w:pBdr>
          <w:top w:val="nil"/>
          <w:left w:val="nil"/>
          <w:bottom w:val="nil"/>
          <w:right w:val="nil"/>
          <w:between w:val="nil"/>
        </w:pBdr>
        <w:jc w:val="both"/>
        <w:rPr>
          <w:rFonts w:eastAsia="Calibri" w:asciiTheme="majorHAnsi" w:hAnsiTheme="majorHAnsi" w:cstheme="majorHAnsi"/>
          <w:iCs/>
          <w:color w:val="000000"/>
          <w:sz w:val="18"/>
          <w:szCs w:val="18"/>
        </w:rPr>
      </w:pPr>
    </w:p>
    <w:p w:rsidRPr="00E81851" w:rsidR="00D43E28" w:rsidP="002F044F" w:rsidRDefault="00D43E28" w14:paraId="0B28DADA" w14:textId="4F64304C">
      <w:pPr>
        <w:pBdr>
          <w:top w:val="nil"/>
          <w:left w:val="nil"/>
          <w:bottom w:val="nil"/>
          <w:right w:val="nil"/>
          <w:between w:val="nil"/>
        </w:pBdr>
        <w:jc w:val="both"/>
        <w:rPr>
          <w:rFonts w:eastAsia="Calibri" w:asciiTheme="majorHAnsi" w:hAnsiTheme="majorHAnsi" w:cstheme="majorHAnsi"/>
          <w:iCs/>
          <w:color w:val="000000"/>
          <w:sz w:val="18"/>
          <w:szCs w:val="18"/>
        </w:rPr>
      </w:pPr>
      <w:r w:rsidRPr="00E81851">
        <w:rPr>
          <w:rFonts w:eastAsia="Calibri" w:asciiTheme="majorHAnsi" w:hAnsiTheme="majorHAnsi" w:cstheme="majorHAnsi"/>
          <w:iCs/>
          <w:color w:val="000000"/>
          <w:sz w:val="18"/>
          <w:szCs w:val="18"/>
        </w:rPr>
        <w:t xml:space="preserve">A partir de lo anterior el proyecto </w:t>
      </w:r>
      <w:r w:rsidRPr="00E81851" w:rsidR="001005AF">
        <w:rPr>
          <w:rFonts w:eastAsia="Calibri" w:asciiTheme="majorHAnsi" w:hAnsiTheme="majorHAnsi" w:cstheme="majorHAnsi"/>
          <w:iCs/>
          <w:color w:val="000000"/>
          <w:sz w:val="18"/>
          <w:szCs w:val="18"/>
        </w:rPr>
        <w:t xml:space="preserve">impulsó a </w:t>
      </w:r>
      <w:r w:rsidRPr="00E81851">
        <w:rPr>
          <w:rFonts w:eastAsia="Calibri" w:asciiTheme="majorHAnsi" w:hAnsiTheme="majorHAnsi" w:cstheme="majorHAnsi"/>
          <w:iCs/>
          <w:color w:val="000000"/>
          <w:sz w:val="18"/>
          <w:szCs w:val="18"/>
        </w:rPr>
        <w:t xml:space="preserve">que un total de 694 mujeres y personas LGTBIQ+ participaran y cualificaran sus capacidades en espacios de debate público y democrático sobre el IF de la CEV, lo cual refleja una apertura hacia la diversidad de voces y puntos de vista, contribuyendo a la construcción de una sociedad más inclusiva y justa. </w:t>
      </w:r>
    </w:p>
    <w:p w:rsidRPr="00E81851" w:rsidR="00D43E28" w:rsidP="00D43E28" w:rsidRDefault="00D43E28" w14:paraId="3960A20E" w14:textId="77777777">
      <w:pPr>
        <w:pStyle w:val="Prrafodelista"/>
        <w:pBdr>
          <w:top w:val="nil"/>
          <w:left w:val="nil"/>
          <w:bottom w:val="nil"/>
          <w:right w:val="nil"/>
          <w:between w:val="nil"/>
        </w:pBdr>
        <w:ind w:left="1080"/>
        <w:jc w:val="both"/>
        <w:rPr>
          <w:rFonts w:eastAsia="Calibri" w:asciiTheme="majorHAnsi" w:hAnsiTheme="majorHAnsi" w:cstheme="majorHAnsi"/>
          <w:iCs/>
          <w:color w:val="000000"/>
          <w:sz w:val="18"/>
          <w:szCs w:val="18"/>
        </w:rPr>
      </w:pPr>
    </w:p>
    <w:p w:rsidRPr="00E81851" w:rsidR="001137FA" w:rsidP="001137FA" w:rsidRDefault="001137FA" w14:paraId="2E99D9E9" w14:textId="08B52884">
      <w:pPr>
        <w:pBdr>
          <w:top w:val="nil"/>
          <w:left w:val="nil"/>
          <w:bottom w:val="nil"/>
          <w:right w:val="nil"/>
          <w:between w:val="nil"/>
        </w:pBdr>
        <w:jc w:val="both"/>
        <w:rPr>
          <w:rFonts w:eastAsia="Calibri" w:asciiTheme="majorHAnsi" w:hAnsiTheme="majorHAnsi" w:cstheme="majorHAnsi"/>
          <w:iCs/>
          <w:color w:val="000000"/>
          <w:sz w:val="18"/>
          <w:szCs w:val="18"/>
        </w:rPr>
      </w:pPr>
      <w:r w:rsidRPr="00E81851">
        <w:rPr>
          <w:rFonts w:eastAsia="Calibri" w:asciiTheme="majorHAnsi" w:hAnsiTheme="majorHAnsi" w:cstheme="majorHAnsi"/>
          <w:b/>
          <w:bCs/>
          <w:iCs/>
          <w:color w:val="000000"/>
          <w:sz w:val="18"/>
          <w:szCs w:val="18"/>
        </w:rPr>
        <w:t xml:space="preserve">- </w:t>
      </w:r>
      <w:r w:rsidRPr="00E81851" w:rsidR="00D43E28">
        <w:rPr>
          <w:rFonts w:eastAsia="Calibri" w:asciiTheme="majorHAnsi" w:hAnsiTheme="majorHAnsi" w:cstheme="majorHAnsi"/>
          <w:b/>
          <w:bCs/>
          <w:iCs/>
          <w:color w:val="000000"/>
          <w:sz w:val="18"/>
          <w:szCs w:val="18"/>
        </w:rPr>
        <w:t>Discriminación interseccional: Discapacidad, población étnica, orientación sexual:</w:t>
      </w:r>
      <w:r w:rsidRPr="00E81851" w:rsidR="00D43E28">
        <w:rPr>
          <w:rFonts w:eastAsia="Calibri" w:asciiTheme="majorHAnsi" w:hAnsiTheme="majorHAnsi" w:cstheme="majorHAnsi"/>
          <w:iCs/>
          <w:color w:val="000000"/>
          <w:sz w:val="18"/>
          <w:szCs w:val="18"/>
        </w:rPr>
        <w:t xml:space="preserve"> Las mujeres en Colombia se han visto </w:t>
      </w:r>
      <w:r w:rsidRPr="00E81851" w:rsidR="008F4CA1">
        <w:rPr>
          <w:rFonts w:eastAsia="Calibri" w:asciiTheme="majorHAnsi" w:hAnsiTheme="majorHAnsi" w:cstheme="majorHAnsi"/>
          <w:iCs/>
          <w:color w:val="000000"/>
          <w:sz w:val="18"/>
          <w:szCs w:val="18"/>
        </w:rPr>
        <w:t xml:space="preserve">afectadas  por </w:t>
      </w:r>
      <w:r w:rsidRPr="00E81851" w:rsidR="00D43E28">
        <w:rPr>
          <w:rFonts w:eastAsia="Calibri" w:asciiTheme="majorHAnsi" w:hAnsiTheme="majorHAnsi" w:cstheme="majorHAnsi"/>
          <w:iCs/>
          <w:color w:val="000000"/>
          <w:sz w:val="18"/>
          <w:szCs w:val="18"/>
        </w:rPr>
        <w:t>situaciones de discriminación debido al sexo y el género, y entre estas acciones discriminatorias hay grupos que lo viven por otras razones, como la pertenencia étnica, el color de la piel, la discapacidad, la situación económica o de salud, el estatus migratorio, la orientación sexual, la identidad de género, la etapa del ciclo de vida, su situación como víctimas del conflicto armado, entre otras. La discriminación que resulta de la presencia simultánea de dos o más de estas características en una misma persona o grupo es abordada desde lo que se conoce como enfoque interseccional.</w:t>
      </w:r>
      <w:r w:rsidRPr="00E81851" w:rsidR="00FC4725">
        <w:rPr>
          <w:rFonts w:eastAsia="Calibri" w:asciiTheme="majorHAnsi" w:hAnsiTheme="majorHAnsi" w:cstheme="majorHAnsi"/>
          <w:iCs/>
          <w:color w:val="000000"/>
          <w:sz w:val="18"/>
          <w:szCs w:val="18"/>
        </w:rPr>
        <w:t xml:space="preserve"> </w:t>
      </w:r>
      <w:r w:rsidRPr="00E81851" w:rsidR="00D43E28">
        <w:rPr>
          <w:rFonts w:eastAsia="Calibri" w:asciiTheme="majorHAnsi" w:hAnsiTheme="majorHAnsi" w:cstheme="majorHAnsi"/>
          <w:iCs/>
          <w:color w:val="000000"/>
          <w:sz w:val="18"/>
          <w:szCs w:val="18"/>
        </w:rPr>
        <w:t xml:space="preserve">Las mujeres, niñas y personas LGTBIQ+ se enfrentan a múltiples barreras que limitan el ejercicio de sus DDHH, impactando en su autonomía, su toma de decisiones y su participación en la vida económica, social, política y cultural de sus territorios y del país. </w:t>
      </w:r>
    </w:p>
    <w:p w:rsidRPr="00E81851" w:rsidR="001137FA" w:rsidP="001137FA" w:rsidRDefault="001137FA" w14:paraId="24220C46" w14:textId="77777777">
      <w:pPr>
        <w:pBdr>
          <w:top w:val="nil"/>
          <w:left w:val="nil"/>
          <w:bottom w:val="nil"/>
          <w:right w:val="nil"/>
          <w:between w:val="nil"/>
        </w:pBdr>
        <w:jc w:val="both"/>
        <w:rPr>
          <w:rFonts w:eastAsia="Calibri" w:asciiTheme="majorHAnsi" w:hAnsiTheme="majorHAnsi" w:cstheme="majorHAnsi"/>
          <w:iCs/>
          <w:color w:val="000000"/>
          <w:sz w:val="18"/>
          <w:szCs w:val="18"/>
        </w:rPr>
      </w:pPr>
    </w:p>
    <w:p w:rsidRPr="00E81851" w:rsidR="00D43E28" w:rsidP="001137FA" w:rsidRDefault="00FC4725" w14:paraId="31031E01" w14:textId="2E2299D3">
      <w:pPr>
        <w:pBdr>
          <w:top w:val="nil"/>
          <w:left w:val="nil"/>
          <w:bottom w:val="nil"/>
          <w:right w:val="nil"/>
          <w:between w:val="nil"/>
        </w:pBdr>
        <w:jc w:val="both"/>
        <w:rPr>
          <w:rFonts w:eastAsia="Calibri" w:asciiTheme="majorHAnsi" w:hAnsiTheme="majorHAnsi" w:cstheme="majorHAnsi"/>
          <w:iCs/>
          <w:color w:val="000000"/>
          <w:sz w:val="18"/>
          <w:szCs w:val="18"/>
          <w:highlight w:val="lightGray"/>
        </w:rPr>
      </w:pPr>
      <w:r w:rsidRPr="00E81851">
        <w:rPr>
          <w:rFonts w:eastAsia="Calibri" w:asciiTheme="majorHAnsi" w:hAnsiTheme="majorHAnsi" w:cstheme="majorHAnsi"/>
          <w:iCs/>
          <w:color w:val="000000"/>
          <w:sz w:val="18"/>
          <w:szCs w:val="18"/>
        </w:rPr>
        <w:t>Desde el</w:t>
      </w:r>
      <w:r w:rsidRPr="00E81851" w:rsidR="00D43E28">
        <w:rPr>
          <w:rFonts w:eastAsia="Calibri" w:asciiTheme="majorHAnsi" w:hAnsiTheme="majorHAnsi" w:cstheme="majorHAnsi"/>
          <w:iCs/>
          <w:color w:val="000000"/>
          <w:sz w:val="18"/>
          <w:szCs w:val="18"/>
        </w:rPr>
        <w:t xml:space="preserve"> proyecto se promovieron acciones para el diálogo interétnico acerca de las afectaciones del conflicto y la necesidad de realizar seguimiento a las recomendaciones del </w:t>
      </w:r>
      <w:r w:rsidRPr="00E81851">
        <w:rPr>
          <w:rFonts w:eastAsia="Calibri" w:asciiTheme="majorHAnsi" w:hAnsiTheme="majorHAnsi" w:cstheme="majorHAnsi"/>
          <w:iCs/>
          <w:color w:val="000000"/>
          <w:sz w:val="18"/>
          <w:szCs w:val="18"/>
        </w:rPr>
        <w:t>IF</w:t>
      </w:r>
      <w:r w:rsidRPr="00E81851" w:rsidR="00D43E28">
        <w:rPr>
          <w:rFonts w:eastAsia="Calibri" w:asciiTheme="majorHAnsi" w:hAnsiTheme="majorHAnsi" w:cstheme="majorHAnsi"/>
          <w:iCs/>
          <w:color w:val="000000"/>
          <w:sz w:val="18"/>
          <w:szCs w:val="18"/>
        </w:rPr>
        <w:t>, principalmente en los departamentos del Cauca y Chocó. La coordinación de acciones conjuntas en el territorio con organizaciones de la Red Aliada Interétnica se realizó con un especial énfasis en género, diversidades y disidencias sexuales, apoyando de manera simultánea el capítulo étnico y el capítulo de Mi cuerpo es la verdad de la CEV, destacando el enfoque interseccional del proyecto.</w:t>
      </w:r>
    </w:p>
    <w:p w:rsidRPr="00E81851" w:rsidR="00D43E28" w:rsidP="00D43E28" w:rsidRDefault="00D43E28" w14:paraId="5FA2CCBA" w14:textId="77777777">
      <w:pPr>
        <w:pStyle w:val="Prrafodelista"/>
        <w:pBdr>
          <w:top w:val="nil"/>
          <w:left w:val="nil"/>
          <w:bottom w:val="nil"/>
          <w:right w:val="nil"/>
          <w:between w:val="nil"/>
        </w:pBdr>
        <w:ind w:left="1080"/>
        <w:jc w:val="both"/>
        <w:rPr>
          <w:rFonts w:eastAsia="Calibri" w:asciiTheme="majorHAnsi" w:hAnsiTheme="majorHAnsi" w:cstheme="majorHAnsi"/>
          <w:iCs/>
          <w:color w:val="000000"/>
          <w:sz w:val="18"/>
          <w:szCs w:val="18"/>
        </w:rPr>
      </w:pPr>
    </w:p>
    <w:p w:rsidRPr="00E81851" w:rsidR="00D43E28" w:rsidP="001B2B38" w:rsidRDefault="001B2B38" w14:paraId="43B5D5AD" w14:textId="021FE16A">
      <w:pPr>
        <w:pBdr>
          <w:top w:val="nil"/>
          <w:left w:val="nil"/>
          <w:bottom w:val="nil"/>
          <w:right w:val="nil"/>
          <w:between w:val="nil"/>
        </w:pBdr>
        <w:jc w:val="both"/>
        <w:rPr>
          <w:rFonts w:eastAsia="Calibri" w:asciiTheme="majorHAnsi" w:hAnsiTheme="majorHAnsi" w:cstheme="majorHAnsi"/>
          <w:iCs/>
          <w:color w:val="000000"/>
          <w:sz w:val="18"/>
          <w:szCs w:val="18"/>
          <w:highlight w:val="lightGray"/>
        </w:rPr>
      </w:pPr>
      <w:r w:rsidRPr="00E81851">
        <w:rPr>
          <w:rFonts w:eastAsia="Calibri" w:asciiTheme="majorHAnsi" w:hAnsiTheme="majorHAnsi" w:cstheme="majorHAnsi"/>
          <w:b/>
          <w:bCs/>
          <w:iCs/>
          <w:color w:val="000000"/>
          <w:sz w:val="18"/>
          <w:szCs w:val="18"/>
        </w:rPr>
        <w:t xml:space="preserve">- </w:t>
      </w:r>
      <w:proofErr w:type="spellStart"/>
      <w:r w:rsidRPr="00E81851">
        <w:rPr>
          <w:rFonts w:eastAsia="Calibri" w:asciiTheme="majorHAnsi" w:hAnsiTheme="majorHAnsi" w:cstheme="majorHAnsi"/>
          <w:b/>
          <w:bCs/>
          <w:iCs/>
          <w:color w:val="000000"/>
          <w:sz w:val="18"/>
          <w:szCs w:val="18"/>
        </w:rPr>
        <w:t>Invisibilización</w:t>
      </w:r>
      <w:proofErr w:type="spellEnd"/>
      <w:r w:rsidRPr="00E81851">
        <w:rPr>
          <w:rFonts w:eastAsia="Calibri" w:asciiTheme="majorHAnsi" w:hAnsiTheme="majorHAnsi" w:cstheme="majorHAnsi"/>
          <w:b/>
          <w:bCs/>
          <w:iCs/>
          <w:color w:val="000000"/>
          <w:sz w:val="18"/>
          <w:szCs w:val="18"/>
        </w:rPr>
        <w:t xml:space="preserve"> </w:t>
      </w:r>
      <w:r w:rsidRPr="00E81851" w:rsidR="00D43E28">
        <w:rPr>
          <w:rFonts w:eastAsia="Calibri" w:asciiTheme="majorHAnsi" w:hAnsiTheme="majorHAnsi" w:cstheme="majorHAnsi"/>
          <w:b/>
          <w:bCs/>
          <w:iCs/>
          <w:color w:val="000000"/>
          <w:sz w:val="18"/>
          <w:szCs w:val="18"/>
        </w:rPr>
        <w:t>de los impactos desproporcionados del conflicto armado hacia mujeres y población LGTBIQ+:</w:t>
      </w:r>
      <w:r w:rsidRPr="00E81851" w:rsidR="00D43E28">
        <w:rPr>
          <w:rFonts w:eastAsia="Calibri" w:asciiTheme="majorHAnsi" w:hAnsiTheme="majorHAnsi" w:cstheme="majorHAnsi"/>
          <w:iCs/>
          <w:color w:val="000000"/>
          <w:sz w:val="18"/>
          <w:szCs w:val="18"/>
        </w:rPr>
        <w:t xml:space="preserve"> En tiempos de guerra, las mujeres se han convertido en blancos de la violencia y de opresión. Los actores armados comprendieron rápidamente que controlar los territorios implicaba controlar a las mujeres, manipulando sus vidas y sus cuerpos. Esto se manifestó de diferentes formas: A partir del uso del cuerpo de las mujeres como objeto de conflicto y botín de guerra, hasta la explotación de su fuerza laboral y su papel como mensajeras en el conflicto. La violencia sexual se convirtió en una herramienta de control y castigo, una forma de esclavitud y un premio para los hombres que arriesgaban sus vidas en la batalla</w:t>
      </w:r>
    </w:p>
    <w:p w:rsidRPr="00E81851" w:rsidR="001B2B38" w:rsidP="001B2B38" w:rsidRDefault="001B2B38" w14:paraId="1C8A565D" w14:textId="77777777">
      <w:pPr>
        <w:pBdr>
          <w:top w:val="nil"/>
          <w:left w:val="nil"/>
          <w:bottom w:val="nil"/>
          <w:right w:val="nil"/>
          <w:between w:val="nil"/>
        </w:pBdr>
        <w:jc w:val="both"/>
        <w:rPr>
          <w:rFonts w:eastAsia="Calibri" w:asciiTheme="majorHAnsi" w:hAnsiTheme="majorHAnsi" w:cstheme="majorHAnsi"/>
          <w:iCs/>
          <w:color w:val="000000"/>
          <w:sz w:val="18"/>
          <w:szCs w:val="18"/>
        </w:rPr>
      </w:pPr>
    </w:p>
    <w:p w:rsidR="00550993" w:rsidP="007B1C25" w:rsidRDefault="00D43E28" w14:paraId="1A5A4E1B" w14:textId="6F34E74F">
      <w:pPr>
        <w:pBdr>
          <w:top w:val="nil"/>
          <w:left w:val="nil"/>
          <w:bottom w:val="nil"/>
          <w:right w:val="nil"/>
          <w:between w:val="nil"/>
        </w:pBdr>
        <w:jc w:val="both"/>
        <w:rPr>
          <w:rFonts w:eastAsia="Calibri" w:asciiTheme="majorHAnsi" w:hAnsiTheme="majorHAnsi" w:cstheme="majorHAnsi"/>
          <w:iCs/>
          <w:color w:val="000000"/>
          <w:sz w:val="18"/>
          <w:szCs w:val="18"/>
        </w:rPr>
      </w:pPr>
      <w:r w:rsidRPr="00E81851">
        <w:rPr>
          <w:rFonts w:eastAsia="Calibri" w:asciiTheme="majorHAnsi" w:hAnsiTheme="majorHAnsi" w:cstheme="majorHAnsi"/>
          <w:iCs/>
          <w:color w:val="000000"/>
          <w:sz w:val="18"/>
          <w:szCs w:val="18"/>
        </w:rPr>
        <w:t>Lo anterior ha significado un trabajo arduo para las organizaciones de mujeres y de personas LGTBIQ+, así como de lideres y lideresas que han abanderado diferentes iniciativas. Desde el proyecto se llevó a cabo la reproducción y distribución de material pedagógico, como cartillas y dispositivos USB, así como el acompañamiento en sesiones de socialización del capítulo "Mi Cuerpo es la Verdad “a nivel territorial, permitiendo el acceso a varios testimonios, vivencias y ocurrencias que dan cuenta del impacto desproporcionado del conflicto armado en mujeres y personas diversas que se ubican en las urbes o en zonas rurales con o sin acceso a internet, democratizando la información y el conocimiento del informe con enfoque de género.</w:t>
      </w:r>
    </w:p>
    <w:p w:rsidRPr="00E81851" w:rsidR="00E81851" w:rsidP="007B1C25" w:rsidRDefault="00E81851" w14:paraId="75CEE20B" w14:textId="77777777">
      <w:pPr>
        <w:pBdr>
          <w:top w:val="nil"/>
          <w:left w:val="nil"/>
          <w:bottom w:val="nil"/>
          <w:right w:val="nil"/>
          <w:between w:val="nil"/>
        </w:pBdr>
        <w:jc w:val="both"/>
        <w:rPr>
          <w:rFonts w:eastAsia="Calibri" w:asciiTheme="majorHAnsi" w:hAnsiTheme="majorHAnsi" w:cstheme="majorHAnsi"/>
          <w:iCs/>
          <w:color w:val="000000"/>
          <w:sz w:val="18"/>
          <w:szCs w:val="18"/>
        </w:rPr>
      </w:pPr>
    </w:p>
    <w:p w:rsidRPr="00E81851" w:rsidR="00550993" w:rsidP="00815E06" w:rsidRDefault="004E20AB" w14:paraId="7D154B64" w14:textId="40F5F2D3">
      <w:pPr>
        <w:numPr>
          <w:ilvl w:val="0"/>
          <w:numId w:val="5"/>
        </w:numPr>
        <w:pBdr>
          <w:top w:val="nil"/>
          <w:left w:val="nil"/>
          <w:bottom w:val="nil"/>
          <w:right w:val="nil"/>
          <w:between w:val="nil"/>
        </w:pBdr>
        <w:jc w:val="both"/>
        <w:rPr>
          <w:rFonts w:eastAsia="Calibri" w:asciiTheme="majorHAnsi" w:hAnsiTheme="majorHAnsi" w:cstheme="majorHAnsi"/>
          <w:b/>
          <w:color w:val="000000"/>
          <w:sz w:val="18"/>
          <w:szCs w:val="18"/>
        </w:rPr>
      </w:pPr>
      <w:r w:rsidRPr="00E81851">
        <w:rPr>
          <w:rFonts w:eastAsia="Calibri" w:asciiTheme="majorHAnsi" w:hAnsiTheme="majorHAnsi" w:cstheme="majorHAnsi"/>
          <w:i/>
          <w:color w:val="000000"/>
          <w:sz w:val="18"/>
          <w:szCs w:val="18"/>
        </w:rPr>
        <w:t>Explique por qué este proyecto contribuyó a la equidad de género</w:t>
      </w:r>
    </w:p>
    <w:p w:rsidRPr="00E81851" w:rsidR="00971BD4" w:rsidP="00D43E28" w:rsidRDefault="00D43E28" w14:paraId="181D0E8B" w14:textId="77777777">
      <w:pPr>
        <w:pBdr>
          <w:top w:val="nil"/>
          <w:left w:val="nil"/>
          <w:bottom w:val="nil"/>
          <w:right w:val="nil"/>
          <w:between w:val="nil"/>
        </w:pBdr>
        <w:jc w:val="both"/>
        <w:rPr>
          <w:rFonts w:eastAsia="Calibri" w:asciiTheme="majorHAnsi" w:hAnsiTheme="majorHAnsi" w:cstheme="majorHAnsi"/>
          <w:bCs/>
          <w:color w:val="000000"/>
          <w:sz w:val="18"/>
          <w:szCs w:val="18"/>
        </w:rPr>
      </w:pPr>
      <w:r w:rsidRPr="00E81851">
        <w:rPr>
          <w:rFonts w:eastAsia="Calibri" w:asciiTheme="majorHAnsi" w:hAnsiTheme="majorHAnsi" w:cstheme="majorHAnsi"/>
          <w:bCs/>
          <w:color w:val="000000"/>
          <w:sz w:val="18"/>
          <w:szCs w:val="18"/>
        </w:rPr>
        <w:t xml:space="preserve">El proyecto desempeñó un papel crucial en la promoción de la equidad de género al facilitar la participación de mujeres y personas LGTBIQ+ en espacios de debate público, permitiendo así una representación más inclusiva y diversa en la toma de decisiones relacionadas con el IF de la CEV. </w:t>
      </w:r>
    </w:p>
    <w:p w:rsidRPr="00E81851" w:rsidR="00971BD4" w:rsidP="00D43E28" w:rsidRDefault="00971BD4" w14:paraId="457BE086" w14:textId="77777777">
      <w:pPr>
        <w:pBdr>
          <w:top w:val="nil"/>
          <w:left w:val="nil"/>
          <w:bottom w:val="nil"/>
          <w:right w:val="nil"/>
          <w:between w:val="nil"/>
        </w:pBdr>
        <w:jc w:val="both"/>
        <w:rPr>
          <w:rFonts w:eastAsia="Calibri" w:asciiTheme="majorHAnsi" w:hAnsiTheme="majorHAnsi" w:cstheme="majorHAnsi"/>
          <w:bCs/>
          <w:color w:val="000000"/>
          <w:sz w:val="18"/>
          <w:szCs w:val="18"/>
        </w:rPr>
      </w:pPr>
    </w:p>
    <w:p w:rsidRPr="00E81851" w:rsidR="00D43E28" w:rsidP="00D43E28" w:rsidRDefault="00D43E28" w14:paraId="604FED87" w14:textId="7D0CED82">
      <w:pPr>
        <w:pBdr>
          <w:top w:val="nil"/>
          <w:left w:val="nil"/>
          <w:bottom w:val="nil"/>
          <w:right w:val="nil"/>
          <w:between w:val="nil"/>
        </w:pBdr>
        <w:jc w:val="both"/>
        <w:rPr>
          <w:rFonts w:eastAsia="Calibri" w:asciiTheme="majorHAnsi" w:hAnsiTheme="majorHAnsi" w:cstheme="majorHAnsi"/>
          <w:bCs/>
          <w:color w:val="000000"/>
          <w:sz w:val="18"/>
          <w:szCs w:val="18"/>
        </w:rPr>
      </w:pPr>
      <w:r w:rsidRPr="00E81851">
        <w:rPr>
          <w:rFonts w:eastAsia="Calibri" w:asciiTheme="majorHAnsi" w:hAnsiTheme="majorHAnsi" w:cstheme="majorHAnsi"/>
          <w:bCs/>
          <w:color w:val="000000"/>
          <w:sz w:val="18"/>
          <w:szCs w:val="18"/>
        </w:rPr>
        <w:t xml:space="preserve">Al abordar la discriminación interseccional, especialmente en contextos de discapacidad, pertenencia étnica y orientación </w:t>
      </w:r>
      <w:r w:rsidRPr="00E81851" w:rsidR="00E81851">
        <w:rPr>
          <w:rFonts w:eastAsia="Calibri" w:asciiTheme="majorHAnsi" w:hAnsiTheme="majorHAnsi" w:cstheme="majorHAnsi"/>
          <w:bCs/>
          <w:color w:val="000000"/>
          <w:sz w:val="18"/>
          <w:szCs w:val="18"/>
        </w:rPr>
        <w:t>sexual,</w:t>
      </w:r>
      <w:r w:rsidRPr="00E81851">
        <w:rPr>
          <w:rFonts w:eastAsia="Calibri" w:asciiTheme="majorHAnsi" w:hAnsiTheme="majorHAnsi" w:cstheme="majorHAnsi"/>
          <w:bCs/>
          <w:color w:val="000000"/>
          <w:sz w:val="18"/>
          <w:szCs w:val="18"/>
        </w:rPr>
        <w:t xml:space="preserve"> se promovieron acciones para el diálogo interétnico en territorios afectados por el conflicto armado, acciones principalmente desarrolladas en el Cauca y Chocó, destacando la importancia del enfoque interseccional. Además, el proyecto contribuyó significativamente a visibilizar los impactos desproporcionados del conflicto armado en mujeres y personas LGTBIQ+, mediante la reproducción y distribución de material pedagógico y el acompañamiento en sesiones de socialización del capítulo </w:t>
      </w:r>
      <w:r w:rsidRPr="00E81851">
        <w:rPr>
          <w:rFonts w:eastAsia="Calibri" w:asciiTheme="majorHAnsi" w:hAnsiTheme="majorHAnsi" w:cstheme="majorHAnsi"/>
          <w:bCs/>
          <w:i/>
          <w:iCs/>
          <w:color w:val="000000"/>
          <w:sz w:val="18"/>
          <w:szCs w:val="18"/>
        </w:rPr>
        <w:t>"Mi Cuerpo es la Verdad</w:t>
      </w:r>
      <w:r w:rsidRPr="00E81851">
        <w:rPr>
          <w:rFonts w:eastAsia="Calibri" w:asciiTheme="majorHAnsi" w:hAnsiTheme="majorHAnsi" w:cstheme="majorHAnsi"/>
          <w:bCs/>
          <w:color w:val="000000"/>
          <w:sz w:val="18"/>
          <w:szCs w:val="18"/>
        </w:rPr>
        <w:t xml:space="preserve">", democratizando así el acceso a información crucial y </w:t>
      </w:r>
      <w:r w:rsidRPr="00E81851">
        <w:rPr>
          <w:rFonts w:eastAsia="Calibri" w:asciiTheme="majorHAnsi" w:hAnsiTheme="majorHAnsi" w:cstheme="majorHAnsi"/>
          <w:bCs/>
          <w:color w:val="000000"/>
          <w:sz w:val="18"/>
          <w:szCs w:val="18"/>
        </w:rPr>
        <w:t>promoviendo una mayor conciencia sobre las experiencias diferenciadas de violencia y opresión que han vivido las mujeres, jóvenes, niñas y personas LGTBIQ+ en los territorios más afectados por el conflicto. El proyecto ha sido un catalizador clave para promover la equidad de género, integrando principios interseccionales y fortaleciendo la participación y el liderazgo femenino en el proceso de construcción de paz desde el trabajo colaborativo del Trabajo de Red entre Aliados en los diferentes territorios enmarcados en este proyecto.</w:t>
      </w:r>
    </w:p>
    <w:p w:rsidRPr="00E81851" w:rsidR="007163E2" w:rsidP="00014530" w:rsidRDefault="007163E2" w14:paraId="41188F79" w14:textId="77777777">
      <w:pPr>
        <w:pBdr>
          <w:top w:val="nil"/>
          <w:left w:val="nil"/>
          <w:bottom w:val="nil"/>
          <w:right w:val="nil"/>
          <w:between w:val="nil"/>
        </w:pBdr>
        <w:jc w:val="both"/>
        <w:rPr>
          <w:rFonts w:eastAsia="Calibri" w:asciiTheme="majorHAnsi" w:hAnsiTheme="majorHAnsi" w:cstheme="majorHAnsi"/>
          <w:b/>
          <w:color w:val="2F5496"/>
          <w:sz w:val="18"/>
          <w:szCs w:val="18"/>
        </w:rPr>
      </w:pPr>
    </w:p>
    <w:p w:rsidRPr="00E81851" w:rsidR="00550993" w:rsidP="00815E06" w:rsidRDefault="004E20AB" w14:paraId="34FA4413" w14:textId="20726030">
      <w:pPr>
        <w:numPr>
          <w:ilvl w:val="0"/>
          <w:numId w:val="8"/>
        </w:numPr>
        <w:pBdr>
          <w:top w:val="nil"/>
          <w:left w:val="nil"/>
          <w:bottom w:val="nil"/>
          <w:right w:val="nil"/>
          <w:between w:val="nil"/>
        </w:pBdr>
        <w:jc w:val="both"/>
        <w:rPr>
          <w:rFonts w:eastAsia="Calibri" w:asciiTheme="majorHAnsi" w:hAnsiTheme="majorHAnsi" w:cstheme="majorHAnsi"/>
          <w:b/>
          <w:color w:val="2F5496"/>
          <w:sz w:val="18"/>
          <w:szCs w:val="18"/>
        </w:rPr>
      </w:pPr>
      <w:r w:rsidRPr="00E81851">
        <w:rPr>
          <w:rFonts w:eastAsia="Calibri" w:asciiTheme="majorHAnsi" w:hAnsiTheme="majorHAnsi" w:cstheme="majorHAnsi"/>
          <w:b/>
          <w:color w:val="2F5496"/>
          <w:sz w:val="18"/>
          <w:szCs w:val="18"/>
        </w:rPr>
        <w:t xml:space="preserve">Seguimiento medio ambiente </w:t>
      </w:r>
    </w:p>
    <w:p w:rsidRPr="00E81851" w:rsidR="0836FF4F" w:rsidP="0836FF4F" w:rsidRDefault="0836FF4F" w14:paraId="0E46488E" w14:textId="6389C8B8">
      <w:pPr>
        <w:pBdr>
          <w:top w:val="nil"/>
          <w:left w:val="nil"/>
          <w:bottom w:val="nil"/>
          <w:right w:val="nil"/>
          <w:between w:val="nil"/>
        </w:pBdr>
        <w:jc w:val="both"/>
        <w:rPr>
          <w:rFonts w:eastAsia="Calibri" w:asciiTheme="majorHAnsi" w:hAnsiTheme="majorHAnsi" w:cstheme="majorHAnsi"/>
          <w:i/>
          <w:iCs/>
          <w:color w:val="000000" w:themeColor="text1"/>
          <w:sz w:val="18"/>
          <w:szCs w:val="18"/>
          <w:highlight w:val="lightGray"/>
        </w:rPr>
      </w:pP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4A0" w:firstRow="1" w:lastRow="0" w:firstColumn="1" w:lastColumn="0" w:noHBand="0" w:noVBand="1"/>
      </w:tblPr>
      <w:tblGrid>
        <w:gridCol w:w="4103"/>
        <w:gridCol w:w="6511"/>
      </w:tblGrid>
      <w:tr w:rsidRPr="0041184E" w:rsidR="0836FF4F" w:rsidTr="00434AE1" w14:paraId="33AEA889" w14:textId="77777777">
        <w:trPr>
          <w:trHeight w:val="300"/>
          <w:jc w:val="center"/>
        </w:trPr>
        <w:tc>
          <w:tcPr>
            <w:tcW w:w="4103" w:type="dxa"/>
          </w:tcPr>
          <w:p w:rsidRPr="0041184E" w:rsidR="0836FF4F" w:rsidP="00434AE1" w:rsidRDefault="0836FF4F" w14:paraId="5F1E6797" w14:textId="5C7A2D1F">
            <w:pPr>
              <w:ind w:left="-20" w:right="-20"/>
              <w:jc w:val="center"/>
              <w:rPr>
                <w:rFonts w:eastAsia="Aptos" w:asciiTheme="majorHAnsi" w:hAnsiTheme="majorHAnsi" w:cstheme="majorHAnsi"/>
                <w:b/>
                <w:bCs/>
                <w:color w:val="2F5496"/>
                <w:sz w:val="16"/>
                <w:szCs w:val="16"/>
              </w:rPr>
            </w:pPr>
            <w:r w:rsidRPr="0041184E">
              <w:rPr>
                <w:rFonts w:eastAsia="Aptos" w:asciiTheme="majorHAnsi" w:hAnsiTheme="majorHAnsi" w:cstheme="majorHAnsi"/>
                <w:b/>
                <w:bCs/>
                <w:color w:val="2F5496"/>
                <w:sz w:val="16"/>
                <w:szCs w:val="16"/>
              </w:rPr>
              <w:t>Acciones propuestas para la mitigación de riesgos</w:t>
            </w:r>
          </w:p>
        </w:tc>
        <w:tc>
          <w:tcPr>
            <w:tcW w:w="6511" w:type="dxa"/>
          </w:tcPr>
          <w:p w:rsidRPr="0041184E" w:rsidR="0836FF4F" w:rsidP="00434AE1" w:rsidRDefault="0836FF4F" w14:paraId="74D12FF5" w14:textId="5D2D9BBC">
            <w:pPr>
              <w:ind w:left="-20" w:right="-20"/>
              <w:jc w:val="center"/>
              <w:rPr>
                <w:rFonts w:eastAsia="Calibri" w:asciiTheme="majorHAnsi" w:hAnsiTheme="majorHAnsi" w:cstheme="majorHAnsi"/>
                <w:b/>
                <w:bCs/>
                <w:color w:val="2F5496"/>
                <w:sz w:val="16"/>
                <w:szCs w:val="16"/>
              </w:rPr>
            </w:pPr>
            <w:r w:rsidRPr="0041184E">
              <w:rPr>
                <w:rFonts w:eastAsia="Calibri" w:asciiTheme="majorHAnsi" w:hAnsiTheme="majorHAnsi" w:cstheme="majorHAnsi"/>
                <w:b/>
                <w:bCs/>
                <w:color w:val="2F5496"/>
                <w:sz w:val="16"/>
                <w:szCs w:val="16"/>
              </w:rPr>
              <w:t>Cómo se implementaron</w:t>
            </w:r>
          </w:p>
        </w:tc>
      </w:tr>
      <w:tr w:rsidRPr="0041184E" w:rsidR="0836FF4F" w:rsidTr="00434AE1" w14:paraId="20FEB3CB" w14:textId="77777777">
        <w:trPr>
          <w:trHeight w:val="300"/>
          <w:jc w:val="center"/>
        </w:trPr>
        <w:tc>
          <w:tcPr>
            <w:tcW w:w="4103" w:type="dxa"/>
          </w:tcPr>
          <w:p w:rsidRPr="0041184E" w:rsidR="0836FF4F" w:rsidP="00434AE1" w:rsidRDefault="0836FF4F" w14:paraId="22DDF0DB" w14:textId="598B9893">
            <w:pPr>
              <w:ind w:left="-20" w:right="-20"/>
              <w:jc w:val="both"/>
              <w:rPr>
                <w:rFonts w:eastAsia="Calibri" w:asciiTheme="majorHAnsi" w:hAnsiTheme="majorHAnsi" w:cstheme="majorHAnsi"/>
                <w:color w:val="000000" w:themeColor="text1"/>
                <w:sz w:val="16"/>
                <w:szCs w:val="16"/>
              </w:rPr>
            </w:pPr>
            <w:r w:rsidRPr="0041184E">
              <w:rPr>
                <w:rFonts w:eastAsia="Calibri" w:asciiTheme="majorHAnsi" w:hAnsiTheme="majorHAnsi" w:cstheme="majorHAnsi"/>
                <w:color w:val="000000" w:themeColor="text1"/>
                <w:sz w:val="16"/>
                <w:szCs w:val="16"/>
              </w:rPr>
              <w:t>En el proceso de difusión del Informe Final y en el posicionamiento de las recomendaciones para la no repetición es necesario construir acciones que faciliten la comprensión de los contenidos y posicionar el tema medio ambiental en las agendas públicas a nivel nacional y territorial.</w:t>
            </w:r>
          </w:p>
        </w:tc>
        <w:tc>
          <w:tcPr>
            <w:tcW w:w="6511" w:type="dxa"/>
          </w:tcPr>
          <w:p w:rsidRPr="0041184E" w:rsidR="0836FF4F" w:rsidP="00434AE1" w:rsidRDefault="0836FF4F" w14:paraId="4B0D02AD" w14:textId="69001C72">
            <w:pPr>
              <w:ind w:left="-20" w:right="-20"/>
              <w:jc w:val="both"/>
              <w:rPr>
                <w:rFonts w:eastAsia="Calibri" w:asciiTheme="majorHAnsi" w:hAnsiTheme="majorHAnsi" w:cstheme="majorHAnsi"/>
                <w:color w:val="000000" w:themeColor="text1"/>
                <w:sz w:val="16"/>
                <w:szCs w:val="16"/>
              </w:rPr>
            </w:pPr>
            <w:r w:rsidRPr="0041184E">
              <w:rPr>
                <w:rFonts w:eastAsia="Calibri" w:asciiTheme="majorHAnsi" w:hAnsiTheme="majorHAnsi" w:cstheme="majorHAnsi"/>
                <w:color w:val="000000" w:themeColor="text1"/>
                <w:sz w:val="16"/>
                <w:szCs w:val="16"/>
              </w:rPr>
              <w:t>Al respecto, las OSC que realizaron actividades de difusión y apropiación de los contenidos del IF realizaban análisis de los capítulos territoriales con énfasis a los impactos a la naturaleza y al medio ambiente en sus comunidades. Para mayor comprensión, algunas comunidades realizaron visitas a campo para comprender los impactos reales de las afectaciones, así como preparaban planes comunitarios para impulsar acciones de reparación y divulgación con los demás miembros de su territorio.</w:t>
            </w:r>
          </w:p>
        </w:tc>
      </w:tr>
      <w:tr w:rsidRPr="0041184E" w:rsidR="0836FF4F" w:rsidTr="00434AE1" w14:paraId="4F295EB9" w14:textId="77777777">
        <w:trPr>
          <w:trHeight w:val="300"/>
          <w:jc w:val="center"/>
        </w:trPr>
        <w:tc>
          <w:tcPr>
            <w:tcW w:w="4103" w:type="dxa"/>
          </w:tcPr>
          <w:p w:rsidRPr="0041184E" w:rsidR="0836FF4F" w:rsidP="00434AE1" w:rsidRDefault="0836FF4F" w14:paraId="12B4788D" w14:textId="63324C2E">
            <w:pPr>
              <w:ind w:left="-20" w:right="-20"/>
              <w:jc w:val="both"/>
              <w:rPr>
                <w:rFonts w:eastAsia="Calibri" w:asciiTheme="majorHAnsi" w:hAnsiTheme="majorHAnsi" w:cstheme="majorHAnsi"/>
                <w:color w:val="000000" w:themeColor="text1"/>
                <w:sz w:val="16"/>
                <w:szCs w:val="16"/>
              </w:rPr>
            </w:pPr>
            <w:r w:rsidRPr="0041184E">
              <w:rPr>
                <w:rFonts w:eastAsia="Calibri" w:asciiTheme="majorHAnsi" w:hAnsiTheme="majorHAnsi" w:cstheme="majorHAnsi"/>
                <w:color w:val="000000" w:themeColor="text1"/>
                <w:sz w:val="16"/>
                <w:szCs w:val="16"/>
              </w:rPr>
              <w:t xml:space="preserve">Constituir con los proveedores y litografías un plan de desecho de residuos y disposición final de los elementos. </w:t>
            </w:r>
          </w:p>
        </w:tc>
        <w:tc>
          <w:tcPr>
            <w:tcW w:w="6511" w:type="dxa"/>
          </w:tcPr>
          <w:p w:rsidRPr="0041184E" w:rsidR="0836FF4F" w:rsidP="00434AE1" w:rsidRDefault="0836FF4F" w14:paraId="02D8EA69" w14:textId="4582819E">
            <w:pPr>
              <w:ind w:left="-20" w:right="-20"/>
              <w:jc w:val="both"/>
              <w:rPr>
                <w:rFonts w:eastAsia="Calibri" w:asciiTheme="majorHAnsi" w:hAnsiTheme="majorHAnsi" w:cstheme="majorHAnsi"/>
                <w:sz w:val="16"/>
                <w:szCs w:val="16"/>
              </w:rPr>
            </w:pPr>
            <w:r w:rsidRPr="0041184E">
              <w:rPr>
                <w:rFonts w:eastAsia="Calibri" w:asciiTheme="majorHAnsi" w:hAnsiTheme="majorHAnsi" w:cstheme="majorHAnsi"/>
                <w:sz w:val="16"/>
                <w:szCs w:val="16"/>
              </w:rPr>
              <w:t xml:space="preserve">En el proyecto se tomó la decisión de no realizar impresiones del IF. </w:t>
            </w:r>
          </w:p>
          <w:p w:rsidRPr="0041184E" w:rsidR="0836FF4F" w:rsidP="00434AE1" w:rsidRDefault="0836FF4F" w14:paraId="439CECC9" w14:textId="3C2FFF05">
            <w:pPr>
              <w:ind w:left="-20" w:right="-20"/>
              <w:jc w:val="both"/>
              <w:rPr>
                <w:rFonts w:eastAsia="Calibri" w:asciiTheme="majorHAnsi" w:hAnsiTheme="majorHAnsi" w:cstheme="majorHAnsi"/>
                <w:sz w:val="16"/>
                <w:szCs w:val="16"/>
              </w:rPr>
            </w:pPr>
            <w:r w:rsidRPr="0041184E">
              <w:rPr>
                <w:rFonts w:eastAsia="Calibri" w:asciiTheme="majorHAnsi" w:hAnsiTheme="majorHAnsi" w:cstheme="majorHAnsi"/>
                <w:sz w:val="16"/>
                <w:szCs w:val="16"/>
              </w:rPr>
              <w:t xml:space="preserve">Esta decisión se </w:t>
            </w:r>
            <w:r w:rsidRPr="0041184E" w:rsidR="27363605">
              <w:rPr>
                <w:rFonts w:eastAsia="Calibri" w:asciiTheme="majorHAnsi" w:hAnsiTheme="majorHAnsi" w:cstheme="majorHAnsi"/>
                <w:sz w:val="16"/>
                <w:szCs w:val="16"/>
              </w:rPr>
              <w:t>tomó</w:t>
            </w:r>
            <w:r w:rsidRPr="0041184E">
              <w:rPr>
                <w:rFonts w:eastAsia="Calibri" w:asciiTheme="majorHAnsi" w:hAnsiTheme="majorHAnsi" w:cstheme="majorHAnsi"/>
                <w:sz w:val="16"/>
                <w:szCs w:val="16"/>
              </w:rPr>
              <w:t xml:space="preserve"> teniendo en cuenta la extensión tan grande del IF, la poca lectura que las personas hacían de los tomos, por </w:t>
            </w:r>
            <w:r w:rsidRPr="0041184E" w:rsidR="000F7350">
              <w:rPr>
                <w:rFonts w:eastAsia="Calibri" w:asciiTheme="majorHAnsi" w:hAnsiTheme="majorHAnsi" w:cstheme="majorHAnsi"/>
                <w:sz w:val="16"/>
                <w:szCs w:val="16"/>
              </w:rPr>
              <w:t>los altos costos de la reproducción</w:t>
            </w:r>
            <w:r w:rsidRPr="0041184E">
              <w:rPr>
                <w:rFonts w:eastAsia="Calibri" w:asciiTheme="majorHAnsi" w:hAnsiTheme="majorHAnsi" w:cstheme="majorHAnsi"/>
                <w:sz w:val="16"/>
                <w:szCs w:val="16"/>
              </w:rPr>
              <w:t xml:space="preserve"> y porque encontramos que era menos contaminante y </w:t>
            </w:r>
            <w:r w:rsidRPr="0041184E" w:rsidR="1A49EE56">
              <w:rPr>
                <w:rFonts w:eastAsia="Calibri" w:asciiTheme="majorHAnsi" w:hAnsiTheme="majorHAnsi" w:cstheme="majorHAnsi"/>
                <w:sz w:val="16"/>
                <w:szCs w:val="16"/>
              </w:rPr>
              <w:t>más</w:t>
            </w:r>
            <w:r w:rsidRPr="0041184E">
              <w:rPr>
                <w:rFonts w:eastAsia="Calibri" w:asciiTheme="majorHAnsi" w:hAnsiTheme="majorHAnsi" w:cstheme="majorHAnsi"/>
                <w:sz w:val="16"/>
                <w:szCs w:val="16"/>
              </w:rPr>
              <w:t xml:space="preserve"> apropiado que las personas lo consultaran en la transmedia y a través de un ejecutable que se </w:t>
            </w:r>
            <w:r w:rsidRPr="0041184E" w:rsidR="413C00E9">
              <w:rPr>
                <w:rFonts w:eastAsia="Calibri" w:asciiTheme="majorHAnsi" w:hAnsiTheme="majorHAnsi" w:cstheme="majorHAnsi"/>
                <w:sz w:val="16"/>
                <w:szCs w:val="16"/>
              </w:rPr>
              <w:t>diseñó</w:t>
            </w:r>
            <w:r w:rsidRPr="0041184E">
              <w:rPr>
                <w:rFonts w:eastAsia="Calibri" w:asciiTheme="majorHAnsi" w:hAnsiTheme="majorHAnsi" w:cstheme="majorHAnsi"/>
                <w:sz w:val="16"/>
                <w:szCs w:val="16"/>
              </w:rPr>
              <w:t xml:space="preserve"> y se reprodujo en el proyecto para consultar la transmedia sin contar con internet.</w:t>
            </w:r>
          </w:p>
          <w:p w:rsidRPr="0041184E" w:rsidR="0836FF4F" w:rsidP="000F7350" w:rsidRDefault="0836FF4F" w14:paraId="0EC17DD0" w14:textId="04C6CE1D">
            <w:pPr>
              <w:ind w:right="-20"/>
              <w:jc w:val="both"/>
              <w:rPr>
                <w:rFonts w:eastAsia="Calibri" w:asciiTheme="majorHAnsi" w:hAnsiTheme="majorHAnsi" w:cstheme="majorHAnsi"/>
                <w:sz w:val="16"/>
                <w:szCs w:val="16"/>
              </w:rPr>
            </w:pPr>
          </w:p>
          <w:p w:rsidRPr="0041184E" w:rsidR="0836FF4F" w:rsidP="000F7350" w:rsidRDefault="0836FF4F" w14:paraId="4296AB81" w14:textId="3F3C9E5D">
            <w:pPr>
              <w:ind w:left="-20" w:right="-20"/>
              <w:jc w:val="both"/>
              <w:rPr>
                <w:rFonts w:eastAsia="Calibri" w:asciiTheme="majorHAnsi" w:hAnsiTheme="majorHAnsi" w:cstheme="majorHAnsi"/>
                <w:sz w:val="16"/>
                <w:szCs w:val="16"/>
              </w:rPr>
            </w:pPr>
            <w:r w:rsidRPr="0041184E">
              <w:rPr>
                <w:rFonts w:eastAsia="Calibri" w:asciiTheme="majorHAnsi" w:hAnsiTheme="majorHAnsi" w:cstheme="majorHAnsi"/>
                <w:sz w:val="16"/>
                <w:szCs w:val="16"/>
              </w:rPr>
              <w:t>El poco material que se reprodujo correspo</w:t>
            </w:r>
            <w:r w:rsidRPr="0041184E" w:rsidR="00146101">
              <w:rPr>
                <w:rFonts w:eastAsia="Calibri" w:asciiTheme="majorHAnsi" w:hAnsiTheme="majorHAnsi" w:cstheme="majorHAnsi"/>
                <w:sz w:val="16"/>
                <w:szCs w:val="16"/>
              </w:rPr>
              <w:t xml:space="preserve">nde </w:t>
            </w:r>
            <w:r w:rsidRPr="0041184E">
              <w:rPr>
                <w:rFonts w:eastAsia="Calibri" w:asciiTheme="majorHAnsi" w:hAnsiTheme="majorHAnsi" w:cstheme="majorHAnsi"/>
                <w:sz w:val="16"/>
                <w:szCs w:val="16"/>
              </w:rPr>
              <w:t xml:space="preserve">a cartillas de análisis de los tomos y se </w:t>
            </w:r>
            <w:r w:rsidRPr="0041184E" w:rsidR="54B0F034">
              <w:rPr>
                <w:rFonts w:eastAsia="Calibri" w:asciiTheme="majorHAnsi" w:hAnsiTheme="majorHAnsi" w:cstheme="majorHAnsi"/>
                <w:sz w:val="16"/>
                <w:szCs w:val="16"/>
              </w:rPr>
              <w:t>solicitó</w:t>
            </w:r>
            <w:r w:rsidRPr="0041184E">
              <w:rPr>
                <w:rFonts w:eastAsia="Calibri" w:asciiTheme="majorHAnsi" w:hAnsiTheme="majorHAnsi" w:cstheme="majorHAnsi"/>
                <w:sz w:val="16"/>
                <w:szCs w:val="16"/>
              </w:rPr>
              <w:t xml:space="preserve"> a los proveedores que fueran impresas con tintas de baja concentración y que el papel fuera biodegradable. </w:t>
            </w:r>
          </w:p>
        </w:tc>
      </w:tr>
      <w:tr w:rsidRPr="0041184E" w:rsidR="0836FF4F" w:rsidTr="00434AE1" w14:paraId="6BEBCA08" w14:textId="77777777">
        <w:trPr>
          <w:trHeight w:val="300"/>
          <w:jc w:val="center"/>
        </w:trPr>
        <w:tc>
          <w:tcPr>
            <w:tcW w:w="4103" w:type="dxa"/>
          </w:tcPr>
          <w:p w:rsidRPr="0041184E" w:rsidR="0836FF4F" w:rsidP="00434AE1" w:rsidRDefault="0836FF4F" w14:paraId="21947C38" w14:textId="70887F4C">
            <w:pPr>
              <w:ind w:left="-20" w:right="-20"/>
              <w:jc w:val="both"/>
              <w:rPr>
                <w:rFonts w:eastAsia="Calibri" w:asciiTheme="majorHAnsi" w:hAnsiTheme="majorHAnsi" w:cstheme="majorHAnsi"/>
                <w:color w:val="000000" w:themeColor="text1"/>
                <w:sz w:val="16"/>
                <w:szCs w:val="16"/>
              </w:rPr>
            </w:pPr>
            <w:r w:rsidRPr="0041184E">
              <w:rPr>
                <w:rFonts w:eastAsia="Calibri" w:asciiTheme="majorHAnsi" w:hAnsiTheme="majorHAnsi" w:cstheme="majorHAnsi"/>
                <w:color w:val="000000" w:themeColor="text1"/>
                <w:sz w:val="16"/>
                <w:szCs w:val="16"/>
              </w:rPr>
              <w:t xml:space="preserve">Constituir con los equipos técnicos nacionales y territoriales de la Comisión una estrategia de utilización de elementos biodegradables para distribuir los alimentos y solicitar a los proveedores de los alimentos y de la logística el cumplimiento de las normas y definición de planes gestión de residuos sólidos para el adecuado manejo desde el punto de vista ambiental, de acuerdo con sus características, volumen, procedencia, costos, tratamiento, posibilidades de recuperación, aprovechamiento, comercialización y disposición </w:t>
            </w:r>
          </w:p>
        </w:tc>
        <w:tc>
          <w:tcPr>
            <w:tcW w:w="6511" w:type="dxa"/>
          </w:tcPr>
          <w:p w:rsidRPr="0041184E" w:rsidR="0836FF4F" w:rsidP="00434AE1" w:rsidRDefault="0836FF4F" w14:paraId="2ADA84DE" w14:textId="7D6CB968">
            <w:pPr>
              <w:ind w:left="-20" w:right="-20"/>
              <w:jc w:val="both"/>
              <w:rPr>
                <w:rFonts w:eastAsia="Calibri" w:asciiTheme="majorHAnsi" w:hAnsiTheme="majorHAnsi" w:cstheme="majorHAnsi"/>
                <w:color w:val="000000" w:themeColor="text1"/>
                <w:sz w:val="16"/>
                <w:szCs w:val="16"/>
              </w:rPr>
            </w:pPr>
            <w:r w:rsidRPr="0041184E">
              <w:rPr>
                <w:rFonts w:eastAsia="Calibri" w:asciiTheme="majorHAnsi" w:hAnsiTheme="majorHAnsi" w:cstheme="majorHAnsi"/>
                <w:color w:val="000000" w:themeColor="text1"/>
                <w:sz w:val="16"/>
                <w:szCs w:val="16"/>
              </w:rPr>
              <w:t xml:space="preserve">Para la fase de difusión y entrega del IF se </w:t>
            </w:r>
            <w:r w:rsidRPr="0041184E" w:rsidR="2DBEC757">
              <w:rPr>
                <w:rFonts w:eastAsia="Calibri" w:asciiTheme="majorHAnsi" w:hAnsiTheme="majorHAnsi" w:cstheme="majorHAnsi"/>
                <w:color w:val="000000" w:themeColor="text1"/>
                <w:sz w:val="16"/>
                <w:szCs w:val="16"/>
              </w:rPr>
              <w:t>aplicó</w:t>
            </w:r>
            <w:r w:rsidRPr="0041184E">
              <w:rPr>
                <w:rFonts w:eastAsia="Calibri" w:asciiTheme="majorHAnsi" w:hAnsiTheme="majorHAnsi" w:cstheme="majorHAnsi"/>
                <w:color w:val="000000" w:themeColor="text1"/>
                <w:sz w:val="16"/>
                <w:szCs w:val="16"/>
              </w:rPr>
              <w:t xml:space="preserve"> la estrategia de utilización de elementos biodegradables con la que contaba esta entidad.</w:t>
            </w:r>
          </w:p>
          <w:p w:rsidRPr="0041184E" w:rsidR="0041184E" w:rsidP="00434AE1" w:rsidRDefault="0041184E" w14:paraId="0E55A930" w14:textId="77777777">
            <w:pPr>
              <w:ind w:left="-20" w:right="-20"/>
              <w:jc w:val="both"/>
              <w:rPr>
                <w:rFonts w:eastAsia="Calibri" w:asciiTheme="majorHAnsi" w:hAnsiTheme="majorHAnsi" w:cstheme="majorHAnsi"/>
                <w:color w:val="000000" w:themeColor="text1"/>
                <w:sz w:val="16"/>
                <w:szCs w:val="16"/>
              </w:rPr>
            </w:pPr>
          </w:p>
          <w:p w:rsidRPr="0041184E" w:rsidR="0836FF4F" w:rsidP="00434AE1" w:rsidRDefault="0836FF4F" w14:paraId="17A535DA" w14:textId="30502985">
            <w:pPr>
              <w:ind w:left="-20" w:right="-20"/>
              <w:jc w:val="both"/>
              <w:rPr>
                <w:rFonts w:eastAsia="Calibri" w:asciiTheme="majorHAnsi" w:hAnsiTheme="majorHAnsi" w:cstheme="majorHAnsi"/>
                <w:i/>
                <w:iCs/>
                <w:color w:val="000000" w:themeColor="text1"/>
                <w:sz w:val="16"/>
                <w:szCs w:val="16"/>
              </w:rPr>
            </w:pPr>
            <w:r w:rsidRPr="0041184E">
              <w:rPr>
                <w:rFonts w:eastAsia="Calibri" w:asciiTheme="majorHAnsi" w:hAnsiTheme="majorHAnsi" w:cstheme="majorHAnsi"/>
                <w:color w:val="000000" w:themeColor="text1"/>
                <w:sz w:val="16"/>
                <w:szCs w:val="16"/>
              </w:rPr>
              <w:t>Los eventos en su totalidad no solo de la fase de difusión como de posicionamiento del Legado se desarrollaron exigiéndole a los proveedores y a los operadores que todo el material utilizado fuera biodegradable.</w:t>
            </w:r>
          </w:p>
        </w:tc>
      </w:tr>
    </w:tbl>
    <w:p w:rsidRPr="00E81851" w:rsidR="00DD5640" w:rsidP="00DD5640" w:rsidRDefault="00DD5640" w14:paraId="537E14C3" w14:textId="77777777">
      <w:pPr>
        <w:pBdr>
          <w:top w:val="nil"/>
          <w:left w:val="nil"/>
          <w:bottom w:val="nil"/>
          <w:right w:val="nil"/>
          <w:between w:val="nil"/>
        </w:pBdr>
        <w:jc w:val="both"/>
        <w:rPr>
          <w:rFonts w:eastAsia="Calibri" w:asciiTheme="majorHAnsi" w:hAnsiTheme="majorHAnsi" w:cstheme="majorHAnsi"/>
          <w:b/>
          <w:color w:val="2F5496"/>
          <w:sz w:val="18"/>
          <w:szCs w:val="18"/>
        </w:rPr>
      </w:pPr>
    </w:p>
    <w:p w:rsidRPr="00E81851" w:rsidR="00550993" w:rsidP="00815E06" w:rsidRDefault="004E20AB" w14:paraId="3729ADCD" w14:textId="77777777">
      <w:pPr>
        <w:numPr>
          <w:ilvl w:val="0"/>
          <w:numId w:val="8"/>
        </w:numPr>
        <w:pBdr>
          <w:top w:val="nil"/>
          <w:left w:val="nil"/>
          <w:bottom w:val="nil"/>
          <w:right w:val="nil"/>
          <w:between w:val="nil"/>
        </w:pBdr>
        <w:jc w:val="both"/>
        <w:rPr>
          <w:rFonts w:eastAsia="Calibri" w:asciiTheme="majorHAnsi" w:hAnsiTheme="majorHAnsi" w:cstheme="majorHAnsi"/>
          <w:b/>
          <w:color w:val="2F5496"/>
          <w:sz w:val="18"/>
          <w:szCs w:val="18"/>
        </w:rPr>
      </w:pPr>
      <w:r w:rsidRPr="00E81851">
        <w:rPr>
          <w:rFonts w:eastAsia="Calibri" w:asciiTheme="majorHAnsi" w:hAnsiTheme="majorHAnsi" w:cstheme="majorHAnsi"/>
          <w:b/>
          <w:color w:val="2F5496"/>
          <w:sz w:val="18"/>
          <w:szCs w:val="18"/>
        </w:rPr>
        <w:t>Estrategia de sostenibilidad</w:t>
      </w:r>
    </w:p>
    <w:p w:rsidRPr="00E81851" w:rsidR="00550993" w:rsidP="00525182" w:rsidRDefault="00550993" w14:paraId="5C3E6FAA" w14:textId="77777777">
      <w:pPr>
        <w:pBdr>
          <w:top w:val="nil"/>
          <w:left w:val="nil"/>
          <w:bottom w:val="nil"/>
          <w:right w:val="nil"/>
          <w:between w:val="nil"/>
        </w:pBdr>
        <w:jc w:val="both"/>
        <w:rPr>
          <w:rFonts w:eastAsia="Calibri" w:asciiTheme="majorHAnsi" w:hAnsiTheme="majorHAnsi" w:cstheme="majorHAnsi"/>
          <w:i/>
          <w:color w:val="000000"/>
          <w:sz w:val="18"/>
          <w:szCs w:val="18"/>
          <w:highlight w:val="yellow"/>
        </w:rPr>
      </w:pPr>
    </w:p>
    <w:p w:rsidRPr="00E81851" w:rsidR="00550993" w:rsidP="00815E06" w:rsidRDefault="004E20AB" w14:paraId="624EAC97" w14:textId="77777777">
      <w:pPr>
        <w:numPr>
          <w:ilvl w:val="2"/>
          <w:numId w:val="6"/>
        </w:numPr>
        <w:pBdr>
          <w:top w:val="nil"/>
          <w:left w:val="nil"/>
          <w:bottom w:val="nil"/>
          <w:right w:val="nil"/>
          <w:between w:val="nil"/>
        </w:pBdr>
        <w:jc w:val="both"/>
        <w:rPr>
          <w:rFonts w:asciiTheme="majorHAnsi" w:hAnsiTheme="majorHAnsi" w:cstheme="majorHAnsi"/>
          <w:i/>
          <w:iCs/>
          <w:color w:val="000000"/>
          <w:sz w:val="18"/>
          <w:szCs w:val="18"/>
        </w:rPr>
      </w:pPr>
      <w:r w:rsidRPr="00E81851">
        <w:rPr>
          <w:rFonts w:eastAsia="Calibri" w:asciiTheme="majorHAnsi" w:hAnsiTheme="majorHAnsi" w:cstheme="majorHAnsi"/>
          <w:i/>
          <w:iCs/>
          <w:color w:val="000000" w:themeColor="text1"/>
          <w:sz w:val="18"/>
          <w:szCs w:val="18"/>
        </w:rPr>
        <w:t>Capacidad instalada individual, en la comunidad y en la institucionalidad</w:t>
      </w:r>
    </w:p>
    <w:p w:rsidRPr="00E81851" w:rsidR="005B0A68" w:rsidP="005B0A68" w:rsidRDefault="005B0A68" w14:paraId="00FC2CA7" w14:textId="77777777">
      <w:pPr>
        <w:pBdr>
          <w:top w:val="nil"/>
          <w:left w:val="nil"/>
          <w:bottom w:val="nil"/>
          <w:right w:val="nil"/>
          <w:between w:val="nil"/>
        </w:pBdr>
        <w:jc w:val="both"/>
        <w:rPr>
          <w:rFonts w:eastAsia="Calibri" w:asciiTheme="majorHAnsi" w:hAnsiTheme="majorHAnsi" w:cstheme="majorHAnsi"/>
          <w:i/>
          <w:color w:val="000000"/>
          <w:sz w:val="18"/>
          <w:szCs w:val="18"/>
          <w:highlight w:val="lightGray"/>
        </w:rPr>
      </w:pPr>
    </w:p>
    <w:p w:rsidRPr="00E81851" w:rsidR="00AE1ECA" w:rsidP="00AE1ECA" w:rsidRDefault="00AE1ECA" w14:paraId="7B85FC69" w14:textId="77777777">
      <w:pPr>
        <w:pBdr>
          <w:top w:val="nil"/>
          <w:left w:val="nil"/>
          <w:bottom w:val="nil"/>
          <w:right w:val="nil"/>
          <w:between w:val="nil"/>
        </w:pBdr>
        <w:jc w:val="both"/>
        <w:rPr>
          <w:rFonts w:eastAsia="Calibri" w:asciiTheme="majorHAnsi" w:hAnsiTheme="majorHAnsi" w:cstheme="majorHAnsi"/>
          <w:b/>
          <w:bCs/>
          <w:i/>
          <w:color w:val="000000"/>
          <w:sz w:val="18"/>
          <w:szCs w:val="18"/>
        </w:rPr>
      </w:pPr>
      <w:r w:rsidRPr="00E81851">
        <w:rPr>
          <w:rFonts w:eastAsia="Calibri" w:asciiTheme="majorHAnsi" w:hAnsiTheme="majorHAnsi" w:cstheme="majorHAnsi"/>
          <w:b/>
          <w:bCs/>
          <w:i/>
          <w:color w:val="000000"/>
          <w:sz w:val="18"/>
          <w:szCs w:val="18"/>
        </w:rPr>
        <w:t>Capacidad Individual:</w:t>
      </w:r>
    </w:p>
    <w:p w:rsidRPr="00E81851" w:rsidR="000F1BB0" w:rsidP="00815E06" w:rsidRDefault="7B1E0306" w14:paraId="1BE5AB41" w14:textId="70BF1773">
      <w:pPr>
        <w:pStyle w:val="Prrafodelista"/>
        <w:numPr>
          <w:ilvl w:val="0"/>
          <w:numId w:val="1"/>
        </w:numPr>
        <w:pBdr>
          <w:top w:val="nil"/>
          <w:left w:val="nil"/>
          <w:bottom w:val="nil"/>
          <w:right w:val="nil"/>
          <w:between w:val="nil"/>
        </w:pBdr>
        <w:jc w:val="both"/>
        <w:rPr>
          <w:rFonts w:eastAsia="Calibri" w:asciiTheme="majorHAnsi" w:hAnsiTheme="majorHAnsi" w:cstheme="majorHAnsi"/>
          <w:color w:val="000000" w:themeColor="text1"/>
          <w:sz w:val="18"/>
          <w:szCs w:val="18"/>
        </w:rPr>
      </w:pPr>
      <w:r w:rsidRPr="00E81851">
        <w:rPr>
          <w:rFonts w:eastAsia="Calibri" w:asciiTheme="majorHAnsi" w:hAnsiTheme="majorHAnsi" w:cstheme="majorHAnsi"/>
          <w:color w:val="000000" w:themeColor="text1"/>
          <w:sz w:val="18"/>
          <w:szCs w:val="18"/>
        </w:rPr>
        <w:t xml:space="preserve">Alrededor de 26.020 mujeres y hombres a </w:t>
      </w:r>
      <w:r w:rsidRPr="00E81851" w:rsidR="6FECF747">
        <w:rPr>
          <w:rFonts w:eastAsia="Calibri" w:asciiTheme="majorHAnsi" w:hAnsiTheme="majorHAnsi" w:cstheme="majorHAnsi"/>
          <w:color w:val="000000" w:themeColor="text1"/>
          <w:sz w:val="18"/>
          <w:szCs w:val="18"/>
        </w:rPr>
        <w:t>través</w:t>
      </w:r>
      <w:r w:rsidRPr="00E81851">
        <w:rPr>
          <w:rFonts w:eastAsia="Calibri" w:asciiTheme="majorHAnsi" w:hAnsiTheme="majorHAnsi" w:cstheme="majorHAnsi"/>
          <w:color w:val="000000" w:themeColor="text1"/>
          <w:sz w:val="18"/>
          <w:szCs w:val="18"/>
        </w:rPr>
        <w:t xml:space="preserve"> del proyecto se informaron sobre el IF </w:t>
      </w:r>
      <w:r w:rsidRPr="00E81851" w:rsidR="1741B9FC">
        <w:rPr>
          <w:rFonts w:eastAsia="Calibri" w:asciiTheme="majorHAnsi" w:hAnsiTheme="majorHAnsi" w:cstheme="majorHAnsi"/>
          <w:color w:val="000000" w:themeColor="text1"/>
          <w:sz w:val="18"/>
          <w:szCs w:val="18"/>
        </w:rPr>
        <w:t>y el</w:t>
      </w:r>
      <w:r w:rsidRPr="00E81851">
        <w:rPr>
          <w:rFonts w:eastAsia="Calibri" w:asciiTheme="majorHAnsi" w:hAnsiTheme="majorHAnsi" w:cstheme="majorHAnsi"/>
          <w:color w:val="000000" w:themeColor="text1"/>
          <w:sz w:val="18"/>
          <w:szCs w:val="18"/>
        </w:rPr>
        <w:t xml:space="preserve"> legado </w:t>
      </w:r>
      <w:r w:rsidRPr="00E81851" w:rsidR="41DE8053">
        <w:rPr>
          <w:rFonts w:eastAsia="Calibri" w:asciiTheme="majorHAnsi" w:hAnsiTheme="majorHAnsi" w:cstheme="majorHAnsi"/>
          <w:color w:val="000000" w:themeColor="text1"/>
          <w:sz w:val="18"/>
          <w:szCs w:val="18"/>
        </w:rPr>
        <w:t xml:space="preserve">de la CEV. </w:t>
      </w:r>
    </w:p>
    <w:p w:rsidRPr="00E81851" w:rsidR="000F1BB0" w:rsidP="00815E06" w:rsidRDefault="743A6ADE" w14:paraId="416F5EB5" w14:textId="22177B54">
      <w:pPr>
        <w:pStyle w:val="Prrafodelista"/>
        <w:numPr>
          <w:ilvl w:val="0"/>
          <w:numId w:val="1"/>
        </w:numPr>
        <w:pBdr>
          <w:top w:val="nil"/>
          <w:left w:val="nil"/>
          <w:bottom w:val="nil"/>
          <w:right w:val="nil"/>
          <w:between w:val="nil"/>
        </w:pBdr>
        <w:jc w:val="both"/>
        <w:rPr>
          <w:rFonts w:eastAsia="Calibri" w:asciiTheme="majorHAnsi" w:hAnsiTheme="majorHAnsi" w:cstheme="majorHAnsi"/>
          <w:color w:val="000000" w:themeColor="text1"/>
          <w:sz w:val="18"/>
          <w:szCs w:val="18"/>
        </w:rPr>
      </w:pPr>
      <w:r w:rsidRPr="00E81851">
        <w:rPr>
          <w:rFonts w:eastAsia="Calibri" w:asciiTheme="majorHAnsi" w:hAnsiTheme="majorHAnsi" w:cstheme="majorHAnsi"/>
          <w:color w:val="000000" w:themeColor="text1"/>
          <w:sz w:val="18"/>
          <w:szCs w:val="18"/>
        </w:rPr>
        <w:t>1</w:t>
      </w:r>
      <w:r w:rsidRPr="00E81851" w:rsidR="7DCD2FE7">
        <w:rPr>
          <w:rFonts w:eastAsia="Calibri" w:asciiTheme="majorHAnsi" w:hAnsiTheme="majorHAnsi" w:cstheme="majorHAnsi"/>
          <w:color w:val="000000" w:themeColor="text1"/>
          <w:sz w:val="18"/>
          <w:szCs w:val="18"/>
        </w:rPr>
        <w:t>.</w:t>
      </w:r>
      <w:r w:rsidRPr="00E81851">
        <w:rPr>
          <w:rFonts w:eastAsia="Calibri" w:asciiTheme="majorHAnsi" w:hAnsiTheme="majorHAnsi" w:cstheme="majorHAnsi"/>
          <w:color w:val="000000" w:themeColor="text1"/>
          <w:sz w:val="18"/>
          <w:szCs w:val="18"/>
        </w:rPr>
        <w:t xml:space="preserve">400 ciudadanos participaron en actividades de ambientación para la entrega del IF donde se les presentó la importancia que </w:t>
      </w:r>
      <w:r w:rsidRPr="00E81851" w:rsidR="245D2191">
        <w:rPr>
          <w:rFonts w:eastAsia="Calibri" w:asciiTheme="majorHAnsi" w:hAnsiTheme="majorHAnsi" w:cstheme="majorHAnsi"/>
          <w:color w:val="000000" w:themeColor="text1"/>
          <w:sz w:val="18"/>
          <w:szCs w:val="18"/>
        </w:rPr>
        <w:t xml:space="preserve">tenía el trabajo realizado por la </w:t>
      </w:r>
      <w:r w:rsidRPr="00E81851" w:rsidR="350902C7">
        <w:rPr>
          <w:rFonts w:eastAsia="Calibri" w:asciiTheme="majorHAnsi" w:hAnsiTheme="majorHAnsi" w:cstheme="majorHAnsi"/>
          <w:color w:val="000000" w:themeColor="text1"/>
          <w:sz w:val="18"/>
          <w:szCs w:val="18"/>
        </w:rPr>
        <w:t>Comisión</w:t>
      </w:r>
      <w:r w:rsidRPr="00E81851" w:rsidR="245D2191">
        <w:rPr>
          <w:rFonts w:eastAsia="Calibri" w:asciiTheme="majorHAnsi" w:hAnsiTheme="majorHAnsi" w:cstheme="majorHAnsi"/>
          <w:color w:val="000000" w:themeColor="text1"/>
          <w:sz w:val="18"/>
          <w:szCs w:val="18"/>
        </w:rPr>
        <w:t xml:space="preserve"> ene l marco del cumplimiento del Acuerdo de </w:t>
      </w:r>
      <w:proofErr w:type="gramStart"/>
      <w:r w:rsidRPr="00E81851" w:rsidR="245D2191">
        <w:rPr>
          <w:rFonts w:eastAsia="Calibri" w:asciiTheme="majorHAnsi" w:hAnsiTheme="majorHAnsi" w:cstheme="majorHAnsi"/>
          <w:color w:val="000000" w:themeColor="text1"/>
          <w:sz w:val="18"/>
          <w:szCs w:val="18"/>
        </w:rPr>
        <w:t>Paz</w:t>
      </w:r>
      <w:proofErr w:type="gramEnd"/>
      <w:r w:rsidRPr="00E81851" w:rsidR="245D2191">
        <w:rPr>
          <w:rFonts w:eastAsia="Calibri" w:asciiTheme="majorHAnsi" w:hAnsiTheme="majorHAnsi" w:cstheme="majorHAnsi"/>
          <w:color w:val="000000" w:themeColor="text1"/>
          <w:sz w:val="18"/>
          <w:szCs w:val="18"/>
        </w:rPr>
        <w:t xml:space="preserve"> </w:t>
      </w:r>
      <w:r w:rsidRPr="00E81851" w:rsidR="776FBA46">
        <w:rPr>
          <w:rFonts w:eastAsia="Calibri" w:asciiTheme="majorHAnsi" w:hAnsiTheme="majorHAnsi" w:cstheme="majorHAnsi"/>
          <w:color w:val="000000" w:themeColor="text1"/>
          <w:sz w:val="18"/>
          <w:szCs w:val="18"/>
        </w:rPr>
        <w:t>así</w:t>
      </w:r>
      <w:r w:rsidRPr="00E81851" w:rsidR="245D2191">
        <w:rPr>
          <w:rFonts w:eastAsia="Calibri" w:asciiTheme="majorHAnsi" w:hAnsiTheme="majorHAnsi" w:cstheme="majorHAnsi"/>
          <w:color w:val="000000" w:themeColor="text1"/>
          <w:sz w:val="18"/>
          <w:szCs w:val="18"/>
        </w:rPr>
        <w:t xml:space="preserve"> como la trascendencia que tiene el cumplimiento de las recomendaciones para la no repetición.</w:t>
      </w:r>
    </w:p>
    <w:p w:rsidRPr="00E81851" w:rsidR="000F1BB0" w:rsidP="00815E06" w:rsidRDefault="1DD05930" w14:paraId="513F8236" w14:textId="4FB8C88B">
      <w:pPr>
        <w:pStyle w:val="Prrafodelista"/>
        <w:numPr>
          <w:ilvl w:val="0"/>
          <w:numId w:val="1"/>
        </w:numPr>
        <w:pBdr>
          <w:top w:val="nil"/>
          <w:left w:val="nil"/>
          <w:bottom w:val="nil"/>
          <w:right w:val="nil"/>
          <w:between w:val="nil"/>
        </w:pBdr>
        <w:jc w:val="both"/>
        <w:rPr>
          <w:rFonts w:eastAsia="Calibri" w:asciiTheme="majorHAnsi" w:hAnsiTheme="majorHAnsi" w:cstheme="majorHAnsi"/>
          <w:color w:val="000000" w:themeColor="text1"/>
          <w:sz w:val="18"/>
          <w:szCs w:val="18"/>
        </w:rPr>
      </w:pPr>
      <w:r w:rsidRPr="00E81851">
        <w:rPr>
          <w:rFonts w:eastAsia="Calibri" w:asciiTheme="majorHAnsi" w:hAnsiTheme="majorHAnsi" w:cstheme="majorHAnsi"/>
          <w:color w:val="000000" w:themeColor="text1"/>
          <w:sz w:val="18"/>
          <w:szCs w:val="18"/>
        </w:rPr>
        <w:t>360 ciudadano</w:t>
      </w:r>
      <w:r w:rsidRPr="00E81851" w:rsidR="29181FF0">
        <w:rPr>
          <w:rFonts w:eastAsia="Calibri" w:asciiTheme="majorHAnsi" w:hAnsiTheme="majorHAnsi" w:cstheme="majorHAnsi"/>
          <w:color w:val="000000" w:themeColor="text1"/>
          <w:sz w:val="18"/>
          <w:szCs w:val="18"/>
        </w:rPr>
        <w:t>s</w:t>
      </w:r>
      <w:r w:rsidRPr="00E81851">
        <w:rPr>
          <w:rFonts w:eastAsia="Calibri" w:asciiTheme="majorHAnsi" w:hAnsiTheme="majorHAnsi" w:cstheme="majorHAnsi"/>
          <w:color w:val="000000" w:themeColor="text1"/>
          <w:sz w:val="18"/>
          <w:szCs w:val="18"/>
        </w:rPr>
        <w:t xml:space="preserve"> participaron en el diplomado para </w:t>
      </w:r>
      <w:r w:rsidRPr="00E81851" w:rsidR="49C5AD57">
        <w:rPr>
          <w:rFonts w:eastAsia="Calibri" w:asciiTheme="majorHAnsi" w:hAnsiTheme="majorHAnsi" w:cstheme="majorHAnsi"/>
          <w:color w:val="000000" w:themeColor="text1"/>
          <w:sz w:val="18"/>
          <w:szCs w:val="18"/>
        </w:rPr>
        <w:t>el uso del Fondo Documental de la CEV.</w:t>
      </w:r>
    </w:p>
    <w:p w:rsidRPr="00E81851" w:rsidR="000F1BB0" w:rsidP="00815E06" w:rsidRDefault="27E8FE15" w14:paraId="5BCE1206" w14:textId="4A8BA01B">
      <w:pPr>
        <w:pStyle w:val="Prrafodelista"/>
        <w:numPr>
          <w:ilvl w:val="0"/>
          <w:numId w:val="1"/>
        </w:numPr>
        <w:pBdr>
          <w:top w:val="nil"/>
          <w:left w:val="nil"/>
          <w:bottom w:val="nil"/>
          <w:right w:val="nil"/>
          <w:between w:val="nil"/>
        </w:pBdr>
        <w:jc w:val="both"/>
        <w:rPr>
          <w:rFonts w:eastAsia="Calibri" w:asciiTheme="majorHAnsi" w:hAnsiTheme="majorHAnsi" w:cstheme="majorHAnsi"/>
          <w:color w:val="000000" w:themeColor="text1"/>
          <w:sz w:val="18"/>
          <w:szCs w:val="18"/>
        </w:rPr>
      </w:pPr>
      <w:r w:rsidRPr="00E81851">
        <w:rPr>
          <w:rFonts w:eastAsia="Calibri" w:asciiTheme="majorHAnsi" w:hAnsiTheme="majorHAnsi" w:cstheme="majorHAnsi"/>
          <w:color w:val="000000" w:themeColor="text1"/>
          <w:sz w:val="18"/>
          <w:szCs w:val="18"/>
        </w:rPr>
        <w:t xml:space="preserve">2.800 mujeres y hombres asistieron a las actividades culturales y </w:t>
      </w:r>
      <w:r w:rsidRPr="00E81851" w:rsidR="0BD44D08">
        <w:rPr>
          <w:rFonts w:eastAsia="Calibri" w:asciiTheme="majorHAnsi" w:hAnsiTheme="majorHAnsi" w:cstheme="majorHAnsi"/>
          <w:color w:val="000000" w:themeColor="text1"/>
          <w:sz w:val="18"/>
          <w:szCs w:val="18"/>
        </w:rPr>
        <w:t>artísticas</w:t>
      </w:r>
      <w:r w:rsidRPr="00E81851">
        <w:rPr>
          <w:rFonts w:eastAsia="Calibri" w:asciiTheme="majorHAnsi" w:hAnsiTheme="majorHAnsi" w:cstheme="majorHAnsi"/>
          <w:color w:val="000000" w:themeColor="text1"/>
          <w:sz w:val="18"/>
          <w:szCs w:val="18"/>
        </w:rPr>
        <w:t xml:space="preserve"> que se apoyaron con el proyecto para difundi</w:t>
      </w:r>
      <w:r w:rsidRPr="00E81851" w:rsidR="61EEFAEA">
        <w:rPr>
          <w:rFonts w:eastAsia="Calibri" w:asciiTheme="majorHAnsi" w:hAnsiTheme="majorHAnsi" w:cstheme="majorHAnsi"/>
          <w:color w:val="000000" w:themeColor="text1"/>
          <w:sz w:val="18"/>
          <w:szCs w:val="18"/>
        </w:rPr>
        <w:t>r el IF.</w:t>
      </w:r>
    </w:p>
    <w:p w:rsidRPr="00E81851" w:rsidR="000F1BB0" w:rsidP="00815E06" w:rsidRDefault="5EE4CDB6" w14:paraId="47936226" w14:textId="06A15FAE">
      <w:pPr>
        <w:pStyle w:val="Prrafodelista"/>
        <w:numPr>
          <w:ilvl w:val="0"/>
          <w:numId w:val="1"/>
        </w:numPr>
        <w:pBdr>
          <w:top w:val="nil"/>
          <w:left w:val="nil"/>
          <w:bottom w:val="nil"/>
          <w:right w:val="nil"/>
          <w:between w:val="nil"/>
        </w:pBdr>
        <w:jc w:val="both"/>
        <w:rPr>
          <w:rFonts w:eastAsia="Calibri" w:asciiTheme="majorHAnsi" w:hAnsiTheme="majorHAnsi" w:cstheme="majorHAnsi"/>
          <w:color w:val="000000" w:themeColor="text1"/>
          <w:sz w:val="18"/>
          <w:szCs w:val="18"/>
        </w:rPr>
      </w:pPr>
      <w:r w:rsidRPr="00E81851">
        <w:rPr>
          <w:rFonts w:eastAsia="Calibri" w:asciiTheme="majorHAnsi" w:hAnsiTheme="majorHAnsi" w:cstheme="majorHAnsi"/>
          <w:color w:val="000000" w:themeColor="text1"/>
          <w:sz w:val="18"/>
          <w:szCs w:val="18"/>
        </w:rPr>
        <w:t xml:space="preserve">450 mujeres y hombres participaron en las conversaciones </w:t>
      </w:r>
      <w:r w:rsidRPr="00E81851" w:rsidR="648F2747">
        <w:rPr>
          <w:rFonts w:eastAsia="Calibri" w:asciiTheme="majorHAnsi" w:hAnsiTheme="majorHAnsi" w:cstheme="majorHAnsi"/>
          <w:color w:val="000000" w:themeColor="text1"/>
          <w:sz w:val="18"/>
          <w:szCs w:val="18"/>
        </w:rPr>
        <w:t>estratégicas</w:t>
      </w:r>
      <w:r w:rsidRPr="00E81851">
        <w:rPr>
          <w:rFonts w:eastAsia="Calibri" w:asciiTheme="majorHAnsi" w:hAnsiTheme="majorHAnsi" w:cstheme="majorHAnsi"/>
          <w:color w:val="000000" w:themeColor="text1"/>
          <w:sz w:val="18"/>
          <w:szCs w:val="18"/>
        </w:rPr>
        <w:t xml:space="preserve"> para impulsar las recomendaciones.</w:t>
      </w:r>
    </w:p>
    <w:p w:rsidRPr="00E81851" w:rsidR="000F1BB0" w:rsidP="00815E06" w:rsidRDefault="5EE4CDB6" w14:paraId="07627969" w14:textId="42AA74D9">
      <w:pPr>
        <w:pStyle w:val="Prrafodelista"/>
        <w:numPr>
          <w:ilvl w:val="0"/>
          <w:numId w:val="1"/>
        </w:numPr>
        <w:pBdr>
          <w:top w:val="nil"/>
          <w:left w:val="nil"/>
          <w:bottom w:val="nil"/>
          <w:right w:val="nil"/>
          <w:between w:val="nil"/>
        </w:pBdr>
        <w:jc w:val="both"/>
        <w:rPr>
          <w:rFonts w:eastAsia="Calibri" w:asciiTheme="majorHAnsi" w:hAnsiTheme="majorHAnsi" w:cstheme="majorHAnsi"/>
          <w:color w:val="000000" w:themeColor="text1"/>
          <w:sz w:val="18"/>
          <w:szCs w:val="18"/>
        </w:rPr>
      </w:pPr>
      <w:r w:rsidRPr="00E81851">
        <w:rPr>
          <w:rFonts w:eastAsia="Calibri" w:asciiTheme="majorHAnsi" w:hAnsiTheme="majorHAnsi" w:cstheme="majorHAnsi"/>
          <w:color w:val="000000" w:themeColor="text1"/>
          <w:sz w:val="18"/>
          <w:szCs w:val="18"/>
        </w:rPr>
        <w:t xml:space="preserve">950 mujeres y hombres participaron en actos de reconocimiento en cumplimiento a las recomendaciones. </w:t>
      </w:r>
    </w:p>
    <w:p w:rsidRPr="00E81851" w:rsidR="000F1BB0" w:rsidP="002545CC" w:rsidRDefault="000F1BB0" w14:paraId="19399639" w14:textId="7280575F">
      <w:pPr>
        <w:pBdr>
          <w:top w:val="nil"/>
          <w:left w:val="nil"/>
          <w:bottom w:val="nil"/>
          <w:right w:val="nil"/>
          <w:between w:val="nil"/>
        </w:pBdr>
        <w:ind w:left="360"/>
        <w:jc w:val="both"/>
        <w:rPr>
          <w:rFonts w:eastAsia="Calibri" w:asciiTheme="majorHAnsi" w:hAnsiTheme="majorHAnsi" w:cstheme="majorHAnsi"/>
          <w:color w:val="000000"/>
          <w:sz w:val="18"/>
          <w:szCs w:val="18"/>
        </w:rPr>
      </w:pPr>
    </w:p>
    <w:p w:rsidRPr="002545CC" w:rsidR="000A27E7" w:rsidP="000F1BB0" w:rsidRDefault="62ABD487" w14:paraId="17962B44" w14:textId="3F9A8BB4">
      <w:pPr>
        <w:pBdr>
          <w:top w:val="nil"/>
          <w:left w:val="nil"/>
          <w:bottom w:val="nil"/>
          <w:right w:val="nil"/>
          <w:between w:val="nil"/>
        </w:pBdr>
        <w:jc w:val="both"/>
        <w:rPr>
          <w:rFonts w:eastAsia="Calibri" w:asciiTheme="majorHAnsi" w:hAnsiTheme="majorHAnsi" w:cstheme="majorHAnsi"/>
          <w:color w:val="000000"/>
          <w:sz w:val="20"/>
          <w:szCs w:val="20"/>
          <w:highlight w:val="lightGray"/>
        </w:rPr>
      </w:pPr>
      <w:r w:rsidRPr="00E81851">
        <w:rPr>
          <w:rFonts w:eastAsia="Calibri" w:asciiTheme="majorHAnsi" w:hAnsiTheme="majorHAnsi" w:cstheme="majorHAnsi"/>
          <w:color w:val="000000" w:themeColor="text1"/>
          <w:sz w:val="18"/>
          <w:szCs w:val="18"/>
        </w:rPr>
        <w:t>Se vienen desarrollando</w:t>
      </w:r>
      <w:r w:rsidRPr="00E81851" w:rsidR="7F622092">
        <w:rPr>
          <w:rFonts w:eastAsia="Calibri" w:asciiTheme="majorHAnsi" w:hAnsiTheme="majorHAnsi" w:cstheme="majorHAnsi"/>
          <w:color w:val="000000" w:themeColor="text1"/>
          <w:sz w:val="18"/>
          <w:szCs w:val="18"/>
        </w:rPr>
        <w:t xml:space="preserve"> </w:t>
      </w:r>
      <w:r w:rsidRPr="00E81851" w:rsidR="6AFEF696">
        <w:rPr>
          <w:rFonts w:eastAsia="Calibri" w:asciiTheme="majorHAnsi" w:hAnsiTheme="majorHAnsi" w:cstheme="majorHAnsi"/>
          <w:color w:val="000000" w:themeColor="text1"/>
          <w:sz w:val="18"/>
          <w:szCs w:val="18"/>
        </w:rPr>
        <w:t>métrica</w:t>
      </w:r>
      <w:r w:rsidRPr="00E81851" w:rsidR="7F622092">
        <w:rPr>
          <w:rFonts w:eastAsia="Calibri" w:asciiTheme="majorHAnsi" w:hAnsiTheme="majorHAnsi" w:cstheme="majorHAnsi"/>
          <w:color w:val="000000" w:themeColor="text1"/>
          <w:sz w:val="18"/>
          <w:szCs w:val="18"/>
        </w:rPr>
        <w:t xml:space="preserve"> o </w:t>
      </w:r>
      <w:r w:rsidRPr="00E81851" w:rsidR="3986AFD2">
        <w:rPr>
          <w:rFonts w:eastAsia="Calibri" w:asciiTheme="majorHAnsi" w:hAnsiTheme="majorHAnsi" w:cstheme="majorHAnsi"/>
          <w:color w:val="000000" w:themeColor="text1"/>
          <w:sz w:val="18"/>
          <w:szCs w:val="18"/>
        </w:rPr>
        <w:t>estándar</w:t>
      </w:r>
      <w:r w:rsidRPr="00E81851" w:rsidR="7F622092">
        <w:rPr>
          <w:rFonts w:eastAsia="Calibri" w:asciiTheme="majorHAnsi" w:hAnsiTheme="majorHAnsi" w:cstheme="majorHAnsi"/>
          <w:color w:val="000000" w:themeColor="text1"/>
          <w:sz w:val="18"/>
          <w:szCs w:val="18"/>
        </w:rPr>
        <w:t xml:space="preserve"> que permita medir la apropiación del IF y las recomendaciones</w:t>
      </w:r>
      <w:r w:rsidRPr="00E81851" w:rsidR="2FB511D0">
        <w:rPr>
          <w:rFonts w:eastAsia="Calibri" w:asciiTheme="majorHAnsi" w:hAnsiTheme="majorHAnsi" w:cstheme="majorHAnsi"/>
          <w:color w:val="000000" w:themeColor="text1"/>
          <w:sz w:val="18"/>
          <w:szCs w:val="18"/>
        </w:rPr>
        <w:t xml:space="preserve">, </w:t>
      </w:r>
      <w:r w:rsidRPr="00E81851" w:rsidR="574ACC1F">
        <w:rPr>
          <w:rFonts w:eastAsia="Calibri" w:asciiTheme="majorHAnsi" w:hAnsiTheme="majorHAnsi" w:cstheme="majorHAnsi"/>
          <w:color w:val="000000" w:themeColor="text1"/>
          <w:sz w:val="18"/>
          <w:szCs w:val="18"/>
        </w:rPr>
        <w:t xml:space="preserve">pero a nivel cualitativo </w:t>
      </w:r>
      <w:r w:rsidRPr="00E81851" w:rsidR="2FB511D0">
        <w:rPr>
          <w:rFonts w:eastAsia="Calibri" w:asciiTheme="majorHAnsi" w:hAnsiTheme="majorHAnsi" w:cstheme="majorHAnsi"/>
          <w:color w:val="000000" w:themeColor="text1"/>
          <w:sz w:val="18"/>
          <w:szCs w:val="18"/>
        </w:rPr>
        <w:t xml:space="preserve">el proyecto contribuyó a que hombres y mujeres conocieran y se relacionaran con el legado de la </w:t>
      </w:r>
      <w:r w:rsidRPr="00E81851" w:rsidR="6D58C31B">
        <w:rPr>
          <w:rFonts w:eastAsia="Calibri" w:asciiTheme="majorHAnsi" w:hAnsiTheme="majorHAnsi" w:cstheme="majorHAnsi"/>
          <w:color w:val="000000" w:themeColor="text1"/>
          <w:sz w:val="18"/>
          <w:szCs w:val="18"/>
        </w:rPr>
        <w:t>CEV</w:t>
      </w:r>
      <w:r w:rsidRPr="00E81851" w:rsidR="2FB511D0">
        <w:rPr>
          <w:rFonts w:eastAsia="Calibri" w:asciiTheme="majorHAnsi" w:hAnsiTheme="majorHAnsi" w:cstheme="majorHAnsi"/>
          <w:color w:val="000000" w:themeColor="text1"/>
          <w:sz w:val="18"/>
          <w:szCs w:val="18"/>
        </w:rPr>
        <w:t xml:space="preserve"> </w:t>
      </w:r>
      <w:r w:rsidRPr="00E81851" w:rsidR="53BADD5E">
        <w:rPr>
          <w:rFonts w:eastAsia="Calibri" w:asciiTheme="majorHAnsi" w:hAnsiTheme="majorHAnsi" w:cstheme="majorHAnsi"/>
          <w:color w:val="000000" w:themeColor="text1"/>
          <w:sz w:val="18"/>
          <w:szCs w:val="18"/>
        </w:rPr>
        <w:t>impulsando</w:t>
      </w:r>
      <w:r w:rsidRPr="00E81851" w:rsidR="497F070F">
        <w:rPr>
          <w:rFonts w:eastAsia="Calibri" w:asciiTheme="majorHAnsi" w:hAnsiTheme="majorHAnsi" w:cstheme="majorHAnsi"/>
          <w:color w:val="000000" w:themeColor="text1"/>
          <w:sz w:val="18"/>
          <w:szCs w:val="18"/>
        </w:rPr>
        <w:t xml:space="preserve"> nuevas narrativas en construcción de paz</w:t>
      </w:r>
      <w:r w:rsidRPr="00E81851" w:rsidR="4FE59D73">
        <w:rPr>
          <w:rFonts w:eastAsia="Calibri" w:asciiTheme="majorHAnsi" w:hAnsiTheme="majorHAnsi" w:cstheme="majorHAnsi"/>
          <w:color w:val="000000" w:themeColor="text1"/>
          <w:sz w:val="18"/>
          <w:szCs w:val="18"/>
        </w:rPr>
        <w:t xml:space="preserve"> </w:t>
      </w:r>
      <w:r w:rsidRPr="00E81851" w:rsidR="67765ED9">
        <w:rPr>
          <w:rFonts w:eastAsia="Calibri" w:asciiTheme="majorHAnsi" w:hAnsiTheme="majorHAnsi" w:cstheme="majorHAnsi"/>
          <w:color w:val="000000" w:themeColor="text1"/>
          <w:sz w:val="18"/>
          <w:szCs w:val="18"/>
        </w:rPr>
        <w:t xml:space="preserve">y aportando a mantener </w:t>
      </w:r>
      <w:r w:rsidRPr="00E81851" w:rsidR="4FE59D73">
        <w:rPr>
          <w:rFonts w:eastAsia="Calibri" w:asciiTheme="majorHAnsi" w:hAnsiTheme="majorHAnsi" w:cstheme="majorHAnsi"/>
          <w:color w:val="000000" w:themeColor="text1"/>
          <w:sz w:val="18"/>
          <w:szCs w:val="18"/>
        </w:rPr>
        <w:t>la estrategia de sostenibilidad del legado</w:t>
      </w:r>
      <w:r w:rsidRPr="00E81851" w:rsidR="720AA764">
        <w:rPr>
          <w:rFonts w:eastAsia="Calibri" w:asciiTheme="majorHAnsi" w:hAnsiTheme="majorHAnsi" w:cstheme="majorHAnsi"/>
          <w:color w:val="000000" w:themeColor="text1"/>
          <w:sz w:val="18"/>
          <w:szCs w:val="18"/>
        </w:rPr>
        <w:t xml:space="preserve"> que se fundamenta en lograr transformaciones </w:t>
      </w:r>
      <w:r w:rsidRPr="00E81851" w:rsidR="46C8D172">
        <w:rPr>
          <w:rFonts w:eastAsia="Calibri" w:asciiTheme="majorHAnsi" w:hAnsiTheme="majorHAnsi" w:cstheme="majorHAnsi"/>
          <w:color w:val="000000" w:themeColor="text1"/>
          <w:sz w:val="18"/>
          <w:szCs w:val="18"/>
        </w:rPr>
        <w:t>culturales y sociales que propicien la convivencia y la no repetición lo cual se logra con</w:t>
      </w:r>
      <w:r w:rsidRPr="00E81851" w:rsidR="11B6B14A">
        <w:rPr>
          <w:rFonts w:eastAsia="Calibri" w:asciiTheme="majorHAnsi" w:hAnsiTheme="majorHAnsi" w:cstheme="majorHAnsi"/>
          <w:color w:val="000000" w:themeColor="text1"/>
          <w:sz w:val="18"/>
          <w:szCs w:val="18"/>
        </w:rPr>
        <w:t xml:space="preserve"> pequeñas acciones que generan los cambios.</w:t>
      </w:r>
      <w:r w:rsidRPr="002545CC" w:rsidR="11B6B14A">
        <w:rPr>
          <w:rFonts w:eastAsia="Calibri" w:asciiTheme="majorHAnsi" w:hAnsiTheme="majorHAnsi" w:cstheme="majorHAnsi"/>
          <w:color w:val="000000" w:themeColor="text1"/>
          <w:sz w:val="20"/>
          <w:szCs w:val="20"/>
        </w:rPr>
        <w:t xml:space="preserve"> </w:t>
      </w:r>
    </w:p>
    <w:p w:rsidR="002545CC" w:rsidP="001F7662" w:rsidRDefault="002545CC" w14:paraId="6A9490E5" w14:textId="77777777">
      <w:pPr>
        <w:pBdr>
          <w:top w:val="nil"/>
          <w:left w:val="nil"/>
          <w:bottom w:val="nil"/>
          <w:right w:val="nil"/>
          <w:between w:val="nil"/>
        </w:pBdr>
        <w:jc w:val="both"/>
        <w:rPr>
          <w:rFonts w:eastAsia="Calibri" w:asciiTheme="majorHAnsi" w:hAnsiTheme="majorHAnsi" w:cstheme="majorHAnsi"/>
          <w:b/>
          <w:bCs/>
          <w:i/>
          <w:color w:val="000000"/>
          <w:sz w:val="20"/>
          <w:szCs w:val="20"/>
        </w:rPr>
      </w:pPr>
    </w:p>
    <w:p w:rsidRPr="00E81851" w:rsidR="001F7662" w:rsidP="001F7662" w:rsidRDefault="001F7662" w14:paraId="463C016D" w14:textId="1817F812">
      <w:pPr>
        <w:pBdr>
          <w:top w:val="nil"/>
          <w:left w:val="nil"/>
          <w:bottom w:val="nil"/>
          <w:right w:val="nil"/>
          <w:between w:val="nil"/>
        </w:pBdr>
        <w:jc w:val="both"/>
        <w:rPr>
          <w:rFonts w:eastAsia="Calibri" w:asciiTheme="majorHAnsi" w:hAnsiTheme="majorHAnsi" w:cstheme="majorHAnsi"/>
          <w:b/>
          <w:bCs/>
          <w:i/>
          <w:color w:val="000000"/>
          <w:sz w:val="18"/>
          <w:szCs w:val="18"/>
        </w:rPr>
      </w:pPr>
      <w:r w:rsidRPr="00E81851">
        <w:rPr>
          <w:rFonts w:eastAsia="Calibri" w:asciiTheme="majorHAnsi" w:hAnsiTheme="majorHAnsi" w:cstheme="majorHAnsi"/>
          <w:b/>
          <w:bCs/>
          <w:i/>
          <w:color w:val="000000"/>
          <w:sz w:val="18"/>
          <w:szCs w:val="18"/>
        </w:rPr>
        <w:t>Capacidad Comunitaria:</w:t>
      </w:r>
    </w:p>
    <w:p w:rsidRPr="00E81851" w:rsidR="000A27E7" w:rsidP="001F7662" w:rsidRDefault="00621429" w14:paraId="26F40025" w14:textId="6F5A66DF">
      <w:pPr>
        <w:pBdr>
          <w:top w:val="nil"/>
          <w:left w:val="nil"/>
          <w:bottom w:val="nil"/>
          <w:right w:val="nil"/>
          <w:between w:val="nil"/>
        </w:pBdr>
        <w:jc w:val="both"/>
        <w:rPr>
          <w:rFonts w:eastAsia="Calibri" w:asciiTheme="majorHAnsi" w:hAnsiTheme="majorHAnsi" w:cstheme="majorHAnsi"/>
          <w:b/>
          <w:bCs/>
          <w:color w:val="000000"/>
          <w:sz w:val="18"/>
          <w:szCs w:val="18"/>
        </w:rPr>
      </w:pPr>
      <w:r w:rsidRPr="00E81851">
        <w:rPr>
          <w:rFonts w:eastAsia="Calibri" w:asciiTheme="majorHAnsi" w:hAnsiTheme="majorHAnsi" w:cstheme="majorHAnsi"/>
          <w:b/>
          <w:bCs/>
          <w:i/>
          <w:iCs/>
          <w:color w:val="000000" w:themeColor="text1"/>
          <w:sz w:val="18"/>
          <w:szCs w:val="18"/>
        </w:rPr>
        <w:t xml:space="preserve">- </w:t>
      </w:r>
      <w:r w:rsidRPr="00E81851" w:rsidR="3716DC76">
        <w:rPr>
          <w:rFonts w:eastAsia="Calibri" w:asciiTheme="majorHAnsi" w:hAnsiTheme="majorHAnsi" w:cstheme="majorHAnsi"/>
          <w:b/>
          <w:bCs/>
          <w:i/>
          <w:iCs/>
          <w:color w:val="000000" w:themeColor="text1"/>
          <w:sz w:val="18"/>
          <w:szCs w:val="18"/>
        </w:rPr>
        <w:t xml:space="preserve">Fortalecimiento de OSC para difundir y apropiar el IF e incidencia en los planes de desarrollo </w:t>
      </w:r>
      <w:r w:rsidRPr="00E81851" w:rsidR="2EFB445B">
        <w:rPr>
          <w:rFonts w:eastAsia="Calibri" w:asciiTheme="majorHAnsi" w:hAnsiTheme="majorHAnsi" w:cstheme="majorHAnsi"/>
          <w:b/>
          <w:bCs/>
          <w:i/>
          <w:iCs/>
          <w:color w:val="000000" w:themeColor="text1"/>
          <w:sz w:val="18"/>
          <w:szCs w:val="18"/>
        </w:rPr>
        <w:t>2024</w:t>
      </w:r>
      <w:r w:rsidRPr="00E81851" w:rsidR="2EFB445B">
        <w:rPr>
          <w:rFonts w:eastAsia="Calibri" w:asciiTheme="majorHAnsi" w:hAnsiTheme="majorHAnsi" w:cstheme="majorHAnsi"/>
          <w:b/>
          <w:bCs/>
          <w:color w:val="000000" w:themeColor="text1"/>
          <w:sz w:val="18"/>
          <w:szCs w:val="18"/>
        </w:rPr>
        <w:t>:</w:t>
      </w:r>
      <w:r w:rsidRPr="00E81851" w:rsidR="2EFB445B">
        <w:rPr>
          <w:rFonts w:eastAsia="Calibri" w:asciiTheme="majorHAnsi" w:hAnsiTheme="majorHAnsi" w:cstheme="majorHAnsi"/>
          <w:color w:val="000000" w:themeColor="text1"/>
          <w:sz w:val="18"/>
          <w:szCs w:val="18"/>
        </w:rPr>
        <w:t xml:space="preserve"> La gestión desde el proyecto para llevar a cabo </w:t>
      </w:r>
      <w:r w:rsidRPr="00E81851" w:rsidR="00EF16DF">
        <w:rPr>
          <w:rFonts w:eastAsia="Calibri" w:asciiTheme="majorHAnsi" w:hAnsiTheme="majorHAnsi" w:cstheme="majorHAnsi"/>
          <w:color w:val="000000" w:themeColor="text1"/>
          <w:sz w:val="18"/>
          <w:szCs w:val="18"/>
        </w:rPr>
        <w:t>diálogos públicos</w:t>
      </w:r>
      <w:r w:rsidRPr="00E81851" w:rsidR="3A430B1B">
        <w:rPr>
          <w:rFonts w:eastAsia="Calibri" w:asciiTheme="majorHAnsi" w:hAnsiTheme="majorHAnsi" w:cstheme="majorHAnsi"/>
          <w:color w:val="000000" w:themeColor="text1"/>
          <w:sz w:val="18"/>
          <w:szCs w:val="18"/>
        </w:rPr>
        <w:t xml:space="preserve"> facilitó</w:t>
      </w:r>
      <w:r w:rsidRPr="00E81851" w:rsidR="000E4621">
        <w:rPr>
          <w:rFonts w:eastAsia="Calibri" w:asciiTheme="majorHAnsi" w:hAnsiTheme="majorHAnsi" w:cstheme="majorHAnsi"/>
          <w:color w:val="000000" w:themeColor="text1"/>
          <w:sz w:val="18"/>
          <w:szCs w:val="18"/>
        </w:rPr>
        <w:t xml:space="preserve"> </w:t>
      </w:r>
      <w:r w:rsidRPr="00E81851" w:rsidR="00EF16DF">
        <w:rPr>
          <w:rFonts w:eastAsia="Calibri" w:asciiTheme="majorHAnsi" w:hAnsiTheme="majorHAnsi" w:cstheme="majorHAnsi"/>
          <w:color w:val="000000" w:themeColor="text1"/>
          <w:sz w:val="18"/>
          <w:szCs w:val="18"/>
        </w:rPr>
        <w:t xml:space="preserve">la participación ciudadana y la importancia de </w:t>
      </w:r>
      <w:r w:rsidRPr="00E81851" w:rsidR="40A9A17F">
        <w:rPr>
          <w:rFonts w:eastAsia="Calibri" w:asciiTheme="majorHAnsi" w:hAnsiTheme="majorHAnsi" w:cstheme="majorHAnsi"/>
          <w:color w:val="000000" w:themeColor="text1"/>
          <w:sz w:val="18"/>
          <w:szCs w:val="18"/>
        </w:rPr>
        <w:t xml:space="preserve">transferir </w:t>
      </w:r>
      <w:r w:rsidRPr="00E81851" w:rsidR="000E4621">
        <w:rPr>
          <w:rFonts w:eastAsia="Calibri" w:asciiTheme="majorHAnsi" w:hAnsiTheme="majorHAnsi" w:cstheme="majorHAnsi"/>
          <w:color w:val="000000" w:themeColor="text1"/>
          <w:sz w:val="18"/>
          <w:szCs w:val="18"/>
        </w:rPr>
        <w:t>herramientas para</w:t>
      </w:r>
      <w:r w:rsidRPr="00E81851" w:rsidR="00EF16DF">
        <w:rPr>
          <w:rFonts w:eastAsia="Calibri" w:asciiTheme="majorHAnsi" w:hAnsiTheme="majorHAnsi" w:cstheme="majorHAnsi"/>
          <w:color w:val="000000" w:themeColor="text1"/>
          <w:sz w:val="18"/>
          <w:szCs w:val="18"/>
        </w:rPr>
        <w:t xml:space="preserve"> la discusión y comprensión del Informe. </w:t>
      </w:r>
      <w:r w:rsidRPr="00E81851" w:rsidR="720B86B5">
        <w:rPr>
          <w:rFonts w:eastAsia="Calibri" w:asciiTheme="majorHAnsi" w:hAnsiTheme="majorHAnsi" w:cstheme="majorHAnsi"/>
          <w:color w:val="000000" w:themeColor="text1"/>
          <w:sz w:val="18"/>
          <w:szCs w:val="18"/>
        </w:rPr>
        <w:t>L</w:t>
      </w:r>
      <w:r w:rsidRPr="00E81851" w:rsidR="00EF16DF">
        <w:rPr>
          <w:rFonts w:eastAsia="Calibri" w:asciiTheme="majorHAnsi" w:hAnsiTheme="majorHAnsi" w:cstheme="majorHAnsi"/>
          <w:color w:val="000000" w:themeColor="text1"/>
          <w:sz w:val="18"/>
          <w:szCs w:val="18"/>
        </w:rPr>
        <w:t xml:space="preserve">a Red de Aliados se fortaleció con la participación de 61 </w:t>
      </w:r>
      <w:r w:rsidRPr="00E81851" w:rsidR="000E4621">
        <w:rPr>
          <w:rFonts w:eastAsia="Calibri" w:asciiTheme="majorHAnsi" w:hAnsiTheme="majorHAnsi" w:cstheme="majorHAnsi"/>
          <w:color w:val="000000" w:themeColor="text1"/>
          <w:sz w:val="18"/>
          <w:szCs w:val="18"/>
        </w:rPr>
        <w:t>organizaciones en</w:t>
      </w:r>
      <w:r w:rsidRPr="00E81851" w:rsidR="0530EAF3">
        <w:rPr>
          <w:rFonts w:eastAsia="Calibri" w:asciiTheme="majorHAnsi" w:hAnsiTheme="majorHAnsi" w:cstheme="majorHAnsi"/>
          <w:color w:val="000000" w:themeColor="text1"/>
          <w:sz w:val="18"/>
          <w:szCs w:val="18"/>
        </w:rPr>
        <w:t xml:space="preserve"> la apropiación de herramientas y </w:t>
      </w:r>
      <w:r w:rsidRPr="00E81851" w:rsidR="5BEAC3AC">
        <w:rPr>
          <w:rFonts w:eastAsia="Calibri" w:asciiTheme="majorHAnsi" w:hAnsiTheme="majorHAnsi" w:cstheme="majorHAnsi"/>
          <w:color w:val="000000" w:themeColor="text1"/>
          <w:sz w:val="18"/>
          <w:szCs w:val="18"/>
        </w:rPr>
        <w:t>metodologías</w:t>
      </w:r>
      <w:r w:rsidRPr="00E81851" w:rsidR="0530EAF3">
        <w:rPr>
          <w:rFonts w:eastAsia="Calibri" w:asciiTheme="majorHAnsi" w:hAnsiTheme="majorHAnsi" w:cstheme="majorHAnsi"/>
          <w:color w:val="000000" w:themeColor="text1"/>
          <w:sz w:val="18"/>
          <w:szCs w:val="18"/>
        </w:rPr>
        <w:t xml:space="preserve"> para difundir el legado de la CEV, especialmente de OSC </w:t>
      </w:r>
      <w:r w:rsidRPr="00E81851" w:rsidR="00EF16DF">
        <w:rPr>
          <w:rFonts w:eastAsia="Calibri" w:asciiTheme="majorHAnsi" w:hAnsiTheme="majorHAnsi" w:cstheme="majorHAnsi"/>
          <w:color w:val="000000" w:themeColor="text1"/>
          <w:sz w:val="18"/>
          <w:szCs w:val="18"/>
        </w:rPr>
        <w:t>de mujeres y población LGTBI</w:t>
      </w:r>
      <w:r w:rsidRPr="00E81851" w:rsidR="00464666">
        <w:rPr>
          <w:rFonts w:eastAsia="Calibri" w:asciiTheme="majorHAnsi" w:hAnsiTheme="majorHAnsi" w:cstheme="majorHAnsi"/>
          <w:color w:val="000000" w:themeColor="text1"/>
          <w:sz w:val="18"/>
          <w:szCs w:val="18"/>
        </w:rPr>
        <w:t>Q+</w:t>
      </w:r>
      <w:r w:rsidRPr="00E81851" w:rsidR="00EF16DF">
        <w:rPr>
          <w:rFonts w:eastAsia="Calibri" w:asciiTheme="majorHAnsi" w:hAnsiTheme="majorHAnsi" w:cstheme="majorHAnsi"/>
          <w:color w:val="000000" w:themeColor="text1"/>
          <w:sz w:val="18"/>
          <w:szCs w:val="18"/>
        </w:rPr>
        <w:t xml:space="preserve"> </w:t>
      </w:r>
      <w:r w:rsidRPr="00E81851" w:rsidR="2B43DAD8">
        <w:rPr>
          <w:rFonts w:eastAsia="Calibri" w:asciiTheme="majorHAnsi" w:hAnsiTheme="majorHAnsi" w:cstheme="majorHAnsi"/>
          <w:color w:val="000000" w:themeColor="text1"/>
          <w:sz w:val="18"/>
          <w:szCs w:val="18"/>
        </w:rPr>
        <w:t>que fortalecieron sus equipos con estudi</w:t>
      </w:r>
      <w:r w:rsidRPr="00E81851" w:rsidR="16DF4817">
        <w:rPr>
          <w:rFonts w:eastAsia="Calibri" w:asciiTheme="majorHAnsi" w:hAnsiTheme="majorHAnsi" w:cstheme="majorHAnsi"/>
          <w:color w:val="000000" w:themeColor="text1"/>
          <w:sz w:val="18"/>
          <w:szCs w:val="18"/>
        </w:rPr>
        <w:t xml:space="preserve">o y </w:t>
      </w:r>
      <w:r w:rsidRPr="00E81851" w:rsidR="439FAD80">
        <w:rPr>
          <w:rFonts w:eastAsia="Calibri" w:asciiTheme="majorHAnsi" w:hAnsiTheme="majorHAnsi" w:cstheme="majorHAnsi"/>
          <w:color w:val="000000" w:themeColor="text1"/>
          <w:sz w:val="18"/>
          <w:szCs w:val="18"/>
        </w:rPr>
        <w:t>análisis</w:t>
      </w:r>
      <w:r w:rsidRPr="00E81851" w:rsidR="2B43DAD8">
        <w:rPr>
          <w:rFonts w:eastAsia="Calibri" w:asciiTheme="majorHAnsi" w:hAnsiTheme="majorHAnsi" w:cstheme="majorHAnsi"/>
          <w:color w:val="000000" w:themeColor="text1"/>
          <w:sz w:val="18"/>
          <w:szCs w:val="18"/>
        </w:rPr>
        <w:t xml:space="preserve"> para socializar el capítulo “Mi cuerpo dice la Verdad” </w:t>
      </w:r>
      <w:r w:rsidRPr="00E81851" w:rsidR="139E0E8F">
        <w:rPr>
          <w:rFonts w:eastAsia="Calibri" w:asciiTheme="majorHAnsi" w:hAnsiTheme="majorHAnsi" w:cstheme="majorHAnsi"/>
          <w:color w:val="000000" w:themeColor="text1"/>
          <w:sz w:val="18"/>
          <w:szCs w:val="18"/>
        </w:rPr>
        <w:t xml:space="preserve">y consolidar todas las recomendaciones no solo del </w:t>
      </w:r>
      <w:r w:rsidRPr="00E81851" w:rsidR="622A6BFE">
        <w:rPr>
          <w:rFonts w:eastAsia="Calibri" w:asciiTheme="majorHAnsi" w:hAnsiTheme="majorHAnsi" w:cstheme="majorHAnsi"/>
          <w:color w:val="000000" w:themeColor="text1"/>
          <w:sz w:val="18"/>
          <w:szCs w:val="18"/>
        </w:rPr>
        <w:t>capítulo</w:t>
      </w:r>
      <w:r w:rsidRPr="00E81851" w:rsidR="139E0E8F">
        <w:rPr>
          <w:rFonts w:eastAsia="Calibri" w:asciiTheme="majorHAnsi" w:hAnsiTheme="majorHAnsi" w:cstheme="majorHAnsi"/>
          <w:color w:val="000000" w:themeColor="text1"/>
          <w:sz w:val="18"/>
          <w:szCs w:val="18"/>
        </w:rPr>
        <w:t xml:space="preserve"> de hallazgos sino las que se encuentran en los demás tomos. Lo anterior destaca </w:t>
      </w:r>
      <w:r w:rsidRPr="00E81851" w:rsidR="00EF16DF">
        <w:rPr>
          <w:rFonts w:eastAsia="Calibri" w:asciiTheme="majorHAnsi" w:hAnsiTheme="majorHAnsi" w:cstheme="majorHAnsi"/>
          <w:color w:val="000000" w:themeColor="text1"/>
          <w:sz w:val="18"/>
          <w:szCs w:val="18"/>
        </w:rPr>
        <w:t>la orientación estratégica</w:t>
      </w:r>
      <w:r w:rsidRPr="00E81851" w:rsidR="55842D48">
        <w:rPr>
          <w:rFonts w:eastAsia="Calibri" w:asciiTheme="majorHAnsi" w:hAnsiTheme="majorHAnsi" w:cstheme="majorHAnsi"/>
          <w:color w:val="000000" w:themeColor="text1"/>
          <w:sz w:val="18"/>
          <w:szCs w:val="18"/>
        </w:rPr>
        <w:t xml:space="preserve"> del proyecto para propiciar</w:t>
      </w:r>
      <w:r w:rsidRPr="00E81851" w:rsidR="3BB38564">
        <w:rPr>
          <w:rFonts w:eastAsia="Calibri" w:asciiTheme="majorHAnsi" w:hAnsiTheme="majorHAnsi" w:cstheme="majorHAnsi"/>
          <w:color w:val="000000" w:themeColor="text1"/>
          <w:sz w:val="18"/>
          <w:szCs w:val="18"/>
        </w:rPr>
        <w:t xml:space="preserve"> acciones que ayuden a que las mujeres puedan vivir en entornos </w:t>
      </w:r>
      <w:r w:rsidRPr="00E81851" w:rsidR="000E4621">
        <w:rPr>
          <w:rFonts w:eastAsia="Calibri" w:asciiTheme="majorHAnsi" w:hAnsiTheme="majorHAnsi" w:cstheme="majorHAnsi"/>
          <w:color w:val="000000" w:themeColor="text1"/>
          <w:sz w:val="18"/>
          <w:szCs w:val="18"/>
        </w:rPr>
        <w:t>pacíficos</w:t>
      </w:r>
      <w:r w:rsidRPr="00E81851" w:rsidR="3BB38564">
        <w:rPr>
          <w:rFonts w:eastAsia="Calibri" w:asciiTheme="majorHAnsi" w:hAnsiTheme="majorHAnsi" w:cstheme="majorHAnsi"/>
          <w:color w:val="000000" w:themeColor="text1"/>
          <w:sz w:val="18"/>
          <w:szCs w:val="18"/>
        </w:rPr>
        <w:t xml:space="preserve">, a su empoderamiento y a </w:t>
      </w:r>
      <w:r w:rsidRPr="00E81851" w:rsidR="39FE83AD">
        <w:rPr>
          <w:rFonts w:eastAsia="Calibri" w:asciiTheme="majorHAnsi" w:hAnsiTheme="majorHAnsi" w:cstheme="majorHAnsi"/>
          <w:color w:val="000000" w:themeColor="text1"/>
          <w:sz w:val="18"/>
          <w:szCs w:val="18"/>
        </w:rPr>
        <w:t>la no</w:t>
      </w:r>
      <w:r w:rsidRPr="00E81851" w:rsidR="3BB38564">
        <w:rPr>
          <w:rFonts w:eastAsia="Calibri" w:asciiTheme="majorHAnsi" w:hAnsiTheme="majorHAnsi" w:cstheme="majorHAnsi"/>
          <w:color w:val="000000" w:themeColor="text1"/>
          <w:sz w:val="18"/>
          <w:szCs w:val="18"/>
        </w:rPr>
        <w:t xml:space="preserve"> repetición. </w:t>
      </w:r>
    </w:p>
    <w:p w:rsidRPr="00E81851" w:rsidR="002545CC" w:rsidP="000A27E7" w:rsidRDefault="002545CC" w14:paraId="4BC0AE76" w14:textId="77777777">
      <w:pPr>
        <w:pBdr>
          <w:top w:val="nil"/>
          <w:left w:val="nil"/>
          <w:bottom w:val="nil"/>
          <w:right w:val="nil"/>
          <w:between w:val="nil"/>
        </w:pBdr>
        <w:jc w:val="both"/>
        <w:rPr>
          <w:rFonts w:eastAsia="Calibri" w:asciiTheme="majorHAnsi" w:hAnsiTheme="majorHAnsi" w:cstheme="majorHAnsi"/>
          <w:b/>
          <w:bCs/>
          <w:i/>
          <w:color w:val="000000"/>
          <w:sz w:val="18"/>
          <w:szCs w:val="18"/>
        </w:rPr>
      </w:pPr>
    </w:p>
    <w:p w:rsidRPr="00E81851" w:rsidR="000A27E7" w:rsidP="000A27E7" w:rsidRDefault="001F7662" w14:paraId="19B6C8C5" w14:textId="60879088">
      <w:pPr>
        <w:pBdr>
          <w:top w:val="nil"/>
          <w:left w:val="nil"/>
          <w:bottom w:val="nil"/>
          <w:right w:val="nil"/>
          <w:between w:val="nil"/>
        </w:pBdr>
        <w:jc w:val="both"/>
        <w:rPr>
          <w:rFonts w:eastAsia="Calibri" w:asciiTheme="majorHAnsi" w:hAnsiTheme="majorHAnsi" w:cstheme="majorHAnsi"/>
          <w:b/>
          <w:bCs/>
          <w:i/>
          <w:color w:val="000000"/>
          <w:sz w:val="18"/>
          <w:szCs w:val="18"/>
        </w:rPr>
      </w:pPr>
      <w:r w:rsidRPr="00E81851">
        <w:rPr>
          <w:rFonts w:eastAsia="Calibri" w:asciiTheme="majorHAnsi" w:hAnsiTheme="majorHAnsi" w:cstheme="majorHAnsi"/>
          <w:b/>
          <w:bCs/>
          <w:i/>
          <w:color w:val="000000"/>
          <w:sz w:val="18"/>
          <w:szCs w:val="18"/>
        </w:rPr>
        <w:t>Capacidad Institucional:</w:t>
      </w:r>
    </w:p>
    <w:p w:rsidRPr="00E81851" w:rsidR="005B0A68" w:rsidP="0068342E" w:rsidRDefault="00621429" w14:paraId="5E04331F" w14:textId="246101A0">
      <w:pPr>
        <w:pBdr>
          <w:top w:val="nil"/>
          <w:left w:val="nil"/>
          <w:bottom w:val="nil"/>
          <w:right w:val="nil"/>
          <w:between w:val="nil"/>
        </w:pBdr>
        <w:jc w:val="both"/>
        <w:rPr>
          <w:rFonts w:eastAsia="Calibri" w:asciiTheme="majorHAnsi" w:hAnsiTheme="majorHAnsi" w:cstheme="majorHAnsi"/>
          <w:color w:val="000000" w:themeColor="text1"/>
          <w:sz w:val="18"/>
          <w:szCs w:val="18"/>
          <w:highlight w:val="lightGray"/>
        </w:rPr>
      </w:pPr>
      <w:r w:rsidRPr="00E81851">
        <w:rPr>
          <w:rFonts w:eastAsia="Calibri" w:asciiTheme="majorHAnsi" w:hAnsiTheme="majorHAnsi" w:cstheme="majorHAnsi"/>
          <w:b/>
          <w:bCs/>
          <w:i/>
          <w:iCs/>
          <w:color w:val="000000" w:themeColor="text1"/>
          <w:sz w:val="18"/>
          <w:szCs w:val="18"/>
        </w:rPr>
        <w:t xml:space="preserve">- </w:t>
      </w:r>
      <w:r w:rsidRPr="00E81851" w:rsidR="2223B586">
        <w:rPr>
          <w:rFonts w:eastAsia="Calibri" w:asciiTheme="majorHAnsi" w:hAnsiTheme="majorHAnsi" w:cstheme="majorHAnsi"/>
          <w:b/>
          <w:bCs/>
          <w:i/>
          <w:iCs/>
          <w:color w:val="000000" w:themeColor="text1"/>
          <w:sz w:val="18"/>
          <w:szCs w:val="18"/>
        </w:rPr>
        <w:t>Puesta en marcha y consolidación del equipo técnico del CSM:</w:t>
      </w:r>
      <w:r w:rsidRPr="00E81851" w:rsidR="2223B586">
        <w:rPr>
          <w:rFonts w:eastAsia="Calibri" w:asciiTheme="majorHAnsi" w:hAnsiTheme="majorHAnsi" w:cstheme="majorHAnsi"/>
          <w:i/>
          <w:iCs/>
          <w:color w:val="000000" w:themeColor="text1"/>
          <w:sz w:val="18"/>
          <w:szCs w:val="18"/>
        </w:rPr>
        <w:t xml:space="preserve"> </w:t>
      </w:r>
      <w:r w:rsidRPr="00E81851" w:rsidR="2223B586">
        <w:rPr>
          <w:rFonts w:eastAsia="Calibri" w:asciiTheme="majorHAnsi" w:hAnsiTheme="majorHAnsi" w:cstheme="majorHAnsi"/>
          <w:color w:val="000000" w:themeColor="text1"/>
          <w:sz w:val="18"/>
          <w:szCs w:val="18"/>
        </w:rPr>
        <w:t xml:space="preserve">El proyecto fortaleció </w:t>
      </w:r>
      <w:r w:rsidRPr="00E81851" w:rsidR="255B5648">
        <w:rPr>
          <w:rFonts w:eastAsia="Calibri" w:asciiTheme="majorHAnsi" w:hAnsiTheme="majorHAnsi" w:cstheme="majorHAnsi"/>
          <w:color w:val="000000" w:themeColor="text1"/>
          <w:sz w:val="18"/>
          <w:szCs w:val="18"/>
        </w:rPr>
        <w:t>en sus inicios a esta instancia dado que le brindo asistencia técnica y operativa para realizar las actividades del P</w:t>
      </w:r>
      <w:r w:rsidRPr="00E81851" w:rsidR="49BAEF17">
        <w:rPr>
          <w:rFonts w:eastAsia="Calibri" w:asciiTheme="majorHAnsi" w:hAnsiTheme="majorHAnsi" w:cstheme="majorHAnsi"/>
          <w:color w:val="000000" w:themeColor="text1"/>
          <w:sz w:val="18"/>
          <w:szCs w:val="18"/>
        </w:rPr>
        <w:t>leno de sus integrantes, contrato el equipo técnico como la coordinación de la secretaria técnica,</w:t>
      </w:r>
      <w:r w:rsidRPr="00E81851" w:rsidR="0068342E">
        <w:rPr>
          <w:rFonts w:eastAsia="Calibri" w:asciiTheme="majorHAnsi" w:hAnsiTheme="majorHAnsi" w:cstheme="majorHAnsi"/>
          <w:color w:val="000000" w:themeColor="text1"/>
          <w:sz w:val="18"/>
          <w:szCs w:val="18"/>
        </w:rPr>
        <w:t xml:space="preserve"> </w:t>
      </w:r>
      <w:r w:rsidRPr="00E81851" w:rsidR="49BAEF17">
        <w:rPr>
          <w:rFonts w:eastAsia="Calibri" w:asciiTheme="majorHAnsi" w:hAnsiTheme="majorHAnsi" w:cstheme="majorHAnsi"/>
          <w:color w:val="000000" w:themeColor="text1"/>
          <w:sz w:val="18"/>
          <w:szCs w:val="18"/>
        </w:rPr>
        <w:t xml:space="preserve">asesores temáticos y apoyos administrativos. </w:t>
      </w:r>
      <w:r w:rsidRPr="00E81851" w:rsidR="45879DDC">
        <w:rPr>
          <w:rFonts w:eastAsia="Calibri" w:asciiTheme="majorHAnsi" w:hAnsiTheme="majorHAnsi" w:cstheme="majorHAnsi"/>
          <w:color w:val="000000" w:themeColor="text1"/>
          <w:sz w:val="18"/>
          <w:szCs w:val="18"/>
        </w:rPr>
        <w:t>Adicionalmente</w:t>
      </w:r>
      <w:r w:rsidRPr="00E81851" w:rsidR="1132F726">
        <w:rPr>
          <w:rFonts w:eastAsia="Calibri" w:asciiTheme="majorHAnsi" w:hAnsiTheme="majorHAnsi" w:cstheme="majorHAnsi"/>
          <w:color w:val="000000" w:themeColor="text1"/>
          <w:sz w:val="18"/>
          <w:szCs w:val="18"/>
        </w:rPr>
        <w:t>, apoyó la</w:t>
      </w:r>
      <w:r w:rsidRPr="00E81851" w:rsidR="0068342E">
        <w:rPr>
          <w:rFonts w:eastAsia="Calibri" w:asciiTheme="majorHAnsi" w:hAnsiTheme="majorHAnsi" w:cstheme="majorHAnsi"/>
          <w:color w:val="000000" w:themeColor="text1"/>
          <w:sz w:val="18"/>
          <w:szCs w:val="18"/>
        </w:rPr>
        <w:t xml:space="preserve"> </w:t>
      </w:r>
      <w:r w:rsidRPr="00E81851" w:rsidR="000A27E7">
        <w:rPr>
          <w:rFonts w:eastAsia="Calibri" w:asciiTheme="majorHAnsi" w:hAnsiTheme="majorHAnsi" w:cstheme="majorHAnsi"/>
          <w:color w:val="000000" w:themeColor="text1"/>
          <w:sz w:val="18"/>
          <w:szCs w:val="18"/>
        </w:rPr>
        <w:t xml:space="preserve">definición de </w:t>
      </w:r>
      <w:r w:rsidRPr="00E81851" w:rsidR="11D542D6">
        <w:rPr>
          <w:rFonts w:eastAsia="Calibri" w:asciiTheme="majorHAnsi" w:hAnsiTheme="majorHAnsi" w:cstheme="majorHAnsi"/>
          <w:color w:val="000000" w:themeColor="text1"/>
          <w:sz w:val="18"/>
          <w:szCs w:val="18"/>
        </w:rPr>
        <w:t xml:space="preserve">la </w:t>
      </w:r>
      <w:r w:rsidRPr="00E81851" w:rsidR="000A27E7">
        <w:rPr>
          <w:rFonts w:eastAsia="Calibri" w:asciiTheme="majorHAnsi" w:hAnsiTheme="majorHAnsi" w:cstheme="majorHAnsi"/>
          <w:color w:val="000000" w:themeColor="text1"/>
          <w:sz w:val="18"/>
          <w:szCs w:val="18"/>
        </w:rPr>
        <w:t>estrategia de comunicaciones</w:t>
      </w:r>
      <w:r w:rsidRPr="00E81851" w:rsidR="2D66682D">
        <w:rPr>
          <w:rFonts w:eastAsia="Calibri" w:asciiTheme="majorHAnsi" w:hAnsiTheme="majorHAnsi" w:cstheme="majorHAnsi"/>
          <w:color w:val="000000" w:themeColor="text1"/>
          <w:sz w:val="18"/>
          <w:szCs w:val="18"/>
        </w:rPr>
        <w:t xml:space="preserve"> y gestionó y acompaño al CSM en jornadas de trabajo e incidencia con el Ministerio de Defensa</w:t>
      </w:r>
      <w:r w:rsidRPr="00E81851" w:rsidR="48C72C24">
        <w:rPr>
          <w:rFonts w:eastAsia="Calibri" w:asciiTheme="majorHAnsi" w:hAnsiTheme="majorHAnsi" w:cstheme="majorHAnsi"/>
          <w:color w:val="000000" w:themeColor="text1"/>
          <w:sz w:val="18"/>
          <w:szCs w:val="18"/>
        </w:rPr>
        <w:t xml:space="preserve"> </w:t>
      </w:r>
      <w:r w:rsidRPr="00E81851" w:rsidR="17BB6107">
        <w:rPr>
          <w:rFonts w:eastAsia="Calibri" w:asciiTheme="majorHAnsi" w:hAnsiTheme="majorHAnsi" w:cstheme="majorHAnsi"/>
          <w:color w:val="000000" w:themeColor="text1"/>
          <w:sz w:val="18"/>
          <w:szCs w:val="18"/>
        </w:rPr>
        <w:t>y Ministerio</w:t>
      </w:r>
      <w:r w:rsidRPr="00E81851" w:rsidR="2D66682D">
        <w:rPr>
          <w:rFonts w:eastAsia="Calibri" w:asciiTheme="majorHAnsi" w:hAnsiTheme="majorHAnsi" w:cstheme="majorHAnsi"/>
          <w:color w:val="000000" w:themeColor="text1"/>
          <w:sz w:val="18"/>
          <w:szCs w:val="18"/>
        </w:rPr>
        <w:t xml:space="preserve"> de Justicia</w:t>
      </w:r>
      <w:r w:rsidRPr="00E81851" w:rsidR="3B146160">
        <w:rPr>
          <w:rFonts w:eastAsia="Calibri" w:asciiTheme="majorHAnsi" w:hAnsiTheme="majorHAnsi" w:cstheme="majorHAnsi"/>
          <w:color w:val="000000" w:themeColor="text1"/>
          <w:sz w:val="18"/>
          <w:szCs w:val="18"/>
        </w:rPr>
        <w:t xml:space="preserve"> y articulación </w:t>
      </w:r>
      <w:r w:rsidRPr="00E81851" w:rsidR="7CE57536">
        <w:rPr>
          <w:rFonts w:eastAsia="Calibri" w:asciiTheme="majorHAnsi" w:hAnsiTheme="majorHAnsi" w:cstheme="majorHAnsi"/>
          <w:color w:val="000000" w:themeColor="text1"/>
          <w:sz w:val="18"/>
          <w:szCs w:val="18"/>
        </w:rPr>
        <w:t>con la</w:t>
      </w:r>
      <w:r w:rsidRPr="00E81851" w:rsidR="472B5BC3">
        <w:rPr>
          <w:rFonts w:eastAsia="Calibri" w:asciiTheme="majorHAnsi" w:hAnsiTheme="majorHAnsi" w:cstheme="majorHAnsi"/>
          <w:color w:val="000000" w:themeColor="text1"/>
          <w:sz w:val="18"/>
          <w:szCs w:val="18"/>
        </w:rPr>
        <w:t xml:space="preserve"> UIAP</w:t>
      </w:r>
      <w:r w:rsidRPr="00E81851" w:rsidR="1C75A9CD">
        <w:rPr>
          <w:rFonts w:eastAsia="Calibri" w:asciiTheme="majorHAnsi" w:hAnsiTheme="majorHAnsi" w:cstheme="majorHAnsi"/>
          <w:color w:val="000000" w:themeColor="text1"/>
          <w:sz w:val="18"/>
          <w:szCs w:val="18"/>
        </w:rPr>
        <w:t>, Congreso de la Republica y relacionamiento con la Red de Aliados del legado de la CEV</w:t>
      </w:r>
      <w:r w:rsidRPr="00E81851" w:rsidR="472B5BC3">
        <w:rPr>
          <w:rFonts w:eastAsia="Calibri" w:asciiTheme="majorHAnsi" w:hAnsiTheme="majorHAnsi" w:cstheme="majorHAnsi"/>
          <w:color w:val="000000" w:themeColor="text1"/>
          <w:sz w:val="18"/>
          <w:szCs w:val="18"/>
        </w:rPr>
        <w:t>.</w:t>
      </w:r>
    </w:p>
    <w:p w:rsidRPr="00E81851" w:rsidR="0068342E" w:rsidP="0068342E" w:rsidRDefault="0068342E" w14:paraId="06249FBD" w14:textId="77777777">
      <w:pPr>
        <w:pBdr>
          <w:top w:val="nil"/>
          <w:left w:val="nil"/>
          <w:bottom w:val="nil"/>
          <w:right w:val="nil"/>
          <w:between w:val="nil"/>
        </w:pBdr>
        <w:jc w:val="both"/>
        <w:rPr>
          <w:rFonts w:eastAsia="Calibri" w:asciiTheme="majorHAnsi" w:hAnsiTheme="majorHAnsi" w:cstheme="majorHAnsi"/>
          <w:color w:val="000000" w:themeColor="text1"/>
          <w:sz w:val="18"/>
          <w:szCs w:val="18"/>
        </w:rPr>
      </w:pPr>
    </w:p>
    <w:p w:rsidRPr="00E81851" w:rsidR="005B0A68" w:rsidP="0068342E" w:rsidRDefault="7497A7DA" w14:paraId="3A346614" w14:textId="227BE59E">
      <w:pPr>
        <w:pBdr>
          <w:top w:val="nil"/>
          <w:left w:val="nil"/>
          <w:bottom w:val="nil"/>
          <w:right w:val="nil"/>
          <w:between w:val="nil"/>
        </w:pBdr>
        <w:jc w:val="both"/>
        <w:rPr>
          <w:rFonts w:eastAsia="Calibri" w:asciiTheme="majorHAnsi" w:hAnsiTheme="majorHAnsi" w:cstheme="majorHAnsi"/>
          <w:color w:val="000000" w:themeColor="text1"/>
          <w:sz w:val="18"/>
          <w:szCs w:val="18"/>
          <w:highlight w:val="lightGray"/>
        </w:rPr>
      </w:pPr>
      <w:r w:rsidRPr="00E81851">
        <w:rPr>
          <w:rFonts w:eastAsia="Calibri" w:asciiTheme="majorHAnsi" w:hAnsiTheme="majorHAnsi" w:cstheme="majorHAnsi"/>
          <w:color w:val="000000" w:themeColor="text1"/>
          <w:sz w:val="18"/>
          <w:szCs w:val="18"/>
        </w:rPr>
        <w:t>A</w:t>
      </w:r>
      <w:r w:rsidRPr="00E81851" w:rsidR="000A27E7">
        <w:rPr>
          <w:rFonts w:eastAsia="Calibri" w:asciiTheme="majorHAnsi" w:hAnsiTheme="majorHAnsi" w:cstheme="majorHAnsi"/>
          <w:color w:val="000000" w:themeColor="text1"/>
          <w:sz w:val="18"/>
          <w:szCs w:val="18"/>
        </w:rPr>
        <w:t xml:space="preserve"> </w:t>
      </w:r>
      <w:r w:rsidRPr="00E81851">
        <w:rPr>
          <w:rFonts w:eastAsia="Calibri" w:asciiTheme="majorHAnsi" w:hAnsiTheme="majorHAnsi" w:cstheme="majorHAnsi"/>
          <w:color w:val="000000" w:themeColor="text1"/>
          <w:sz w:val="18"/>
          <w:szCs w:val="18"/>
        </w:rPr>
        <w:t xml:space="preserve">nivel misional, </w:t>
      </w:r>
      <w:r w:rsidRPr="00E81851" w:rsidR="124B3BDE">
        <w:rPr>
          <w:rFonts w:eastAsia="Calibri" w:asciiTheme="majorHAnsi" w:hAnsiTheme="majorHAnsi" w:cstheme="majorHAnsi"/>
          <w:color w:val="000000" w:themeColor="text1"/>
          <w:sz w:val="18"/>
          <w:szCs w:val="18"/>
        </w:rPr>
        <w:t xml:space="preserve">el proyecto contribuyo a la capacidad con la que cuenta el CSM en la </w:t>
      </w:r>
      <w:r w:rsidRPr="00E81851" w:rsidR="5C37E7CF">
        <w:rPr>
          <w:rFonts w:eastAsia="Calibri" w:asciiTheme="majorHAnsi" w:hAnsiTheme="majorHAnsi" w:cstheme="majorHAnsi"/>
          <w:color w:val="000000" w:themeColor="text1"/>
          <w:sz w:val="18"/>
          <w:szCs w:val="18"/>
        </w:rPr>
        <w:t>formulación</w:t>
      </w:r>
      <w:r w:rsidRPr="00E81851" w:rsidR="124B3BDE">
        <w:rPr>
          <w:rFonts w:eastAsia="Calibri" w:asciiTheme="majorHAnsi" w:hAnsiTheme="majorHAnsi" w:cstheme="majorHAnsi"/>
          <w:color w:val="000000" w:themeColor="text1"/>
          <w:sz w:val="18"/>
          <w:szCs w:val="18"/>
        </w:rPr>
        <w:t xml:space="preserve"> de los Planes de Desarrollo dado con la elaboración </w:t>
      </w:r>
      <w:r w:rsidRPr="00E81851" w:rsidR="6BBB4A34">
        <w:rPr>
          <w:rFonts w:eastAsia="Calibri" w:asciiTheme="majorHAnsi" w:hAnsiTheme="majorHAnsi" w:cstheme="majorHAnsi"/>
          <w:color w:val="000000" w:themeColor="text1"/>
          <w:sz w:val="18"/>
          <w:szCs w:val="18"/>
        </w:rPr>
        <w:t xml:space="preserve">de </w:t>
      </w:r>
      <w:r w:rsidRPr="00E81851" w:rsidR="08B16E19">
        <w:rPr>
          <w:rFonts w:eastAsia="Calibri" w:asciiTheme="majorHAnsi" w:hAnsiTheme="majorHAnsi" w:cstheme="majorHAnsi"/>
          <w:color w:val="000000" w:themeColor="text1"/>
          <w:sz w:val="18"/>
          <w:szCs w:val="18"/>
        </w:rPr>
        <w:t>l</w:t>
      </w:r>
      <w:r w:rsidRPr="00E81851" w:rsidR="6BBB4A34">
        <w:rPr>
          <w:rFonts w:eastAsia="Calibri" w:asciiTheme="majorHAnsi" w:hAnsiTheme="majorHAnsi" w:cstheme="majorHAnsi"/>
          <w:color w:val="000000" w:themeColor="text1"/>
          <w:sz w:val="18"/>
          <w:szCs w:val="18"/>
        </w:rPr>
        <w:t>a “</w:t>
      </w:r>
      <w:r w:rsidRPr="00E81851" w:rsidR="381ED9CF">
        <w:rPr>
          <w:rFonts w:eastAsia="Calibri" w:asciiTheme="majorHAnsi" w:hAnsiTheme="majorHAnsi" w:cstheme="majorHAnsi"/>
          <w:color w:val="000000" w:themeColor="text1"/>
          <w:sz w:val="18"/>
          <w:szCs w:val="18"/>
        </w:rPr>
        <w:t>Guía</w:t>
      </w:r>
      <w:r w:rsidRPr="00E81851" w:rsidR="6BBB4A34">
        <w:rPr>
          <w:rFonts w:eastAsia="Calibri" w:asciiTheme="majorHAnsi" w:hAnsiTheme="majorHAnsi" w:cstheme="majorHAnsi"/>
          <w:color w:val="000000" w:themeColor="text1"/>
          <w:sz w:val="18"/>
          <w:szCs w:val="18"/>
        </w:rPr>
        <w:t xml:space="preserve"> de </w:t>
      </w:r>
      <w:r w:rsidRPr="00E81851" w:rsidR="41F0F0CC">
        <w:rPr>
          <w:rFonts w:eastAsia="Calibri" w:asciiTheme="majorHAnsi" w:hAnsiTheme="majorHAnsi" w:cstheme="majorHAnsi"/>
          <w:color w:val="000000" w:themeColor="text1"/>
          <w:sz w:val="18"/>
          <w:szCs w:val="18"/>
        </w:rPr>
        <w:t>Incidencia</w:t>
      </w:r>
      <w:r w:rsidRPr="00E81851" w:rsidR="6BBB4A34">
        <w:rPr>
          <w:rFonts w:eastAsia="Calibri" w:asciiTheme="majorHAnsi" w:hAnsiTheme="majorHAnsi" w:cstheme="majorHAnsi"/>
          <w:color w:val="000000" w:themeColor="text1"/>
          <w:sz w:val="18"/>
          <w:szCs w:val="18"/>
        </w:rPr>
        <w:t xml:space="preserve"> dirigida a los gobiernos locales para la formulación de los planes”</w:t>
      </w:r>
      <w:r w:rsidRPr="00E81851" w:rsidR="33486A51">
        <w:rPr>
          <w:rFonts w:eastAsia="Calibri" w:asciiTheme="majorHAnsi" w:hAnsiTheme="majorHAnsi" w:cstheme="majorHAnsi"/>
          <w:color w:val="000000" w:themeColor="text1"/>
          <w:sz w:val="18"/>
          <w:szCs w:val="18"/>
        </w:rPr>
        <w:t xml:space="preserve"> y la </w:t>
      </w:r>
      <w:r w:rsidRPr="00E81851" w:rsidR="1A7BB33F">
        <w:rPr>
          <w:rFonts w:eastAsia="Calibri" w:asciiTheme="majorHAnsi" w:hAnsiTheme="majorHAnsi" w:cstheme="majorHAnsi"/>
          <w:color w:val="000000" w:themeColor="text1"/>
          <w:sz w:val="18"/>
          <w:szCs w:val="18"/>
        </w:rPr>
        <w:t>facilitación</w:t>
      </w:r>
      <w:r w:rsidRPr="00E81851" w:rsidR="33486A51">
        <w:rPr>
          <w:rFonts w:eastAsia="Calibri" w:asciiTheme="majorHAnsi" w:hAnsiTheme="majorHAnsi" w:cstheme="majorHAnsi"/>
          <w:color w:val="000000" w:themeColor="text1"/>
          <w:sz w:val="18"/>
          <w:szCs w:val="18"/>
        </w:rPr>
        <w:t xml:space="preserve"> de </w:t>
      </w:r>
      <w:r w:rsidRPr="00E81851" w:rsidR="6E8565D1">
        <w:rPr>
          <w:rFonts w:eastAsia="Calibri" w:asciiTheme="majorHAnsi" w:hAnsiTheme="majorHAnsi" w:cstheme="majorHAnsi"/>
          <w:color w:val="000000" w:themeColor="text1"/>
          <w:sz w:val="18"/>
          <w:szCs w:val="18"/>
        </w:rPr>
        <w:t>diálogos</w:t>
      </w:r>
      <w:r w:rsidRPr="00E81851" w:rsidR="33486A51">
        <w:rPr>
          <w:rFonts w:eastAsia="Calibri" w:asciiTheme="majorHAnsi" w:hAnsiTheme="majorHAnsi" w:cstheme="majorHAnsi"/>
          <w:color w:val="000000" w:themeColor="text1"/>
          <w:sz w:val="18"/>
          <w:szCs w:val="18"/>
        </w:rPr>
        <w:t xml:space="preserve"> con actores </w:t>
      </w:r>
      <w:r w:rsidRPr="00E81851" w:rsidR="29110D56">
        <w:rPr>
          <w:rFonts w:eastAsia="Calibri" w:asciiTheme="majorHAnsi" w:hAnsiTheme="majorHAnsi" w:cstheme="majorHAnsi"/>
          <w:color w:val="000000" w:themeColor="text1"/>
          <w:sz w:val="18"/>
          <w:szCs w:val="18"/>
        </w:rPr>
        <w:t>estratégicos</w:t>
      </w:r>
      <w:r w:rsidRPr="00E81851" w:rsidR="33486A51">
        <w:rPr>
          <w:rFonts w:eastAsia="Calibri" w:asciiTheme="majorHAnsi" w:hAnsiTheme="majorHAnsi" w:cstheme="majorHAnsi"/>
          <w:color w:val="000000" w:themeColor="text1"/>
          <w:sz w:val="18"/>
          <w:szCs w:val="18"/>
        </w:rPr>
        <w:t xml:space="preserve"> y sectores indiferentes para impulsar la implementación de las recomendaciones</w:t>
      </w:r>
      <w:r w:rsidRPr="00E81851" w:rsidR="5BDF6A0B">
        <w:rPr>
          <w:rFonts w:eastAsia="Calibri" w:asciiTheme="majorHAnsi" w:hAnsiTheme="majorHAnsi" w:cstheme="majorHAnsi"/>
          <w:color w:val="000000" w:themeColor="text1"/>
          <w:sz w:val="18"/>
          <w:szCs w:val="18"/>
        </w:rPr>
        <w:t xml:space="preserve"> y generar espacios para poner las recomendaciones en las agendas </w:t>
      </w:r>
      <w:r w:rsidRPr="00E81851" w:rsidR="75470681">
        <w:rPr>
          <w:rFonts w:eastAsia="Calibri" w:asciiTheme="majorHAnsi" w:hAnsiTheme="majorHAnsi" w:cstheme="majorHAnsi"/>
          <w:color w:val="000000" w:themeColor="text1"/>
          <w:sz w:val="18"/>
          <w:szCs w:val="18"/>
        </w:rPr>
        <w:t>públicas</w:t>
      </w:r>
      <w:r w:rsidRPr="00E81851" w:rsidR="5BDF6A0B">
        <w:rPr>
          <w:rFonts w:eastAsia="Calibri" w:asciiTheme="majorHAnsi" w:hAnsiTheme="majorHAnsi" w:cstheme="majorHAnsi"/>
          <w:color w:val="000000" w:themeColor="text1"/>
          <w:sz w:val="18"/>
          <w:szCs w:val="18"/>
        </w:rPr>
        <w:t xml:space="preserve"> de los ministerios y entidades de gobierno. </w:t>
      </w:r>
      <w:r w:rsidRPr="00E81851" w:rsidR="33486A51">
        <w:rPr>
          <w:rFonts w:eastAsia="Calibri" w:asciiTheme="majorHAnsi" w:hAnsiTheme="majorHAnsi" w:cstheme="majorHAnsi"/>
          <w:color w:val="000000" w:themeColor="text1"/>
          <w:sz w:val="18"/>
          <w:szCs w:val="18"/>
        </w:rPr>
        <w:t xml:space="preserve"> </w:t>
      </w:r>
    </w:p>
    <w:p w:rsidRPr="00E81851" w:rsidR="005B0A68" w:rsidP="0068342E" w:rsidRDefault="005B0A68" w14:paraId="012A2CA6" w14:textId="65F764F5">
      <w:pPr>
        <w:pBdr>
          <w:top w:val="nil"/>
          <w:left w:val="nil"/>
          <w:bottom w:val="nil"/>
          <w:right w:val="nil"/>
          <w:between w:val="nil"/>
        </w:pBdr>
        <w:jc w:val="both"/>
        <w:rPr>
          <w:rFonts w:eastAsia="Calibri" w:asciiTheme="majorHAnsi" w:hAnsiTheme="majorHAnsi" w:cstheme="majorHAnsi"/>
          <w:color w:val="000000" w:themeColor="text1"/>
          <w:sz w:val="18"/>
          <w:szCs w:val="18"/>
          <w:highlight w:val="lightGray"/>
        </w:rPr>
      </w:pPr>
    </w:p>
    <w:p w:rsidRPr="00E81851" w:rsidR="005B0A68" w:rsidP="00621429" w:rsidRDefault="00621429" w14:paraId="6D98638F" w14:textId="72E8AC99">
      <w:pPr>
        <w:pBdr>
          <w:top w:val="nil"/>
          <w:left w:val="nil"/>
          <w:bottom w:val="nil"/>
          <w:right w:val="nil"/>
          <w:between w:val="nil"/>
        </w:pBdr>
        <w:jc w:val="both"/>
        <w:rPr>
          <w:rFonts w:eastAsia="Calibri" w:asciiTheme="majorHAnsi" w:hAnsiTheme="majorHAnsi" w:cstheme="majorHAnsi"/>
          <w:color w:val="000000" w:themeColor="text1"/>
          <w:sz w:val="18"/>
          <w:szCs w:val="18"/>
          <w:highlight w:val="lightGray"/>
        </w:rPr>
      </w:pPr>
      <w:r w:rsidRPr="00E81851">
        <w:rPr>
          <w:rFonts w:eastAsia="Calibri" w:asciiTheme="majorHAnsi" w:hAnsiTheme="majorHAnsi" w:cstheme="majorHAnsi"/>
          <w:b/>
          <w:bCs/>
          <w:i/>
          <w:iCs/>
          <w:color w:val="000000" w:themeColor="text1"/>
          <w:sz w:val="18"/>
          <w:szCs w:val="18"/>
        </w:rPr>
        <w:t xml:space="preserve">- </w:t>
      </w:r>
      <w:r w:rsidRPr="00E81851" w:rsidR="5A05E454">
        <w:rPr>
          <w:rFonts w:eastAsia="Calibri" w:asciiTheme="majorHAnsi" w:hAnsiTheme="majorHAnsi" w:cstheme="majorHAnsi"/>
          <w:b/>
          <w:bCs/>
          <w:i/>
          <w:iCs/>
          <w:color w:val="000000" w:themeColor="text1"/>
          <w:sz w:val="18"/>
          <w:szCs w:val="18"/>
        </w:rPr>
        <w:t xml:space="preserve">Fortalecimiento al </w:t>
      </w:r>
      <w:r w:rsidRPr="00E81851" w:rsidR="0F8DFD85">
        <w:rPr>
          <w:rFonts w:eastAsia="Calibri" w:asciiTheme="majorHAnsi" w:hAnsiTheme="majorHAnsi" w:cstheme="majorHAnsi"/>
          <w:b/>
          <w:bCs/>
          <w:i/>
          <w:iCs/>
          <w:color w:val="000000" w:themeColor="text1"/>
          <w:sz w:val="18"/>
          <w:szCs w:val="18"/>
        </w:rPr>
        <w:t>AGN</w:t>
      </w:r>
      <w:r w:rsidRPr="00E81851" w:rsidR="5A05E454">
        <w:rPr>
          <w:rFonts w:eastAsia="Calibri" w:asciiTheme="majorHAnsi" w:hAnsiTheme="majorHAnsi" w:cstheme="majorHAnsi"/>
          <w:b/>
          <w:bCs/>
          <w:i/>
          <w:iCs/>
          <w:color w:val="000000" w:themeColor="text1"/>
          <w:sz w:val="18"/>
          <w:szCs w:val="18"/>
        </w:rPr>
        <w:t xml:space="preserve"> en la transferencia y puesta a </w:t>
      </w:r>
      <w:r w:rsidRPr="00E81851" w:rsidR="18AAC986">
        <w:rPr>
          <w:rFonts w:eastAsia="Calibri" w:asciiTheme="majorHAnsi" w:hAnsiTheme="majorHAnsi" w:cstheme="majorHAnsi"/>
          <w:b/>
          <w:bCs/>
          <w:i/>
          <w:iCs/>
          <w:color w:val="000000" w:themeColor="text1"/>
          <w:sz w:val="18"/>
          <w:szCs w:val="18"/>
        </w:rPr>
        <w:t>disposición</w:t>
      </w:r>
      <w:r w:rsidRPr="00E81851" w:rsidR="5A05E454">
        <w:rPr>
          <w:rFonts w:eastAsia="Calibri" w:asciiTheme="majorHAnsi" w:hAnsiTheme="majorHAnsi" w:cstheme="majorHAnsi"/>
          <w:b/>
          <w:bCs/>
          <w:i/>
          <w:iCs/>
          <w:color w:val="000000" w:themeColor="text1"/>
          <w:sz w:val="18"/>
          <w:szCs w:val="18"/>
        </w:rPr>
        <w:t xml:space="preserve"> de la </w:t>
      </w:r>
      <w:r w:rsidRPr="00E81851" w:rsidR="42BBD260">
        <w:rPr>
          <w:rFonts w:eastAsia="Calibri" w:asciiTheme="majorHAnsi" w:hAnsiTheme="majorHAnsi" w:cstheme="majorHAnsi"/>
          <w:b/>
          <w:bCs/>
          <w:i/>
          <w:iCs/>
          <w:color w:val="000000" w:themeColor="text1"/>
          <w:sz w:val="18"/>
          <w:szCs w:val="18"/>
        </w:rPr>
        <w:t>ciudadanía</w:t>
      </w:r>
      <w:r w:rsidRPr="00E81851" w:rsidR="5A05E454">
        <w:rPr>
          <w:rFonts w:eastAsia="Calibri" w:asciiTheme="majorHAnsi" w:hAnsiTheme="majorHAnsi" w:cstheme="majorHAnsi"/>
          <w:b/>
          <w:bCs/>
          <w:i/>
          <w:iCs/>
          <w:color w:val="000000" w:themeColor="text1"/>
          <w:sz w:val="18"/>
          <w:szCs w:val="18"/>
        </w:rPr>
        <w:t xml:space="preserve"> del Fondo Do</w:t>
      </w:r>
      <w:r w:rsidRPr="00E81851" w:rsidR="1E8D2DC8">
        <w:rPr>
          <w:rFonts w:eastAsia="Calibri" w:asciiTheme="majorHAnsi" w:hAnsiTheme="majorHAnsi" w:cstheme="majorHAnsi"/>
          <w:b/>
          <w:bCs/>
          <w:i/>
          <w:iCs/>
          <w:color w:val="000000" w:themeColor="text1"/>
          <w:sz w:val="18"/>
          <w:szCs w:val="18"/>
        </w:rPr>
        <w:t>cumental de la CEV:</w:t>
      </w:r>
      <w:r w:rsidRPr="00E81851" w:rsidR="1E8D2DC8">
        <w:rPr>
          <w:rFonts w:eastAsia="Calibri" w:asciiTheme="majorHAnsi" w:hAnsiTheme="majorHAnsi" w:cstheme="majorHAnsi"/>
          <w:i/>
          <w:iCs/>
          <w:color w:val="000000" w:themeColor="text1"/>
          <w:sz w:val="18"/>
          <w:szCs w:val="18"/>
        </w:rPr>
        <w:t xml:space="preserve"> </w:t>
      </w:r>
      <w:r w:rsidRPr="00E81851" w:rsidR="5D3212F9">
        <w:rPr>
          <w:rFonts w:eastAsia="Calibri" w:asciiTheme="majorHAnsi" w:hAnsiTheme="majorHAnsi" w:cstheme="majorHAnsi"/>
          <w:color w:val="000000" w:themeColor="text1"/>
          <w:sz w:val="18"/>
          <w:szCs w:val="18"/>
        </w:rPr>
        <w:t xml:space="preserve">Desde el proyecto se materializó la entrega física que realizó la JEP de los archivos al </w:t>
      </w:r>
      <w:r w:rsidRPr="00E81851" w:rsidR="21CB7942">
        <w:rPr>
          <w:rFonts w:eastAsia="Calibri" w:asciiTheme="majorHAnsi" w:hAnsiTheme="majorHAnsi" w:cstheme="majorHAnsi"/>
          <w:color w:val="000000" w:themeColor="text1"/>
          <w:sz w:val="18"/>
          <w:szCs w:val="18"/>
        </w:rPr>
        <w:t xml:space="preserve">AGN y se elaboraron y </w:t>
      </w:r>
      <w:r w:rsidRPr="00E81851">
        <w:rPr>
          <w:rFonts w:eastAsia="Calibri" w:asciiTheme="majorHAnsi" w:hAnsiTheme="majorHAnsi" w:cstheme="majorHAnsi"/>
          <w:color w:val="000000" w:themeColor="text1"/>
          <w:sz w:val="18"/>
          <w:szCs w:val="18"/>
        </w:rPr>
        <w:t>transfirieron</w:t>
      </w:r>
      <w:r w:rsidRPr="00E81851" w:rsidR="21CB7942">
        <w:rPr>
          <w:rFonts w:eastAsia="Calibri" w:asciiTheme="majorHAnsi" w:hAnsiTheme="majorHAnsi" w:cstheme="majorHAnsi"/>
          <w:color w:val="000000" w:themeColor="text1"/>
          <w:sz w:val="18"/>
          <w:szCs w:val="18"/>
        </w:rPr>
        <w:t xml:space="preserve"> los manuales y material para la consulta y conservación de este. </w:t>
      </w:r>
    </w:p>
    <w:p w:rsidRPr="00E81851" w:rsidR="00621429" w:rsidP="00621429" w:rsidRDefault="00621429" w14:paraId="203C2681" w14:textId="77777777">
      <w:pPr>
        <w:pBdr>
          <w:top w:val="nil"/>
          <w:left w:val="nil"/>
          <w:bottom w:val="nil"/>
          <w:right w:val="nil"/>
          <w:between w:val="nil"/>
        </w:pBdr>
        <w:jc w:val="both"/>
        <w:rPr>
          <w:rFonts w:eastAsia="Calibri" w:asciiTheme="majorHAnsi" w:hAnsiTheme="majorHAnsi" w:cstheme="majorHAnsi"/>
          <w:b/>
          <w:bCs/>
          <w:i/>
          <w:iCs/>
          <w:color w:val="000000" w:themeColor="text1"/>
          <w:sz w:val="18"/>
          <w:szCs w:val="18"/>
        </w:rPr>
      </w:pPr>
    </w:p>
    <w:p w:rsidRPr="00E81851" w:rsidR="005B0A68" w:rsidP="00621429" w:rsidRDefault="00621429" w14:paraId="2255084B" w14:textId="4B2E5701">
      <w:pPr>
        <w:pBdr>
          <w:top w:val="nil"/>
          <w:left w:val="nil"/>
          <w:bottom w:val="nil"/>
          <w:right w:val="nil"/>
          <w:between w:val="nil"/>
        </w:pBdr>
        <w:jc w:val="both"/>
        <w:rPr>
          <w:rFonts w:eastAsia="Calibri" w:asciiTheme="majorHAnsi" w:hAnsiTheme="majorHAnsi" w:cstheme="majorHAnsi"/>
          <w:color w:val="000000" w:themeColor="text1"/>
          <w:sz w:val="18"/>
          <w:szCs w:val="18"/>
          <w:highlight w:val="lightGray"/>
        </w:rPr>
      </w:pPr>
      <w:r w:rsidRPr="00E81851">
        <w:rPr>
          <w:rFonts w:eastAsia="Calibri" w:asciiTheme="majorHAnsi" w:hAnsiTheme="majorHAnsi" w:cstheme="majorHAnsi"/>
          <w:b/>
          <w:bCs/>
          <w:i/>
          <w:iCs/>
          <w:color w:val="000000" w:themeColor="text1"/>
          <w:sz w:val="18"/>
          <w:szCs w:val="18"/>
        </w:rPr>
        <w:t xml:space="preserve">- </w:t>
      </w:r>
      <w:r w:rsidRPr="00E81851" w:rsidR="223D8E8F">
        <w:rPr>
          <w:rFonts w:eastAsia="Calibri" w:asciiTheme="majorHAnsi" w:hAnsiTheme="majorHAnsi" w:cstheme="majorHAnsi"/>
          <w:b/>
          <w:bCs/>
          <w:i/>
          <w:iCs/>
          <w:color w:val="000000" w:themeColor="text1"/>
          <w:sz w:val="18"/>
          <w:szCs w:val="18"/>
        </w:rPr>
        <w:t>Acompañamiento al cumplimiento de las recomendaciones de la CEV al sector justicia y defensa:</w:t>
      </w:r>
      <w:r w:rsidRPr="00E81851" w:rsidR="223D8E8F">
        <w:rPr>
          <w:rFonts w:eastAsia="Calibri" w:asciiTheme="majorHAnsi" w:hAnsiTheme="majorHAnsi" w:cstheme="majorHAnsi"/>
          <w:i/>
          <w:iCs/>
          <w:color w:val="000000" w:themeColor="text1"/>
          <w:sz w:val="18"/>
          <w:szCs w:val="18"/>
        </w:rPr>
        <w:t xml:space="preserve"> </w:t>
      </w:r>
      <w:r w:rsidRPr="00E81851" w:rsidR="457D58EA">
        <w:rPr>
          <w:rFonts w:eastAsia="Calibri" w:asciiTheme="majorHAnsi" w:hAnsiTheme="majorHAnsi" w:cstheme="majorHAnsi"/>
          <w:color w:val="000000" w:themeColor="text1"/>
          <w:sz w:val="18"/>
          <w:szCs w:val="18"/>
        </w:rPr>
        <w:t xml:space="preserve">Estos dos sectores </w:t>
      </w:r>
      <w:r w:rsidRPr="00E81851" w:rsidR="7C06A600">
        <w:rPr>
          <w:rFonts w:eastAsia="Calibri" w:asciiTheme="majorHAnsi" w:hAnsiTheme="majorHAnsi" w:cstheme="majorHAnsi"/>
          <w:color w:val="000000" w:themeColor="text1"/>
          <w:sz w:val="18"/>
          <w:szCs w:val="18"/>
        </w:rPr>
        <w:t>han trabajado articuladamente</w:t>
      </w:r>
      <w:r w:rsidRPr="00E81851" w:rsidR="42C7234D">
        <w:rPr>
          <w:rFonts w:eastAsia="Calibri" w:asciiTheme="majorHAnsi" w:hAnsiTheme="majorHAnsi" w:cstheme="majorHAnsi"/>
          <w:color w:val="000000" w:themeColor="text1"/>
          <w:sz w:val="18"/>
          <w:szCs w:val="18"/>
        </w:rPr>
        <w:t xml:space="preserve"> para </w:t>
      </w:r>
      <w:r w:rsidRPr="00E81851" w:rsidR="2E62908C">
        <w:rPr>
          <w:rFonts w:eastAsia="Calibri" w:asciiTheme="majorHAnsi" w:hAnsiTheme="majorHAnsi" w:cstheme="majorHAnsi"/>
          <w:color w:val="000000" w:themeColor="text1"/>
          <w:sz w:val="18"/>
          <w:szCs w:val="18"/>
        </w:rPr>
        <w:t>avanzar en</w:t>
      </w:r>
      <w:r w:rsidRPr="00E81851" w:rsidR="42C7234D">
        <w:rPr>
          <w:rFonts w:eastAsia="Calibri" w:asciiTheme="majorHAnsi" w:hAnsiTheme="majorHAnsi" w:cstheme="majorHAnsi"/>
          <w:color w:val="000000" w:themeColor="text1"/>
          <w:sz w:val="18"/>
          <w:szCs w:val="18"/>
        </w:rPr>
        <w:t xml:space="preserve"> las recomendaciones</w:t>
      </w:r>
      <w:r w:rsidRPr="00E81851" w:rsidR="7C06A600">
        <w:rPr>
          <w:rFonts w:eastAsia="Calibri" w:asciiTheme="majorHAnsi" w:hAnsiTheme="majorHAnsi" w:cstheme="majorHAnsi"/>
          <w:color w:val="000000" w:themeColor="text1"/>
          <w:sz w:val="18"/>
          <w:szCs w:val="18"/>
        </w:rPr>
        <w:t xml:space="preserve"> </w:t>
      </w:r>
      <w:r w:rsidRPr="00E81851" w:rsidR="5095180A">
        <w:rPr>
          <w:rFonts w:eastAsia="Calibri" w:asciiTheme="majorHAnsi" w:hAnsiTheme="majorHAnsi" w:cstheme="majorHAnsi"/>
          <w:color w:val="000000" w:themeColor="text1"/>
          <w:sz w:val="18"/>
          <w:szCs w:val="18"/>
        </w:rPr>
        <w:t>con las</w:t>
      </w:r>
      <w:r w:rsidRPr="00E81851" w:rsidR="7C06A600">
        <w:rPr>
          <w:rFonts w:eastAsia="Calibri" w:asciiTheme="majorHAnsi" w:hAnsiTheme="majorHAnsi" w:cstheme="majorHAnsi"/>
          <w:color w:val="000000" w:themeColor="text1"/>
          <w:sz w:val="18"/>
          <w:szCs w:val="18"/>
        </w:rPr>
        <w:t xml:space="preserve"> agencias implementadoras</w:t>
      </w:r>
      <w:r w:rsidRPr="00E81851" w:rsidR="016C087F">
        <w:rPr>
          <w:rFonts w:eastAsia="Calibri" w:asciiTheme="majorHAnsi" w:hAnsiTheme="majorHAnsi" w:cstheme="majorHAnsi"/>
          <w:color w:val="000000" w:themeColor="text1"/>
          <w:sz w:val="18"/>
          <w:szCs w:val="18"/>
        </w:rPr>
        <w:t xml:space="preserve"> del proyecto</w:t>
      </w:r>
      <w:r w:rsidRPr="00E81851" w:rsidR="7C06A600">
        <w:rPr>
          <w:rFonts w:eastAsia="Calibri" w:asciiTheme="majorHAnsi" w:hAnsiTheme="majorHAnsi" w:cstheme="majorHAnsi"/>
          <w:color w:val="000000" w:themeColor="text1"/>
          <w:sz w:val="18"/>
          <w:szCs w:val="18"/>
        </w:rPr>
        <w:t xml:space="preserve"> (ONU DDHH y PNUD)</w:t>
      </w:r>
      <w:r w:rsidRPr="00E81851" w:rsidR="3D82614B">
        <w:rPr>
          <w:rFonts w:eastAsia="Calibri" w:asciiTheme="majorHAnsi" w:hAnsiTheme="majorHAnsi" w:cstheme="majorHAnsi"/>
          <w:color w:val="000000" w:themeColor="text1"/>
          <w:sz w:val="18"/>
          <w:szCs w:val="18"/>
        </w:rPr>
        <w:t>:</w:t>
      </w:r>
    </w:p>
    <w:p w:rsidRPr="00E81851" w:rsidR="005B0A68" w:rsidP="00621429" w:rsidRDefault="3D82614B" w14:paraId="3BD423F9" w14:textId="0307506E">
      <w:pPr>
        <w:jc w:val="both"/>
        <w:rPr>
          <w:rFonts w:eastAsia="Palatino Linotype" w:asciiTheme="majorHAnsi" w:hAnsiTheme="majorHAnsi" w:cstheme="majorHAnsi"/>
          <w:color w:val="000000" w:themeColor="text1"/>
          <w:sz w:val="18"/>
          <w:szCs w:val="18"/>
          <w:lang w:val="es"/>
        </w:rPr>
      </w:pPr>
      <w:r w:rsidRPr="00E81851">
        <w:rPr>
          <w:rFonts w:eastAsia="Calibri" w:asciiTheme="majorHAnsi" w:hAnsiTheme="majorHAnsi" w:cstheme="majorHAnsi"/>
          <w:color w:val="000000" w:themeColor="text1"/>
          <w:sz w:val="18"/>
          <w:szCs w:val="18"/>
        </w:rPr>
        <w:t xml:space="preserve">Para el caso del Ministerio de Justicia se fortalecieron las capacidades para desarrollar </w:t>
      </w:r>
      <w:r w:rsidRPr="00E81851" w:rsidR="74C1967D">
        <w:rPr>
          <w:rFonts w:eastAsia="Calibri" w:asciiTheme="majorHAnsi" w:hAnsiTheme="majorHAnsi" w:cstheme="majorHAnsi"/>
          <w:color w:val="000000" w:themeColor="text1"/>
          <w:sz w:val="18"/>
          <w:szCs w:val="18"/>
        </w:rPr>
        <w:t>procesos</w:t>
      </w:r>
      <w:r w:rsidRPr="00E81851">
        <w:rPr>
          <w:rFonts w:eastAsia="Calibri" w:asciiTheme="majorHAnsi" w:hAnsiTheme="majorHAnsi" w:cstheme="majorHAnsi"/>
          <w:color w:val="000000" w:themeColor="text1"/>
          <w:sz w:val="18"/>
          <w:szCs w:val="18"/>
        </w:rPr>
        <w:t xml:space="preserve"> de Reconocimiento a nivel </w:t>
      </w:r>
      <w:r w:rsidRPr="00E81851" w:rsidR="4010EDB0">
        <w:rPr>
          <w:rFonts w:eastAsia="Calibri" w:asciiTheme="majorHAnsi" w:hAnsiTheme="majorHAnsi" w:cstheme="majorHAnsi"/>
          <w:color w:val="000000" w:themeColor="text1"/>
          <w:sz w:val="18"/>
          <w:szCs w:val="18"/>
        </w:rPr>
        <w:t xml:space="preserve">técnico y de </w:t>
      </w:r>
      <w:r w:rsidRPr="00E81851" w:rsidR="585D4857">
        <w:rPr>
          <w:rFonts w:eastAsia="Calibri" w:asciiTheme="majorHAnsi" w:hAnsiTheme="majorHAnsi" w:cstheme="majorHAnsi"/>
          <w:color w:val="000000" w:themeColor="text1"/>
          <w:sz w:val="18"/>
          <w:szCs w:val="18"/>
        </w:rPr>
        <w:t>gestión en</w:t>
      </w:r>
      <w:r w:rsidRPr="00E81851" w:rsidR="4010EDB0">
        <w:rPr>
          <w:rFonts w:eastAsia="Calibri" w:asciiTheme="majorHAnsi" w:hAnsiTheme="majorHAnsi" w:cstheme="majorHAnsi"/>
          <w:color w:val="000000" w:themeColor="text1"/>
          <w:sz w:val="18"/>
          <w:szCs w:val="18"/>
        </w:rPr>
        <w:t xml:space="preserve"> lo relacionado con las </w:t>
      </w:r>
      <w:r w:rsidRPr="00E81851" w:rsidR="53DF5E0F">
        <w:rPr>
          <w:rFonts w:eastAsia="Calibri" w:asciiTheme="majorHAnsi" w:hAnsiTheme="majorHAnsi" w:cstheme="majorHAnsi"/>
          <w:color w:val="000000" w:themeColor="text1"/>
          <w:sz w:val="18"/>
          <w:szCs w:val="18"/>
        </w:rPr>
        <w:t>víctimas</w:t>
      </w:r>
      <w:r w:rsidRPr="00E81851" w:rsidR="4010EDB0">
        <w:rPr>
          <w:rFonts w:eastAsia="Calibri" w:asciiTheme="majorHAnsi" w:hAnsiTheme="majorHAnsi" w:cstheme="majorHAnsi"/>
          <w:color w:val="000000" w:themeColor="text1"/>
          <w:sz w:val="18"/>
          <w:szCs w:val="18"/>
        </w:rPr>
        <w:t xml:space="preserve"> de la justicia. Adicionalmente</w:t>
      </w:r>
      <w:r w:rsidRPr="00E81851" w:rsidR="116563EC">
        <w:rPr>
          <w:rFonts w:eastAsia="Calibri" w:asciiTheme="majorHAnsi" w:hAnsiTheme="majorHAnsi" w:cstheme="majorHAnsi"/>
          <w:color w:val="000000" w:themeColor="text1"/>
          <w:sz w:val="18"/>
          <w:szCs w:val="18"/>
        </w:rPr>
        <w:t xml:space="preserve">, se  realizó el </w:t>
      </w:r>
      <w:r w:rsidRPr="00E81851" w:rsidR="17FA5C29">
        <w:rPr>
          <w:rFonts w:eastAsia="Calibri" w:asciiTheme="majorHAnsi" w:hAnsiTheme="majorHAnsi" w:cstheme="majorHAnsi"/>
          <w:color w:val="000000" w:themeColor="text1"/>
          <w:sz w:val="18"/>
          <w:szCs w:val="18"/>
        </w:rPr>
        <w:t>análisis</w:t>
      </w:r>
      <w:r w:rsidRPr="00E81851" w:rsidR="116563EC">
        <w:rPr>
          <w:rFonts w:eastAsia="Calibri" w:asciiTheme="majorHAnsi" w:hAnsiTheme="majorHAnsi" w:cstheme="majorHAnsi"/>
          <w:color w:val="000000" w:themeColor="text1"/>
          <w:sz w:val="18"/>
          <w:szCs w:val="18"/>
        </w:rPr>
        <w:t xml:space="preserve"> y se entregaron insumos par</w:t>
      </w:r>
      <w:r w:rsidRPr="00E81851" w:rsidR="00D1273A">
        <w:rPr>
          <w:rFonts w:eastAsia="Calibri" w:asciiTheme="majorHAnsi" w:hAnsiTheme="majorHAnsi" w:cstheme="majorHAnsi"/>
          <w:color w:val="000000" w:themeColor="text1"/>
          <w:sz w:val="18"/>
          <w:szCs w:val="18"/>
        </w:rPr>
        <w:t xml:space="preserve">a </w:t>
      </w:r>
      <w:r w:rsidRPr="00E81851" w:rsidR="116563EC">
        <w:rPr>
          <w:rFonts w:eastAsia="Calibri" w:asciiTheme="majorHAnsi" w:hAnsiTheme="majorHAnsi" w:cstheme="majorHAnsi"/>
          <w:color w:val="000000" w:themeColor="text1"/>
          <w:sz w:val="18"/>
          <w:szCs w:val="18"/>
        </w:rPr>
        <w:t xml:space="preserve">elaborar </w:t>
      </w:r>
      <w:r w:rsidRPr="00E81851" w:rsidR="3D5AB813">
        <w:rPr>
          <w:rFonts w:eastAsia="Calibri" w:asciiTheme="majorHAnsi" w:hAnsiTheme="majorHAnsi" w:cstheme="majorHAnsi"/>
          <w:color w:val="000000" w:themeColor="text1"/>
          <w:sz w:val="18"/>
          <w:szCs w:val="18"/>
        </w:rPr>
        <w:t xml:space="preserve">la modificación de la elección del Fiscal General de la </w:t>
      </w:r>
      <w:r w:rsidRPr="00E81851" w:rsidR="119FFB5F">
        <w:rPr>
          <w:rFonts w:eastAsia="Calibri" w:asciiTheme="majorHAnsi" w:hAnsiTheme="majorHAnsi" w:cstheme="majorHAnsi"/>
          <w:color w:val="000000" w:themeColor="text1"/>
          <w:sz w:val="18"/>
          <w:szCs w:val="18"/>
        </w:rPr>
        <w:t>Nación</w:t>
      </w:r>
      <w:r w:rsidRPr="00E81851" w:rsidR="3D5AB813">
        <w:rPr>
          <w:rFonts w:eastAsia="Calibri" w:asciiTheme="majorHAnsi" w:hAnsiTheme="majorHAnsi" w:cstheme="majorHAnsi"/>
          <w:color w:val="000000" w:themeColor="text1"/>
          <w:sz w:val="18"/>
          <w:szCs w:val="18"/>
        </w:rPr>
        <w:t xml:space="preserve"> atendiendo a la recomendación </w:t>
      </w:r>
      <w:r w:rsidRPr="00E81851" w:rsidR="7BFF9D44">
        <w:rPr>
          <w:rFonts w:eastAsia="Calibri" w:asciiTheme="majorHAnsi" w:hAnsiTheme="majorHAnsi" w:cstheme="majorHAnsi"/>
          <w:color w:val="000000" w:themeColor="text1"/>
          <w:sz w:val="18"/>
          <w:szCs w:val="18"/>
        </w:rPr>
        <w:t>sobre la independencia, imparcialidad y las reformas institucionales al respecto</w:t>
      </w:r>
      <w:r w:rsidRPr="00E81851" w:rsidR="608834CF">
        <w:rPr>
          <w:rFonts w:eastAsia="Calibri" w:asciiTheme="majorHAnsi" w:hAnsiTheme="majorHAnsi" w:cstheme="majorHAnsi"/>
          <w:color w:val="000000" w:themeColor="text1"/>
          <w:sz w:val="18"/>
          <w:szCs w:val="18"/>
        </w:rPr>
        <w:t xml:space="preserve"> y </w:t>
      </w:r>
      <w:r w:rsidRPr="00E81851" w:rsidR="608834CF">
        <w:rPr>
          <w:rFonts w:eastAsia="Calibri" w:asciiTheme="majorHAnsi" w:hAnsiTheme="majorHAnsi" w:cstheme="majorHAnsi"/>
          <w:color w:val="000000" w:themeColor="text1"/>
          <w:sz w:val="18"/>
          <w:szCs w:val="18"/>
          <w:lang w:val="es"/>
        </w:rPr>
        <w:t>presentar un plan de acción para implementar la recomendación a partir del objetivo de la CEV frente a la necesidad de modificar la jurisdicción penal militar y el fuero militar, así como también observar el análisis de viabilidad jurídica y política de esta.</w:t>
      </w:r>
    </w:p>
    <w:p w:rsidRPr="00E81851" w:rsidR="00D1273A" w:rsidP="00D1273A" w:rsidRDefault="00D1273A" w14:paraId="40F2C855" w14:textId="77777777">
      <w:pPr>
        <w:jc w:val="both"/>
        <w:rPr>
          <w:rFonts w:eastAsia="Calibri" w:asciiTheme="majorHAnsi" w:hAnsiTheme="majorHAnsi" w:cstheme="majorHAnsi"/>
          <w:color w:val="000000" w:themeColor="text1"/>
          <w:sz w:val="18"/>
          <w:szCs w:val="18"/>
          <w:lang w:val="es"/>
        </w:rPr>
      </w:pPr>
    </w:p>
    <w:p w:rsidRPr="00E81851" w:rsidR="005B0A68" w:rsidP="5C16580A" w:rsidRDefault="605D03BC" w14:paraId="1C0EDB1A" w14:textId="1B56CC77">
      <w:pPr>
        <w:jc w:val="both"/>
        <w:rPr>
          <w:rFonts w:eastAsia="Calibri" w:asciiTheme="majorHAnsi" w:hAnsiTheme="majorHAnsi" w:cstheme="majorBidi"/>
          <w:color w:val="000000" w:themeColor="text1"/>
          <w:sz w:val="18"/>
          <w:szCs w:val="18"/>
          <w:lang w:val="es-ES"/>
        </w:rPr>
      </w:pPr>
      <w:r w:rsidRPr="5C16580A">
        <w:rPr>
          <w:rFonts w:eastAsia="Calibri" w:asciiTheme="majorHAnsi" w:hAnsiTheme="majorHAnsi" w:cstheme="majorBidi"/>
          <w:color w:val="000000" w:themeColor="text1"/>
          <w:sz w:val="18"/>
          <w:szCs w:val="18"/>
          <w:lang w:val="es-ES"/>
        </w:rPr>
        <w:t>Para el caso del Ministerio de Defensa, el proyecto contribuyo con insumos y la propuesta metodol</w:t>
      </w:r>
      <w:r w:rsidRPr="5C16580A" w:rsidR="468D771D">
        <w:rPr>
          <w:rFonts w:eastAsia="Calibri" w:asciiTheme="majorHAnsi" w:hAnsiTheme="majorHAnsi" w:cstheme="majorBidi"/>
          <w:color w:val="000000" w:themeColor="text1"/>
          <w:sz w:val="18"/>
          <w:szCs w:val="18"/>
          <w:lang w:val="es-ES"/>
        </w:rPr>
        <w:t>ó</w:t>
      </w:r>
      <w:r w:rsidRPr="5C16580A">
        <w:rPr>
          <w:rFonts w:eastAsia="Calibri" w:asciiTheme="majorHAnsi" w:hAnsiTheme="majorHAnsi" w:cstheme="majorBidi"/>
          <w:color w:val="000000" w:themeColor="text1"/>
          <w:sz w:val="18"/>
          <w:szCs w:val="18"/>
          <w:lang w:val="es-ES"/>
        </w:rPr>
        <w:t xml:space="preserve">gica para socializar las recomendaciones de la CEV entre </w:t>
      </w:r>
      <w:r w:rsidRPr="5C16580A" w:rsidR="12B8EE48">
        <w:rPr>
          <w:rFonts w:eastAsia="Calibri" w:asciiTheme="majorHAnsi" w:hAnsiTheme="majorHAnsi" w:cstheme="majorBidi"/>
          <w:color w:val="000000" w:themeColor="text1"/>
          <w:sz w:val="18"/>
          <w:szCs w:val="18"/>
          <w:lang w:val="es-ES"/>
        </w:rPr>
        <w:t xml:space="preserve">algunos </w:t>
      </w:r>
      <w:r w:rsidRPr="5C16580A" w:rsidR="00D1273A">
        <w:rPr>
          <w:rFonts w:eastAsia="Calibri" w:asciiTheme="majorHAnsi" w:hAnsiTheme="majorHAnsi" w:cstheme="majorBidi"/>
          <w:color w:val="000000" w:themeColor="text1"/>
          <w:sz w:val="18"/>
          <w:szCs w:val="18"/>
          <w:lang w:val="es-ES"/>
        </w:rPr>
        <w:t>miembros de</w:t>
      </w:r>
      <w:r w:rsidRPr="5C16580A" w:rsidR="12B8EE48">
        <w:rPr>
          <w:rFonts w:eastAsia="Calibri" w:asciiTheme="majorHAnsi" w:hAnsiTheme="majorHAnsi" w:cstheme="majorBidi"/>
          <w:color w:val="000000" w:themeColor="text1"/>
          <w:sz w:val="18"/>
          <w:szCs w:val="18"/>
          <w:lang w:val="es-ES"/>
        </w:rPr>
        <w:t xml:space="preserve"> las fuerzas militares y de la </w:t>
      </w:r>
      <w:r w:rsidRPr="5C16580A" w:rsidR="00D1273A">
        <w:rPr>
          <w:rFonts w:eastAsia="Calibri" w:asciiTheme="majorHAnsi" w:hAnsiTheme="majorHAnsi" w:cstheme="majorBidi"/>
          <w:color w:val="000000" w:themeColor="text1"/>
          <w:sz w:val="18"/>
          <w:szCs w:val="18"/>
          <w:lang w:val="es-ES"/>
        </w:rPr>
        <w:t>policía</w:t>
      </w:r>
      <w:r w:rsidRPr="5C16580A" w:rsidR="12B8EE48">
        <w:rPr>
          <w:rFonts w:eastAsia="Calibri" w:asciiTheme="majorHAnsi" w:hAnsiTheme="majorHAnsi" w:cstheme="majorBidi"/>
          <w:color w:val="000000" w:themeColor="text1"/>
          <w:sz w:val="18"/>
          <w:szCs w:val="18"/>
          <w:lang w:val="es-ES"/>
        </w:rPr>
        <w:t xml:space="preserve"> (819) </w:t>
      </w:r>
      <w:r w:rsidRPr="5C16580A" w:rsidR="00D1273A">
        <w:rPr>
          <w:rFonts w:eastAsia="Calibri" w:asciiTheme="majorHAnsi" w:hAnsiTheme="majorHAnsi" w:cstheme="majorBidi"/>
          <w:color w:val="000000" w:themeColor="text1"/>
          <w:sz w:val="18"/>
          <w:szCs w:val="18"/>
          <w:lang w:val="es-ES"/>
        </w:rPr>
        <w:t>asistentes en</w:t>
      </w:r>
      <w:r w:rsidRPr="5C16580A" w:rsidR="12B8EE48">
        <w:rPr>
          <w:rFonts w:eastAsia="Calibri" w:asciiTheme="majorHAnsi" w:hAnsiTheme="majorHAnsi" w:cstheme="majorBidi"/>
          <w:color w:val="000000" w:themeColor="text1"/>
          <w:sz w:val="18"/>
          <w:szCs w:val="18"/>
          <w:lang w:val="es-ES"/>
        </w:rPr>
        <w:t xml:space="preserve"> espacios de </w:t>
      </w:r>
      <w:r w:rsidRPr="5C16580A" w:rsidR="00D1273A">
        <w:rPr>
          <w:rFonts w:eastAsia="Calibri" w:asciiTheme="majorHAnsi" w:hAnsiTheme="majorHAnsi" w:cstheme="majorBidi"/>
          <w:color w:val="000000" w:themeColor="text1"/>
          <w:sz w:val="18"/>
          <w:szCs w:val="18"/>
          <w:lang w:val="es-ES"/>
        </w:rPr>
        <w:t>análisis</w:t>
      </w:r>
      <w:r w:rsidRPr="5C16580A" w:rsidR="12B8EE48">
        <w:rPr>
          <w:rFonts w:eastAsia="Calibri" w:asciiTheme="majorHAnsi" w:hAnsiTheme="majorHAnsi" w:cstheme="majorBidi"/>
          <w:color w:val="000000" w:themeColor="text1"/>
          <w:sz w:val="18"/>
          <w:szCs w:val="18"/>
          <w:lang w:val="es-ES"/>
        </w:rPr>
        <w:t xml:space="preserve"> y conversación y el a</w:t>
      </w:r>
      <w:r w:rsidRPr="5C16580A" w:rsidR="515DD379">
        <w:rPr>
          <w:rFonts w:eastAsia="Calibri" w:asciiTheme="majorHAnsi" w:hAnsiTheme="majorHAnsi" w:cstheme="majorBidi"/>
          <w:color w:val="000000" w:themeColor="text1"/>
          <w:sz w:val="18"/>
          <w:szCs w:val="18"/>
          <w:lang w:val="es-ES"/>
        </w:rPr>
        <w:t xml:space="preserve">compañamiento en la gestión a los reconocimientos regionales de </w:t>
      </w:r>
      <w:r w:rsidRPr="5C16580A" w:rsidR="00D1273A">
        <w:rPr>
          <w:rFonts w:eastAsia="Calibri" w:asciiTheme="majorHAnsi" w:hAnsiTheme="majorHAnsi" w:cstheme="majorBidi"/>
          <w:color w:val="000000" w:themeColor="text1"/>
          <w:sz w:val="18"/>
          <w:szCs w:val="18"/>
          <w:lang w:val="es-ES"/>
        </w:rPr>
        <w:t>víctimas</w:t>
      </w:r>
      <w:r w:rsidRPr="5C16580A" w:rsidR="515DD379">
        <w:rPr>
          <w:rFonts w:eastAsia="Calibri" w:asciiTheme="majorHAnsi" w:hAnsiTheme="majorHAnsi" w:cstheme="majorBidi"/>
          <w:color w:val="000000" w:themeColor="text1"/>
          <w:sz w:val="18"/>
          <w:szCs w:val="18"/>
          <w:lang w:val="es-ES"/>
        </w:rPr>
        <w:t xml:space="preserve"> y falsos positivos. </w:t>
      </w:r>
    </w:p>
    <w:p w:rsidRPr="00E81851" w:rsidR="005B0A68" w:rsidP="00D1273A" w:rsidRDefault="005B0A68" w14:paraId="1C0C76B0" w14:textId="14107ED7">
      <w:pPr>
        <w:jc w:val="both"/>
        <w:rPr>
          <w:rFonts w:eastAsia="Calibri" w:asciiTheme="majorHAnsi" w:hAnsiTheme="majorHAnsi" w:cstheme="majorHAnsi"/>
          <w:i/>
          <w:iCs/>
          <w:color w:val="000000" w:themeColor="text1"/>
          <w:sz w:val="18"/>
          <w:szCs w:val="18"/>
        </w:rPr>
      </w:pPr>
    </w:p>
    <w:p w:rsidRPr="00E81851" w:rsidR="00550993" w:rsidP="00D1273A" w:rsidRDefault="004E20AB" w14:paraId="7F4002E7" w14:textId="5BB56A50">
      <w:pPr>
        <w:pBdr>
          <w:top w:val="nil"/>
          <w:left w:val="nil"/>
          <w:bottom w:val="nil"/>
          <w:right w:val="nil"/>
          <w:between w:val="nil"/>
        </w:pBdr>
        <w:jc w:val="both"/>
        <w:rPr>
          <w:rFonts w:eastAsia="Calibri" w:asciiTheme="majorHAnsi" w:hAnsiTheme="majorHAnsi" w:cstheme="majorHAnsi"/>
          <w:b/>
          <w:bCs/>
          <w:i/>
          <w:color w:val="000000"/>
          <w:sz w:val="18"/>
          <w:szCs w:val="18"/>
        </w:rPr>
      </w:pPr>
      <w:r w:rsidRPr="00E81851">
        <w:rPr>
          <w:rFonts w:eastAsia="Calibri" w:asciiTheme="majorHAnsi" w:hAnsiTheme="majorHAnsi" w:cstheme="majorHAnsi"/>
          <w:b/>
          <w:bCs/>
          <w:i/>
          <w:color w:val="000000"/>
          <w:sz w:val="18"/>
          <w:szCs w:val="18"/>
        </w:rPr>
        <w:t>Proyectos, programas o políticas a las que quedaron aunados los resultados del proyecto</w:t>
      </w:r>
      <w:r w:rsidRPr="00E81851" w:rsidR="00D1273A">
        <w:rPr>
          <w:rFonts w:eastAsia="Calibri" w:asciiTheme="majorHAnsi" w:hAnsiTheme="majorHAnsi" w:cstheme="majorHAnsi"/>
          <w:b/>
          <w:bCs/>
          <w:i/>
          <w:color w:val="000000"/>
          <w:sz w:val="18"/>
          <w:szCs w:val="18"/>
        </w:rPr>
        <w:t>:</w:t>
      </w:r>
    </w:p>
    <w:p w:rsidRPr="00E81851" w:rsidR="49313E05" w:rsidP="00D1273A" w:rsidRDefault="49313E05" w14:paraId="24486EC7" w14:textId="24837197">
      <w:pPr>
        <w:pBdr>
          <w:top w:val="nil"/>
          <w:left w:val="nil"/>
          <w:bottom w:val="nil"/>
          <w:right w:val="nil"/>
          <w:between w:val="nil"/>
        </w:pBdr>
        <w:jc w:val="both"/>
        <w:rPr>
          <w:rFonts w:eastAsia="Calibri" w:asciiTheme="majorHAnsi" w:hAnsiTheme="majorHAnsi" w:cstheme="majorHAnsi"/>
          <w:color w:val="000000" w:themeColor="text1"/>
          <w:sz w:val="18"/>
          <w:szCs w:val="18"/>
        </w:rPr>
      </w:pPr>
      <w:r w:rsidRPr="00E81851">
        <w:rPr>
          <w:rFonts w:eastAsia="Calibri" w:asciiTheme="majorHAnsi" w:hAnsiTheme="majorHAnsi" w:cstheme="majorHAnsi"/>
          <w:color w:val="000000" w:themeColor="text1"/>
          <w:sz w:val="18"/>
          <w:szCs w:val="18"/>
        </w:rPr>
        <w:t>Desde el proyecto se realizó acompañamiento técnico al CSM en su labor de incidencia en el Congreso de la Re</w:t>
      </w:r>
      <w:r w:rsidRPr="00E81851" w:rsidR="016F8CD3">
        <w:rPr>
          <w:rFonts w:eastAsia="Calibri" w:asciiTheme="majorHAnsi" w:hAnsiTheme="majorHAnsi" w:cstheme="majorHAnsi"/>
          <w:color w:val="000000" w:themeColor="text1"/>
          <w:sz w:val="18"/>
          <w:szCs w:val="18"/>
        </w:rPr>
        <w:t>p</w:t>
      </w:r>
      <w:r w:rsidRPr="00E81851" w:rsidR="679E8ED7">
        <w:rPr>
          <w:rFonts w:eastAsia="Calibri" w:asciiTheme="majorHAnsi" w:hAnsiTheme="majorHAnsi" w:cstheme="majorHAnsi"/>
          <w:color w:val="000000" w:themeColor="text1"/>
          <w:sz w:val="18"/>
          <w:szCs w:val="18"/>
        </w:rPr>
        <w:t>ú</w:t>
      </w:r>
      <w:r w:rsidRPr="00E81851" w:rsidR="016F8CD3">
        <w:rPr>
          <w:rFonts w:eastAsia="Calibri" w:asciiTheme="majorHAnsi" w:hAnsiTheme="majorHAnsi" w:cstheme="majorHAnsi"/>
          <w:color w:val="000000" w:themeColor="text1"/>
          <w:sz w:val="18"/>
          <w:szCs w:val="18"/>
        </w:rPr>
        <w:t xml:space="preserve">blica para que el compromiso del Gobierno Nacional </w:t>
      </w:r>
      <w:r w:rsidRPr="00E81851" w:rsidR="7EB95735">
        <w:rPr>
          <w:rFonts w:eastAsia="Calibri" w:asciiTheme="majorHAnsi" w:hAnsiTheme="majorHAnsi" w:cstheme="majorHAnsi"/>
          <w:color w:val="000000" w:themeColor="text1"/>
          <w:sz w:val="18"/>
          <w:szCs w:val="18"/>
        </w:rPr>
        <w:t xml:space="preserve">de cumplir las recomendaciones de la CEV quedara de manera explícita </w:t>
      </w:r>
      <w:r w:rsidRPr="00E81851" w:rsidR="7D93720F">
        <w:rPr>
          <w:rFonts w:eastAsia="Calibri" w:asciiTheme="majorHAnsi" w:hAnsiTheme="majorHAnsi" w:cstheme="majorHAnsi"/>
          <w:color w:val="000000" w:themeColor="text1"/>
          <w:sz w:val="18"/>
          <w:szCs w:val="18"/>
        </w:rPr>
        <w:t>en el</w:t>
      </w:r>
      <w:r w:rsidRPr="00E81851" w:rsidR="7EB95735">
        <w:rPr>
          <w:rFonts w:eastAsia="Calibri" w:asciiTheme="majorHAnsi" w:hAnsiTheme="majorHAnsi" w:cstheme="majorHAnsi"/>
          <w:color w:val="000000" w:themeColor="text1"/>
          <w:sz w:val="18"/>
          <w:szCs w:val="18"/>
        </w:rPr>
        <w:t xml:space="preserve"> Plan de Desarrollo. </w:t>
      </w:r>
      <w:r w:rsidRPr="00E81851" w:rsidR="164A189C">
        <w:rPr>
          <w:rFonts w:eastAsia="Calibri" w:asciiTheme="majorHAnsi" w:hAnsiTheme="majorHAnsi" w:cstheme="majorHAnsi"/>
          <w:color w:val="000000" w:themeColor="text1"/>
          <w:sz w:val="18"/>
          <w:szCs w:val="18"/>
        </w:rPr>
        <w:t>S</w:t>
      </w:r>
      <w:r w:rsidRPr="00E81851" w:rsidR="1F66E49D">
        <w:rPr>
          <w:rFonts w:eastAsia="Calibri" w:asciiTheme="majorHAnsi" w:hAnsiTheme="majorHAnsi" w:cstheme="majorHAnsi"/>
          <w:color w:val="000000" w:themeColor="text1"/>
          <w:sz w:val="18"/>
          <w:szCs w:val="18"/>
        </w:rPr>
        <w:t xml:space="preserve">i bien </w:t>
      </w:r>
      <w:r w:rsidRPr="00E81851" w:rsidR="01E585DB">
        <w:rPr>
          <w:rFonts w:eastAsia="Calibri" w:asciiTheme="majorHAnsi" w:hAnsiTheme="majorHAnsi" w:cstheme="majorHAnsi"/>
          <w:color w:val="000000" w:themeColor="text1"/>
          <w:sz w:val="18"/>
          <w:szCs w:val="18"/>
        </w:rPr>
        <w:t xml:space="preserve">se </w:t>
      </w:r>
      <w:r w:rsidRPr="00E81851" w:rsidR="1F66E49D">
        <w:rPr>
          <w:rFonts w:eastAsia="Calibri" w:asciiTheme="majorHAnsi" w:hAnsiTheme="majorHAnsi" w:cstheme="majorHAnsi"/>
          <w:color w:val="000000" w:themeColor="text1"/>
          <w:sz w:val="18"/>
          <w:szCs w:val="18"/>
        </w:rPr>
        <w:t xml:space="preserve">hundimiento del artículo 8, </w:t>
      </w:r>
      <w:r w:rsidRPr="00E81851" w:rsidR="1014B422">
        <w:rPr>
          <w:rFonts w:eastAsia="Calibri" w:asciiTheme="majorHAnsi" w:hAnsiTheme="majorHAnsi" w:cstheme="majorHAnsi"/>
          <w:color w:val="000000" w:themeColor="text1"/>
          <w:sz w:val="18"/>
          <w:szCs w:val="18"/>
        </w:rPr>
        <w:t xml:space="preserve">en el Plan se estableció que el Gobierno trabajará en </w:t>
      </w:r>
      <w:r w:rsidRPr="00E81851" w:rsidR="6148FC95">
        <w:rPr>
          <w:rFonts w:eastAsia="Calibri" w:asciiTheme="majorHAnsi" w:hAnsiTheme="majorHAnsi" w:cstheme="majorHAnsi"/>
          <w:color w:val="000000" w:themeColor="text1"/>
          <w:sz w:val="18"/>
          <w:szCs w:val="18"/>
        </w:rPr>
        <w:t xml:space="preserve">una estrategia para la implementación progresiva de las recomendaciones de la Comisión de la Verdad (CEV), comenzando por la identificación de los roles de las entidades, así como el mecanismo de formulación y seguimiento a las acciones que permitan acoger este </w:t>
      </w:r>
      <w:r w:rsidRPr="00E81851" w:rsidR="3D7E6305">
        <w:rPr>
          <w:rFonts w:eastAsia="Calibri" w:asciiTheme="majorHAnsi" w:hAnsiTheme="majorHAnsi" w:cstheme="majorHAnsi"/>
          <w:color w:val="000000" w:themeColor="text1"/>
          <w:sz w:val="18"/>
          <w:szCs w:val="18"/>
        </w:rPr>
        <w:t xml:space="preserve">compromiso </w:t>
      </w:r>
      <w:r w:rsidRPr="00E81851" w:rsidR="6148FC95">
        <w:rPr>
          <w:rFonts w:eastAsia="Calibri" w:asciiTheme="majorHAnsi" w:hAnsiTheme="majorHAnsi" w:cstheme="majorHAnsi"/>
          <w:color w:val="000000" w:themeColor="text1"/>
          <w:sz w:val="18"/>
          <w:szCs w:val="18"/>
        </w:rPr>
        <w:t xml:space="preserve">desde el Gobierno Nacional. </w:t>
      </w:r>
    </w:p>
    <w:p w:rsidRPr="001D4615" w:rsidR="00550993" w:rsidP="00802621" w:rsidRDefault="00550993" w14:paraId="55BC6741" w14:textId="77777777">
      <w:pPr>
        <w:rPr>
          <w:rFonts w:asciiTheme="majorHAnsi" w:hAnsiTheme="majorHAnsi" w:cstheme="majorHAnsi"/>
          <w:highlight w:val="lightGray"/>
        </w:rPr>
      </w:pPr>
    </w:p>
    <w:p w:rsidRPr="00452DA8" w:rsidR="00550993" w:rsidRDefault="004E20AB" w14:paraId="5654208D" w14:textId="69F801C9">
      <w:pPr>
        <w:pBdr>
          <w:top w:val="nil"/>
          <w:left w:val="nil"/>
          <w:bottom w:val="nil"/>
          <w:right w:val="nil"/>
          <w:between w:val="nil"/>
        </w:pBdr>
        <w:jc w:val="both"/>
        <w:rPr>
          <w:rFonts w:eastAsia="Calibri" w:asciiTheme="majorHAnsi" w:hAnsiTheme="majorHAnsi" w:cstheme="majorHAnsi"/>
          <w:b/>
          <w:color w:val="2F5496"/>
          <w:sz w:val="20"/>
          <w:szCs w:val="20"/>
        </w:rPr>
      </w:pPr>
      <w:r w:rsidRPr="001D4615">
        <w:rPr>
          <w:rFonts w:eastAsia="Calibri" w:asciiTheme="majorHAnsi" w:hAnsiTheme="majorHAnsi" w:cstheme="majorHAnsi"/>
          <w:b/>
          <w:color w:val="2F5496"/>
          <w:sz w:val="20"/>
          <w:szCs w:val="20"/>
        </w:rPr>
        <w:t xml:space="preserve">5.1 Lecciones aprendidas </w:t>
      </w:r>
    </w:p>
    <w:tbl>
      <w:tblPr>
        <w:tblW w:w="104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539"/>
        <w:gridCol w:w="6946"/>
      </w:tblGrid>
      <w:tr w:rsidRPr="00BF3812" w:rsidR="00550993" w:rsidTr="5C16580A" w14:paraId="391897C8" w14:textId="77777777">
        <w:trPr>
          <w:trHeight w:val="49"/>
          <w:jc w:val="center"/>
        </w:trPr>
        <w:tc>
          <w:tcPr>
            <w:tcW w:w="3539" w:type="dxa"/>
          </w:tcPr>
          <w:p w:rsidRPr="00BF3812" w:rsidR="00550993" w:rsidP="1CF7A608" w:rsidRDefault="004E20AB" w14:paraId="74719B82" w14:textId="77777777">
            <w:pPr>
              <w:jc w:val="center"/>
              <w:rPr>
                <w:rFonts w:asciiTheme="majorHAnsi" w:hAnsiTheme="majorHAnsi" w:cstheme="majorHAnsi"/>
                <w:b/>
                <w:bCs/>
                <w:color w:val="2F5496"/>
                <w:sz w:val="16"/>
                <w:szCs w:val="16"/>
              </w:rPr>
            </w:pPr>
            <w:r w:rsidRPr="00BF3812">
              <w:rPr>
                <w:rFonts w:asciiTheme="majorHAnsi" w:hAnsiTheme="majorHAnsi" w:cstheme="majorHAnsi"/>
                <w:b/>
                <w:bCs/>
                <w:color w:val="2F5496"/>
                <w:sz w:val="16"/>
                <w:szCs w:val="16"/>
              </w:rPr>
              <w:t>¿Cuál es la lección?</w:t>
            </w:r>
          </w:p>
        </w:tc>
        <w:tc>
          <w:tcPr>
            <w:tcW w:w="6946" w:type="dxa"/>
          </w:tcPr>
          <w:p w:rsidRPr="00BF3812" w:rsidR="00550993" w:rsidP="1CF7A608" w:rsidRDefault="004E20AB" w14:paraId="4567C5B5" w14:textId="77777777">
            <w:pPr>
              <w:jc w:val="center"/>
              <w:rPr>
                <w:rFonts w:asciiTheme="majorHAnsi" w:hAnsiTheme="majorHAnsi" w:cstheme="majorHAnsi"/>
                <w:b/>
                <w:bCs/>
                <w:color w:val="2F5496"/>
                <w:sz w:val="16"/>
                <w:szCs w:val="16"/>
              </w:rPr>
            </w:pPr>
            <w:r w:rsidRPr="00BF3812">
              <w:rPr>
                <w:rFonts w:asciiTheme="majorHAnsi" w:hAnsiTheme="majorHAnsi" w:cstheme="majorHAnsi"/>
                <w:b/>
                <w:bCs/>
                <w:color w:val="2F5496"/>
                <w:sz w:val="16"/>
                <w:szCs w:val="16"/>
              </w:rPr>
              <w:t>¿Cómo se realizó la actividad o el proceso que llevó a la lección?</w:t>
            </w:r>
          </w:p>
        </w:tc>
      </w:tr>
      <w:tr w:rsidRPr="00BF3812" w:rsidR="1CF7A608" w:rsidTr="5C16580A" w14:paraId="296EE61B" w14:textId="77777777">
        <w:trPr>
          <w:trHeight w:val="300"/>
          <w:jc w:val="center"/>
        </w:trPr>
        <w:tc>
          <w:tcPr>
            <w:tcW w:w="3539" w:type="dxa"/>
          </w:tcPr>
          <w:p w:rsidRPr="00BF3812" w:rsidR="6F33C9AA" w:rsidP="1CF7A608" w:rsidRDefault="6F33C9AA" w14:paraId="7DCC2363" w14:textId="62A41E38">
            <w:pPr>
              <w:jc w:val="both"/>
              <w:rPr>
                <w:rFonts w:asciiTheme="majorHAnsi" w:hAnsiTheme="majorHAnsi" w:cstheme="majorHAnsi"/>
                <w:color w:val="000000" w:themeColor="text1"/>
                <w:sz w:val="16"/>
                <w:szCs w:val="16"/>
              </w:rPr>
            </w:pPr>
            <w:r w:rsidRPr="00BF3812">
              <w:rPr>
                <w:rFonts w:asciiTheme="majorHAnsi" w:hAnsiTheme="majorHAnsi" w:cstheme="majorHAnsi"/>
                <w:color w:val="000000" w:themeColor="text1"/>
                <w:sz w:val="16"/>
                <w:szCs w:val="16"/>
              </w:rPr>
              <w:t>Baja apropiación del I</w:t>
            </w:r>
            <w:r w:rsidRPr="00BF3812" w:rsidR="7BEBB49C">
              <w:rPr>
                <w:rFonts w:asciiTheme="majorHAnsi" w:hAnsiTheme="majorHAnsi" w:cstheme="majorHAnsi"/>
                <w:color w:val="000000" w:themeColor="text1"/>
                <w:sz w:val="16"/>
                <w:szCs w:val="16"/>
              </w:rPr>
              <w:t>F</w:t>
            </w:r>
            <w:r w:rsidRPr="00BF3812">
              <w:rPr>
                <w:rFonts w:asciiTheme="majorHAnsi" w:hAnsiTheme="majorHAnsi" w:cstheme="majorHAnsi"/>
                <w:color w:val="000000" w:themeColor="text1"/>
                <w:sz w:val="16"/>
                <w:szCs w:val="16"/>
              </w:rPr>
              <w:t xml:space="preserve"> de la CEV. </w:t>
            </w:r>
          </w:p>
        </w:tc>
        <w:tc>
          <w:tcPr>
            <w:tcW w:w="6946" w:type="dxa"/>
          </w:tcPr>
          <w:p w:rsidRPr="00BF3812" w:rsidR="6F33C9AA" w:rsidP="1CF7A608" w:rsidRDefault="6F33C9AA" w14:paraId="24AFAA99" w14:textId="109777BD">
            <w:pPr>
              <w:jc w:val="both"/>
              <w:rPr>
                <w:rFonts w:asciiTheme="majorHAnsi" w:hAnsiTheme="majorHAnsi" w:cstheme="majorHAnsi"/>
                <w:sz w:val="16"/>
                <w:szCs w:val="16"/>
              </w:rPr>
            </w:pPr>
            <w:r w:rsidRPr="00BF3812">
              <w:rPr>
                <w:rFonts w:asciiTheme="majorHAnsi" w:hAnsiTheme="majorHAnsi" w:cstheme="majorHAnsi"/>
                <w:sz w:val="16"/>
                <w:szCs w:val="16"/>
              </w:rPr>
              <w:t xml:space="preserve">El proceso de socialización del </w:t>
            </w:r>
            <w:r w:rsidRPr="00BF3812" w:rsidR="2967EB81">
              <w:rPr>
                <w:rFonts w:asciiTheme="majorHAnsi" w:hAnsiTheme="majorHAnsi" w:cstheme="majorHAnsi"/>
                <w:sz w:val="16"/>
                <w:szCs w:val="16"/>
              </w:rPr>
              <w:t xml:space="preserve">IF </w:t>
            </w:r>
            <w:r w:rsidRPr="00BF3812" w:rsidR="52369D0A">
              <w:rPr>
                <w:rFonts w:asciiTheme="majorHAnsi" w:hAnsiTheme="majorHAnsi" w:cstheme="majorHAnsi"/>
                <w:sz w:val="16"/>
                <w:szCs w:val="16"/>
              </w:rPr>
              <w:t>fue</w:t>
            </w:r>
            <w:r w:rsidRPr="00BF3812">
              <w:rPr>
                <w:rFonts w:asciiTheme="majorHAnsi" w:hAnsiTheme="majorHAnsi" w:cstheme="majorHAnsi"/>
                <w:sz w:val="16"/>
                <w:szCs w:val="16"/>
              </w:rPr>
              <w:t xml:space="preserve"> fundamental para la apropiación.</w:t>
            </w:r>
            <w:r w:rsidRPr="00BF3812" w:rsidR="313B7AF4">
              <w:rPr>
                <w:rFonts w:asciiTheme="majorHAnsi" w:hAnsiTheme="majorHAnsi" w:cstheme="majorHAnsi"/>
                <w:sz w:val="16"/>
                <w:szCs w:val="16"/>
              </w:rPr>
              <w:t xml:space="preserve"> </w:t>
            </w:r>
            <w:r w:rsidRPr="00BF3812">
              <w:rPr>
                <w:rFonts w:asciiTheme="majorHAnsi" w:hAnsiTheme="majorHAnsi" w:cstheme="majorHAnsi"/>
                <w:sz w:val="16"/>
                <w:szCs w:val="16"/>
              </w:rPr>
              <w:t>Para logra</w:t>
            </w:r>
            <w:r w:rsidRPr="00BF3812" w:rsidR="218FB436">
              <w:rPr>
                <w:rFonts w:asciiTheme="majorHAnsi" w:hAnsiTheme="majorHAnsi" w:cstheme="majorHAnsi"/>
                <w:sz w:val="16"/>
                <w:szCs w:val="16"/>
              </w:rPr>
              <w:t>r el resultado</w:t>
            </w:r>
            <w:r w:rsidRPr="00BF3812" w:rsidR="3EEA5800">
              <w:rPr>
                <w:rFonts w:asciiTheme="majorHAnsi" w:hAnsiTheme="majorHAnsi" w:cstheme="majorHAnsi"/>
                <w:sz w:val="16"/>
                <w:szCs w:val="16"/>
              </w:rPr>
              <w:t>,</w:t>
            </w:r>
            <w:r w:rsidRPr="00BF3812" w:rsidR="218FB436">
              <w:rPr>
                <w:rFonts w:asciiTheme="majorHAnsi" w:hAnsiTheme="majorHAnsi" w:cstheme="majorHAnsi"/>
                <w:sz w:val="16"/>
                <w:szCs w:val="16"/>
              </w:rPr>
              <w:t xml:space="preserve"> la actividad que se desarrolló para tener un alcance y convocar a </w:t>
            </w:r>
            <w:r w:rsidRPr="00BF3812" w:rsidR="4ED0AA85">
              <w:rPr>
                <w:rFonts w:asciiTheme="majorHAnsi" w:hAnsiTheme="majorHAnsi" w:cstheme="majorHAnsi"/>
                <w:sz w:val="16"/>
                <w:szCs w:val="16"/>
              </w:rPr>
              <w:t>más</w:t>
            </w:r>
            <w:r w:rsidRPr="00BF3812" w:rsidR="218FB436">
              <w:rPr>
                <w:rFonts w:asciiTheme="majorHAnsi" w:hAnsiTheme="majorHAnsi" w:cstheme="majorHAnsi"/>
                <w:sz w:val="16"/>
                <w:szCs w:val="16"/>
              </w:rPr>
              <w:t xml:space="preserve"> personas que conocieran el Informe fue realizar al</w:t>
            </w:r>
            <w:r w:rsidRPr="00BF3812" w:rsidR="6C7D940D">
              <w:rPr>
                <w:rFonts w:asciiTheme="majorHAnsi" w:hAnsiTheme="majorHAnsi" w:cstheme="majorHAnsi"/>
                <w:sz w:val="16"/>
                <w:szCs w:val="16"/>
              </w:rPr>
              <w:t>ianzas entre las organizaciones y GV+</w:t>
            </w:r>
            <w:r w:rsidR="00386618">
              <w:rPr>
                <w:rFonts w:asciiTheme="majorHAnsi" w:hAnsiTheme="majorHAnsi" w:cstheme="majorHAnsi"/>
                <w:sz w:val="16"/>
                <w:szCs w:val="16"/>
              </w:rPr>
              <w:t>.</w:t>
            </w:r>
          </w:p>
        </w:tc>
      </w:tr>
      <w:tr w:rsidRPr="00BF3812" w:rsidR="1CF7A608" w:rsidTr="5C16580A" w14:paraId="3D84D758" w14:textId="77777777">
        <w:trPr>
          <w:trHeight w:val="300"/>
          <w:jc w:val="center"/>
        </w:trPr>
        <w:tc>
          <w:tcPr>
            <w:tcW w:w="3539" w:type="dxa"/>
          </w:tcPr>
          <w:p w:rsidRPr="00BF3812" w:rsidR="1C2348FC" w:rsidP="1CF7A608" w:rsidRDefault="1C2348FC" w14:paraId="425EEC3B" w14:textId="188B14E7">
            <w:pPr>
              <w:jc w:val="both"/>
              <w:rPr>
                <w:rFonts w:asciiTheme="majorHAnsi" w:hAnsiTheme="majorHAnsi" w:cstheme="majorHAnsi"/>
                <w:color w:val="000000" w:themeColor="text1"/>
                <w:sz w:val="16"/>
                <w:szCs w:val="16"/>
              </w:rPr>
            </w:pPr>
            <w:r w:rsidRPr="00BF3812">
              <w:rPr>
                <w:rFonts w:asciiTheme="majorHAnsi" w:hAnsiTheme="majorHAnsi" w:cstheme="majorHAnsi"/>
                <w:color w:val="000000" w:themeColor="text1"/>
                <w:sz w:val="16"/>
                <w:szCs w:val="16"/>
              </w:rPr>
              <w:t xml:space="preserve">No se </w:t>
            </w:r>
            <w:r w:rsidRPr="00BF3812" w:rsidR="2B987247">
              <w:rPr>
                <w:rFonts w:asciiTheme="majorHAnsi" w:hAnsiTheme="majorHAnsi" w:cstheme="majorHAnsi"/>
                <w:color w:val="000000" w:themeColor="text1"/>
                <w:sz w:val="16"/>
                <w:szCs w:val="16"/>
              </w:rPr>
              <w:t>conocía</w:t>
            </w:r>
            <w:r w:rsidRPr="00BF3812">
              <w:rPr>
                <w:rFonts w:asciiTheme="majorHAnsi" w:hAnsiTheme="majorHAnsi" w:cstheme="majorHAnsi"/>
                <w:color w:val="000000" w:themeColor="text1"/>
                <w:sz w:val="16"/>
                <w:szCs w:val="16"/>
              </w:rPr>
              <w:t xml:space="preserve"> la dimensión en tomos y en informaci</w:t>
            </w:r>
            <w:r w:rsidRPr="00BF3812" w:rsidR="326F1E62">
              <w:rPr>
                <w:rFonts w:asciiTheme="majorHAnsi" w:hAnsiTheme="majorHAnsi" w:cstheme="majorHAnsi"/>
                <w:color w:val="000000" w:themeColor="text1"/>
                <w:sz w:val="16"/>
                <w:szCs w:val="16"/>
              </w:rPr>
              <w:t>ó</w:t>
            </w:r>
            <w:r w:rsidRPr="00BF3812">
              <w:rPr>
                <w:rFonts w:asciiTheme="majorHAnsi" w:hAnsiTheme="majorHAnsi" w:cstheme="majorHAnsi"/>
                <w:color w:val="000000" w:themeColor="text1"/>
                <w:sz w:val="16"/>
                <w:szCs w:val="16"/>
              </w:rPr>
              <w:t>n del Informe Final de la CEV n</w:t>
            </w:r>
            <w:r w:rsidRPr="00BF3812" w:rsidR="01DC51F9">
              <w:rPr>
                <w:rFonts w:asciiTheme="majorHAnsi" w:hAnsiTheme="majorHAnsi" w:cstheme="majorHAnsi"/>
                <w:color w:val="000000" w:themeColor="text1"/>
                <w:sz w:val="16"/>
                <w:szCs w:val="16"/>
              </w:rPr>
              <w:t xml:space="preserve">i los retos que implicaba consultar la transmedia. </w:t>
            </w:r>
            <w:r w:rsidRPr="00BF3812" w:rsidR="25B60E05">
              <w:rPr>
                <w:rFonts w:asciiTheme="majorHAnsi" w:hAnsiTheme="majorHAnsi" w:cstheme="majorHAnsi"/>
                <w:color w:val="000000" w:themeColor="text1"/>
                <w:sz w:val="16"/>
                <w:szCs w:val="16"/>
              </w:rPr>
              <w:t xml:space="preserve">El proyecto consideraba inicialmente que las OSC </w:t>
            </w:r>
            <w:r w:rsidRPr="00BF3812" w:rsidR="7F261C5B">
              <w:rPr>
                <w:rFonts w:asciiTheme="majorHAnsi" w:hAnsiTheme="majorHAnsi" w:cstheme="majorHAnsi"/>
                <w:color w:val="000000" w:themeColor="text1"/>
                <w:sz w:val="16"/>
                <w:szCs w:val="16"/>
              </w:rPr>
              <w:t>implementarían</w:t>
            </w:r>
            <w:r w:rsidRPr="00BF3812" w:rsidR="25B60E05">
              <w:rPr>
                <w:rFonts w:asciiTheme="majorHAnsi" w:hAnsiTheme="majorHAnsi" w:cstheme="majorHAnsi"/>
                <w:color w:val="000000" w:themeColor="text1"/>
                <w:sz w:val="16"/>
                <w:szCs w:val="16"/>
              </w:rPr>
              <w:t xml:space="preserve"> sus iniciativas en menos </w:t>
            </w:r>
            <w:r w:rsidRPr="00BF3812" w:rsidR="2C1CA469">
              <w:rPr>
                <w:rFonts w:asciiTheme="majorHAnsi" w:hAnsiTheme="majorHAnsi" w:cstheme="majorHAnsi"/>
                <w:color w:val="000000" w:themeColor="text1"/>
                <w:sz w:val="16"/>
                <w:szCs w:val="16"/>
              </w:rPr>
              <w:t xml:space="preserve">tiempo. </w:t>
            </w:r>
          </w:p>
        </w:tc>
        <w:tc>
          <w:tcPr>
            <w:tcW w:w="6946" w:type="dxa"/>
          </w:tcPr>
          <w:p w:rsidRPr="00BF3812" w:rsidR="43AD65CF" w:rsidP="1CF7A608" w:rsidRDefault="43AD65CF" w14:paraId="05036D64" w14:textId="652B47DB">
            <w:pPr>
              <w:jc w:val="both"/>
              <w:rPr>
                <w:rFonts w:asciiTheme="majorHAnsi" w:hAnsiTheme="majorHAnsi" w:cstheme="majorHAnsi"/>
                <w:sz w:val="16"/>
                <w:szCs w:val="16"/>
              </w:rPr>
            </w:pPr>
            <w:r w:rsidRPr="00BF3812">
              <w:rPr>
                <w:rFonts w:asciiTheme="majorHAnsi" w:hAnsiTheme="majorHAnsi" w:cstheme="majorHAnsi"/>
                <w:sz w:val="16"/>
                <w:szCs w:val="16"/>
              </w:rPr>
              <w:t>A la entrega del IF</w:t>
            </w:r>
            <w:r w:rsidRPr="00BF3812" w:rsidR="7609505A">
              <w:rPr>
                <w:rFonts w:asciiTheme="majorHAnsi" w:hAnsiTheme="majorHAnsi" w:cstheme="majorHAnsi"/>
                <w:sz w:val="16"/>
                <w:szCs w:val="16"/>
              </w:rPr>
              <w:t xml:space="preserve">, las OSC ya </w:t>
            </w:r>
            <w:r w:rsidRPr="00BF3812" w:rsidR="31613C85">
              <w:rPr>
                <w:rFonts w:asciiTheme="majorHAnsi" w:hAnsiTheme="majorHAnsi" w:cstheme="majorHAnsi"/>
                <w:sz w:val="16"/>
                <w:szCs w:val="16"/>
              </w:rPr>
              <w:t>habían</w:t>
            </w:r>
            <w:r w:rsidRPr="00BF3812" w:rsidR="7609505A">
              <w:rPr>
                <w:rFonts w:asciiTheme="majorHAnsi" w:hAnsiTheme="majorHAnsi" w:cstheme="majorHAnsi"/>
                <w:sz w:val="16"/>
                <w:szCs w:val="16"/>
              </w:rPr>
              <w:t xml:space="preserve"> </w:t>
            </w:r>
            <w:r w:rsidRPr="00BF3812" w:rsidR="1DC235D8">
              <w:rPr>
                <w:rFonts w:asciiTheme="majorHAnsi" w:hAnsiTheme="majorHAnsi" w:cstheme="majorHAnsi"/>
                <w:sz w:val="16"/>
                <w:szCs w:val="16"/>
              </w:rPr>
              <w:t>entregado</w:t>
            </w:r>
            <w:r w:rsidRPr="00BF3812" w:rsidR="7609505A">
              <w:rPr>
                <w:rFonts w:asciiTheme="majorHAnsi" w:hAnsiTheme="majorHAnsi" w:cstheme="majorHAnsi"/>
                <w:sz w:val="16"/>
                <w:szCs w:val="16"/>
              </w:rPr>
              <w:t xml:space="preserve"> sus propuestas y los cronogramas estaban establecidos. Al conocer el IF l</w:t>
            </w:r>
            <w:r w:rsidRPr="00BF3812" w:rsidR="61A4BD99">
              <w:rPr>
                <w:rFonts w:asciiTheme="majorHAnsi" w:hAnsiTheme="majorHAnsi" w:cstheme="majorHAnsi"/>
                <w:sz w:val="16"/>
                <w:szCs w:val="16"/>
              </w:rPr>
              <w:t>as OSC y el equipo del Proyecto debieron ampliar el plazo de implementaci</w:t>
            </w:r>
            <w:r w:rsidRPr="00BF3812" w:rsidR="79357EFF">
              <w:rPr>
                <w:rFonts w:asciiTheme="majorHAnsi" w:hAnsiTheme="majorHAnsi" w:cstheme="majorHAnsi"/>
                <w:sz w:val="16"/>
                <w:szCs w:val="16"/>
              </w:rPr>
              <w:t xml:space="preserve">ón y dedicar esfuerzos para acotar los contenidos que iban a ser trabajados a tomos </w:t>
            </w:r>
            <w:r w:rsidRPr="00BF3812" w:rsidR="75E885F8">
              <w:rPr>
                <w:rFonts w:asciiTheme="majorHAnsi" w:hAnsiTheme="majorHAnsi" w:cstheme="majorHAnsi"/>
                <w:sz w:val="16"/>
                <w:szCs w:val="16"/>
              </w:rPr>
              <w:t>específicos</w:t>
            </w:r>
            <w:r w:rsidRPr="00BF3812" w:rsidR="79357EFF">
              <w:rPr>
                <w:rFonts w:asciiTheme="majorHAnsi" w:hAnsiTheme="majorHAnsi" w:cstheme="majorHAnsi"/>
                <w:sz w:val="16"/>
                <w:szCs w:val="16"/>
              </w:rPr>
              <w:t xml:space="preserve"> y a contenidos puntuales</w:t>
            </w:r>
            <w:r w:rsidRPr="00BF3812" w:rsidR="3F3B9ADB">
              <w:rPr>
                <w:rFonts w:asciiTheme="majorHAnsi" w:hAnsiTheme="majorHAnsi" w:cstheme="majorHAnsi"/>
                <w:sz w:val="16"/>
                <w:szCs w:val="16"/>
              </w:rPr>
              <w:t xml:space="preserve"> </w:t>
            </w:r>
            <w:r w:rsidRPr="00BF3812" w:rsidR="4D61B281">
              <w:rPr>
                <w:rFonts w:asciiTheme="majorHAnsi" w:hAnsiTheme="majorHAnsi" w:cstheme="majorHAnsi"/>
                <w:sz w:val="16"/>
                <w:szCs w:val="16"/>
              </w:rPr>
              <w:t>y realizar</w:t>
            </w:r>
            <w:r w:rsidRPr="00BF3812" w:rsidR="3F3B9ADB">
              <w:rPr>
                <w:rFonts w:asciiTheme="majorHAnsi" w:hAnsiTheme="majorHAnsi" w:cstheme="majorHAnsi"/>
                <w:sz w:val="16"/>
                <w:szCs w:val="16"/>
              </w:rPr>
              <w:t xml:space="preserve"> extensas jornadas de estudio y priorización para contribuir a la </w:t>
            </w:r>
            <w:r w:rsidRPr="00BF3812" w:rsidR="553AF891">
              <w:rPr>
                <w:rFonts w:asciiTheme="majorHAnsi" w:hAnsiTheme="majorHAnsi" w:cstheme="majorHAnsi"/>
                <w:sz w:val="16"/>
                <w:szCs w:val="16"/>
              </w:rPr>
              <w:t>pedagogía</w:t>
            </w:r>
            <w:r w:rsidRPr="00BF3812" w:rsidR="3F3B9ADB">
              <w:rPr>
                <w:rFonts w:asciiTheme="majorHAnsi" w:hAnsiTheme="majorHAnsi" w:cstheme="majorHAnsi"/>
                <w:sz w:val="16"/>
                <w:szCs w:val="16"/>
              </w:rPr>
              <w:t xml:space="preserve"> realizando </w:t>
            </w:r>
            <w:r w:rsidRPr="00BF3812" w:rsidR="0FE49379">
              <w:rPr>
                <w:rFonts w:asciiTheme="majorHAnsi" w:hAnsiTheme="majorHAnsi" w:cstheme="majorHAnsi"/>
                <w:sz w:val="16"/>
                <w:szCs w:val="16"/>
              </w:rPr>
              <w:t>énfasis</w:t>
            </w:r>
            <w:r w:rsidRPr="00BF3812" w:rsidR="3F3B9ADB">
              <w:rPr>
                <w:rFonts w:asciiTheme="majorHAnsi" w:hAnsiTheme="majorHAnsi" w:cstheme="majorHAnsi"/>
                <w:sz w:val="16"/>
                <w:szCs w:val="16"/>
              </w:rPr>
              <w:t xml:space="preserve"> en temas territoriales. </w:t>
            </w:r>
          </w:p>
        </w:tc>
      </w:tr>
      <w:tr w:rsidRPr="00BF3812" w:rsidR="00C5453A" w:rsidTr="5C16580A" w14:paraId="5E403095" w14:textId="77777777">
        <w:trPr>
          <w:jc w:val="center"/>
        </w:trPr>
        <w:tc>
          <w:tcPr>
            <w:tcW w:w="3539" w:type="dxa"/>
          </w:tcPr>
          <w:p w:rsidRPr="00BF3812" w:rsidR="00C5453A" w:rsidP="00802621" w:rsidRDefault="13DFDDC3" w14:paraId="623F2503" w14:textId="77CD6987">
            <w:pPr>
              <w:pStyle w:val="Sinespaciado"/>
              <w:rPr>
                <w:rFonts w:asciiTheme="majorHAnsi" w:hAnsiTheme="majorHAnsi" w:cstheme="majorHAnsi"/>
                <w:sz w:val="16"/>
                <w:szCs w:val="16"/>
              </w:rPr>
            </w:pPr>
            <w:r w:rsidRPr="00BF3812">
              <w:rPr>
                <w:rFonts w:eastAsia="Calibri Light" w:asciiTheme="majorHAnsi" w:hAnsiTheme="majorHAnsi" w:cstheme="majorHAnsi"/>
                <w:sz w:val="16"/>
                <w:szCs w:val="16"/>
                <w:lang w:val="es"/>
              </w:rPr>
              <w:t xml:space="preserve">el mantener el contacto con los equipos que integraban la Comision ha sido fundamental para continuar articulando actividades de clave a la contribución del posicionamiento del Legado. </w:t>
            </w:r>
          </w:p>
          <w:p w:rsidRPr="00BF3812" w:rsidR="00C5453A" w:rsidP="1CF7A608" w:rsidRDefault="20AD0A8B" w14:paraId="1D01FD9E" w14:textId="30614435">
            <w:pPr>
              <w:pStyle w:val="Sinespaciado"/>
              <w:rPr>
                <w:rFonts w:asciiTheme="majorHAnsi" w:hAnsiTheme="majorHAnsi" w:cstheme="majorHAnsi"/>
                <w:sz w:val="16"/>
                <w:szCs w:val="16"/>
              </w:rPr>
            </w:pPr>
            <w:r w:rsidRPr="00BF3812">
              <w:rPr>
                <w:rFonts w:asciiTheme="majorHAnsi" w:hAnsiTheme="majorHAnsi" w:cstheme="majorHAnsi"/>
                <w:sz w:val="16"/>
                <w:szCs w:val="16"/>
              </w:rPr>
              <w:t>Fue necesario continuar trabajando con integrantes de la CEV como Ex- comisionados y equipo técnico para cons</w:t>
            </w:r>
            <w:r w:rsidRPr="00BF3812" w:rsidR="3EA46255">
              <w:rPr>
                <w:rFonts w:asciiTheme="majorHAnsi" w:hAnsiTheme="majorHAnsi" w:cstheme="majorHAnsi"/>
                <w:sz w:val="16"/>
                <w:szCs w:val="16"/>
              </w:rPr>
              <w:t>oli</w:t>
            </w:r>
            <w:r w:rsidRPr="00BF3812">
              <w:rPr>
                <w:rFonts w:asciiTheme="majorHAnsi" w:hAnsiTheme="majorHAnsi" w:cstheme="majorHAnsi"/>
                <w:sz w:val="16"/>
                <w:szCs w:val="16"/>
              </w:rPr>
              <w:t>dar l</w:t>
            </w:r>
            <w:r w:rsidRPr="00BF3812" w:rsidR="1129A826">
              <w:rPr>
                <w:rFonts w:asciiTheme="majorHAnsi" w:hAnsiTheme="majorHAnsi" w:cstheme="majorHAnsi"/>
                <w:sz w:val="16"/>
                <w:szCs w:val="16"/>
              </w:rPr>
              <w:t>os procesos, especialmente en temas de difusión</w:t>
            </w:r>
            <w:r w:rsidRPr="00BF3812" w:rsidR="6A99B67C">
              <w:rPr>
                <w:rFonts w:asciiTheme="majorHAnsi" w:hAnsiTheme="majorHAnsi" w:cstheme="majorHAnsi"/>
                <w:sz w:val="16"/>
                <w:szCs w:val="16"/>
              </w:rPr>
              <w:t xml:space="preserve"> del IF</w:t>
            </w:r>
            <w:r w:rsidRPr="00BF3812" w:rsidR="36DEFF83">
              <w:rPr>
                <w:rFonts w:asciiTheme="majorHAnsi" w:hAnsiTheme="majorHAnsi" w:cstheme="majorHAnsi"/>
                <w:sz w:val="16"/>
                <w:szCs w:val="16"/>
              </w:rPr>
              <w:t xml:space="preserve">, la entrega de archivos y </w:t>
            </w:r>
            <w:r w:rsidRPr="00BF3812" w:rsidR="5052BF79">
              <w:rPr>
                <w:rFonts w:asciiTheme="majorHAnsi" w:hAnsiTheme="majorHAnsi" w:cstheme="majorHAnsi"/>
                <w:sz w:val="16"/>
                <w:szCs w:val="16"/>
              </w:rPr>
              <w:t xml:space="preserve">el inicio de las actividades de seguimiento del CSM. </w:t>
            </w:r>
            <w:r w:rsidRPr="00BF3812" w:rsidR="1129A826">
              <w:rPr>
                <w:rFonts w:asciiTheme="majorHAnsi" w:hAnsiTheme="majorHAnsi" w:cstheme="majorHAnsi"/>
                <w:sz w:val="16"/>
                <w:szCs w:val="16"/>
              </w:rPr>
              <w:t xml:space="preserve"> </w:t>
            </w:r>
          </w:p>
        </w:tc>
        <w:tc>
          <w:tcPr>
            <w:tcW w:w="6946" w:type="dxa"/>
          </w:tcPr>
          <w:p w:rsidRPr="00BF3812" w:rsidR="20AD0A8B" w:rsidP="5C16580A" w:rsidRDefault="20AD0A8B" w14:paraId="6E9B2E28" w14:textId="75C8AAB2">
            <w:pPr>
              <w:jc w:val="both"/>
              <w:rPr>
                <w:rFonts w:eastAsia="Calibri Light" w:asciiTheme="majorHAnsi" w:hAnsiTheme="majorHAnsi" w:cstheme="majorBidi"/>
                <w:sz w:val="16"/>
                <w:szCs w:val="16"/>
                <w:lang w:val="es-ES"/>
              </w:rPr>
            </w:pPr>
            <w:r w:rsidRPr="5C16580A">
              <w:rPr>
                <w:rFonts w:eastAsia="Calibri Light" w:asciiTheme="majorHAnsi" w:hAnsiTheme="majorHAnsi" w:cstheme="majorBidi"/>
                <w:sz w:val="16"/>
                <w:szCs w:val="16"/>
                <w:lang w:val="es-ES"/>
              </w:rPr>
              <w:t xml:space="preserve">En las actividades desarrolladas </w:t>
            </w:r>
            <w:r w:rsidRPr="5C16580A" w:rsidR="00526A52">
              <w:rPr>
                <w:rFonts w:eastAsia="Calibri Light" w:asciiTheme="majorHAnsi" w:hAnsiTheme="majorHAnsi" w:cstheme="majorBidi"/>
                <w:sz w:val="16"/>
                <w:szCs w:val="16"/>
                <w:lang w:val="es-ES"/>
              </w:rPr>
              <w:t>después</w:t>
            </w:r>
            <w:r w:rsidRPr="5C16580A">
              <w:rPr>
                <w:rFonts w:eastAsia="Calibri Light" w:asciiTheme="majorHAnsi" w:hAnsiTheme="majorHAnsi" w:cstheme="majorBidi"/>
                <w:sz w:val="16"/>
                <w:szCs w:val="16"/>
                <w:lang w:val="es-ES"/>
              </w:rPr>
              <w:t xml:space="preserve"> del cierre de la CEV,</w:t>
            </w:r>
            <w:r w:rsidRPr="5C16580A" w:rsidR="742C7B85">
              <w:rPr>
                <w:rFonts w:eastAsia="Calibri Light" w:asciiTheme="majorHAnsi" w:hAnsiTheme="majorHAnsi" w:cstheme="majorBidi"/>
                <w:sz w:val="16"/>
                <w:szCs w:val="16"/>
                <w:lang w:val="es-ES"/>
              </w:rPr>
              <w:t xml:space="preserve"> fue fundamental que el Proyecto convocara </w:t>
            </w:r>
            <w:r w:rsidRPr="5C16580A" w:rsidR="00526A52">
              <w:rPr>
                <w:rFonts w:eastAsia="Calibri Light" w:asciiTheme="majorHAnsi" w:hAnsiTheme="majorHAnsi" w:cstheme="majorBidi"/>
                <w:sz w:val="16"/>
                <w:szCs w:val="16"/>
                <w:lang w:val="es-ES"/>
              </w:rPr>
              <w:t>a los</w:t>
            </w:r>
            <w:r w:rsidRPr="5C16580A">
              <w:rPr>
                <w:rFonts w:eastAsia="Calibri Light" w:asciiTheme="majorHAnsi" w:hAnsiTheme="majorHAnsi" w:cstheme="majorBidi"/>
                <w:sz w:val="16"/>
                <w:szCs w:val="16"/>
                <w:lang w:val="es-ES"/>
              </w:rPr>
              <w:t xml:space="preserve"> equipos que integraban la </w:t>
            </w:r>
            <w:r w:rsidRPr="5C16580A" w:rsidR="6E4A1743">
              <w:rPr>
                <w:rFonts w:eastAsia="Calibri Light" w:asciiTheme="majorHAnsi" w:hAnsiTheme="majorHAnsi" w:cstheme="majorBidi"/>
                <w:sz w:val="16"/>
                <w:szCs w:val="16"/>
                <w:lang w:val="es-ES"/>
              </w:rPr>
              <w:t>CEV, dado que los productos como los archivos y la transmedia estaban a cargo de exfuncionarios y su participación en las</w:t>
            </w:r>
            <w:r w:rsidRPr="5C16580A" w:rsidR="32D160B7">
              <w:rPr>
                <w:rFonts w:eastAsia="Calibri Light" w:asciiTheme="majorHAnsi" w:hAnsiTheme="majorHAnsi" w:cstheme="majorBidi"/>
                <w:sz w:val="16"/>
                <w:szCs w:val="16"/>
                <w:lang w:val="es-ES"/>
              </w:rPr>
              <w:t xml:space="preserve"> transferencias fue fundamental.</w:t>
            </w:r>
          </w:p>
          <w:p w:rsidRPr="00BF3812" w:rsidR="1CF7A608" w:rsidP="00802621" w:rsidRDefault="1CF7A608" w14:paraId="659F6AD2" w14:textId="3B46F67F">
            <w:pPr>
              <w:jc w:val="both"/>
              <w:rPr>
                <w:rFonts w:eastAsia="Calibri Light" w:asciiTheme="majorHAnsi" w:hAnsiTheme="majorHAnsi" w:cstheme="majorHAnsi"/>
                <w:sz w:val="16"/>
                <w:szCs w:val="16"/>
                <w:lang w:val="es"/>
              </w:rPr>
            </w:pPr>
          </w:p>
          <w:p w:rsidRPr="00BF3812" w:rsidR="32D160B7" w:rsidP="00802621" w:rsidRDefault="32D160B7" w14:paraId="74E7AED6" w14:textId="7EF153B8">
            <w:pPr>
              <w:jc w:val="both"/>
              <w:rPr>
                <w:rFonts w:asciiTheme="majorHAnsi" w:hAnsiTheme="majorHAnsi" w:cstheme="majorHAnsi"/>
                <w:sz w:val="16"/>
                <w:szCs w:val="16"/>
              </w:rPr>
            </w:pPr>
            <w:r w:rsidRPr="00BF3812">
              <w:rPr>
                <w:rFonts w:eastAsia="Calibri Light" w:asciiTheme="majorHAnsi" w:hAnsiTheme="majorHAnsi" w:cstheme="majorHAnsi"/>
                <w:sz w:val="16"/>
                <w:szCs w:val="16"/>
                <w:lang w:val="es"/>
              </w:rPr>
              <w:t>Contar con estos equipos en proce</w:t>
            </w:r>
            <w:r w:rsidRPr="00BF3812" w:rsidR="6B93E1A6">
              <w:rPr>
                <w:rFonts w:eastAsia="Calibri Light" w:asciiTheme="majorHAnsi" w:hAnsiTheme="majorHAnsi" w:cstheme="majorHAnsi"/>
                <w:sz w:val="16"/>
                <w:szCs w:val="16"/>
                <w:lang w:val="es"/>
              </w:rPr>
              <w:t>s</w:t>
            </w:r>
            <w:r w:rsidRPr="00BF3812">
              <w:rPr>
                <w:rFonts w:eastAsia="Calibri Light" w:asciiTheme="majorHAnsi" w:hAnsiTheme="majorHAnsi" w:cstheme="majorHAnsi"/>
                <w:sz w:val="16"/>
                <w:szCs w:val="16"/>
                <w:lang w:val="es"/>
              </w:rPr>
              <w:t>os como la Red de Aliados y en los di</w:t>
            </w:r>
            <w:r w:rsidRPr="00BF3812" w:rsidR="75F1E43B">
              <w:rPr>
                <w:rFonts w:eastAsia="Calibri Light" w:asciiTheme="majorHAnsi" w:hAnsiTheme="majorHAnsi" w:cstheme="majorHAnsi"/>
                <w:sz w:val="16"/>
                <w:szCs w:val="16"/>
                <w:lang w:val="es"/>
              </w:rPr>
              <w:t>á</w:t>
            </w:r>
            <w:r w:rsidRPr="00BF3812">
              <w:rPr>
                <w:rFonts w:eastAsia="Calibri Light" w:asciiTheme="majorHAnsi" w:hAnsiTheme="majorHAnsi" w:cstheme="majorHAnsi"/>
                <w:sz w:val="16"/>
                <w:szCs w:val="16"/>
                <w:lang w:val="es"/>
              </w:rPr>
              <w:t>logos p</w:t>
            </w:r>
            <w:r w:rsidRPr="00BF3812" w:rsidR="5A639990">
              <w:rPr>
                <w:rFonts w:eastAsia="Calibri Light" w:asciiTheme="majorHAnsi" w:hAnsiTheme="majorHAnsi" w:cstheme="majorHAnsi"/>
                <w:sz w:val="16"/>
                <w:szCs w:val="16"/>
                <w:lang w:val="es"/>
              </w:rPr>
              <w:t>ú</w:t>
            </w:r>
            <w:r w:rsidRPr="00BF3812">
              <w:rPr>
                <w:rFonts w:eastAsia="Calibri Light" w:asciiTheme="majorHAnsi" w:hAnsiTheme="majorHAnsi" w:cstheme="majorHAnsi"/>
                <w:sz w:val="16"/>
                <w:szCs w:val="16"/>
                <w:lang w:val="es"/>
              </w:rPr>
              <w:t>blicos e in</w:t>
            </w:r>
            <w:r w:rsidRPr="00BF3812" w:rsidR="78120879">
              <w:rPr>
                <w:rFonts w:eastAsia="Calibri Light" w:asciiTheme="majorHAnsi" w:hAnsiTheme="majorHAnsi" w:cstheme="majorHAnsi"/>
                <w:sz w:val="16"/>
                <w:szCs w:val="16"/>
                <w:lang w:val="es"/>
              </w:rPr>
              <w:t>stitu</w:t>
            </w:r>
            <w:r w:rsidRPr="00BF3812">
              <w:rPr>
                <w:rFonts w:eastAsia="Calibri Light" w:asciiTheme="majorHAnsi" w:hAnsiTheme="majorHAnsi" w:cstheme="majorHAnsi"/>
                <w:sz w:val="16"/>
                <w:szCs w:val="16"/>
                <w:lang w:val="es"/>
              </w:rPr>
              <w:t xml:space="preserve">cionales para impulsar </w:t>
            </w:r>
            <w:r w:rsidRPr="00BF3812" w:rsidR="7533374B">
              <w:rPr>
                <w:rFonts w:eastAsia="Calibri Light" w:asciiTheme="majorHAnsi" w:hAnsiTheme="majorHAnsi" w:cstheme="majorHAnsi"/>
                <w:sz w:val="16"/>
                <w:szCs w:val="16"/>
                <w:lang w:val="es"/>
              </w:rPr>
              <w:t>las recomendaciones</w:t>
            </w:r>
            <w:r w:rsidRPr="00BF3812" w:rsidR="572F4EE5">
              <w:rPr>
                <w:rFonts w:eastAsia="Calibri Light" w:asciiTheme="majorHAnsi" w:hAnsiTheme="majorHAnsi" w:cstheme="majorHAnsi"/>
                <w:sz w:val="16"/>
                <w:szCs w:val="16"/>
                <w:lang w:val="es"/>
              </w:rPr>
              <w:t xml:space="preserve"> para el reconocimiento de los procesos y legitimar el </w:t>
            </w:r>
            <w:r w:rsidRPr="00BF3812" w:rsidR="627715A5">
              <w:rPr>
                <w:rFonts w:eastAsia="Calibri Light" w:asciiTheme="majorHAnsi" w:hAnsiTheme="majorHAnsi" w:cstheme="majorHAnsi"/>
                <w:sz w:val="16"/>
                <w:szCs w:val="16"/>
                <w:lang w:val="es"/>
              </w:rPr>
              <w:t xml:space="preserve">proceso que iniciaría el CSM. </w:t>
            </w:r>
            <w:r w:rsidRPr="00BF3812" w:rsidR="7533374B">
              <w:rPr>
                <w:rFonts w:eastAsia="Calibri Light" w:asciiTheme="majorHAnsi" w:hAnsiTheme="majorHAnsi" w:cstheme="majorHAnsi"/>
                <w:sz w:val="16"/>
                <w:szCs w:val="16"/>
                <w:lang w:val="es"/>
              </w:rPr>
              <w:t xml:space="preserve"> </w:t>
            </w:r>
          </w:p>
          <w:p w:rsidRPr="00BF3812" w:rsidR="00C5453A" w:rsidP="1CF7A608" w:rsidRDefault="00C5453A" w14:paraId="706B44ED" w14:textId="77777777">
            <w:pPr>
              <w:rPr>
                <w:rFonts w:asciiTheme="majorHAnsi" w:hAnsiTheme="majorHAnsi" w:cstheme="majorHAnsi"/>
                <w:sz w:val="16"/>
                <w:szCs w:val="16"/>
              </w:rPr>
            </w:pPr>
          </w:p>
        </w:tc>
      </w:tr>
      <w:tr w:rsidRPr="00BF3812" w:rsidR="00C5453A" w:rsidTr="5C16580A" w14:paraId="7859B4EC" w14:textId="77777777">
        <w:trPr>
          <w:jc w:val="center"/>
        </w:trPr>
        <w:tc>
          <w:tcPr>
            <w:tcW w:w="3539" w:type="dxa"/>
          </w:tcPr>
          <w:p w:rsidRPr="00BF3812" w:rsidR="00C5453A" w:rsidP="1CF7A608" w:rsidRDefault="6F38282D" w14:paraId="092D3839" w14:textId="786BCDF8">
            <w:pPr>
              <w:pStyle w:val="Sinespaciado"/>
              <w:rPr>
                <w:rFonts w:asciiTheme="majorHAnsi" w:hAnsiTheme="majorHAnsi" w:cstheme="majorHAnsi"/>
                <w:sz w:val="16"/>
                <w:szCs w:val="16"/>
              </w:rPr>
            </w:pPr>
            <w:r w:rsidRPr="00BF3812">
              <w:rPr>
                <w:rFonts w:asciiTheme="majorHAnsi" w:hAnsiTheme="majorHAnsi" w:cstheme="majorHAnsi"/>
                <w:sz w:val="16"/>
                <w:szCs w:val="16"/>
              </w:rPr>
              <w:t xml:space="preserve">Fue </w:t>
            </w:r>
            <w:r w:rsidRPr="00BF3812" w:rsidR="659AAE68">
              <w:rPr>
                <w:rFonts w:asciiTheme="majorHAnsi" w:hAnsiTheme="majorHAnsi" w:cstheme="majorHAnsi"/>
                <w:sz w:val="16"/>
                <w:szCs w:val="16"/>
              </w:rPr>
              <w:t xml:space="preserve">fundamental </w:t>
            </w:r>
            <w:r w:rsidRPr="00BF3812" w:rsidR="37E884DD">
              <w:rPr>
                <w:rFonts w:asciiTheme="majorHAnsi" w:hAnsiTheme="majorHAnsi" w:cstheme="majorHAnsi"/>
                <w:sz w:val="16"/>
                <w:szCs w:val="16"/>
              </w:rPr>
              <w:t xml:space="preserve">propiciar el intercambio entre las OSC de herramientas y </w:t>
            </w:r>
            <w:r w:rsidRPr="00BF3812" w:rsidR="7A7FEEED">
              <w:rPr>
                <w:rFonts w:asciiTheme="majorHAnsi" w:hAnsiTheme="majorHAnsi" w:cstheme="majorHAnsi"/>
                <w:sz w:val="16"/>
                <w:szCs w:val="16"/>
              </w:rPr>
              <w:t>metodologías</w:t>
            </w:r>
            <w:r w:rsidRPr="00BF3812" w:rsidR="37E884DD">
              <w:rPr>
                <w:rFonts w:asciiTheme="majorHAnsi" w:hAnsiTheme="majorHAnsi" w:cstheme="majorHAnsi"/>
                <w:sz w:val="16"/>
                <w:szCs w:val="16"/>
              </w:rPr>
              <w:t xml:space="preserve"> para fortalecer su trabajo territorial para </w:t>
            </w:r>
            <w:r w:rsidRPr="00BF3812" w:rsidR="4241A020">
              <w:rPr>
                <w:rFonts w:asciiTheme="majorHAnsi" w:hAnsiTheme="majorHAnsi" w:cstheme="majorHAnsi"/>
                <w:sz w:val="16"/>
                <w:szCs w:val="16"/>
              </w:rPr>
              <w:t xml:space="preserve">sostener el legado de la </w:t>
            </w:r>
            <w:r w:rsidRPr="00BF3812" w:rsidR="7EDFB316">
              <w:rPr>
                <w:rFonts w:asciiTheme="majorHAnsi" w:hAnsiTheme="majorHAnsi" w:cstheme="majorHAnsi"/>
                <w:sz w:val="16"/>
                <w:szCs w:val="16"/>
              </w:rPr>
              <w:t>CEV y</w:t>
            </w:r>
            <w:r w:rsidRPr="00BF3812" w:rsidR="4241A020">
              <w:rPr>
                <w:rFonts w:asciiTheme="majorHAnsi" w:hAnsiTheme="majorHAnsi" w:cstheme="majorHAnsi"/>
                <w:sz w:val="16"/>
                <w:szCs w:val="16"/>
              </w:rPr>
              <w:t xml:space="preserve"> </w:t>
            </w:r>
            <w:r w:rsidRPr="00BF3812" w:rsidR="0D2F7FF8">
              <w:rPr>
                <w:rFonts w:asciiTheme="majorHAnsi" w:hAnsiTheme="majorHAnsi" w:cstheme="majorHAnsi"/>
                <w:sz w:val="16"/>
                <w:szCs w:val="16"/>
              </w:rPr>
              <w:t xml:space="preserve">contribuir a la socialización de las recomendaciones. </w:t>
            </w:r>
          </w:p>
        </w:tc>
        <w:tc>
          <w:tcPr>
            <w:tcW w:w="6946" w:type="dxa"/>
          </w:tcPr>
          <w:p w:rsidRPr="00BF3812" w:rsidR="00C5453A" w:rsidP="00526A52" w:rsidRDefault="0D2F7FF8" w14:paraId="26D2998E" w14:textId="0249AFFF">
            <w:pPr>
              <w:autoSpaceDE w:val="0"/>
              <w:autoSpaceDN w:val="0"/>
              <w:adjustRightInd w:val="0"/>
              <w:jc w:val="both"/>
              <w:rPr>
                <w:rFonts w:asciiTheme="majorHAnsi" w:hAnsiTheme="majorHAnsi" w:cstheme="majorHAnsi"/>
                <w:b/>
                <w:bCs/>
                <w:sz w:val="16"/>
                <w:szCs w:val="16"/>
              </w:rPr>
            </w:pPr>
            <w:r w:rsidRPr="00BF3812">
              <w:rPr>
                <w:rFonts w:asciiTheme="majorHAnsi" w:hAnsiTheme="majorHAnsi" w:cstheme="majorHAnsi"/>
                <w:sz w:val="16"/>
                <w:szCs w:val="16"/>
              </w:rPr>
              <w:t xml:space="preserve">Realizar encuentros regionales de las redes y el encuentro nacional </w:t>
            </w:r>
            <w:r w:rsidRPr="00BF3812" w:rsidR="5ACC8CB0">
              <w:rPr>
                <w:rFonts w:asciiTheme="majorHAnsi" w:hAnsiTheme="majorHAnsi" w:cstheme="majorHAnsi"/>
                <w:sz w:val="16"/>
                <w:szCs w:val="16"/>
              </w:rPr>
              <w:t>permitió</w:t>
            </w:r>
            <w:r w:rsidRPr="00BF3812">
              <w:rPr>
                <w:rFonts w:asciiTheme="majorHAnsi" w:hAnsiTheme="majorHAnsi" w:cstheme="majorHAnsi"/>
                <w:sz w:val="16"/>
                <w:szCs w:val="16"/>
              </w:rPr>
              <w:t xml:space="preserve"> que entre ellas compartieran herramientas y </w:t>
            </w:r>
            <w:r w:rsidRPr="00BF3812" w:rsidR="45F200E7">
              <w:rPr>
                <w:rFonts w:asciiTheme="majorHAnsi" w:hAnsiTheme="majorHAnsi" w:cstheme="majorHAnsi"/>
                <w:sz w:val="16"/>
                <w:szCs w:val="16"/>
              </w:rPr>
              <w:t xml:space="preserve">metodologías para realizar las actividades de apropiación del Legado. Lo anterior permitió reconocer como los procesos colaborativos </w:t>
            </w:r>
            <w:r w:rsidRPr="00BF3812" w:rsidR="0496E619">
              <w:rPr>
                <w:rFonts w:asciiTheme="majorHAnsi" w:hAnsiTheme="majorHAnsi" w:cstheme="majorHAnsi"/>
                <w:sz w:val="16"/>
                <w:szCs w:val="16"/>
              </w:rPr>
              <w:t xml:space="preserve">les </w:t>
            </w:r>
            <w:r w:rsidRPr="00BF3812" w:rsidR="007578C1">
              <w:rPr>
                <w:rFonts w:asciiTheme="majorHAnsi" w:hAnsiTheme="majorHAnsi" w:cstheme="majorHAnsi"/>
                <w:sz w:val="16"/>
                <w:szCs w:val="16"/>
              </w:rPr>
              <w:t>permite,</w:t>
            </w:r>
            <w:r w:rsidRPr="00BF3812" w:rsidR="0496E619">
              <w:rPr>
                <w:rFonts w:asciiTheme="majorHAnsi" w:hAnsiTheme="majorHAnsi" w:cstheme="majorHAnsi"/>
                <w:sz w:val="16"/>
                <w:szCs w:val="16"/>
              </w:rPr>
              <w:t xml:space="preserve"> además</w:t>
            </w:r>
            <w:r w:rsidRPr="00BF3812" w:rsidR="15C1111B">
              <w:rPr>
                <w:rFonts w:asciiTheme="majorHAnsi" w:hAnsiTheme="majorHAnsi" w:cstheme="majorHAnsi"/>
                <w:sz w:val="16"/>
                <w:szCs w:val="16"/>
              </w:rPr>
              <w:t xml:space="preserve"> impulsar jornadas de pedagógi</w:t>
            </w:r>
            <w:r w:rsidRPr="00BF3812" w:rsidR="130ADB7E">
              <w:rPr>
                <w:rFonts w:asciiTheme="majorHAnsi" w:hAnsiTheme="majorHAnsi" w:cstheme="majorHAnsi"/>
                <w:sz w:val="16"/>
                <w:szCs w:val="16"/>
              </w:rPr>
              <w:t>cas</w:t>
            </w:r>
            <w:r w:rsidRPr="00BF3812" w:rsidR="15C1111B">
              <w:rPr>
                <w:rFonts w:asciiTheme="majorHAnsi" w:hAnsiTheme="majorHAnsi" w:cstheme="majorHAnsi"/>
                <w:sz w:val="16"/>
                <w:szCs w:val="16"/>
              </w:rPr>
              <w:t xml:space="preserve"> como </w:t>
            </w:r>
            <w:r w:rsidRPr="00BF3812" w:rsidR="3924D41F">
              <w:rPr>
                <w:rFonts w:asciiTheme="majorHAnsi" w:hAnsiTheme="majorHAnsi" w:cstheme="majorHAnsi"/>
                <w:sz w:val="16"/>
                <w:szCs w:val="16"/>
              </w:rPr>
              <w:t xml:space="preserve">  foros</w:t>
            </w:r>
            <w:r w:rsidRPr="00BF3812" w:rsidR="1C27A77F">
              <w:rPr>
                <w:rFonts w:asciiTheme="majorHAnsi" w:hAnsiTheme="majorHAnsi" w:cstheme="majorHAnsi"/>
                <w:sz w:val="16"/>
                <w:szCs w:val="16"/>
              </w:rPr>
              <w:t>,</w:t>
            </w:r>
            <w:r w:rsidRPr="00BF3812" w:rsidR="3924D41F">
              <w:rPr>
                <w:rFonts w:asciiTheme="majorHAnsi" w:hAnsiTheme="majorHAnsi" w:cstheme="majorHAnsi"/>
                <w:sz w:val="16"/>
                <w:szCs w:val="16"/>
              </w:rPr>
              <w:t xml:space="preserve"> escuelas de formación, campañas </w:t>
            </w:r>
            <w:r w:rsidRPr="00BF3812" w:rsidR="7EA648BC">
              <w:rPr>
                <w:rFonts w:asciiTheme="majorHAnsi" w:hAnsiTheme="majorHAnsi" w:cstheme="majorHAnsi"/>
                <w:sz w:val="16"/>
                <w:szCs w:val="16"/>
              </w:rPr>
              <w:t>comunicativas, apropiar</w:t>
            </w:r>
            <w:r w:rsidRPr="00BF3812" w:rsidR="5465F64C">
              <w:rPr>
                <w:rFonts w:asciiTheme="majorHAnsi" w:hAnsiTheme="majorHAnsi" w:cstheme="majorHAnsi"/>
                <w:sz w:val="16"/>
                <w:szCs w:val="16"/>
              </w:rPr>
              <w:t xml:space="preserve"> acciones para realizar </w:t>
            </w:r>
            <w:r w:rsidRPr="00BF3812" w:rsidR="00526A52">
              <w:rPr>
                <w:rFonts w:asciiTheme="majorHAnsi" w:hAnsiTheme="majorHAnsi" w:cstheme="majorHAnsi"/>
                <w:sz w:val="16"/>
                <w:szCs w:val="16"/>
              </w:rPr>
              <w:t>incidencia en</w:t>
            </w:r>
            <w:r w:rsidRPr="00BF3812" w:rsidR="3924D41F">
              <w:rPr>
                <w:rFonts w:asciiTheme="majorHAnsi" w:hAnsiTheme="majorHAnsi" w:cstheme="majorHAnsi"/>
                <w:sz w:val="16"/>
                <w:szCs w:val="16"/>
              </w:rPr>
              <w:t xml:space="preserve"> políticas públicas</w:t>
            </w:r>
            <w:r w:rsidRPr="00BF3812" w:rsidR="5A7F5DB3">
              <w:rPr>
                <w:rFonts w:asciiTheme="majorHAnsi" w:hAnsiTheme="majorHAnsi" w:cstheme="majorHAnsi"/>
                <w:sz w:val="16"/>
                <w:szCs w:val="16"/>
              </w:rPr>
              <w:t xml:space="preserve"> y </w:t>
            </w:r>
            <w:r w:rsidRPr="00BF3812" w:rsidR="00B14B5B">
              <w:rPr>
                <w:rFonts w:asciiTheme="majorHAnsi" w:hAnsiTheme="majorHAnsi" w:cstheme="majorHAnsi"/>
                <w:sz w:val="16"/>
                <w:szCs w:val="16"/>
              </w:rPr>
              <w:t>promover proyectos</w:t>
            </w:r>
            <w:r w:rsidRPr="00BF3812" w:rsidR="3924D41F">
              <w:rPr>
                <w:rFonts w:asciiTheme="majorHAnsi" w:hAnsiTheme="majorHAnsi" w:cstheme="majorHAnsi"/>
                <w:sz w:val="16"/>
                <w:szCs w:val="16"/>
              </w:rPr>
              <w:t xml:space="preserve"> locales en sus comunidades.</w:t>
            </w:r>
          </w:p>
        </w:tc>
      </w:tr>
      <w:tr w:rsidRPr="00BF3812" w:rsidR="00C5453A" w:rsidTr="5C16580A" w14:paraId="38DC8267" w14:textId="77777777">
        <w:trPr>
          <w:jc w:val="center"/>
        </w:trPr>
        <w:tc>
          <w:tcPr>
            <w:tcW w:w="3539" w:type="dxa"/>
          </w:tcPr>
          <w:p w:rsidRPr="00BF3812" w:rsidR="00C5453A" w:rsidP="1CF7A608" w:rsidRDefault="1560E802" w14:paraId="7340579A" w14:textId="56DDDFC0">
            <w:pPr>
              <w:pStyle w:val="Sinespaciado"/>
              <w:rPr>
                <w:rFonts w:asciiTheme="majorHAnsi" w:hAnsiTheme="majorHAnsi" w:cstheme="majorHAnsi"/>
                <w:b/>
                <w:bCs/>
                <w:sz w:val="16"/>
                <w:szCs w:val="16"/>
              </w:rPr>
            </w:pPr>
            <w:r w:rsidRPr="00BF3812">
              <w:rPr>
                <w:rFonts w:asciiTheme="majorHAnsi" w:hAnsiTheme="majorHAnsi" w:cstheme="majorHAnsi"/>
                <w:sz w:val="16"/>
                <w:szCs w:val="16"/>
              </w:rPr>
              <w:t>Lograr posicionar los contenidos</w:t>
            </w:r>
            <w:r w:rsidRPr="00BF3812" w:rsidR="0F0E6CD4">
              <w:rPr>
                <w:rFonts w:asciiTheme="majorHAnsi" w:hAnsiTheme="majorHAnsi" w:cstheme="majorHAnsi"/>
                <w:sz w:val="16"/>
                <w:szCs w:val="16"/>
              </w:rPr>
              <w:t xml:space="preserve"> del IF</w:t>
            </w:r>
            <w:r w:rsidRPr="00BF3812">
              <w:rPr>
                <w:rFonts w:asciiTheme="majorHAnsi" w:hAnsiTheme="majorHAnsi" w:cstheme="majorHAnsi"/>
                <w:sz w:val="16"/>
                <w:szCs w:val="16"/>
              </w:rPr>
              <w:t xml:space="preserve"> con enfoque étnico y de género fue un reto entre las </w:t>
            </w:r>
            <w:r w:rsidRPr="00BF3812" w:rsidR="49BFB668">
              <w:rPr>
                <w:rFonts w:asciiTheme="majorHAnsi" w:hAnsiTheme="majorHAnsi" w:cstheme="majorHAnsi"/>
                <w:sz w:val="16"/>
                <w:szCs w:val="16"/>
              </w:rPr>
              <w:t>OSC</w:t>
            </w:r>
            <w:r w:rsidRPr="00BF3812">
              <w:rPr>
                <w:rFonts w:asciiTheme="majorHAnsi" w:hAnsiTheme="majorHAnsi" w:cstheme="majorHAnsi"/>
                <w:sz w:val="16"/>
                <w:szCs w:val="16"/>
              </w:rPr>
              <w:t>, especialmente aquellas que no trabajan de manera reg</w:t>
            </w:r>
            <w:r w:rsidRPr="00BF3812" w:rsidR="5C40F874">
              <w:rPr>
                <w:rFonts w:asciiTheme="majorHAnsi" w:hAnsiTheme="majorHAnsi" w:cstheme="majorHAnsi"/>
                <w:sz w:val="16"/>
                <w:szCs w:val="16"/>
              </w:rPr>
              <w:t>ular estos temas.</w:t>
            </w:r>
          </w:p>
        </w:tc>
        <w:tc>
          <w:tcPr>
            <w:tcW w:w="6946" w:type="dxa"/>
          </w:tcPr>
          <w:p w:rsidRPr="00BF3812" w:rsidR="005C7367" w:rsidP="00B14B5B" w:rsidRDefault="6E60DF6C" w14:paraId="15DFC979" w14:textId="48C8F693">
            <w:pPr>
              <w:pStyle w:val="Sinespaciado"/>
              <w:rPr>
                <w:rFonts w:asciiTheme="majorHAnsi" w:hAnsiTheme="majorHAnsi" w:cstheme="majorHAnsi"/>
                <w:b/>
                <w:bCs/>
                <w:sz w:val="16"/>
                <w:szCs w:val="16"/>
              </w:rPr>
            </w:pPr>
            <w:r w:rsidRPr="00BF3812">
              <w:rPr>
                <w:rFonts w:asciiTheme="majorHAnsi" w:hAnsiTheme="majorHAnsi" w:cstheme="majorHAnsi"/>
                <w:sz w:val="16"/>
                <w:szCs w:val="16"/>
              </w:rPr>
              <w:t xml:space="preserve">Trabajar con OSC </w:t>
            </w:r>
            <w:r w:rsidRPr="00BF3812" w:rsidR="32E828E0">
              <w:rPr>
                <w:rFonts w:asciiTheme="majorHAnsi" w:hAnsiTheme="majorHAnsi" w:cstheme="majorHAnsi"/>
                <w:sz w:val="16"/>
                <w:szCs w:val="16"/>
              </w:rPr>
              <w:t xml:space="preserve">que </w:t>
            </w:r>
            <w:r w:rsidRPr="00BF3812" w:rsidR="0C429760">
              <w:rPr>
                <w:rFonts w:asciiTheme="majorHAnsi" w:hAnsiTheme="majorHAnsi" w:cstheme="majorHAnsi"/>
                <w:sz w:val="16"/>
                <w:szCs w:val="16"/>
              </w:rPr>
              <w:t>ha</w:t>
            </w:r>
            <w:r w:rsidRPr="00BF3812" w:rsidR="3BE21409">
              <w:rPr>
                <w:rFonts w:asciiTheme="majorHAnsi" w:hAnsiTheme="majorHAnsi" w:cstheme="majorHAnsi"/>
                <w:sz w:val="16"/>
                <w:szCs w:val="16"/>
              </w:rPr>
              <w:t>n</w:t>
            </w:r>
            <w:r w:rsidRPr="00BF3812" w:rsidR="0C429760">
              <w:rPr>
                <w:rFonts w:asciiTheme="majorHAnsi" w:hAnsiTheme="majorHAnsi" w:cstheme="majorHAnsi"/>
                <w:sz w:val="16"/>
                <w:szCs w:val="16"/>
              </w:rPr>
              <w:t xml:space="preserve"> priorizado un enfoque interseccional,</w:t>
            </w:r>
            <w:r w:rsidRPr="00BF3812" w:rsidR="0CD8D8E9">
              <w:rPr>
                <w:rFonts w:asciiTheme="majorHAnsi" w:hAnsiTheme="majorHAnsi" w:cstheme="majorHAnsi"/>
                <w:sz w:val="16"/>
                <w:szCs w:val="16"/>
              </w:rPr>
              <w:t xml:space="preserve"> </w:t>
            </w:r>
            <w:r w:rsidRPr="00BF3812" w:rsidR="00B14B5B">
              <w:rPr>
                <w:rFonts w:asciiTheme="majorHAnsi" w:hAnsiTheme="majorHAnsi" w:cstheme="majorHAnsi"/>
                <w:sz w:val="16"/>
                <w:szCs w:val="16"/>
              </w:rPr>
              <w:t>especialmente étnico</w:t>
            </w:r>
            <w:r w:rsidRPr="00BF3812" w:rsidR="0C429760">
              <w:rPr>
                <w:rFonts w:asciiTheme="majorHAnsi" w:hAnsiTheme="majorHAnsi" w:cstheme="majorHAnsi"/>
                <w:sz w:val="16"/>
                <w:szCs w:val="16"/>
              </w:rPr>
              <w:t>,</w:t>
            </w:r>
            <w:r w:rsidRPr="00BF3812" w:rsidR="7E64F500">
              <w:rPr>
                <w:rFonts w:asciiTheme="majorHAnsi" w:hAnsiTheme="majorHAnsi" w:cstheme="majorHAnsi"/>
                <w:sz w:val="16"/>
                <w:szCs w:val="16"/>
              </w:rPr>
              <w:t xml:space="preserve"> </w:t>
            </w:r>
            <w:r w:rsidRPr="00BF3812" w:rsidR="0C429760">
              <w:rPr>
                <w:rFonts w:asciiTheme="majorHAnsi" w:hAnsiTheme="majorHAnsi" w:cstheme="majorHAnsi"/>
                <w:sz w:val="16"/>
                <w:szCs w:val="16"/>
              </w:rPr>
              <w:t>género</w:t>
            </w:r>
            <w:r w:rsidRPr="00BF3812" w:rsidR="68A6D302">
              <w:rPr>
                <w:rFonts w:asciiTheme="majorHAnsi" w:hAnsiTheme="majorHAnsi" w:cstheme="majorHAnsi"/>
                <w:sz w:val="16"/>
                <w:szCs w:val="16"/>
              </w:rPr>
              <w:t xml:space="preserve"> </w:t>
            </w:r>
            <w:r w:rsidRPr="00BF3812" w:rsidR="00B14B5B">
              <w:rPr>
                <w:rFonts w:asciiTheme="majorHAnsi" w:hAnsiTheme="majorHAnsi" w:cstheme="majorHAnsi"/>
                <w:sz w:val="16"/>
                <w:szCs w:val="16"/>
              </w:rPr>
              <w:t>y población</w:t>
            </w:r>
            <w:r w:rsidRPr="00BF3812" w:rsidR="0C429760">
              <w:rPr>
                <w:rFonts w:asciiTheme="majorHAnsi" w:hAnsiTheme="majorHAnsi" w:cstheme="majorHAnsi"/>
                <w:sz w:val="16"/>
                <w:szCs w:val="16"/>
              </w:rPr>
              <w:t xml:space="preserve"> LGTBIQ+</w:t>
            </w:r>
            <w:r w:rsidRPr="00BF3812" w:rsidR="6544136B">
              <w:rPr>
                <w:rFonts w:asciiTheme="majorHAnsi" w:hAnsiTheme="majorHAnsi" w:cstheme="majorHAnsi"/>
                <w:sz w:val="16"/>
                <w:szCs w:val="16"/>
              </w:rPr>
              <w:t xml:space="preserve"> permitió</w:t>
            </w:r>
            <w:r w:rsidRPr="00BF3812" w:rsidR="6BAAA9CF">
              <w:rPr>
                <w:rFonts w:asciiTheme="majorHAnsi" w:hAnsiTheme="majorHAnsi" w:cstheme="majorHAnsi"/>
                <w:sz w:val="16"/>
                <w:szCs w:val="16"/>
              </w:rPr>
              <w:t xml:space="preserve"> </w:t>
            </w:r>
            <w:r w:rsidRPr="00BF3812" w:rsidR="00B14B5B">
              <w:rPr>
                <w:rFonts w:asciiTheme="majorHAnsi" w:hAnsiTheme="majorHAnsi" w:cstheme="majorHAnsi"/>
                <w:sz w:val="16"/>
                <w:szCs w:val="16"/>
              </w:rPr>
              <w:t>lograr la</w:t>
            </w:r>
            <w:r w:rsidRPr="00BF3812" w:rsidR="0C429760">
              <w:rPr>
                <w:rFonts w:asciiTheme="majorHAnsi" w:hAnsiTheme="majorHAnsi" w:cstheme="majorHAnsi"/>
                <w:sz w:val="16"/>
                <w:szCs w:val="16"/>
              </w:rPr>
              <w:t xml:space="preserve"> socialización de este capítulo</w:t>
            </w:r>
            <w:r w:rsidRPr="00BF3812" w:rsidR="4AFD1C68">
              <w:rPr>
                <w:rFonts w:asciiTheme="majorHAnsi" w:hAnsiTheme="majorHAnsi" w:cstheme="majorHAnsi"/>
                <w:sz w:val="16"/>
                <w:szCs w:val="16"/>
              </w:rPr>
              <w:t xml:space="preserve"> “Mi cuerpo dice la Verdad”</w:t>
            </w:r>
            <w:r w:rsidRPr="00BF3812" w:rsidR="0C429760">
              <w:rPr>
                <w:rFonts w:asciiTheme="majorHAnsi" w:hAnsiTheme="majorHAnsi" w:cstheme="majorHAnsi"/>
                <w:sz w:val="16"/>
                <w:szCs w:val="16"/>
              </w:rPr>
              <w:t>,</w:t>
            </w:r>
            <w:r w:rsidR="00B14B5B">
              <w:rPr>
                <w:rFonts w:asciiTheme="majorHAnsi" w:hAnsiTheme="majorHAnsi" w:cstheme="majorHAnsi"/>
                <w:sz w:val="16"/>
                <w:szCs w:val="16"/>
              </w:rPr>
              <w:t xml:space="preserve"> </w:t>
            </w:r>
            <w:r w:rsidRPr="00BF3812" w:rsidR="0C429760">
              <w:rPr>
                <w:rFonts w:asciiTheme="majorHAnsi" w:hAnsiTheme="majorHAnsi" w:cstheme="majorHAnsi"/>
                <w:sz w:val="16"/>
                <w:szCs w:val="16"/>
              </w:rPr>
              <w:t>enfatizando el protagonismo de las víctimas en estos procesos</w:t>
            </w:r>
            <w:r w:rsidRPr="00BF3812" w:rsidR="0F8465DC">
              <w:rPr>
                <w:rFonts w:asciiTheme="majorHAnsi" w:hAnsiTheme="majorHAnsi" w:cstheme="majorHAnsi"/>
                <w:sz w:val="16"/>
                <w:szCs w:val="16"/>
              </w:rPr>
              <w:t xml:space="preserve"> y genero alianzas con instancias como la Comisión </w:t>
            </w:r>
            <w:r w:rsidRPr="00BF3812" w:rsidR="27152742">
              <w:rPr>
                <w:rFonts w:asciiTheme="majorHAnsi" w:hAnsiTheme="majorHAnsi" w:cstheme="majorHAnsi"/>
                <w:sz w:val="16"/>
                <w:szCs w:val="16"/>
              </w:rPr>
              <w:t>interétnica</w:t>
            </w:r>
            <w:r w:rsidRPr="00BF3812" w:rsidR="0F8465DC">
              <w:rPr>
                <w:rFonts w:asciiTheme="majorHAnsi" w:hAnsiTheme="majorHAnsi" w:cstheme="majorHAnsi"/>
                <w:sz w:val="16"/>
                <w:szCs w:val="16"/>
              </w:rPr>
              <w:t xml:space="preserve"> que mantiene su compromiso para continuar trabajando </w:t>
            </w:r>
            <w:r w:rsidRPr="00BF3812" w:rsidR="3B79BA03">
              <w:rPr>
                <w:rFonts w:asciiTheme="majorHAnsi" w:hAnsiTheme="majorHAnsi" w:cstheme="majorHAnsi"/>
                <w:sz w:val="16"/>
                <w:szCs w:val="16"/>
              </w:rPr>
              <w:t>en el fortalecimiento de los procesos y contribuye a la sostenibilidad del proceso.</w:t>
            </w:r>
          </w:p>
          <w:p w:rsidR="00B14B5B" w:rsidP="00B14B5B" w:rsidRDefault="00B14B5B" w14:paraId="0CDAA016" w14:textId="77777777">
            <w:pPr>
              <w:pStyle w:val="Sinespaciado"/>
              <w:rPr>
                <w:rFonts w:asciiTheme="majorHAnsi" w:hAnsiTheme="majorHAnsi" w:cstheme="majorHAnsi"/>
                <w:sz w:val="16"/>
                <w:szCs w:val="16"/>
              </w:rPr>
            </w:pPr>
          </w:p>
          <w:p w:rsidRPr="00BF3812" w:rsidR="005C7367" w:rsidP="00B14B5B" w:rsidRDefault="005C7367" w14:paraId="4540E0F4" w14:textId="6CB23CFD">
            <w:pPr>
              <w:pStyle w:val="Sinespaciado"/>
              <w:rPr>
                <w:rFonts w:asciiTheme="majorHAnsi" w:hAnsiTheme="majorHAnsi" w:cstheme="majorHAnsi"/>
                <w:b/>
                <w:bCs/>
                <w:sz w:val="16"/>
                <w:szCs w:val="16"/>
              </w:rPr>
            </w:pPr>
            <w:r w:rsidRPr="00BF3812">
              <w:rPr>
                <w:rFonts w:asciiTheme="majorHAnsi" w:hAnsiTheme="majorHAnsi" w:cstheme="majorHAnsi"/>
                <w:sz w:val="16"/>
                <w:szCs w:val="16"/>
              </w:rPr>
              <w:t>Las conversaciones estratégicas con actores clave para implementar las recomendaciones han estado marcadas por la amplia voz y capacidad de decisión otorgada a las mujeres en dichos espacios.</w:t>
            </w:r>
          </w:p>
          <w:p w:rsidRPr="00BF3812" w:rsidR="00C5453A" w:rsidP="00B14B5B" w:rsidRDefault="0C429760" w14:paraId="066DAEEE" w14:textId="6502BABE">
            <w:pPr>
              <w:jc w:val="both"/>
              <w:rPr>
                <w:rFonts w:asciiTheme="majorHAnsi" w:hAnsiTheme="majorHAnsi" w:cstheme="majorHAnsi"/>
                <w:sz w:val="16"/>
                <w:szCs w:val="16"/>
              </w:rPr>
            </w:pPr>
            <w:r w:rsidRPr="00BF3812">
              <w:rPr>
                <w:rFonts w:asciiTheme="majorHAnsi" w:hAnsiTheme="majorHAnsi" w:cstheme="majorHAnsi"/>
                <w:sz w:val="16"/>
                <w:szCs w:val="16"/>
              </w:rPr>
              <w:t>La red entre aliados ha sido un pilar fundamental, generando espacios a nivel departamental que se fundamentan en el reconocimiento de la diversidad, con un enfoque interseccional basado en los derechos humanos, el género y la diversidad. Estos espacios no solo reconocen, sino que también nutren y empoderan la participación y liderazgo femenino, así como de las disidencias sexuales y de género.</w:t>
            </w:r>
          </w:p>
        </w:tc>
      </w:tr>
      <w:tr w:rsidRPr="00BF3812" w:rsidR="00C5453A" w:rsidTr="5C16580A" w14:paraId="0F9AE67D" w14:textId="77777777">
        <w:trPr>
          <w:jc w:val="center"/>
        </w:trPr>
        <w:tc>
          <w:tcPr>
            <w:tcW w:w="3539" w:type="dxa"/>
          </w:tcPr>
          <w:p w:rsidRPr="00BF3812" w:rsidR="00C5453A" w:rsidP="1CF7A608" w:rsidRDefault="586CBCC8" w14:paraId="32ECA92A" w14:textId="08B08991">
            <w:pPr>
              <w:pStyle w:val="Sinespaciado"/>
              <w:rPr>
                <w:rFonts w:asciiTheme="majorHAnsi" w:hAnsiTheme="majorHAnsi" w:cstheme="majorHAnsi"/>
                <w:sz w:val="16"/>
                <w:szCs w:val="16"/>
              </w:rPr>
            </w:pPr>
            <w:r w:rsidRPr="00BF3812">
              <w:rPr>
                <w:rFonts w:asciiTheme="majorHAnsi" w:hAnsiTheme="majorHAnsi" w:cstheme="majorHAnsi"/>
                <w:sz w:val="16"/>
                <w:szCs w:val="16"/>
              </w:rPr>
              <w:t xml:space="preserve">El proyecto </w:t>
            </w:r>
            <w:r w:rsidRPr="00BF3812" w:rsidR="7CCAAAF6">
              <w:rPr>
                <w:rFonts w:asciiTheme="majorHAnsi" w:hAnsiTheme="majorHAnsi" w:cstheme="majorHAnsi"/>
                <w:sz w:val="16"/>
                <w:szCs w:val="16"/>
              </w:rPr>
              <w:t>tenía</w:t>
            </w:r>
            <w:r w:rsidRPr="00BF3812">
              <w:rPr>
                <w:rFonts w:asciiTheme="majorHAnsi" w:hAnsiTheme="majorHAnsi" w:cstheme="majorHAnsi"/>
                <w:sz w:val="16"/>
                <w:szCs w:val="16"/>
              </w:rPr>
              <w:t xml:space="preserve"> contemplado realizar </w:t>
            </w:r>
            <w:r w:rsidRPr="00BF3812" w:rsidR="01EC96A2">
              <w:rPr>
                <w:rFonts w:asciiTheme="majorHAnsi" w:hAnsiTheme="majorHAnsi" w:cstheme="majorHAnsi"/>
                <w:sz w:val="16"/>
                <w:szCs w:val="16"/>
              </w:rPr>
              <w:t>diálogos públicos</w:t>
            </w:r>
            <w:r w:rsidRPr="00BF3812" w:rsidR="44082A07">
              <w:rPr>
                <w:rFonts w:asciiTheme="majorHAnsi" w:hAnsiTheme="majorHAnsi" w:cstheme="majorHAnsi"/>
                <w:sz w:val="16"/>
                <w:szCs w:val="16"/>
              </w:rPr>
              <w:t xml:space="preserve"> con sectores institucionale</w:t>
            </w:r>
            <w:r w:rsidRPr="00BF3812" w:rsidR="5C1D1D8F">
              <w:rPr>
                <w:rFonts w:asciiTheme="majorHAnsi" w:hAnsiTheme="majorHAnsi" w:cstheme="majorHAnsi"/>
                <w:sz w:val="16"/>
                <w:szCs w:val="16"/>
              </w:rPr>
              <w:t>s</w:t>
            </w:r>
            <w:r w:rsidRPr="00BF3812" w:rsidR="44082A07">
              <w:rPr>
                <w:rFonts w:asciiTheme="majorHAnsi" w:hAnsiTheme="majorHAnsi" w:cstheme="majorHAnsi"/>
                <w:sz w:val="16"/>
                <w:szCs w:val="16"/>
              </w:rPr>
              <w:t xml:space="preserve"> para impulsar acciones que contribuyan al cumplimiento de las </w:t>
            </w:r>
            <w:r w:rsidRPr="00BF3812" w:rsidR="543466B2">
              <w:rPr>
                <w:rFonts w:asciiTheme="majorHAnsi" w:hAnsiTheme="majorHAnsi" w:cstheme="majorHAnsi"/>
                <w:sz w:val="16"/>
                <w:szCs w:val="16"/>
              </w:rPr>
              <w:t>recomendaciones,</w:t>
            </w:r>
            <w:r w:rsidRPr="00BF3812" w:rsidR="44082A07">
              <w:rPr>
                <w:rFonts w:asciiTheme="majorHAnsi" w:hAnsiTheme="majorHAnsi" w:cstheme="majorHAnsi"/>
                <w:sz w:val="16"/>
                <w:szCs w:val="16"/>
              </w:rPr>
              <w:t xml:space="preserve"> pero se identificó que hay te</w:t>
            </w:r>
            <w:r w:rsidRPr="00BF3812" w:rsidR="3E25C5C5">
              <w:rPr>
                <w:rFonts w:asciiTheme="majorHAnsi" w:hAnsiTheme="majorHAnsi" w:cstheme="majorHAnsi"/>
                <w:sz w:val="16"/>
                <w:szCs w:val="16"/>
              </w:rPr>
              <w:t>mas que conciernen a actores indiferentes a la propuesta que entrego la CEV frente a los cam</w:t>
            </w:r>
            <w:r w:rsidRPr="00BF3812" w:rsidR="2E4A5F90">
              <w:rPr>
                <w:rFonts w:asciiTheme="majorHAnsi" w:hAnsiTheme="majorHAnsi" w:cstheme="majorHAnsi"/>
                <w:sz w:val="16"/>
                <w:szCs w:val="16"/>
              </w:rPr>
              <w:t xml:space="preserve">bios que hay que propiciar. </w:t>
            </w:r>
            <w:r w:rsidRPr="00BF3812" w:rsidR="01EC96A2">
              <w:rPr>
                <w:rFonts w:asciiTheme="majorHAnsi" w:hAnsiTheme="majorHAnsi" w:cstheme="majorHAnsi"/>
                <w:sz w:val="16"/>
                <w:szCs w:val="16"/>
              </w:rPr>
              <w:t xml:space="preserve"> </w:t>
            </w:r>
          </w:p>
        </w:tc>
        <w:tc>
          <w:tcPr>
            <w:tcW w:w="6946" w:type="dxa"/>
          </w:tcPr>
          <w:p w:rsidRPr="00BF3812" w:rsidR="00C5453A" w:rsidP="1CF7A608" w:rsidRDefault="3D5BA6B1" w14:paraId="0D1CFE33" w14:textId="64480BB5">
            <w:pPr>
              <w:rPr>
                <w:rFonts w:asciiTheme="majorHAnsi" w:hAnsiTheme="majorHAnsi" w:cstheme="majorHAnsi"/>
                <w:sz w:val="16"/>
                <w:szCs w:val="16"/>
              </w:rPr>
            </w:pPr>
            <w:r w:rsidRPr="00BF3812">
              <w:rPr>
                <w:rFonts w:asciiTheme="majorHAnsi" w:hAnsiTheme="majorHAnsi" w:cstheme="majorHAnsi"/>
                <w:sz w:val="16"/>
                <w:szCs w:val="16"/>
              </w:rPr>
              <w:t xml:space="preserve">Las conversaciones en torno a la incidencia en las recomendaciones </w:t>
            </w:r>
            <w:r w:rsidRPr="00BF3812" w:rsidR="613562BD">
              <w:rPr>
                <w:rFonts w:asciiTheme="majorHAnsi" w:hAnsiTheme="majorHAnsi" w:cstheme="majorHAnsi"/>
                <w:sz w:val="16"/>
                <w:szCs w:val="16"/>
              </w:rPr>
              <w:t xml:space="preserve">se posicionaron y han tenido impacto en sectores como el de justicia y </w:t>
            </w:r>
            <w:r w:rsidRPr="00BF3812" w:rsidR="1741AE10">
              <w:rPr>
                <w:rFonts w:asciiTheme="majorHAnsi" w:hAnsiTheme="majorHAnsi" w:cstheme="majorHAnsi"/>
                <w:sz w:val="16"/>
                <w:szCs w:val="16"/>
              </w:rPr>
              <w:t>defensa</w:t>
            </w:r>
            <w:r w:rsidRPr="00BF3812" w:rsidR="613562BD">
              <w:rPr>
                <w:rFonts w:asciiTheme="majorHAnsi" w:hAnsiTheme="majorHAnsi" w:cstheme="majorHAnsi"/>
                <w:sz w:val="16"/>
                <w:szCs w:val="16"/>
              </w:rPr>
              <w:t xml:space="preserve"> debido a que se invitaron a participar a actores indiferentes como empresarios, fuerza </w:t>
            </w:r>
            <w:r w:rsidRPr="00BF3812" w:rsidR="04921D06">
              <w:rPr>
                <w:rFonts w:asciiTheme="majorHAnsi" w:hAnsiTheme="majorHAnsi" w:cstheme="majorHAnsi"/>
                <w:sz w:val="16"/>
                <w:szCs w:val="16"/>
              </w:rPr>
              <w:t>pública</w:t>
            </w:r>
            <w:r w:rsidRPr="00BF3812" w:rsidR="613562BD">
              <w:rPr>
                <w:rFonts w:asciiTheme="majorHAnsi" w:hAnsiTheme="majorHAnsi" w:cstheme="majorHAnsi"/>
                <w:sz w:val="16"/>
                <w:szCs w:val="16"/>
              </w:rPr>
              <w:t xml:space="preserve">, </w:t>
            </w:r>
            <w:r w:rsidRPr="00BF3812" w:rsidR="51B20058">
              <w:rPr>
                <w:rFonts w:asciiTheme="majorHAnsi" w:hAnsiTheme="majorHAnsi" w:cstheme="majorHAnsi"/>
                <w:sz w:val="16"/>
                <w:szCs w:val="16"/>
              </w:rPr>
              <w:t>congresistas con posturas radicales para obstaculizar el cumplimiento del Acuerdo de Paz</w:t>
            </w:r>
            <w:r w:rsidRPr="00BF3812" w:rsidR="45ED37D4">
              <w:rPr>
                <w:rFonts w:asciiTheme="majorHAnsi" w:hAnsiTheme="majorHAnsi" w:cstheme="majorHAnsi"/>
                <w:sz w:val="16"/>
                <w:szCs w:val="16"/>
              </w:rPr>
              <w:t xml:space="preserve"> </w:t>
            </w:r>
            <w:r w:rsidRPr="00BF3812" w:rsidR="1483AFFC">
              <w:rPr>
                <w:rFonts w:asciiTheme="majorHAnsi" w:hAnsiTheme="majorHAnsi" w:cstheme="majorHAnsi"/>
                <w:sz w:val="16"/>
                <w:szCs w:val="16"/>
              </w:rPr>
              <w:t>y lideres</w:t>
            </w:r>
            <w:r w:rsidRPr="00BF3812" w:rsidR="51B20058">
              <w:rPr>
                <w:rFonts w:asciiTheme="majorHAnsi" w:hAnsiTheme="majorHAnsi" w:cstheme="majorHAnsi"/>
                <w:sz w:val="16"/>
                <w:szCs w:val="16"/>
              </w:rPr>
              <w:t xml:space="preserve"> de </w:t>
            </w:r>
            <w:r w:rsidRPr="00BF3812" w:rsidR="1F88B67D">
              <w:rPr>
                <w:rFonts w:asciiTheme="majorHAnsi" w:hAnsiTheme="majorHAnsi" w:cstheme="majorHAnsi"/>
                <w:sz w:val="16"/>
                <w:szCs w:val="16"/>
              </w:rPr>
              <w:t>opinión</w:t>
            </w:r>
            <w:r w:rsidRPr="00BF3812" w:rsidR="0DAEE907">
              <w:rPr>
                <w:rFonts w:asciiTheme="majorHAnsi" w:hAnsiTheme="majorHAnsi" w:cstheme="majorHAnsi"/>
                <w:sz w:val="16"/>
                <w:szCs w:val="16"/>
              </w:rPr>
              <w:t xml:space="preserve"> adversos</w:t>
            </w:r>
            <w:r w:rsidRPr="00BF3812" w:rsidR="0EEC795A">
              <w:rPr>
                <w:rFonts w:asciiTheme="majorHAnsi" w:hAnsiTheme="majorHAnsi" w:cstheme="majorHAnsi"/>
                <w:sz w:val="16"/>
                <w:szCs w:val="16"/>
              </w:rPr>
              <w:t>.</w:t>
            </w:r>
          </w:p>
          <w:p w:rsidR="00B14B5B" w:rsidP="1CF7A608" w:rsidRDefault="00B14B5B" w14:paraId="7030A1C7" w14:textId="77777777">
            <w:pPr>
              <w:rPr>
                <w:rFonts w:asciiTheme="majorHAnsi" w:hAnsiTheme="majorHAnsi" w:cstheme="majorHAnsi"/>
                <w:sz w:val="16"/>
                <w:szCs w:val="16"/>
              </w:rPr>
            </w:pPr>
          </w:p>
          <w:p w:rsidRPr="00BF3812" w:rsidR="00C5453A" w:rsidP="1CF7A608" w:rsidRDefault="0EEC795A" w14:paraId="3C226C20" w14:textId="779A2955">
            <w:pPr>
              <w:rPr>
                <w:rFonts w:asciiTheme="majorHAnsi" w:hAnsiTheme="majorHAnsi" w:cstheme="majorHAnsi"/>
                <w:sz w:val="16"/>
                <w:szCs w:val="16"/>
              </w:rPr>
            </w:pPr>
            <w:r w:rsidRPr="00BF3812">
              <w:rPr>
                <w:rFonts w:asciiTheme="majorHAnsi" w:hAnsiTheme="majorHAnsi" w:cstheme="majorHAnsi"/>
                <w:sz w:val="16"/>
                <w:szCs w:val="16"/>
              </w:rPr>
              <w:t xml:space="preserve">Lo anterior </w:t>
            </w:r>
            <w:r w:rsidRPr="00BF3812" w:rsidR="13F23B49">
              <w:rPr>
                <w:rFonts w:asciiTheme="majorHAnsi" w:hAnsiTheme="majorHAnsi" w:cstheme="majorHAnsi"/>
                <w:sz w:val="16"/>
                <w:szCs w:val="16"/>
              </w:rPr>
              <w:t>permitió</w:t>
            </w:r>
            <w:r w:rsidRPr="00BF3812">
              <w:rPr>
                <w:rFonts w:asciiTheme="majorHAnsi" w:hAnsiTheme="majorHAnsi" w:cstheme="majorHAnsi"/>
                <w:sz w:val="16"/>
                <w:szCs w:val="16"/>
              </w:rPr>
              <w:t xml:space="preserve"> conocer posturas diferentes y orientar al CSM en diseñar acciones de incidencia que convoquen</w:t>
            </w:r>
            <w:r w:rsidRPr="00BF3812" w:rsidR="43370237">
              <w:rPr>
                <w:rFonts w:asciiTheme="majorHAnsi" w:hAnsiTheme="majorHAnsi" w:cstheme="majorHAnsi"/>
                <w:sz w:val="16"/>
                <w:szCs w:val="16"/>
              </w:rPr>
              <w:t xml:space="preserve"> a aquellos no convencidos en la construcción de escenarios de paz y reconciliación. </w:t>
            </w:r>
          </w:p>
        </w:tc>
      </w:tr>
    </w:tbl>
    <w:p w:rsidRPr="001D4615" w:rsidR="00550993" w:rsidRDefault="00550993" w14:paraId="646C7DE9" w14:textId="77777777">
      <w:pPr>
        <w:pBdr>
          <w:top w:val="nil"/>
          <w:left w:val="nil"/>
          <w:bottom w:val="nil"/>
          <w:right w:val="nil"/>
          <w:between w:val="nil"/>
        </w:pBdr>
        <w:jc w:val="both"/>
        <w:rPr>
          <w:rFonts w:eastAsia="Calibri" w:asciiTheme="majorHAnsi" w:hAnsiTheme="majorHAnsi" w:cstheme="majorHAnsi"/>
          <w:i/>
          <w:color w:val="000000"/>
          <w:sz w:val="20"/>
          <w:szCs w:val="20"/>
          <w:highlight w:val="lightGray"/>
        </w:rPr>
      </w:pPr>
    </w:p>
    <w:p w:rsidRPr="001D4615" w:rsidR="00550993" w:rsidRDefault="004E20AB" w14:paraId="312744B6" w14:textId="77777777">
      <w:pPr>
        <w:pBdr>
          <w:top w:val="nil"/>
          <w:left w:val="nil"/>
          <w:bottom w:val="nil"/>
          <w:right w:val="nil"/>
          <w:between w:val="nil"/>
        </w:pBdr>
        <w:jc w:val="both"/>
        <w:rPr>
          <w:rFonts w:eastAsia="Calibri" w:asciiTheme="majorHAnsi" w:hAnsiTheme="majorHAnsi" w:cstheme="majorHAnsi"/>
          <w:b/>
          <w:color w:val="2F5496"/>
          <w:sz w:val="20"/>
          <w:szCs w:val="20"/>
        </w:rPr>
      </w:pPr>
      <w:r w:rsidRPr="001D4615">
        <w:rPr>
          <w:rFonts w:eastAsia="Calibri" w:asciiTheme="majorHAnsi" w:hAnsiTheme="majorHAnsi" w:cstheme="majorHAnsi"/>
          <w:b/>
          <w:color w:val="2F5496"/>
          <w:sz w:val="20"/>
          <w:szCs w:val="20"/>
        </w:rPr>
        <w:t xml:space="preserve">5.2 Conocimiento estratégico </w:t>
      </w:r>
    </w:p>
    <w:p w:rsidRPr="001D4615" w:rsidR="00550993" w:rsidRDefault="00550993" w14:paraId="3EF40957" w14:textId="77777777">
      <w:pPr>
        <w:pBdr>
          <w:top w:val="nil"/>
          <w:left w:val="nil"/>
          <w:bottom w:val="nil"/>
          <w:right w:val="nil"/>
          <w:between w:val="nil"/>
        </w:pBdr>
        <w:ind w:left="720"/>
        <w:jc w:val="both"/>
        <w:rPr>
          <w:rFonts w:eastAsia="Calibri" w:asciiTheme="majorHAnsi" w:hAnsiTheme="majorHAnsi" w:cstheme="majorHAnsi"/>
          <w:b/>
          <w:color w:val="2F5496"/>
          <w:sz w:val="20"/>
          <w:szCs w:val="20"/>
        </w:rPr>
      </w:pPr>
    </w:p>
    <w:tbl>
      <w:tblPr>
        <w:tblStyle w:val="Tablaconcuadrcula"/>
        <w:tblW w:w="0" w:type="auto"/>
        <w:tblLook w:val="04A0" w:firstRow="1" w:lastRow="0" w:firstColumn="1" w:lastColumn="0" w:noHBand="0" w:noVBand="1"/>
      </w:tblPr>
      <w:tblGrid>
        <w:gridCol w:w="3114"/>
        <w:gridCol w:w="7506"/>
      </w:tblGrid>
      <w:tr w:rsidRPr="00B51BB0" w:rsidR="00E61869" w:rsidTr="00B51BB0" w14:paraId="655BED25" w14:textId="77777777">
        <w:tc>
          <w:tcPr>
            <w:tcW w:w="3114" w:type="dxa"/>
          </w:tcPr>
          <w:p w:rsidRPr="00B51BB0" w:rsidR="00E61869" w:rsidP="003F6BBF" w:rsidRDefault="00E61869" w14:paraId="2E2F2728" w14:textId="68181DA9">
            <w:pPr>
              <w:jc w:val="center"/>
              <w:rPr>
                <w:rFonts w:eastAsia="Calibri" w:asciiTheme="majorHAnsi" w:hAnsiTheme="majorHAnsi" w:cstheme="majorHAnsi"/>
                <w:b/>
                <w:color w:val="2F5496"/>
                <w:sz w:val="16"/>
                <w:szCs w:val="16"/>
              </w:rPr>
            </w:pPr>
            <w:r w:rsidRPr="00B51BB0">
              <w:rPr>
                <w:rFonts w:eastAsia="Calibri" w:asciiTheme="majorHAnsi" w:hAnsiTheme="majorHAnsi" w:cstheme="majorHAnsi"/>
                <w:b/>
                <w:color w:val="2F5496"/>
                <w:sz w:val="16"/>
                <w:szCs w:val="16"/>
              </w:rPr>
              <w:t xml:space="preserve">Preguntas formuladas al </w:t>
            </w:r>
            <w:r w:rsidRPr="00B51BB0" w:rsidR="003F6BBF">
              <w:rPr>
                <w:rFonts w:eastAsia="Calibri" w:asciiTheme="majorHAnsi" w:hAnsiTheme="majorHAnsi" w:cstheme="majorHAnsi"/>
                <w:b/>
                <w:color w:val="2F5496"/>
                <w:sz w:val="16"/>
                <w:szCs w:val="16"/>
              </w:rPr>
              <w:t>inicio</w:t>
            </w:r>
            <w:r w:rsidRPr="00B51BB0">
              <w:rPr>
                <w:rFonts w:eastAsia="Calibri" w:asciiTheme="majorHAnsi" w:hAnsiTheme="majorHAnsi" w:cstheme="majorHAnsi"/>
                <w:b/>
                <w:color w:val="2F5496"/>
                <w:sz w:val="16"/>
                <w:szCs w:val="16"/>
              </w:rPr>
              <w:t xml:space="preserve"> del proyecto</w:t>
            </w:r>
          </w:p>
        </w:tc>
        <w:tc>
          <w:tcPr>
            <w:tcW w:w="7506" w:type="dxa"/>
          </w:tcPr>
          <w:p w:rsidRPr="00B51BB0" w:rsidR="00E61869" w:rsidP="003F6BBF" w:rsidRDefault="003F6BBF" w14:paraId="61FDEC37" w14:textId="0036B830">
            <w:pPr>
              <w:jc w:val="center"/>
              <w:rPr>
                <w:rFonts w:eastAsia="Calibri" w:asciiTheme="majorHAnsi" w:hAnsiTheme="majorHAnsi" w:cstheme="majorHAnsi"/>
                <w:b/>
                <w:color w:val="2F5496"/>
                <w:sz w:val="16"/>
                <w:szCs w:val="16"/>
              </w:rPr>
            </w:pPr>
            <w:r w:rsidRPr="00B51BB0">
              <w:rPr>
                <w:rFonts w:eastAsia="Calibri" w:asciiTheme="majorHAnsi" w:hAnsiTheme="majorHAnsi" w:cstheme="majorHAnsi"/>
                <w:b/>
                <w:color w:val="2F5496"/>
                <w:sz w:val="16"/>
                <w:szCs w:val="16"/>
              </w:rPr>
              <w:t>Respuestas</w:t>
            </w:r>
          </w:p>
        </w:tc>
      </w:tr>
      <w:tr w:rsidRPr="00B51BB0" w:rsidR="00E61869" w:rsidTr="00B51BB0" w14:paraId="574C533C" w14:textId="77777777">
        <w:tc>
          <w:tcPr>
            <w:tcW w:w="3114" w:type="dxa"/>
          </w:tcPr>
          <w:p w:rsidRPr="003F6BBF" w:rsidR="003F6BBF" w:rsidP="003F6BBF" w:rsidRDefault="003F6BBF" w14:paraId="1D6D5C5D" w14:textId="77777777">
            <w:pPr>
              <w:rPr>
                <w:rFonts w:eastAsia="Calibri" w:asciiTheme="majorHAnsi" w:hAnsiTheme="majorHAnsi" w:cstheme="majorHAnsi"/>
                <w:sz w:val="16"/>
                <w:szCs w:val="16"/>
              </w:rPr>
            </w:pPr>
            <w:r w:rsidRPr="003F6BBF">
              <w:rPr>
                <w:rFonts w:eastAsia="Calibri" w:asciiTheme="majorHAnsi" w:hAnsiTheme="majorHAnsi" w:cstheme="majorHAnsi"/>
                <w:sz w:val="16"/>
                <w:szCs w:val="16"/>
                <w:lang w:val="es-ES"/>
              </w:rPr>
              <w:t xml:space="preserve">¿Qué funciona para abordar esta problemática? </w:t>
            </w:r>
          </w:p>
          <w:p w:rsidRPr="00B51BB0" w:rsidR="00E61869" w:rsidP="00E534F8" w:rsidRDefault="00E61869" w14:paraId="12A58540" w14:textId="77777777">
            <w:pPr>
              <w:rPr>
                <w:rFonts w:eastAsia="Calibri" w:asciiTheme="majorHAnsi" w:hAnsiTheme="majorHAnsi" w:cstheme="majorHAnsi"/>
                <w:sz w:val="16"/>
                <w:szCs w:val="16"/>
              </w:rPr>
            </w:pPr>
          </w:p>
        </w:tc>
        <w:tc>
          <w:tcPr>
            <w:tcW w:w="7506" w:type="dxa"/>
          </w:tcPr>
          <w:p w:rsidRPr="00B51BB0" w:rsidR="00B51BB0" w:rsidP="00815E06" w:rsidRDefault="00B51BB0" w14:paraId="19C1384B" w14:textId="77777777">
            <w:pPr>
              <w:numPr>
                <w:ilvl w:val="0"/>
                <w:numId w:val="21"/>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La difusión del IF a través herramientas que sean de fáciles consultas: folletos, periódicos (separatas), podcast, radio, televisión, etc.</w:t>
            </w:r>
          </w:p>
          <w:p w:rsidRPr="00B51BB0" w:rsidR="00E61869" w:rsidP="00815E06" w:rsidRDefault="00B51BB0" w14:paraId="72F5B5CC" w14:textId="7478C6CD">
            <w:pPr>
              <w:numPr>
                <w:ilvl w:val="0"/>
                <w:numId w:val="21"/>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Socialización de las herramientas pedagógicas elaboradas por quienes integran la red aliada (especialmente frente a recomendaciones)</w:t>
            </w:r>
          </w:p>
        </w:tc>
      </w:tr>
      <w:tr w:rsidRPr="00B51BB0" w:rsidR="00E61869" w:rsidTr="00B51BB0" w14:paraId="6FF1DFBD" w14:textId="77777777">
        <w:tc>
          <w:tcPr>
            <w:tcW w:w="3114" w:type="dxa"/>
          </w:tcPr>
          <w:p w:rsidRPr="003F6BBF" w:rsidR="003F6BBF" w:rsidP="003F6BBF" w:rsidRDefault="003F6BBF" w14:paraId="14295FF5" w14:textId="77777777">
            <w:pPr>
              <w:rPr>
                <w:rFonts w:eastAsia="Calibri" w:asciiTheme="majorHAnsi" w:hAnsiTheme="majorHAnsi" w:cstheme="majorHAnsi"/>
                <w:sz w:val="16"/>
                <w:szCs w:val="16"/>
              </w:rPr>
            </w:pPr>
            <w:r w:rsidRPr="003F6BBF">
              <w:rPr>
                <w:rFonts w:eastAsia="Calibri" w:asciiTheme="majorHAnsi" w:hAnsiTheme="majorHAnsi" w:cstheme="majorHAnsi"/>
                <w:sz w:val="16"/>
                <w:szCs w:val="16"/>
                <w:lang w:val="es-ES"/>
              </w:rPr>
              <w:t>¿Qué otros esfuerzos hacen falta?</w:t>
            </w:r>
          </w:p>
          <w:p w:rsidRPr="00B51BB0" w:rsidR="00E61869" w:rsidP="00E534F8" w:rsidRDefault="00E61869" w14:paraId="26221604" w14:textId="77777777">
            <w:pPr>
              <w:rPr>
                <w:rFonts w:eastAsia="Calibri" w:asciiTheme="majorHAnsi" w:hAnsiTheme="majorHAnsi" w:cstheme="majorHAnsi"/>
                <w:sz w:val="16"/>
                <w:szCs w:val="16"/>
              </w:rPr>
            </w:pPr>
          </w:p>
        </w:tc>
        <w:tc>
          <w:tcPr>
            <w:tcW w:w="7506" w:type="dxa"/>
          </w:tcPr>
          <w:p w:rsidRPr="00B51BB0" w:rsidR="00B51BB0" w:rsidP="00815E06" w:rsidRDefault="00B51BB0" w14:paraId="10BCD6CD" w14:textId="77777777">
            <w:pPr>
              <w:numPr>
                <w:ilvl w:val="0"/>
                <w:numId w:val="22"/>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 xml:space="preserve">Consolidar el CSM y articular su trabajo a nivel estratégico con la institucionalidad y la Red de Aliados. </w:t>
            </w:r>
          </w:p>
          <w:p w:rsidRPr="00B51BB0" w:rsidR="00B51BB0" w:rsidP="00815E06" w:rsidRDefault="00B51BB0" w14:paraId="37892587" w14:textId="77777777">
            <w:pPr>
              <w:numPr>
                <w:ilvl w:val="0"/>
                <w:numId w:val="22"/>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Fomentar procesos pedagógicos para que las comunidades se sientan identificadas en el IF y las recomendaciones.</w:t>
            </w:r>
          </w:p>
          <w:p w:rsidRPr="00B51BB0" w:rsidR="00B51BB0" w:rsidP="00815E06" w:rsidRDefault="00B51BB0" w14:paraId="23718895" w14:textId="77777777">
            <w:pPr>
              <w:numPr>
                <w:ilvl w:val="0"/>
                <w:numId w:val="22"/>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Insistir en la agenda pública que se incluyan temas estructurales como la desigualdad, la exclusión, el racismo y promover agendas territoriales que tengan en cuenta las recomendaciones del IF.</w:t>
            </w:r>
          </w:p>
          <w:p w:rsidRPr="00B51BB0" w:rsidR="00B51BB0" w:rsidP="00815E06" w:rsidRDefault="00B51BB0" w14:paraId="55917C1E" w14:textId="77777777">
            <w:pPr>
              <w:numPr>
                <w:ilvl w:val="0"/>
                <w:numId w:val="22"/>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 xml:space="preserve">Seguir fortaleciendo el TRA a través de incentivar canales de comunicación estratégicos.  </w:t>
            </w:r>
          </w:p>
          <w:p w:rsidRPr="00B51BB0" w:rsidR="00E61869" w:rsidP="00815E06" w:rsidRDefault="00B51BB0" w14:paraId="04B35C8A" w14:textId="38DC1F6C">
            <w:pPr>
              <w:numPr>
                <w:ilvl w:val="0"/>
                <w:numId w:val="22"/>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 xml:space="preserve">Continuar avanzando en el fortalecimiento de capacidades para la implementación de las recomendaciones con diversos actores. </w:t>
            </w:r>
          </w:p>
        </w:tc>
      </w:tr>
      <w:tr w:rsidRPr="00B51BB0" w:rsidR="00E61869" w:rsidTr="00B51BB0" w14:paraId="543FF0B7" w14:textId="77777777">
        <w:tc>
          <w:tcPr>
            <w:tcW w:w="3114" w:type="dxa"/>
          </w:tcPr>
          <w:p w:rsidRPr="003F6BBF" w:rsidR="003F6BBF" w:rsidP="003F6BBF" w:rsidRDefault="003F6BBF" w14:paraId="7FD6B67F" w14:textId="77777777">
            <w:pPr>
              <w:rPr>
                <w:rFonts w:eastAsia="Calibri" w:asciiTheme="majorHAnsi" w:hAnsiTheme="majorHAnsi" w:cstheme="majorHAnsi"/>
                <w:sz w:val="16"/>
                <w:szCs w:val="16"/>
              </w:rPr>
            </w:pPr>
            <w:r w:rsidRPr="003F6BBF">
              <w:rPr>
                <w:rFonts w:eastAsia="Calibri" w:asciiTheme="majorHAnsi" w:hAnsiTheme="majorHAnsi" w:cstheme="majorHAnsi"/>
                <w:sz w:val="16"/>
                <w:szCs w:val="16"/>
                <w:lang w:val="es-ES"/>
              </w:rPr>
              <w:t>¿Qué otros actores hace falta por incluir?</w:t>
            </w:r>
          </w:p>
          <w:p w:rsidRPr="00B51BB0" w:rsidR="00E61869" w:rsidP="00E534F8" w:rsidRDefault="00E61869" w14:paraId="2D214C0C" w14:textId="77777777">
            <w:pPr>
              <w:rPr>
                <w:rFonts w:eastAsia="Calibri" w:asciiTheme="majorHAnsi" w:hAnsiTheme="majorHAnsi" w:cstheme="majorHAnsi"/>
                <w:sz w:val="16"/>
                <w:szCs w:val="16"/>
              </w:rPr>
            </w:pPr>
          </w:p>
        </w:tc>
        <w:tc>
          <w:tcPr>
            <w:tcW w:w="7506" w:type="dxa"/>
          </w:tcPr>
          <w:p w:rsidRPr="00B51BB0" w:rsidR="00B51BB0" w:rsidP="00815E06" w:rsidRDefault="00B51BB0" w14:paraId="217C4F2D" w14:textId="77777777">
            <w:pPr>
              <w:numPr>
                <w:ilvl w:val="0"/>
                <w:numId w:val="23"/>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Medios de comunicación para socializar el Informe de manera masiva.</w:t>
            </w:r>
          </w:p>
          <w:p w:rsidRPr="00B51BB0" w:rsidR="00E61869" w:rsidP="00815E06" w:rsidRDefault="00B51BB0" w14:paraId="716F41E5" w14:textId="33845311">
            <w:pPr>
              <w:numPr>
                <w:ilvl w:val="0"/>
                <w:numId w:val="23"/>
              </w:numPr>
              <w:rPr>
                <w:rFonts w:eastAsia="Calibri" w:asciiTheme="majorHAnsi" w:hAnsiTheme="majorHAnsi" w:cstheme="majorHAnsi"/>
                <w:sz w:val="16"/>
                <w:szCs w:val="16"/>
              </w:rPr>
            </w:pPr>
            <w:r w:rsidRPr="00B51BB0">
              <w:rPr>
                <w:rFonts w:eastAsia="Calibri" w:asciiTheme="majorHAnsi" w:hAnsiTheme="majorHAnsi" w:cstheme="majorHAnsi"/>
                <w:sz w:val="16"/>
                <w:szCs w:val="16"/>
                <w:lang w:val="es-ES"/>
              </w:rPr>
              <w:t xml:space="preserve">Realización de diálogos improbables sobre factores de persistencia del conflicto y la importancia de las recomendaciones para resolverlos. </w:t>
            </w:r>
          </w:p>
        </w:tc>
      </w:tr>
    </w:tbl>
    <w:p w:rsidRPr="00E81851" w:rsidR="00550993" w:rsidP="00E534F8" w:rsidRDefault="00550993" w14:paraId="0ABEC5AE" w14:textId="77777777">
      <w:pPr>
        <w:pBdr>
          <w:top w:val="nil"/>
          <w:left w:val="nil"/>
          <w:bottom w:val="nil"/>
          <w:right w:val="nil"/>
          <w:between w:val="nil"/>
        </w:pBdr>
        <w:rPr>
          <w:rFonts w:eastAsia="Calibri" w:asciiTheme="majorHAnsi" w:hAnsiTheme="majorHAnsi" w:cstheme="majorHAnsi"/>
          <w:b/>
          <w:color w:val="2F5496"/>
          <w:sz w:val="18"/>
          <w:szCs w:val="18"/>
        </w:rPr>
      </w:pPr>
    </w:p>
    <w:p w:rsidRPr="00E81851" w:rsidR="00550993" w:rsidP="00815E06" w:rsidRDefault="004E20AB" w14:paraId="7A793C83" w14:textId="494C9969">
      <w:pPr>
        <w:numPr>
          <w:ilvl w:val="1"/>
          <w:numId w:val="7"/>
        </w:numPr>
        <w:pBdr>
          <w:top w:val="nil"/>
          <w:left w:val="nil"/>
          <w:bottom w:val="nil"/>
          <w:right w:val="nil"/>
          <w:between w:val="nil"/>
        </w:pBdr>
        <w:shd w:val="clear" w:color="auto" w:fill="FFFFFF"/>
        <w:rPr>
          <w:rFonts w:eastAsia="Calibri" w:asciiTheme="majorHAnsi" w:hAnsiTheme="majorHAnsi" w:cstheme="majorHAnsi"/>
          <w:b/>
          <w:color w:val="2F5496"/>
          <w:sz w:val="18"/>
          <w:szCs w:val="18"/>
        </w:rPr>
      </w:pPr>
      <w:bookmarkStart w:name="_3znysh7" w:colFirst="0" w:colLast="0" w:id="8"/>
      <w:bookmarkEnd w:id="8"/>
      <w:r w:rsidRPr="00E81851">
        <w:rPr>
          <w:rFonts w:eastAsia="Calibri" w:asciiTheme="majorHAnsi" w:hAnsiTheme="majorHAnsi" w:cstheme="majorHAnsi"/>
          <w:b/>
          <w:color w:val="2F5496"/>
          <w:sz w:val="18"/>
          <w:szCs w:val="18"/>
        </w:rPr>
        <w:t>Historias de vida</w:t>
      </w:r>
    </w:p>
    <w:p w:rsidRPr="00E81851" w:rsidR="00550993" w:rsidP="00783CE6" w:rsidRDefault="3E4D89C5" w14:paraId="47067EE7" w14:textId="445DE5FD">
      <w:pPr>
        <w:pBdr>
          <w:top w:val="nil"/>
          <w:left w:val="nil"/>
          <w:bottom w:val="nil"/>
          <w:right w:val="nil"/>
          <w:between w:val="nil"/>
        </w:pBdr>
        <w:ind w:left="720"/>
        <w:jc w:val="both"/>
        <w:rPr>
          <w:rFonts w:eastAsia="Calibri Light" w:asciiTheme="majorHAnsi" w:hAnsiTheme="majorHAnsi" w:cstheme="majorHAnsi"/>
          <w:color w:val="0000FF"/>
          <w:sz w:val="18"/>
          <w:szCs w:val="18"/>
          <w:u w:val="single"/>
          <w:lang w:val="es"/>
        </w:rPr>
      </w:pPr>
      <w:r w:rsidRPr="00E81851">
        <w:rPr>
          <w:rFonts w:eastAsia="Calibri" w:asciiTheme="majorHAnsi" w:hAnsiTheme="majorHAnsi" w:cstheme="majorHAnsi"/>
          <w:color w:val="000000" w:themeColor="text1"/>
          <w:sz w:val="18"/>
          <w:szCs w:val="18"/>
        </w:rPr>
        <w:t xml:space="preserve">A </w:t>
      </w:r>
      <w:r w:rsidRPr="00E81851" w:rsidR="41852A87">
        <w:rPr>
          <w:rFonts w:eastAsia="Calibri" w:asciiTheme="majorHAnsi" w:hAnsiTheme="majorHAnsi" w:cstheme="majorHAnsi"/>
          <w:color w:val="000000" w:themeColor="text1"/>
          <w:sz w:val="18"/>
          <w:szCs w:val="18"/>
        </w:rPr>
        <w:t>continuación,</w:t>
      </w:r>
      <w:r w:rsidRPr="00E81851">
        <w:rPr>
          <w:rFonts w:eastAsia="Calibri" w:asciiTheme="majorHAnsi" w:hAnsiTheme="majorHAnsi" w:cstheme="majorHAnsi"/>
          <w:color w:val="000000" w:themeColor="text1"/>
          <w:sz w:val="18"/>
          <w:szCs w:val="18"/>
        </w:rPr>
        <w:t xml:space="preserve"> se </w:t>
      </w:r>
      <w:r w:rsidRPr="00E81851" w:rsidR="0CC4C70B">
        <w:rPr>
          <w:rFonts w:eastAsia="Calibri" w:asciiTheme="majorHAnsi" w:hAnsiTheme="majorHAnsi" w:cstheme="majorHAnsi"/>
          <w:color w:val="000000" w:themeColor="text1"/>
          <w:sz w:val="18"/>
          <w:szCs w:val="18"/>
        </w:rPr>
        <w:t>relacionan</w:t>
      </w:r>
      <w:r w:rsidRPr="00E81851">
        <w:rPr>
          <w:rFonts w:eastAsia="Calibri" w:asciiTheme="majorHAnsi" w:hAnsiTheme="majorHAnsi" w:cstheme="majorHAnsi"/>
          <w:color w:val="000000" w:themeColor="text1"/>
          <w:sz w:val="18"/>
          <w:szCs w:val="18"/>
        </w:rPr>
        <w:t xml:space="preserve"> los enlaces donde se pueden consultar las historias de vida producidas en el marco del </w:t>
      </w:r>
      <w:r w:rsidRPr="00E81851" w:rsidR="085B792D">
        <w:rPr>
          <w:rFonts w:eastAsia="Calibri" w:asciiTheme="majorHAnsi" w:hAnsiTheme="majorHAnsi" w:cstheme="majorHAnsi"/>
          <w:color w:val="000000" w:themeColor="text1"/>
          <w:sz w:val="18"/>
          <w:szCs w:val="18"/>
        </w:rPr>
        <w:t>Proyecto</w:t>
      </w:r>
      <w:r w:rsidRPr="00E81851">
        <w:rPr>
          <w:rFonts w:eastAsia="Calibri" w:asciiTheme="majorHAnsi" w:hAnsiTheme="majorHAnsi" w:cstheme="majorHAnsi"/>
          <w:color w:val="000000" w:themeColor="text1"/>
          <w:sz w:val="18"/>
          <w:szCs w:val="18"/>
        </w:rPr>
        <w:t xml:space="preserve">: </w:t>
      </w:r>
    </w:p>
    <w:p w:rsidRPr="00E81851" w:rsidR="00550993" w:rsidP="00815E06" w:rsidRDefault="008016DB" w14:paraId="19434D20" w14:textId="2937A069">
      <w:pPr>
        <w:pStyle w:val="Prrafodelista"/>
        <w:numPr>
          <w:ilvl w:val="1"/>
          <w:numId w:val="2"/>
        </w:numPr>
        <w:pBdr>
          <w:top w:val="nil"/>
          <w:left w:val="nil"/>
          <w:bottom w:val="nil"/>
          <w:right w:val="nil"/>
          <w:between w:val="nil"/>
        </w:pBdr>
        <w:jc w:val="both"/>
        <w:rPr>
          <w:rFonts w:asciiTheme="majorHAnsi" w:hAnsiTheme="majorHAnsi" w:cstheme="majorHAnsi"/>
          <w:sz w:val="18"/>
          <w:szCs w:val="18"/>
        </w:rPr>
      </w:pPr>
      <w:hyperlink w:history="1" r:id="rId25">
        <w:r w:rsidRPr="00E81851" w:rsidR="2765807F">
          <w:rPr>
            <w:rStyle w:val="Hipervnculo"/>
            <w:rFonts w:eastAsia="Calibri Light" w:asciiTheme="majorHAnsi" w:hAnsiTheme="majorHAnsi" w:cstheme="majorHAnsi"/>
            <w:sz w:val="18"/>
            <w:szCs w:val="18"/>
            <w:lang w:val="es"/>
          </w:rPr>
          <w:t>https://pnudcolombia.exposure.co/mayerly-de-lider-campesina-a-protagonista-de-una-serie-web</w:t>
        </w:r>
      </w:hyperlink>
    </w:p>
    <w:p w:rsidRPr="00E81851" w:rsidR="00550993" w:rsidP="00815E06" w:rsidRDefault="008016DB" w14:paraId="3757E375" w14:textId="7AB27303">
      <w:pPr>
        <w:pStyle w:val="Prrafodelista"/>
        <w:numPr>
          <w:ilvl w:val="1"/>
          <w:numId w:val="2"/>
        </w:numPr>
        <w:pBdr>
          <w:top w:val="nil"/>
          <w:left w:val="nil"/>
          <w:bottom w:val="nil"/>
          <w:right w:val="nil"/>
          <w:between w:val="nil"/>
        </w:pBdr>
        <w:jc w:val="both"/>
        <w:rPr>
          <w:rFonts w:asciiTheme="majorHAnsi" w:hAnsiTheme="majorHAnsi" w:cstheme="majorHAnsi"/>
          <w:sz w:val="18"/>
          <w:szCs w:val="18"/>
        </w:rPr>
      </w:pPr>
      <w:hyperlink w:history="1" r:id="rId26">
        <w:r w:rsidRPr="00E81851" w:rsidR="2765807F">
          <w:rPr>
            <w:rStyle w:val="Hipervnculo"/>
            <w:rFonts w:eastAsia="Calibri Light" w:asciiTheme="majorHAnsi" w:hAnsiTheme="majorHAnsi" w:cstheme="majorHAnsi"/>
            <w:sz w:val="18"/>
            <w:szCs w:val="18"/>
            <w:lang w:val="es"/>
          </w:rPr>
          <w:t>https://pnudcolombia.exposure.co/gustavo-sierra-el-presidente-mas-joven-de-carmen-del-darien-choco</w:t>
        </w:r>
      </w:hyperlink>
    </w:p>
    <w:p w:rsidRPr="00E81851" w:rsidR="00550993" w:rsidP="00815E06" w:rsidRDefault="008016DB" w14:paraId="2EE7113C" w14:textId="7B2E6C1C">
      <w:pPr>
        <w:pStyle w:val="Prrafodelista"/>
        <w:numPr>
          <w:ilvl w:val="1"/>
          <w:numId w:val="2"/>
        </w:numPr>
        <w:pBdr>
          <w:top w:val="nil"/>
          <w:left w:val="nil"/>
          <w:bottom w:val="nil"/>
          <w:right w:val="nil"/>
          <w:between w:val="nil"/>
        </w:pBdr>
        <w:jc w:val="both"/>
        <w:rPr>
          <w:rFonts w:eastAsia="Calibri Light" w:asciiTheme="majorHAnsi" w:hAnsiTheme="majorHAnsi" w:cstheme="majorHAnsi"/>
          <w:color w:val="0000FF"/>
          <w:sz w:val="18"/>
          <w:szCs w:val="18"/>
          <w:u w:val="single"/>
          <w:lang w:val="es"/>
        </w:rPr>
      </w:pPr>
      <w:hyperlink w:history="1" r:id="rId27">
        <w:r w:rsidRPr="00E81851" w:rsidR="2765807F">
          <w:rPr>
            <w:rStyle w:val="Hipervnculo"/>
            <w:rFonts w:eastAsia="Calibri Light" w:asciiTheme="majorHAnsi" w:hAnsiTheme="majorHAnsi" w:cstheme="majorHAnsi"/>
            <w:sz w:val="18"/>
            <w:szCs w:val="18"/>
            <w:lang w:val="es"/>
          </w:rPr>
          <w:t>https://pnudcolombia.exposure.co/el-hip-hop-es-una-herramienta-que-ayuda-a-entender-el-conflicto-en-colombia</w:t>
        </w:r>
      </w:hyperlink>
    </w:p>
    <w:p w:rsidRPr="00E81851" w:rsidR="00550993" w:rsidRDefault="004E20AB" w14:paraId="455A480A" w14:textId="21550DAE">
      <w:pPr>
        <w:pBdr>
          <w:top w:val="nil"/>
          <w:left w:val="nil"/>
          <w:bottom w:val="nil"/>
          <w:right w:val="nil"/>
          <w:between w:val="nil"/>
        </w:pBdr>
        <w:jc w:val="both"/>
        <w:rPr>
          <w:rFonts w:eastAsia="Calibri" w:asciiTheme="majorHAnsi" w:hAnsiTheme="majorHAnsi" w:cstheme="majorHAnsi"/>
          <w:b/>
          <w:color w:val="2F5496"/>
          <w:sz w:val="18"/>
          <w:szCs w:val="18"/>
        </w:rPr>
      </w:pPr>
      <w:r w:rsidRPr="00E81851">
        <w:rPr>
          <w:rFonts w:eastAsia="Calibri" w:asciiTheme="majorHAnsi" w:hAnsiTheme="majorHAnsi" w:cstheme="majorHAnsi"/>
          <w:b/>
          <w:color w:val="2F5496"/>
          <w:sz w:val="18"/>
          <w:szCs w:val="18"/>
        </w:rPr>
        <w:t>Anexo 1. Traspaso de recursos a Organizaciones de Sociedad Civil</w:t>
      </w:r>
    </w:p>
    <w:p w:rsidRPr="001D4615" w:rsidR="00630A56" w:rsidRDefault="00630A56" w14:paraId="5E42B0C6" w14:textId="77777777">
      <w:pPr>
        <w:pBdr>
          <w:top w:val="nil"/>
          <w:left w:val="nil"/>
          <w:bottom w:val="nil"/>
          <w:right w:val="nil"/>
          <w:between w:val="nil"/>
        </w:pBdr>
        <w:jc w:val="both"/>
        <w:rPr>
          <w:rFonts w:eastAsia="Calibri" w:asciiTheme="majorHAnsi" w:hAnsiTheme="majorHAnsi" w:cstheme="majorHAnsi"/>
          <w:b/>
          <w:color w:val="2F5496"/>
          <w:sz w:val="20"/>
          <w:szCs w:val="20"/>
        </w:rPr>
      </w:pPr>
    </w:p>
    <w:tbl>
      <w:tblPr>
        <w:tblW w:w="0" w:type="auto"/>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00" w:firstRow="0" w:lastRow="0" w:firstColumn="0" w:lastColumn="0" w:noHBand="0" w:noVBand="1"/>
      </w:tblPr>
      <w:tblGrid>
        <w:gridCol w:w="2712"/>
        <w:gridCol w:w="1468"/>
        <w:gridCol w:w="2790"/>
        <w:gridCol w:w="2067"/>
        <w:gridCol w:w="1578"/>
      </w:tblGrid>
      <w:tr w:rsidRPr="00B14B5B" w:rsidR="00C22CA6" w:rsidTr="00B14B5B" w14:paraId="53CBE6C7" w14:textId="77777777">
        <w:trPr>
          <w:trHeight w:val="300"/>
        </w:trPr>
        <w:tc>
          <w:tcPr>
            <w:tcW w:w="0" w:type="auto"/>
            <w:shd w:val="clear" w:color="auto" w:fill="B4C6E7"/>
            <w:vAlign w:val="bottom"/>
          </w:tcPr>
          <w:p w:rsidRPr="00B14B5B" w:rsidR="00550993" w:rsidRDefault="004E20AB" w14:paraId="338A86DE" w14:textId="77777777">
            <w:pPr>
              <w:jc w:val="center"/>
              <w:rPr>
                <w:rFonts w:eastAsia="Calibri" w:asciiTheme="majorHAnsi" w:hAnsiTheme="majorHAnsi" w:cstheme="majorHAnsi"/>
                <w:b/>
                <w:color w:val="000000"/>
                <w:sz w:val="16"/>
                <w:szCs w:val="16"/>
              </w:rPr>
            </w:pPr>
            <w:r w:rsidRPr="00B14B5B">
              <w:rPr>
                <w:rFonts w:eastAsia="Calibri" w:asciiTheme="majorHAnsi" w:hAnsiTheme="majorHAnsi" w:cstheme="majorHAnsi"/>
                <w:b/>
                <w:color w:val="000000"/>
                <w:sz w:val="16"/>
                <w:szCs w:val="16"/>
              </w:rPr>
              <w:t xml:space="preserve">Nombre del Proyecto </w:t>
            </w:r>
          </w:p>
          <w:p w:rsidRPr="00B14B5B" w:rsidR="00550993" w:rsidP="00C22CA6" w:rsidRDefault="00550993" w14:paraId="093F5202" w14:textId="77777777">
            <w:pPr>
              <w:rPr>
                <w:rFonts w:eastAsia="Calibri" w:asciiTheme="majorHAnsi" w:hAnsiTheme="majorHAnsi" w:cstheme="majorHAnsi"/>
                <w:b/>
                <w:color w:val="000000"/>
                <w:sz w:val="16"/>
                <w:szCs w:val="16"/>
              </w:rPr>
            </w:pPr>
          </w:p>
        </w:tc>
        <w:tc>
          <w:tcPr>
            <w:tcW w:w="0" w:type="auto"/>
            <w:shd w:val="clear" w:color="auto" w:fill="B4C6E7"/>
            <w:vAlign w:val="bottom"/>
          </w:tcPr>
          <w:p w:rsidRPr="00B14B5B" w:rsidR="00550993" w:rsidRDefault="004E20AB" w14:paraId="5D39D990" w14:textId="77777777">
            <w:pPr>
              <w:jc w:val="center"/>
              <w:rPr>
                <w:rFonts w:eastAsia="Calibri" w:asciiTheme="majorHAnsi" w:hAnsiTheme="majorHAnsi" w:cstheme="majorHAnsi"/>
                <w:b/>
                <w:color w:val="000000"/>
                <w:sz w:val="16"/>
                <w:szCs w:val="16"/>
              </w:rPr>
            </w:pPr>
            <w:r w:rsidRPr="00B14B5B">
              <w:rPr>
                <w:rFonts w:eastAsia="Calibri" w:asciiTheme="majorHAnsi" w:hAnsiTheme="majorHAnsi" w:cstheme="majorHAnsi"/>
                <w:b/>
                <w:color w:val="000000"/>
                <w:sz w:val="16"/>
                <w:szCs w:val="16"/>
              </w:rPr>
              <w:t>Implementador/es</w:t>
            </w:r>
          </w:p>
          <w:p w:rsidRPr="00B14B5B" w:rsidR="00550993" w:rsidP="00C22CA6" w:rsidRDefault="00550993" w14:paraId="61AB7F49" w14:textId="77777777">
            <w:pPr>
              <w:rPr>
                <w:rFonts w:eastAsia="Calibri" w:asciiTheme="majorHAnsi" w:hAnsiTheme="majorHAnsi" w:cstheme="majorHAnsi"/>
                <w:b/>
                <w:color w:val="000000"/>
                <w:sz w:val="16"/>
                <w:szCs w:val="16"/>
              </w:rPr>
            </w:pPr>
          </w:p>
        </w:tc>
        <w:tc>
          <w:tcPr>
            <w:tcW w:w="0" w:type="auto"/>
            <w:shd w:val="clear" w:color="auto" w:fill="B4C6E7"/>
            <w:vAlign w:val="bottom"/>
          </w:tcPr>
          <w:p w:rsidRPr="00B14B5B" w:rsidR="00550993" w:rsidRDefault="004E20AB" w14:paraId="0B3F0830" w14:textId="77777777">
            <w:pPr>
              <w:jc w:val="center"/>
              <w:rPr>
                <w:rFonts w:eastAsia="Calibri" w:asciiTheme="majorHAnsi" w:hAnsiTheme="majorHAnsi" w:cstheme="majorHAnsi"/>
                <w:b/>
                <w:color w:val="000000"/>
                <w:sz w:val="16"/>
                <w:szCs w:val="16"/>
              </w:rPr>
            </w:pPr>
            <w:r w:rsidRPr="00B14B5B">
              <w:rPr>
                <w:rFonts w:eastAsia="Calibri" w:asciiTheme="majorHAnsi" w:hAnsiTheme="majorHAnsi" w:cstheme="majorHAnsi"/>
                <w:b/>
                <w:color w:val="000000"/>
                <w:sz w:val="16"/>
                <w:szCs w:val="16"/>
              </w:rPr>
              <w:t xml:space="preserve">Nombre de la Organización </w:t>
            </w:r>
          </w:p>
          <w:p w:rsidRPr="00B14B5B" w:rsidR="00550993" w:rsidP="00C22CA6" w:rsidRDefault="00550993" w14:paraId="3995EAF7" w14:textId="77777777">
            <w:pPr>
              <w:rPr>
                <w:rFonts w:eastAsia="Calibri" w:asciiTheme="majorHAnsi" w:hAnsiTheme="majorHAnsi" w:cstheme="majorHAnsi"/>
                <w:b/>
                <w:color w:val="000000"/>
                <w:sz w:val="16"/>
                <w:szCs w:val="16"/>
              </w:rPr>
            </w:pPr>
          </w:p>
        </w:tc>
        <w:tc>
          <w:tcPr>
            <w:tcW w:w="0" w:type="auto"/>
            <w:shd w:val="clear" w:color="auto" w:fill="B4C6E7"/>
          </w:tcPr>
          <w:p w:rsidRPr="00B14B5B" w:rsidR="00550993" w:rsidRDefault="004E20AB" w14:paraId="4763E6FD" w14:textId="77777777">
            <w:pPr>
              <w:jc w:val="center"/>
              <w:rPr>
                <w:rFonts w:eastAsia="Calibri" w:asciiTheme="majorHAnsi" w:hAnsiTheme="majorHAnsi" w:cstheme="majorHAnsi"/>
                <w:b/>
                <w:color w:val="000000"/>
                <w:sz w:val="16"/>
                <w:szCs w:val="16"/>
              </w:rPr>
            </w:pPr>
            <w:r w:rsidRPr="00B14B5B">
              <w:rPr>
                <w:rFonts w:eastAsia="Calibri" w:asciiTheme="majorHAnsi" w:hAnsiTheme="majorHAnsi" w:cstheme="majorHAnsi"/>
                <w:b/>
                <w:color w:val="000000"/>
                <w:sz w:val="16"/>
                <w:szCs w:val="16"/>
              </w:rPr>
              <w:t xml:space="preserve">Tipo de Organización </w:t>
            </w:r>
          </w:p>
          <w:p w:rsidRPr="00B14B5B" w:rsidR="00550993" w:rsidRDefault="004E20AB" w14:paraId="5EA148E8" w14:textId="29BD41B5">
            <w:pPr>
              <w:jc w:val="center"/>
              <w:rPr>
                <w:rFonts w:eastAsia="Calibri" w:asciiTheme="majorHAnsi" w:hAnsiTheme="majorHAnsi" w:cstheme="majorHAnsi"/>
                <w:b/>
                <w:color w:val="000000"/>
                <w:sz w:val="16"/>
                <w:szCs w:val="16"/>
              </w:rPr>
            </w:pPr>
            <w:r w:rsidRPr="00B14B5B">
              <w:rPr>
                <w:rFonts w:eastAsia="Calibri" w:asciiTheme="majorHAnsi" w:hAnsiTheme="majorHAnsi" w:cstheme="majorHAnsi"/>
                <w:b/>
                <w:color w:val="000000"/>
                <w:sz w:val="16"/>
                <w:szCs w:val="16"/>
              </w:rPr>
              <w:t>(étnica, productiva, mueres, etc.)</w:t>
            </w:r>
          </w:p>
        </w:tc>
        <w:tc>
          <w:tcPr>
            <w:tcW w:w="0" w:type="auto"/>
            <w:shd w:val="clear" w:color="auto" w:fill="B4C6E7"/>
            <w:vAlign w:val="bottom"/>
          </w:tcPr>
          <w:p w:rsidRPr="00B14B5B" w:rsidR="00550993" w:rsidP="00C22CA6" w:rsidRDefault="004E20AB" w14:paraId="1344DC80" w14:textId="20144B69">
            <w:pPr>
              <w:jc w:val="center"/>
              <w:rPr>
                <w:rFonts w:eastAsia="Calibri" w:asciiTheme="majorHAnsi" w:hAnsiTheme="majorHAnsi" w:cstheme="majorHAnsi"/>
                <w:b/>
                <w:bCs/>
                <w:color w:val="000000"/>
                <w:sz w:val="16"/>
                <w:szCs w:val="16"/>
              </w:rPr>
            </w:pPr>
            <w:r w:rsidRPr="00B14B5B">
              <w:rPr>
                <w:rFonts w:eastAsia="Calibri" w:asciiTheme="majorHAnsi" w:hAnsiTheme="majorHAnsi" w:cstheme="majorHAnsi"/>
                <w:b/>
                <w:bCs/>
                <w:color w:val="000000" w:themeColor="text1"/>
                <w:sz w:val="16"/>
                <w:szCs w:val="16"/>
              </w:rPr>
              <w:t>Monto trasferido total (USD</w:t>
            </w:r>
          </w:p>
        </w:tc>
      </w:tr>
      <w:tr w:rsidRPr="00B14B5B" w:rsidR="00C22CA6" w:rsidTr="00B14B5B" w14:paraId="50D17887" w14:textId="77777777">
        <w:trPr>
          <w:trHeight w:val="300"/>
        </w:trPr>
        <w:tc>
          <w:tcPr>
            <w:tcW w:w="0" w:type="auto"/>
            <w:shd w:val="clear" w:color="auto" w:fill="auto"/>
            <w:vAlign w:val="bottom"/>
          </w:tcPr>
          <w:p w:rsidRPr="00B14B5B" w:rsidR="00550993" w:rsidP="1CF7A608" w:rsidRDefault="26C2A9A8" w14:paraId="506136AF" w14:textId="272686BC">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Red de Ali</w:t>
            </w:r>
            <w:r w:rsidRPr="00B14B5B" w:rsidR="06151C41">
              <w:rPr>
                <w:rFonts w:eastAsia="Calibri" w:asciiTheme="majorHAnsi" w:hAnsiTheme="majorHAnsi" w:cstheme="majorHAnsi"/>
                <w:color w:val="000000" w:themeColor="text1"/>
                <w:sz w:val="16"/>
                <w:szCs w:val="16"/>
              </w:rPr>
              <w:t>a</w:t>
            </w:r>
            <w:r w:rsidRPr="00B14B5B">
              <w:rPr>
                <w:rFonts w:eastAsia="Calibri" w:asciiTheme="majorHAnsi" w:hAnsiTheme="majorHAnsi" w:cstheme="majorHAnsi"/>
                <w:color w:val="000000" w:themeColor="text1"/>
                <w:sz w:val="16"/>
                <w:szCs w:val="16"/>
              </w:rPr>
              <w:t>dos</w:t>
            </w:r>
          </w:p>
        </w:tc>
        <w:tc>
          <w:tcPr>
            <w:tcW w:w="0" w:type="auto"/>
            <w:shd w:val="clear" w:color="auto" w:fill="auto"/>
            <w:vAlign w:val="bottom"/>
          </w:tcPr>
          <w:p w:rsidRPr="00B14B5B" w:rsidR="6A0F793B" w:rsidP="1CF7A608" w:rsidRDefault="6A0F793B" w14:paraId="49F49940" w14:textId="1226C405">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 PNUD</w:t>
            </w:r>
          </w:p>
        </w:tc>
        <w:tc>
          <w:tcPr>
            <w:tcW w:w="0" w:type="auto"/>
            <w:shd w:val="clear" w:color="auto" w:fill="auto"/>
            <w:vAlign w:val="bottom"/>
          </w:tcPr>
          <w:p w:rsidRPr="00B14B5B" w:rsidR="1CF7A608" w:rsidRDefault="1CF7A608" w14:paraId="5D7B799E" w14:textId="523D1126">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 Fundación Mujeres con Valor</w:t>
            </w:r>
          </w:p>
        </w:tc>
        <w:tc>
          <w:tcPr>
            <w:tcW w:w="0" w:type="auto"/>
          </w:tcPr>
          <w:p w:rsidRPr="00B14B5B" w:rsidR="00550993" w:rsidP="1CF7A608" w:rsidRDefault="31126418" w14:paraId="47CD84F0" w14:textId="1BAD60A6">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Mujeres</w:t>
            </w:r>
          </w:p>
        </w:tc>
        <w:tc>
          <w:tcPr>
            <w:tcW w:w="0" w:type="auto"/>
            <w:shd w:val="clear" w:color="auto" w:fill="auto"/>
            <w:vAlign w:val="bottom"/>
          </w:tcPr>
          <w:p w:rsidRPr="00B14B5B" w:rsidR="00550993" w:rsidP="00802621" w:rsidRDefault="004E20AB" w14:paraId="3271BFA2" w14:textId="5EC60A73">
            <w:pPr>
              <w:jc w:val="right"/>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6D05CF19">
              <w:rPr>
                <w:rFonts w:eastAsia="Calibri" w:asciiTheme="majorHAnsi" w:hAnsiTheme="majorHAnsi" w:cstheme="majorHAnsi"/>
                <w:color w:val="000000" w:themeColor="text1"/>
                <w:sz w:val="16"/>
                <w:szCs w:val="16"/>
              </w:rPr>
              <w:t>57.653</w:t>
            </w:r>
          </w:p>
        </w:tc>
      </w:tr>
      <w:tr w:rsidRPr="00B14B5B" w:rsidR="00C22CA6" w:rsidTr="00B14B5B" w14:paraId="0D70478F" w14:textId="77777777">
        <w:trPr>
          <w:trHeight w:val="300"/>
        </w:trPr>
        <w:tc>
          <w:tcPr>
            <w:tcW w:w="0" w:type="auto"/>
            <w:shd w:val="clear" w:color="auto" w:fill="auto"/>
            <w:vAlign w:val="bottom"/>
          </w:tcPr>
          <w:p w:rsidRPr="00B14B5B" w:rsidR="00550993" w:rsidP="1CF7A608" w:rsidRDefault="00A93741" w14:paraId="0F09A23F" w14:textId="0C0BA4B4">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Convocatoria</w:t>
            </w:r>
            <w:r w:rsidRPr="00B14B5B" w:rsidR="5ED413D3">
              <w:rPr>
                <w:rFonts w:eastAsia="Calibri" w:asciiTheme="majorHAnsi" w:hAnsiTheme="majorHAnsi" w:cstheme="majorHAnsi"/>
                <w:color w:val="000000" w:themeColor="text1"/>
                <w:sz w:val="16"/>
                <w:szCs w:val="16"/>
              </w:rPr>
              <w:t xml:space="preserve"> Jóvenes para la difusión del Informe Final </w:t>
            </w:r>
            <w:r w:rsidRPr="00B14B5B">
              <w:rPr>
                <w:rFonts w:eastAsia="Calibri" w:asciiTheme="majorHAnsi" w:hAnsiTheme="majorHAnsi" w:cstheme="majorHAnsi"/>
                <w:color w:val="000000" w:themeColor="text1"/>
                <w:sz w:val="16"/>
                <w:szCs w:val="16"/>
              </w:rPr>
              <w:t xml:space="preserve"> </w:t>
            </w:r>
          </w:p>
        </w:tc>
        <w:tc>
          <w:tcPr>
            <w:tcW w:w="0" w:type="auto"/>
            <w:shd w:val="clear" w:color="auto" w:fill="auto"/>
            <w:vAlign w:val="bottom"/>
          </w:tcPr>
          <w:p w:rsidRPr="00B14B5B" w:rsidR="6A0F793B" w:rsidP="1CF7A608" w:rsidRDefault="6A0F793B" w14:paraId="30573696" w14:textId="7431FFFC">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 PNUD</w:t>
            </w:r>
          </w:p>
        </w:tc>
        <w:tc>
          <w:tcPr>
            <w:tcW w:w="0" w:type="auto"/>
            <w:shd w:val="clear" w:color="auto" w:fill="auto"/>
            <w:vAlign w:val="bottom"/>
          </w:tcPr>
          <w:p w:rsidRPr="00B14B5B" w:rsidR="1CF7A608" w:rsidRDefault="1CF7A608" w14:paraId="7F9E5C00" w14:textId="4AF39163">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Corporación ART-QUIMIA</w:t>
            </w:r>
          </w:p>
        </w:tc>
        <w:tc>
          <w:tcPr>
            <w:tcW w:w="0" w:type="auto"/>
          </w:tcPr>
          <w:p w:rsidRPr="00B14B5B" w:rsidR="00550993" w:rsidP="1CF7A608" w:rsidRDefault="6ECD6F40" w14:paraId="725FAF4B" w14:textId="55F1E798">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Campesinos/Jóvenes</w:t>
            </w:r>
          </w:p>
        </w:tc>
        <w:tc>
          <w:tcPr>
            <w:tcW w:w="0" w:type="auto"/>
            <w:shd w:val="clear" w:color="auto" w:fill="auto"/>
            <w:vAlign w:val="bottom"/>
          </w:tcPr>
          <w:p w:rsidRPr="00B14B5B" w:rsidR="00550993" w:rsidP="00802621" w:rsidRDefault="004E20AB" w14:paraId="5BD4CAAD" w14:textId="5662435B">
            <w:pPr>
              <w:jc w:val="right"/>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050047A6">
              <w:rPr>
                <w:rFonts w:eastAsia="Calibri" w:asciiTheme="majorHAnsi" w:hAnsiTheme="majorHAnsi" w:cstheme="majorHAnsi"/>
                <w:color w:val="000000" w:themeColor="text1"/>
                <w:sz w:val="16"/>
                <w:szCs w:val="16"/>
              </w:rPr>
              <w:t>5.364</w:t>
            </w:r>
          </w:p>
        </w:tc>
      </w:tr>
      <w:tr w:rsidRPr="00B14B5B" w:rsidR="00C22CA6" w:rsidTr="00B14B5B" w14:paraId="15AB4113" w14:textId="77777777">
        <w:trPr>
          <w:trHeight w:val="300"/>
        </w:trPr>
        <w:tc>
          <w:tcPr>
            <w:tcW w:w="0" w:type="auto"/>
            <w:shd w:val="clear" w:color="auto" w:fill="auto"/>
            <w:vAlign w:val="bottom"/>
          </w:tcPr>
          <w:p w:rsidRPr="00B14B5B" w:rsidR="00550993" w:rsidP="1CF7A608" w:rsidRDefault="7183A4DD" w14:paraId="27760454" w14:textId="3C9C4EBE">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Convocatoria Jóvenes para la difusión del Informe Final  </w:t>
            </w:r>
          </w:p>
        </w:tc>
        <w:tc>
          <w:tcPr>
            <w:tcW w:w="0" w:type="auto"/>
            <w:shd w:val="clear" w:color="auto" w:fill="auto"/>
            <w:vAlign w:val="bottom"/>
          </w:tcPr>
          <w:p w:rsidRPr="00B14B5B" w:rsidR="00550993" w:rsidP="1CF7A608" w:rsidRDefault="6659F26B" w14:paraId="7590DA03" w14:textId="26DD368B">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PNUD</w:t>
            </w:r>
          </w:p>
        </w:tc>
        <w:tc>
          <w:tcPr>
            <w:tcW w:w="0" w:type="auto"/>
            <w:shd w:val="clear" w:color="auto" w:fill="auto"/>
            <w:vAlign w:val="bottom"/>
          </w:tcPr>
          <w:p w:rsidRPr="00B14B5B" w:rsidR="1CF7A608" w:rsidRDefault="1CF7A608" w14:paraId="34F347CA" w14:textId="1DAC3509">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Fundación para la Reconciliación </w:t>
            </w:r>
          </w:p>
        </w:tc>
        <w:tc>
          <w:tcPr>
            <w:tcW w:w="0" w:type="auto"/>
          </w:tcPr>
          <w:p w:rsidRPr="00B14B5B" w:rsidR="00550993" w:rsidP="1CF7A608" w:rsidRDefault="572E204E" w14:paraId="521EF269" w14:textId="66F80D4F">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Jóvenes</w:t>
            </w:r>
          </w:p>
        </w:tc>
        <w:tc>
          <w:tcPr>
            <w:tcW w:w="0" w:type="auto"/>
            <w:shd w:val="clear" w:color="auto" w:fill="auto"/>
            <w:vAlign w:val="bottom"/>
          </w:tcPr>
          <w:p w:rsidRPr="00B14B5B" w:rsidR="00550993" w:rsidP="00802621" w:rsidRDefault="004E20AB" w14:paraId="08468D66" w14:textId="264B163C">
            <w:pPr>
              <w:jc w:val="right"/>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1D824072">
              <w:rPr>
                <w:rFonts w:eastAsia="Calibri" w:asciiTheme="majorHAnsi" w:hAnsiTheme="majorHAnsi" w:cstheme="majorHAnsi"/>
                <w:color w:val="000000" w:themeColor="text1"/>
                <w:sz w:val="16"/>
                <w:szCs w:val="16"/>
              </w:rPr>
              <w:t>5.364</w:t>
            </w:r>
          </w:p>
        </w:tc>
      </w:tr>
      <w:tr w:rsidRPr="00B14B5B" w:rsidR="00C22CA6" w:rsidTr="00B14B5B" w14:paraId="1F303A30" w14:textId="77777777">
        <w:trPr>
          <w:trHeight w:val="300"/>
        </w:trPr>
        <w:tc>
          <w:tcPr>
            <w:tcW w:w="0" w:type="auto"/>
            <w:shd w:val="clear" w:color="auto" w:fill="auto"/>
            <w:vAlign w:val="bottom"/>
          </w:tcPr>
          <w:p w:rsidRPr="00783CE6" w:rsidR="00550993" w:rsidP="1CF7A608" w:rsidRDefault="36C75268" w14:paraId="65EC2029" w14:textId="3F836A10">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Convocatoria Jóvenes para la difusión del Informe Final  </w:t>
            </w:r>
          </w:p>
        </w:tc>
        <w:tc>
          <w:tcPr>
            <w:tcW w:w="0" w:type="auto"/>
            <w:shd w:val="clear" w:color="auto" w:fill="auto"/>
            <w:vAlign w:val="bottom"/>
          </w:tcPr>
          <w:p w:rsidRPr="00B14B5B" w:rsidR="00550993" w:rsidP="1CF7A608" w:rsidRDefault="4FE33834" w14:paraId="2E9AAFD2" w14:textId="4B248704">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PNUD</w:t>
            </w:r>
          </w:p>
        </w:tc>
        <w:tc>
          <w:tcPr>
            <w:tcW w:w="0" w:type="auto"/>
            <w:shd w:val="clear" w:color="auto" w:fill="auto"/>
            <w:vAlign w:val="bottom"/>
          </w:tcPr>
          <w:p w:rsidRPr="00B14B5B" w:rsidR="1CF7A608" w:rsidRDefault="1CF7A608" w14:paraId="5F90AC49" w14:textId="18C8B923">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Comunidad Nueva Esperanza</w:t>
            </w:r>
          </w:p>
        </w:tc>
        <w:tc>
          <w:tcPr>
            <w:tcW w:w="0" w:type="auto"/>
          </w:tcPr>
          <w:p w:rsidRPr="00B14B5B" w:rsidR="00550993" w:rsidP="1CF7A608" w:rsidRDefault="6D5555C7" w14:paraId="6566498D" w14:textId="787531C5">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Étnica</w:t>
            </w:r>
          </w:p>
        </w:tc>
        <w:tc>
          <w:tcPr>
            <w:tcW w:w="0" w:type="auto"/>
            <w:shd w:val="clear" w:color="auto" w:fill="auto"/>
            <w:vAlign w:val="bottom"/>
          </w:tcPr>
          <w:p w:rsidRPr="00B14B5B" w:rsidR="00550993" w:rsidP="00802621" w:rsidRDefault="004E20AB" w14:paraId="2020A394" w14:textId="005D1198">
            <w:pPr>
              <w:jc w:val="right"/>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63668339">
              <w:rPr>
                <w:rFonts w:eastAsia="Calibri" w:asciiTheme="majorHAnsi" w:hAnsiTheme="majorHAnsi" w:cstheme="majorHAnsi"/>
                <w:color w:val="000000" w:themeColor="text1"/>
                <w:sz w:val="16"/>
                <w:szCs w:val="16"/>
              </w:rPr>
              <w:t>5.364</w:t>
            </w:r>
          </w:p>
        </w:tc>
      </w:tr>
      <w:tr w:rsidRPr="00B14B5B" w:rsidR="00C22CA6" w:rsidTr="00783CE6" w14:paraId="1725CC46" w14:textId="77777777">
        <w:trPr>
          <w:trHeight w:val="227"/>
        </w:trPr>
        <w:tc>
          <w:tcPr>
            <w:tcW w:w="0" w:type="auto"/>
            <w:shd w:val="clear" w:color="auto" w:fill="auto"/>
            <w:vAlign w:val="bottom"/>
          </w:tcPr>
          <w:p w:rsidRPr="00783CE6" w:rsidR="00550993" w:rsidP="1CF7A608" w:rsidRDefault="5960783B" w14:paraId="1834F99D" w14:textId="346CF480">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Convocatoria Jóvenes para la difusión del Informe Final  </w:t>
            </w:r>
          </w:p>
        </w:tc>
        <w:tc>
          <w:tcPr>
            <w:tcW w:w="0" w:type="auto"/>
            <w:shd w:val="clear" w:color="auto" w:fill="auto"/>
            <w:vAlign w:val="bottom"/>
          </w:tcPr>
          <w:p w:rsidRPr="00B14B5B" w:rsidR="00550993" w:rsidP="1CF7A608" w:rsidRDefault="4CDFDA8A" w14:paraId="4358BC06" w14:textId="1FD22EDB">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PNUD</w:t>
            </w:r>
          </w:p>
        </w:tc>
        <w:tc>
          <w:tcPr>
            <w:tcW w:w="0" w:type="auto"/>
            <w:shd w:val="clear" w:color="auto" w:fill="auto"/>
            <w:vAlign w:val="bottom"/>
          </w:tcPr>
          <w:p w:rsidRPr="00B14B5B" w:rsidR="1CF7A608" w:rsidRDefault="1CF7A608" w14:paraId="08B5A697" w14:textId="3C2ECAA8">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Fundación Colorama Colectivo</w:t>
            </w:r>
          </w:p>
        </w:tc>
        <w:tc>
          <w:tcPr>
            <w:tcW w:w="0" w:type="auto"/>
          </w:tcPr>
          <w:p w:rsidRPr="00B14B5B" w:rsidR="00550993" w:rsidP="1CF7A608" w:rsidRDefault="681DC476" w14:paraId="21B62579" w14:textId="0A4C413F">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Jóven</w:t>
            </w:r>
            <w:r w:rsidRPr="00B14B5B" w:rsidR="320A7068">
              <w:rPr>
                <w:rFonts w:eastAsia="Calibri" w:asciiTheme="majorHAnsi" w:hAnsiTheme="majorHAnsi" w:cstheme="majorHAnsi"/>
                <w:color w:val="000000" w:themeColor="text1"/>
                <w:sz w:val="16"/>
                <w:szCs w:val="16"/>
              </w:rPr>
              <w:t>e</w:t>
            </w:r>
            <w:r w:rsidRPr="00B14B5B">
              <w:rPr>
                <w:rFonts w:eastAsia="Calibri" w:asciiTheme="majorHAnsi" w:hAnsiTheme="majorHAnsi" w:cstheme="majorHAnsi"/>
                <w:color w:val="000000" w:themeColor="text1"/>
                <w:sz w:val="16"/>
                <w:szCs w:val="16"/>
              </w:rPr>
              <w:t>s</w:t>
            </w:r>
          </w:p>
        </w:tc>
        <w:tc>
          <w:tcPr>
            <w:tcW w:w="0" w:type="auto"/>
            <w:shd w:val="clear" w:color="auto" w:fill="auto"/>
            <w:vAlign w:val="bottom"/>
          </w:tcPr>
          <w:p w:rsidRPr="00B14B5B" w:rsidR="00550993" w:rsidP="00802621" w:rsidRDefault="004E20AB" w14:paraId="63C85305" w14:textId="5E9C78BE">
            <w:pPr>
              <w:jc w:val="right"/>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63668339">
              <w:rPr>
                <w:rFonts w:eastAsia="Calibri" w:asciiTheme="majorHAnsi" w:hAnsiTheme="majorHAnsi" w:cstheme="majorHAnsi"/>
                <w:color w:val="000000" w:themeColor="text1"/>
                <w:sz w:val="16"/>
                <w:szCs w:val="16"/>
              </w:rPr>
              <w:t>5.364</w:t>
            </w:r>
          </w:p>
        </w:tc>
      </w:tr>
      <w:tr w:rsidRPr="00B14B5B" w:rsidR="00C22CA6" w:rsidTr="00B14B5B" w14:paraId="17E97056" w14:textId="77777777">
        <w:trPr>
          <w:trHeight w:val="300"/>
        </w:trPr>
        <w:tc>
          <w:tcPr>
            <w:tcW w:w="0" w:type="auto"/>
            <w:shd w:val="clear" w:color="auto" w:fill="auto"/>
            <w:vAlign w:val="bottom"/>
          </w:tcPr>
          <w:p w:rsidRPr="00B14B5B" w:rsidR="00550993" w:rsidP="1CF7A608" w:rsidRDefault="58270A70" w14:paraId="201A4AA9" w14:textId="48886A90">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xml:space="preserve">Convocatoria Jóvenes para la difusión del Informe Final  </w:t>
            </w:r>
          </w:p>
        </w:tc>
        <w:tc>
          <w:tcPr>
            <w:tcW w:w="0" w:type="auto"/>
            <w:shd w:val="clear" w:color="auto" w:fill="auto"/>
            <w:vAlign w:val="bottom"/>
          </w:tcPr>
          <w:p w:rsidRPr="00B14B5B" w:rsidR="00550993" w:rsidP="1CF7A608" w:rsidRDefault="004E20AB" w14:paraId="2BAEF5D6" w14:textId="69B2660F">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141E93F4">
              <w:rPr>
                <w:rFonts w:eastAsia="Calibri" w:asciiTheme="majorHAnsi" w:hAnsiTheme="majorHAnsi" w:cstheme="majorHAnsi"/>
                <w:color w:val="000000" w:themeColor="text1"/>
                <w:sz w:val="16"/>
                <w:szCs w:val="16"/>
              </w:rPr>
              <w:t xml:space="preserve"> PNUD</w:t>
            </w:r>
          </w:p>
        </w:tc>
        <w:tc>
          <w:tcPr>
            <w:tcW w:w="0" w:type="auto"/>
            <w:shd w:val="clear" w:color="auto" w:fill="auto"/>
            <w:vAlign w:val="bottom"/>
          </w:tcPr>
          <w:p w:rsidRPr="00B14B5B" w:rsidR="1CF7A608" w:rsidRDefault="1CF7A608" w14:paraId="354B2C5E" w14:textId="20DD0683">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Fundación Grupo Amigos de la Biblioteca</w:t>
            </w:r>
          </w:p>
        </w:tc>
        <w:tc>
          <w:tcPr>
            <w:tcW w:w="0" w:type="auto"/>
          </w:tcPr>
          <w:p w:rsidRPr="00B14B5B" w:rsidR="00550993" w:rsidP="1CF7A608" w:rsidRDefault="492538C6" w14:paraId="1848E35C" w14:textId="093D311F">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Niños, Niñas y Jóvenes</w:t>
            </w:r>
          </w:p>
          <w:p w:rsidRPr="00B14B5B" w:rsidR="00550993" w:rsidP="1CF7A608" w:rsidRDefault="00550993" w14:paraId="630C960C" w14:textId="67D61A31">
            <w:pPr>
              <w:rPr>
                <w:rFonts w:eastAsia="Calibri" w:asciiTheme="majorHAnsi" w:hAnsiTheme="majorHAnsi" w:cstheme="majorHAnsi"/>
                <w:color w:val="000000"/>
                <w:sz w:val="16"/>
                <w:szCs w:val="16"/>
              </w:rPr>
            </w:pPr>
          </w:p>
        </w:tc>
        <w:tc>
          <w:tcPr>
            <w:tcW w:w="0" w:type="auto"/>
            <w:shd w:val="clear" w:color="auto" w:fill="auto"/>
            <w:vAlign w:val="bottom"/>
          </w:tcPr>
          <w:p w:rsidRPr="00B14B5B" w:rsidR="00550993" w:rsidP="00802621" w:rsidRDefault="004E20AB" w14:paraId="74E5332E" w14:textId="1DA340D5">
            <w:pPr>
              <w:jc w:val="right"/>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41C459BB">
              <w:rPr>
                <w:rFonts w:eastAsia="Calibri" w:asciiTheme="majorHAnsi" w:hAnsiTheme="majorHAnsi" w:cstheme="majorHAnsi"/>
                <w:color w:val="000000" w:themeColor="text1"/>
                <w:sz w:val="16"/>
                <w:szCs w:val="16"/>
              </w:rPr>
              <w:t>5.364</w:t>
            </w:r>
          </w:p>
        </w:tc>
      </w:tr>
      <w:tr w:rsidRPr="00B14B5B" w:rsidR="00C22CA6" w:rsidTr="00B14B5B" w14:paraId="2F407B5F" w14:textId="77777777">
        <w:trPr>
          <w:trHeight w:val="300"/>
        </w:trPr>
        <w:tc>
          <w:tcPr>
            <w:tcW w:w="0" w:type="auto"/>
            <w:shd w:val="clear" w:color="auto" w:fill="auto"/>
            <w:vAlign w:val="bottom"/>
          </w:tcPr>
          <w:p w:rsidRPr="00B14B5B" w:rsidR="1CF7A608" w:rsidP="1CF7A608" w:rsidRDefault="2A8547FB" w14:paraId="79CB50B1" w14:textId="6F4015C2">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Convocatoria Jóvenes para la difusión del Informe Final  </w:t>
            </w:r>
          </w:p>
        </w:tc>
        <w:tc>
          <w:tcPr>
            <w:tcW w:w="0" w:type="auto"/>
            <w:shd w:val="clear" w:color="auto" w:fill="auto"/>
            <w:vAlign w:val="bottom"/>
          </w:tcPr>
          <w:p w:rsidRPr="00B14B5B" w:rsidR="74A6B2BF" w:rsidP="1CF7A608" w:rsidRDefault="74A6B2BF" w14:paraId="5CE0DA4E" w14:textId="18578DF9">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PNUD</w:t>
            </w:r>
          </w:p>
        </w:tc>
        <w:tc>
          <w:tcPr>
            <w:tcW w:w="0" w:type="auto"/>
            <w:shd w:val="clear" w:color="auto" w:fill="auto"/>
            <w:vAlign w:val="bottom"/>
          </w:tcPr>
          <w:p w:rsidRPr="00B14B5B" w:rsidR="1CF7A608" w:rsidRDefault="1CF7A608" w14:paraId="4781248E" w14:textId="54F7C736">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Corporación para el Desarrollo de Oriente "Compromiso" </w:t>
            </w:r>
          </w:p>
        </w:tc>
        <w:tc>
          <w:tcPr>
            <w:tcW w:w="0" w:type="auto"/>
          </w:tcPr>
          <w:p w:rsidRPr="00B14B5B" w:rsidR="73E28CFA" w:rsidP="1CF7A608" w:rsidRDefault="73E28CFA" w14:paraId="60564D06" w14:textId="2B96D29C">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Jóvenes/Medio Ambiente</w:t>
            </w:r>
          </w:p>
        </w:tc>
        <w:tc>
          <w:tcPr>
            <w:tcW w:w="0" w:type="auto"/>
            <w:shd w:val="clear" w:color="auto" w:fill="auto"/>
            <w:vAlign w:val="bottom"/>
          </w:tcPr>
          <w:p w:rsidRPr="00B14B5B" w:rsidR="15793B00" w:rsidP="00802621" w:rsidRDefault="15793B00" w14:paraId="121C77D9" w14:textId="55FCA191">
            <w:pPr>
              <w:jc w:val="right"/>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5.364</w:t>
            </w:r>
          </w:p>
        </w:tc>
      </w:tr>
      <w:tr w:rsidRPr="00B14B5B" w:rsidR="00C22CA6" w:rsidTr="00B14B5B" w14:paraId="0E4FFC29" w14:textId="77777777">
        <w:trPr>
          <w:trHeight w:val="315"/>
        </w:trPr>
        <w:tc>
          <w:tcPr>
            <w:tcW w:w="0" w:type="auto"/>
            <w:shd w:val="clear" w:color="auto" w:fill="auto"/>
            <w:vAlign w:val="bottom"/>
          </w:tcPr>
          <w:p w:rsidRPr="00B14B5B" w:rsidR="1CF7A608" w:rsidP="1CF7A608" w:rsidRDefault="01076A0D" w14:paraId="26D7F83B" w14:textId="5F47BB8C">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Convocatoria Jóvenes para la difusión del Informe Final  </w:t>
            </w:r>
          </w:p>
        </w:tc>
        <w:tc>
          <w:tcPr>
            <w:tcW w:w="0" w:type="auto"/>
            <w:shd w:val="clear" w:color="auto" w:fill="auto"/>
            <w:vAlign w:val="bottom"/>
          </w:tcPr>
          <w:p w:rsidRPr="00B14B5B" w:rsidR="74A6B2BF" w:rsidP="1CF7A608" w:rsidRDefault="74A6B2BF" w14:paraId="498C9DAD" w14:textId="45F6F3F1">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PNUD</w:t>
            </w:r>
          </w:p>
        </w:tc>
        <w:tc>
          <w:tcPr>
            <w:tcW w:w="0" w:type="auto"/>
            <w:shd w:val="clear" w:color="auto" w:fill="auto"/>
            <w:vAlign w:val="bottom"/>
          </w:tcPr>
          <w:p w:rsidRPr="00B14B5B" w:rsidR="1CF7A608" w:rsidRDefault="1CF7A608" w14:paraId="5C362634" w14:textId="18C71FC2">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Asociación Semillas de Esperanza </w:t>
            </w:r>
            <w:proofErr w:type="spellStart"/>
            <w:r w:rsidRPr="00B14B5B">
              <w:rPr>
                <w:rFonts w:eastAsia="Calibri" w:asciiTheme="majorHAnsi" w:hAnsiTheme="majorHAnsi" w:cstheme="majorHAnsi"/>
                <w:color w:val="000000" w:themeColor="text1"/>
                <w:sz w:val="16"/>
                <w:szCs w:val="16"/>
              </w:rPr>
              <w:t>Berrugas</w:t>
            </w:r>
            <w:proofErr w:type="spellEnd"/>
          </w:p>
        </w:tc>
        <w:tc>
          <w:tcPr>
            <w:tcW w:w="0" w:type="auto"/>
          </w:tcPr>
          <w:p w:rsidRPr="00B14B5B" w:rsidR="7BA37551" w:rsidP="1CF7A608" w:rsidRDefault="7BA37551" w14:paraId="31D2C83B" w14:textId="1BA53692">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Jóvenes </w:t>
            </w:r>
          </w:p>
        </w:tc>
        <w:tc>
          <w:tcPr>
            <w:tcW w:w="0" w:type="auto"/>
            <w:shd w:val="clear" w:color="auto" w:fill="auto"/>
            <w:vAlign w:val="bottom"/>
          </w:tcPr>
          <w:p w:rsidRPr="00B14B5B" w:rsidR="03FDD921" w:rsidP="00802621" w:rsidRDefault="03FDD921" w14:paraId="5FFA659B" w14:textId="48A9E079">
            <w:pPr>
              <w:jc w:val="right"/>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5.364</w:t>
            </w:r>
          </w:p>
        </w:tc>
      </w:tr>
      <w:tr w:rsidRPr="00B14B5B" w:rsidR="00C22CA6" w:rsidTr="00B14B5B" w14:paraId="15528B53" w14:textId="77777777">
        <w:trPr>
          <w:trHeight w:val="300"/>
        </w:trPr>
        <w:tc>
          <w:tcPr>
            <w:tcW w:w="0" w:type="auto"/>
            <w:shd w:val="clear" w:color="auto" w:fill="auto"/>
            <w:vAlign w:val="bottom"/>
          </w:tcPr>
          <w:p w:rsidRPr="00783CE6" w:rsidR="00550993" w:rsidP="1CF7A608" w:rsidRDefault="7426ECC3" w14:paraId="71875A32" w14:textId="44D7BBDE">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Convocatoria Jóvenes para la difusión del Informe Final  </w:t>
            </w:r>
          </w:p>
        </w:tc>
        <w:tc>
          <w:tcPr>
            <w:tcW w:w="0" w:type="auto"/>
            <w:shd w:val="clear" w:color="auto" w:fill="auto"/>
            <w:vAlign w:val="bottom"/>
          </w:tcPr>
          <w:p w:rsidRPr="00B14B5B" w:rsidR="00550993" w:rsidP="1CF7A608" w:rsidRDefault="004E20AB" w14:paraId="709C30E3" w14:textId="33CF2643">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25C83A7D">
              <w:rPr>
                <w:rFonts w:eastAsia="Calibri" w:asciiTheme="majorHAnsi" w:hAnsiTheme="majorHAnsi" w:cstheme="majorHAnsi"/>
                <w:color w:val="000000" w:themeColor="text1"/>
                <w:sz w:val="16"/>
                <w:szCs w:val="16"/>
              </w:rPr>
              <w:t>PNUD</w:t>
            </w:r>
          </w:p>
        </w:tc>
        <w:tc>
          <w:tcPr>
            <w:tcW w:w="0" w:type="auto"/>
            <w:shd w:val="clear" w:color="auto" w:fill="auto"/>
            <w:vAlign w:val="bottom"/>
          </w:tcPr>
          <w:p w:rsidRPr="00B14B5B" w:rsidR="1CF7A608" w:rsidRDefault="1CF7A608" w14:paraId="582565F9" w14:textId="5D887239">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Corporación Entretejer San Carlos</w:t>
            </w:r>
          </w:p>
        </w:tc>
        <w:tc>
          <w:tcPr>
            <w:tcW w:w="0" w:type="auto"/>
          </w:tcPr>
          <w:p w:rsidRPr="00B14B5B" w:rsidR="00550993" w:rsidP="1CF7A608" w:rsidRDefault="1EB76F6C" w14:paraId="004091BC" w14:textId="03015702">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Derechos Humanos</w:t>
            </w:r>
          </w:p>
        </w:tc>
        <w:tc>
          <w:tcPr>
            <w:tcW w:w="0" w:type="auto"/>
            <w:shd w:val="clear" w:color="auto" w:fill="auto"/>
            <w:vAlign w:val="bottom"/>
          </w:tcPr>
          <w:p w:rsidRPr="00B14B5B" w:rsidR="00550993" w:rsidP="00802621" w:rsidRDefault="004E20AB" w14:paraId="48238282" w14:textId="79B6D8DF">
            <w:pPr>
              <w:jc w:val="right"/>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252B2683">
              <w:rPr>
                <w:rFonts w:eastAsia="Calibri" w:asciiTheme="majorHAnsi" w:hAnsiTheme="majorHAnsi" w:cstheme="majorHAnsi"/>
                <w:color w:val="000000" w:themeColor="text1"/>
                <w:sz w:val="16"/>
                <w:szCs w:val="16"/>
              </w:rPr>
              <w:t>5.364</w:t>
            </w:r>
          </w:p>
        </w:tc>
      </w:tr>
      <w:tr w:rsidRPr="00B14B5B" w:rsidR="00C22CA6" w:rsidTr="00B14B5B" w14:paraId="6BA99BE5" w14:textId="77777777">
        <w:trPr>
          <w:trHeight w:val="300"/>
        </w:trPr>
        <w:tc>
          <w:tcPr>
            <w:tcW w:w="0" w:type="auto"/>
            <w:shd w:val="clear" w:color="auto" w:fill="auto"/>
            <w:vAlign w:val="bottom"/>
          </w:tcPr>
          <w:p w:rsidRPr="00B14B5B" w:rsidR="62004278" w:rsidP="00802621" w:rsidRDefault="62004278" w14:paraId="2588180D" w14:textId="7ED28C1E">
            <w:pPr>
              <w:spacing w:line="259" w:lineRule="auto"/>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Ambientación y entrega del Informe Final</w:t>
            </w:r>
          </w:p>
        </w:tc>
        <w:tc>
          <w:tcPr>
            <w:tcW w:w="0" w:type="auto"/>
            <w:shd w:val="clear" w:color="auto" w:fill="auto"/>
            <w:vAlign w:val="bottom"/>
          </w:tcPr>
          <w:p w:rsidRPr="00B14B5B" w:rsidR="51BFF17F" w:rsidP="1CF7A608" w:rsidRDefault="51BFF17F" w14:paraId="17611FAD" w14:textId="579397BE">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PNUD</w:t>
            </w:r>
          </w:p>
        </w:tc>
        <w:tc>
          <w:tcPr>
            <w:tcW w:w="0" w:type="auto"/>
            <w:shd w:val="clear" w:color="auto" w:fill="auto"/>
            <w:vAlign w:val="bottom"/>
          </w:tcPr>
          <w:p w:rsidRPr="00B14B5B" w:rsidR="1CF7A608" w:rsidRDefault="1CF7A608" w14:paraId="4145170A" w14:textId="5331D27E">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Fundación Redprodepaz</w:t>
            </w:r>
          </w:p>
        </w:tc>
        <w:tc>
          <w:tcPr>
            <w:tcW w:w="0" w:type="auto"/>
          </w:tcPr>
          <w:p w:rsidRPr="00B14B5B" w:rsidR="16C94E3B" w:rsidP="1CF7A608" w:rsidRDefault="16C94E3B" w14:paraId="08211BCC" w14:textId="43B97C9D">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Derechos Humanos</w:t>
            </w:r>
          </w:p>
        </w:tc>
        <w:tc>
          <w:tcPr>
            <w:tcW w:w="0" w:type="auto"/>
            <w:shd w:val="clear" w:color="auto" w:fill="auto"/>
            <w:vAlign w:val="bottom"/>
          </w:tcPr>
          <w:p w:rsidRPr="00B14B5B" w:rsidR="3635DDB5" w:rsidP="00802621" w:rsidRDefault="3635DDB5" w14:paraId="786B58E4" w14:textId="0B5C47A6">
            <w:pPr>
              <w:jc w:val="right"/>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470.982</w:t>
            </w:r>
          </w:p>
        </w:tc>
      </w:tr>
      <w:tr w:rsidRPr="00B14B5B" w:rsidR="00C22CA6" w:rsidTr="00B14B5B" w14:paraId="779A7737" w14:textId="77777777">
        <w:trPr>
          <w:trHeight w:val="300"/>
        </w:trPr>
        <w:tc>
          <w:tcPr>
            <w:tcW w:w="0" w:type="auto"/>
            <w:shd w:val="clear" w:color="auto" w:fill="auto"/>
            <w:vAlign w:val="bottom"/>
          </w:tcPr>
          <w:p w:rsidRPr="00783CE6" w:rsidR="00550993" w:rsidP="1CF7A608" w:rsidRDefault="6ADB1C4D" w14:paraId="1AB7A5B4" w14:textId="5F6349C4">
            <w:pPr>
              <w:rPr>
                <w:rFonts w:eastAsia="Calibri" w:asciiTheme="majorHAnsi" w:hAnsiTheme="majorHAnsi" w:cstheme="majorHAnsi"/>
                <w:color w:val="000000" w:themeColor="text1"/>
                <w:sz w:val="16"/>
                <w:szCs w:val="16"/>
              </w:rPr>
            </w:pPr>
            <w:r w:rsidRPr="00B14B5B">
              <w:rPr>
                <w:rFonts w:eastAsia="Calibri" w:asciiTheme="majorHAnsi" w:hAnsiTheme="majorHAnsi" w:cstheme="majorHAnsi"/>
                <w:color w:val="000000" w:themeColor="text1"/>
                <w:sz w:val="16"/>
                <w:szCs w:val="16"/>
              </w:rPr>
              <w:t xml:space="preserve"> Convocatoria Jóvenes para la difusión del Informe Final  </w:t>
            </w:r>
          </w:p>
        </w:tc>
        <w:tc>
          <w:tcPr>
            <w:tcW w:w="0" w:type="auto"/>
            <w:shd w:val="clear" w:color="auto" w:fill="auto"/>
            <w:vAlign w:val="bottom"/>
          </w:tcPr>
          <w:p w:rsidRPr="00B14B5B" w:rsidR="00550993" w:rsidP="1CF7A608" w:rsidRDefault="53F9E24E" w14:paraId="125CA6DC" w14:textId="234F179B">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PNUD</w:t>
            </w:r>
          </w:p>
        </w:tc>
        <w:tc>
          <w:tcPr>
            <w:tcW w:w="0" w:type="auto"/>
            <w:shd w:val="clear" w:color="auto" w:fill="auto"/>
            <w:vAlign w:val="bottom"/>
          </w:tcPr>
          <w:p w:rsidRPr="00B14B5B" w:rsidR="00550993" w:rsidP="1CF7A608" w:rsidRDefault="44BA0172" w14:paraId="077A0FCE" w14:textId="2C4954A0">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xml:space="preserve">Corporación </w:t>
            </w:r>
            <w:r w:rsidRPr="00B14B5B" w:rsidR="50D6EAC6">
              <w:rPr>
                <w:rFonts w:eastAsia="Calibri" w:asciiTheme="majorHAnsi" w:hAnsiTheme="majorHAnsi" w:cstheme="majorHAnsi"/>
                <w:color w:val="000000" w:themeColor="text1"/>
                <w:sz w:val="16"/>
                <w:szCs w:val="16"/>
              </w:rPr>
              <w:t>Muj</w:t>
            </w:r>
            <w:r w:rsidRPr="00B14B5B" w:rsidR="5C1DDE36">
              <w:rPr>
                <w:rFonts w:eastAsia="Calibri" w:asciiTheme="majorHAnsi" w:hAnsiTheme="majorHAnsi" w:cstheme="majorHAnsi"/>
                <w:color w:val="000000" w:themeColor="text1"/>
                <w:sz w:val="16"/>
                <w:szCs w:val="16"/>
              </w:rPr>
              <w:t>e</w:t>
            </w:r>
            <w:r w:rsidRPr="00B14B5B" w:rsidR="50D6EAC6">
              <w:rPr>
                <w:rFonts w:eastAsia="Calibri" w:asciiTheme="majorHAnsi" w:hAnsiTheme="majorHAnsi" w:cstheme="majorHAnsi"/>
                <w:color w:val="000000" w:themeColor="text1"/>
                <w:sz w:val="16"/>
                <w:szCs w:val="16"/>
              </w:rPr>
              <w:t xml:space="preserve">res Fresia </w:t>
            </w:r>
          </w:p>
        </w:tc>
        <w:tc>
          <w:tcPr>
            <w:tcW w:w="0" w:type="auto"/>
          </w:tcPr>
          <w:p w:rsidRPr="00B14B5B" w:rsidR="00550993" w:rsidP="1CF7A608" w:rsidRDefault="50D6EAC6" w14:paraId="70BD090E" w14:textId="4C9EB863">
            <w:pPr>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Mujeres</w:t>
            </w:r>
          </w:p>
        </w:tc>
        <w:tc>
          <w:tcPr>
            <w:tcW w:w="0" w:type="auto"/>
            <w:shd w:val="clear" w:color="auto" w:fill="auto"/>
            <w:vAlign w:val="bottom"/>
          </w:tcPr>
          <w:p w:rsidRPr="00B14B5B" w:rsidR="00550993" w:rsidP="00802621" w:rsidRDefault="004E20AB" w14:paraId="1F115945" w14:textId="00147CF4">
            <w:pPr>
              <w:jc w:val="right"/>
              <w:rPr>
                <w:rFonts w:eastAsia="Calibri" w:asciiTheme="majorHAnsi" w:hAnsiTheme="majorHAnsi" w:cstheme="majorHAnsi"/>
                <w:color w:val="000000"/>
                <w:sz w:val="16"/>
                <w:szCs w:val="16"/>
              </w:rPr>
            </w:pPr>
            <w:r w:rsidRPr="00B14B5B">
              <w:rPr>
                <w:rFonts w:eastAsia="Calibri" w:asciiTheme="majorHAnsi" w:hAnsiTheme="majorHAnsi" w:cstheme="majorHAnsi"/>
                <w:color w:val="000000" w:themeColor="text1"/>
                <w:sz w:val="16"/>
                <w:szCs w:val="16"/>
              </w:rPr>
              <w:t> </w:t>
            </w:r>
            <w:r w:rsidRPr="00B14B5B" w:rsidR="0849361D">
              <w:rPr>
                <w:rFonts w:eastAsia="Calibri" w:asciiTheme="majorHAnsi" w:hAnsiTheme="majorHAnsi" w:cstheme="majorHAnsi"/>
                <w:color w:val="000000" w:themeColor="text1"/>
                <w:sz w:val="16"/>
                <w:szCs w:val="16"/>
              </w:rPr>
              <w:t>5.364</w:t>
            </w:r>
          </w:p>
        </w:tc>
      </w:tr>
    </w:tbl>
    <w:p w:rsidRPr="001D4615" w:rsidR="00550993" w:rsidRDefault="00550993" w14:paraId="7BDC804C" w14:textId="77777777">
      <w:pPr>
        <w:pBdr>
          <w:top w:val="nil"/>
          <w:left w:val="nil"/>
          <w:bottom w:val="nil"/>
          <w:right w:val="nil"/>
          <w:between w:val="nil"/>
        </w:pBdr>
        <w:jc w:val="both"/>
        <w:rPr>
          <w:rFonts w:eastAsia="Calibri" w:asciiTheme="majorHAnsi" w:hAnsiTheme="majorHAnsi" w:cstheme="majorHAnsi"/>
          <w:b/>
          <w:color w:val="2F5496"/>
          <w:sz w:val="20"/>
          <w:szCs w:val="20"/>
        </w:rPr>
      </w:pPr>
    </w:p>
    <w:p w:rsidRPr="00B51BB0" w:rsidR="00550993" w:rsidRDefault="004E20AB" w14:paraId="5532E59C" w14:textId="77777777">
      <w:pPr>
        <w:pBdr>
          <w:top w:val="nil"/>
          <w:left w:val="nil"/>
          <w:bottom w:val="nil"/>
          <w:right w:val="nil"/>
          <w:between w:val="nil"/>
        </w:pBdr>
        <w:jc w:val="both"/>
        <w:rPr>
          <w:rFonts w:eastAsia="Calibri" w:asciiTheme="majorHAnsi" w:hAnsiTheme="majorHAnsi" w:cstheme="majorHAnsi"/>
          <w:b/>
          <w:color w:val="2F5496"/>
          <w:sz w:val="16"/>
          <w:szCs w:val="16"/>
        </w:rPr>
      </w:pPr>
      <w:r w:rsidRPr="001D4615">
        <w:rPr>
          <w:rFonts w:eastAsia="Calibri" w:asciiTheme="majorHAnsi" w:hAnsiTheme="majorHAnsi" w:cstheme="majorHAnsi"/>
          <w:b/>
          <w:color w:val="2F5496"/>
          <w:sz w:val="20"/>
          <w:szCs w:val="20"/>
        </w:rPr>
        <w:t xml:space="preserve"> </w:t>
      </w:r>
      <w:r w:rsidRPr="00B51BB0">
        <w:rPr>
          <w:rFonts w:eastAsia="Calibri" w:asciiTheme="majorHAnsi" w:hAnsiTheme="majorHAnsi" w:cstheme="majorHAnsi"/>
          <w:b/>
          <w:color w:val="2F5496"/>
          <w:sz w:val="16"/>
          <w:szCs w:val="16"/>
        </w:rPr>
        <w:t>Anexo 2.  Actualización productiva (diligencie sólo si su proyecto tiene enfoque en producción)</w:t>
      </w:r>
    </w:p>
    <w:p w:rsidRPr="00B51BB0" w:rsidR="00550993" w:rsidRDefault="00550993" w14:paraId="1C9F7135" w14:textId="77777777">
      <w:pPr>
        <w:pBdr>
          <w:top w:val="nil"/>
          <w:left w:val="nil"/>
          <w:bottom w:val="nil"/>
          <w:right w:val="nil"/>
          <w:between w:val="nil"/>
        </w:pBdr>
        <w:jc w:val="both"/>
        <w:rPr>
          <w:rFonts w:eastAsia="Calibri" w:asciiTheme="majorHAnsi" w:hAnsiTheme="majorHAnsi" w:cstheme="majorHAnsi"/>
          <w:b/>
          <w:color w:val="2F5496"/>
          <w:sz w:val="16"/>
          <w:szCs w:val="16"/>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70" w:type="dxa"/>
          <w:right w:w="70" w:type="dxa"/>
        </w:tblCellMar>
        <w:tblLook w:val="0400" w:firstRow="0" w:lastRow="0" w:firstColumn="0" w:lastColumn="0" w:noHBand="0" w:noVBand="1"/>
      </w:tblPr>
      <w:tblGrid>
        <w:gridCol w:w="1035"/>
        <w:gridCol w:w="1231"/>
        <w:gridCol w:w="1116"/>
        <w:gridCol w:w="809"/>
        <w:gridCol w:w="919"/>
        <w:gridCol w:w="2048"/>
        <w:gridCol w:w="1319"/>
        <w:gridCol w:w="2138"/>
      </w:tblGrid>
      <w:tr w:rsidRPr="00B51BB0" w:rsidR="00832CEE" w:rsidTr="00C22CA6" w14:paraId="2C4CBBE3" w14:textId="77777777">
        <w:trPr>
          <w:trHeight w:val="942"/>
        </w:trPr>
        <w:tc>
          <w:tcPr>
            <w:tcW w:w="0" w:type="auto"/>
            <w:shd w:val="clear" w:color="auto" w:fill="B4C6E7"/>
            <w:vAlign w:val="bottom"/>
          </w:tcPr>
          <w:p w:rsidRPr="00B51BB0" w:rsidR="00550993" w:rsidRDefault="004E20AB" w14:paraId="2BC6C86F"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Entidad fortalecida</w:t>
            </w:r>
          </w:p>
          <w:p w:rsidRPr="00B51BB0" w:rsidR="00550993" w:rsidRDefault="00550993" w14:paraId="04041D6C" w14:textId="77777777">
            <w:pPr>
              <w:jc w:val="center"/>
              <w:rPr>
                <w:rFonts w:eastAsia="Calibri" w:asciiTheme="majorHAnsi" w:hAnsiTheme="majorHAnsi" w:cstheme="majorHAnsi"/>
                <w:b/>
                <w:color w:val="000000"/>
                <w:sz w:val="16"/>
                <w:szCs w:val="16"/>
              </w:rPr>
            </w:pPr>
          </w:p>
          <w:p w:rsidRPr="00B51BB0" w:rsidR="00550993" w:rsidRDefault="00550993" w14:paraId="2CE97C92" w14:textId="77777777">
            <w:pPr>
              <w:jc w:val="center"/>
              <w:rPr>
                <w:rFonts w:eastAsia="Calibri" w:asciiTheme="majorHAnsi" w:hAnsiTheme="majorHAnsi" w:cstheme="majorHAnsi"/>
                <w:b/>
                <w:color w:val="000000"/>
                <w:sz w:val="16"/>
                <w:szCs w:val="16"/>
              </w:rPr>
            </w:pPr>
          </w:p>
          <w:p w:rsidRPr="00B51BB0" w:rsidR="00550993" w:rsidRDefault="00550993" w14:paraId="145CB9B2" w14:textId="77777777">
            <w:pPr>
              <w:jc w:val="center"/>
              <w:rPr>
                <w:rFonts w:eastAsia="Calibri" w:asciiTheme="majorHAnsi" w:hAnsiTheme="majorHAnsi" w:cstheme="majorHAnsi"/>
                <w:b/>
                <w:color w:val="000000"/>
                <w:sz w:val="16"/>
                <w:szCs w:val="16"/>
              </w:rPr>
            </w:pPr>
          </w:p>
        </w:tc>
        <w:tc>
          <w:tcPr>
            <w:tcW w:w="0" w:type="auto"/>
            <w:shd w:val="clear" w:color="auto" w:fill="B4C6E7"/>
            <w:vAlign w:val="bottom"/>
          </w:tcPr>
          <w:p w:rsidRPr="00B51BB0" w:rsidR="00550993" w:rsidRDefault="004E20AB" w14:paraId="444C8E2C"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Industria / Sector actividad/</w:t>
            </w:r>
          </w:p>
          <w:p w:rsidRPr="00B51BB0" w:rsidR="00550993" w:rsidRDefault="004E20AB" w14:paraId="47F703C7"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 xml:space="preserve">Actividad económica </w:t>
            </w:r>
            <w:proofErr w:type="spellStart"/>
            <w:r w:rsidRPr="00B51BB0">
              <w:rPr>
                <w:rFonts w:eastAsia="Calibri" w:asciiTheme="majorHAnsi" w:hAnsiTheme="majorHAnsi" w:cstheme="majorHAnsi"/>
                <w:b/>
                <w:color w:val="000000"/>
                <w:sz w:val="16"/>
                <w:szCs w:val="16"/>
              </w:rPr>
              <w:t>ppal</w:t>
            </w:r>
            <w:proofErr w:type="spellEnd"/>
          </w:p>
          <w:p w:rsidRPr="00B51BB0" w:rsidR="00550993" w:rsidRDefault="00550993" w14:paraId="6A58C24E" w14:textId="77777777">
            <w:pPr>
              <w:jc w:val="center"/>
              <w:rPr>
                <w:rFonts w:eastAsia="Calibri" w:asciiTheme="majorHAnsi" w:hAnsiTheme="majorHAnsi" w:cstheme="majorHAnsi"/>
                <w:b/>
                <w:color w:val="000000"/>
                <w:sz w:val="16"/>
                <w:szCs w:val="16"/>
              </w:rPr>
            </w:pPr>
          </w:p>
          <w:p w:rsidRPr="00B51BB0" w:rsidR="00550993" w:rsidRDefault="00550993" w14:paraId="6A232272" w14:textId="77777777">
            <w:pPr>
              <w:jc w:val="center"/>
              <w:rPr>
                <w:rFonts w:eastAsia="Calibri" w:asciiTheme="majorHAnsi" w:hAnsiTheme="majorHAnsi" w:cstheme="majorHAnsi"/>
                <w:b/>
                <w:color w:val="000000"/>
                <w:sz w:val="16"/>
                <w:szCs w:val="16"/>
              </w:rPr>
            </w:pPr>
          </w:p>
        </w:tc>
        <w:tc>
          <w:tcPr>
            <w:tcW w:w="0" w:type="auto"/>
            <w:shd w:val="clear" w:color="auto" w:fill="B4C6E7"/>
            <w:vAlign w:val="bottom"/>
          </w:tcPr>
          <w:p w:rsidRPr="00B51BB0" w:rsidR="00550993" w:rsidRDefault="004E20AB" w14:paraId="60ED4FC5"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Departamento</w:t>
            </w:r>
          </w:p>
          <w:p w:rsidRPr="00B51BB0" w:rsidR="00550993" w:rsidRDefault="00550993" w14:paraId="0B1A290A" w14:textId="77777777">
            <w:pPr>
              <w:jc w:val="center"/>
              <w:rPr>
                <w:rFonts w:eastAsia="Calibri" w:asciiTheme="majorHAnsi" w:hAnsiTheme="majorHAnsi" w:cstheme="majorHAnsi"/>
                <w:b/>
                <w:color w:val="000000"/>
                <w:sz w:val="16"/>
                <w:szCs w:val="16"/>
              </w:rPr>
            </w:pPr>
          </w:p>
          <w:p w:rsidRPr="00B51BB0" w:rsidR="00550993" w:rsidRDefault="00550993" w14:paraId="05A50A67" w14:textId="77777777">
            <w:pPr>
              <w:jc w:val="center"/>
              <w:rPr>
                <w:rFonts w:eastAsia="Calibri" w:asciiTheme="majorHAnsi" w:hAnsiTheme="majorHAnsi" w:cstheme="majorHAnsi"/>
                <w:b/>
                <w:color w:val="000000"/>
                <w:sz w:val="16"/>
                <w:szCs w:val="16"/>
              </w:rPr>
            </w:pPr>
          </w:p>
          <w:p w:rsidRPr="00B51BB0" w:rsidR="00550993" w:rsidRDefault="00550993" w14:paraId="278CB383" w14:textId="77777777">
            <w:pPr>
              <w:jc w:val="center"/>
              <w:rPr>
                <w:rFonts w:eastAsia="Calibri" w:asciiTheme="majorHAnsi" w:hAnsiTheme="majorHAnsi" w:cstheme="majorHAnsi"/>
                <w:b/>
                <w:color w:val="000000"/>
                <w:sz w:val="16"/>
                <w:szCs w:val="16"/>
              </w:rPr>
            </w:pPr>
          </w:p>
        </w:tc>
        <w:tc>
          <w:tcPr>
            <w:tcW w:w="0" w:type="auto"/>
            <w:shd w:val="clear" w:color="auto" w:fill="B4C6E7"/>
          </w:tcPr>
          <w:p w:rsidRPr="00B51BB0" w:rsidR="00550993" w:rsidRDefault="00550993" w14:paraId="5BCF74DE" w14:textId="77777777">
            <w:pPr>
              <w:jc w:val="center"/>
              <w:rPr>
                <w:rFonts w:eastAsia="Calibri" w:asciiTheme="majorHAnsi" w:hAnsiTheme="majorHAnsi" w:cstheme="majorHAnsi"/>
                <w:b/>
                <w:color w:val="000000"/>
                <w:sz w:val="16"/>
                <w:szCs w:val="16"/>
              </w:rPr>
            </w:pPr>
          </w:p>
          <w:p w:rsidRPr="00B51BB0" w:rsidR="00550993" w:rsidRDefault="00550993" w14:paraId="40C33F0B" w14:textId="77777777">
            <w:pPr>
              <w:jc w:val="center"/>
              <w:rPr>
                <w:rFonts w:eastAsia="Calibri" w:asciiTheme="majorHAnsi" w:hAnsiTheme="majorHAnsi" w:cstheme="majorHAnsi"/>
                <w:b/>
                <w:color w:val="000000"/>
                <w:sz w:val="16"/>
                <w:szCs w:val="16"/>
              </w:rPr>
            </w:pPr>
          </w:p>
          <w:p w:rsidRPr="00B51BB0" w:rsidR="00550993" w:rsidRDefault="004E20AB" w14:paraId="1D564D09"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Municipio</w:t>
            </w:r>
          </w:p>
          <w:p w:rsidRPr="00B51BB0" w:rsidR="00550993" w:rsidRDefault="00550993" w14:paraId="12D6030D" w14:textId="77777777">
            <w:pPr>
              <w:jc w:val="center"/>
              <w:rPr>
                <w:rFonts w:eastAsia="Calibri" w:asciiTheme="majorHAnsi" w:hAnsiTheme="majorHAnsi" w:cstheme="majorHAnsi"/>
                <w:b/>
                <w:color w:val="000000"/>
                <w:sz w:val="16"/>
                <w:szCs w:val="16"/>
              </w:rPr>
            </w:pPr>
          </w:p>
        </w:tc>
        <w:tc>
          <w:tcPr>
            <w:tcW w:w="0" w:type="auto"/>
            <w:shd w:val="clear" w:color="auto" w:fill="B4C6E7"/>
          </w:tcPr>
          <w:p w:rsidRPr="00B51BB0" w:rsidR="00550993" w:rsidRDefault="00550993" w14:paraId="373FC6B7" w14:textId="77777777">
            <w:pPr>
              <w:jc w:val="center"/>
              <w:rPr>
                <w:rFonts w:eastAsia="Calibri" w:asciiTheme="majorHAnsi" w:hAnsiTheme="majorHAnsi" w:cstheme="majorHAnsi"/>
                <w:b/>
                <w:color w:val="000000"/>
                <w:sz w:val="16"/>
                <w:szCs w:val="16"/>
              </w:rPr>
            </w:pPr>
          </w:p>
          <w:p w:rsidRPr="00B51BB0" w:rsidR="00550993" w:rsidRDefault="004E20AB" w14:paraId="24B72EC7"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N° de asociados</w:t>
            </w:r>
          </w:p>
        </w:tc>
        <w:tc>
          <w:tcPr>
            <w:tcW w:w="0" w:type="auto"/>
            <w:shd w:val="clear" w:color="auto" w:fill="B4C6E7"/>
          </w:tcPr>
          <w:p w:rsidRPr="00B51BB0" w:rsidR="00550993" w:rsidRDefault="00550993" w14:paraId="228A4908" w14:textId="77777777">
            <w:pPr>
              <w:jc w:val="center"/>
              <w:rPr>
                <w:rFonts w:eastAsia="Calibri" w:asciiTheme="majorHAnsi" w:hAnsiTheme="majorHAnsi" w:cstheme="majorHAnsi"/>
                <w:b/>
                <w:color w:val="000000"/>
                <w:sz w:val="16"/>
                <w:szCs w:val="16"/>
              </w:rPr>
            </w:pPr>
          </w:p>
          <w:p w:rsidRPr="00B51BB0" w:rsidR="00550993" w:rsidRDefault="004E20AB" w14:paraId="2E208F59"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Nivel de agregación de valor</w:t>
            </w:r>
          </w:p>
          <w:p w:rsidRPr="00B51BB0" w:rsidR="00550993" w:rsidRDefault="004E20AB" w14:paraId="32282233"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(producto sin transformar /producto transformado / marca)</w:t>
            </w:r>
          </w:p>
        </w:tc>
        <w:tc>
          <w:tcPr>
            <w:tcW w:w="0" w:type="auto"/>
            <w:shd w:val="clear" w:color="auto" w:fill="B4C6E7"/>
          </w:tcPr>
          <w:p w:rsidRPr="00B51BB0" w:rsidR="00550993" w:rsidRDefault="00550993" w14:paraId="48B4C256" w14:textId="77777777">
            <w:pPr>
              <w:jc w:val="center"/>
              <w:rPr>
                <w:rFonts w:eastAsia="Calibri" w:asciiTheme="majorHAnsi" w:hAnsiTheme="majorHAnsi" w:cstheme="majorHAnsi"/>
                <w:b/>
                <w:color w:val="000000"/>
                <w:sz w:val="16"/>
                <w:szCs w:val="16"/>
              </w:rPr>
            </w:pPr>
          </w:p>
          <w:p w:rsidRPr="00B51BB0" w:rsidR="00550993" w:rsidRDefault="004E20AB" w14:paraId="599045D7"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Promedio ingresos x ventas al mes</w:t>
            </w:r>
          </w:p>
        </w:tc>
        <w:tc>
          <w:tcPr>
            <w:tcW w:w="0" w:type="auto"/>
            <w:shd w:val="clear" w:color="auto" w:fill="B4C6E7"/>
            <w:vAlign w:val="bottom"/>
          </w:tcPr>
          <w:p w:rsidRPr="00B51BB0" w:rsidR="00550993" w:rsidRDefault="004E20AB" w14:paraId="0ED438D4"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Contacto</w:t>
            </w:r>
          </w:p>
          <w:p w:rsidRPr="00B51BB0" w:rsidR="00550993" w:rsidRDefault="004E20AB" w14:paraId="7E94C9D2" w14:textId="77777777">
            <w:pPr>
              <w:jc w:val="center"/>
              <w:rPr>
                <w:rFonts w:eastAsia="Calibri" w:asciiTheme="majorHAnsi" w:hAnsiTheme="majorHAnsi" w:cstheme="majorHAnsi"/>
                <w:b/>
                <w:color w:val="000000"/>
                <w:sz w:val="16"/>
                <w:szCs w:val="16"/>
              </w:rPr>
            </w:pPr>
            <w:r w:rsidRPr="00B51BB0">
              <w:rPr>
                <w:rFonts w:eastAsia="Calibri" w:asciiTheme="majorHAnsi" w:hAnsiTheme="majorHAnsi" w:cstheme="majorHAnsi"/>
                <w:b/>
                <w:color w:val="000000"/>
                <w:sz w:val="16"/>
                <w:szCs w:val="16"/>
              </w:rPr>
              <w:t>(Nombre/teléfono/correo electrónico)</w:t>
            </w:r>
          </w:p>
          <w:p w:rsidRPr="00B51BB0" w:rsidR="00550993" w:rsidRDefault="00550993" w14:paraId="2D0F6EF5" w14:textId="77777777">
            <w:pPr>
              <w:jc w:val="center"/>
              <w:rPr>
                <w:rFonts w:eastAsia="Calibri" w:asciiTheme="majorHAnsi" w:hAnsiTheme="majorHAnsi" w:cstheme="majorHAnsi"/>
                <w:b/>
                <w:color w:val="000000"/>
                <w:sz w:val="16"/>
                <w:szCs w:val="16"/>
              </w:rPr>
            </w:pPr>
          </w:p>
          <w:p w:rsidRPr="00B51BB0" w:rsidR="00550993" w:rsidRDefault="00550993" w14:paraId="4420759C" w14:textId="77777777">
            <w:pPr>
              <w:jc w:val="center"/>
              <w:rPr>
                <w:rFonts w:eastAsia="Calibri" w:asciiTheme="majorHAnsi" w:hAnsiTheme="majorHAnsi" w:cstheme="majorHAnsi"/>
                <w:b/>
                <w:color w:val="000000"/>
                <w:sz w:val="16"/>
                <w:szCs w:val="16"/>
              </w:rPr>
            </w:pPr>
          </w:p>
        </w:tc>
      </w:tr>
      <w:tr w:rsidRPr="00B51BB0" w:rsidR="00550993" w:rsidTr="00C22CA6" w14:paraId="6E17AA04" w14:textId="77777777">
        <w:trPr>
          <w:trHeight w:val="300"/>
        </w:trPr>
        <w:tc>
          <w:tcPr>
            <w:tcW w:w="0" w:type="auto"/>
            <w:shd w:val="clear" w:color="auto" w:fill="auto"/>
            <w:vAlign w:val="bottom"/>
          </w:tcPr>
          <w:p w:rsidRPr="00B51BB0" w:rsidR="00550993" w:rsidRDefault="00550993" w14:paraId="16D0C19E" w14:textId="77777777">
            <w:pPr>
              <w:jc w:val="cente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550993" w14:paraId="61A08F2E" w14:textId="77777777">
            <w:pPr>
              <w:jc w:val="cente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550993" w14:paraId="67A1CE2C" w14:textId="77777777">
            <w:pPr>
              <w:jc w:val="center"/>
              <w:rPr>
                <w:rFonts w:eastAsia="Calibri" w:asciiTheme="majorHAnsi" w:hAnsiTheme="majorHAnsi" w:cstheme="majorHAnsi"/>
                <w:color w:val="000000"/>
                <w:sz w:val="16"/>
                <w:szCs w:val="16"/>
              </w:rPr>
            </w:pPr>
          </w:p>
        </w:tc>
        <w:tc>
          <w:tcPr>
            <w:tcW w:w="0" w:type="auto"/>
          </w:tcPr>
          <w:p w:rsidRPr="00B51BB0" w:rsidR="00550993" w:rsidRDefault="00550993" w14:paraId="456F4E7E" w14:textId="77777777">
            <w:pPr>
              <w:jc w:val="center"/>
              <w:rPr>
                <w:rFonts w:eastAsia="Calibri" w:asciiTheme="majorHAnsi" w:hAnsiTheme="majorHAnsi" w:cstheme="majorHAnsi"/>
                <w:color w:val="000000"/>
                <w:sz w:val="16"/>
                <w:szCs w:val="16"/>
              </w:rPr>
            </w:pPr>
          </w:p>
        </w:tc>
        <w:tc>
          <w:tcPr>
            <w:tcW w:w="0" w:type="auto"/>
          </w:tcPr>
          <w:p w:rsidRPr="00B51BB0" w:rsidR="00550993" w:rsidRDefault="00550993" w14:paraId="5A230FD0" w14:textId="77777777">
            <w:pPr>
              <w:jc w:val="center"/>
              <w:rPr>
                <w:rFonts w:eastAsia="Calibri" w:asciiTheme="majorHAnsi" w:hAnsiTheme="majorHAnsi" w:cstheme="majorHAnsi"/>
                <w:color w:val="000000"/>
                <w:sz w:val="16"/>
                <w:szCs w:val="16"/>
              </w:rPr>
            </w:pPr>
          </w:p>
        </w:tc>
        <w:tc>
          <w:tcPr>
            <w:tcW w:w="0" w:type="auto"/>
          </w:tcPr>
          <w:p w:rsidRPr="00B51BB0" w:rsidR="00550993" w:rsidRDefault="00550993" w14:paraId="0E2288D0" w14:textId="77777777">
            <w:pPr>
              <w:jc w:val="center"/>
              <w:rPr>
                <w:rFonts w:eastAsia="Calibri" w:asciiTheme="majorHAnsi" w:hAnsiTheme="majorHAnsi" w:cstheme="majorHAnsi"/>
                <w:color w:val="000000"/>
                <w:sz w:val="16"/>
                <w:szCs w:val="16"/>
              </w:rPr>
            </w:pPr>
          </w:p>
        </w:tc>
        <w:tc>
          <w:tcPr>
            <w:tcW w:w="0" w:type="auto"/>
          </w:tcPr>
          <w:p w:rsidRPr="00B51BB0" w:rsidR="00550993" w:rsidRDefault="00550993" w14:paraId="5DE75CC4" w14:textId="77777777">
            <w:pPr>
              <w:jc w:val="cente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550993" w14:paraId="0FDEB6CE" w14:textId="77777777">
            <w:pPr>
              <w:jc w:val="center"/>
              <w:rPr>
                <w:rFonts w:eastAsia="Calibri" w:asciiTheme="majorHAnsi" w:hAnsiTheme="majorHAnsi" w:cstheme="majorHAnsi"/>
                <w:color w:val="000000"/>
                <w:sz w:val="16"/>
                <w:szCs w:val="16"/>
              </w:rPr>
            </w:pPr>
          </w:p>
        </w:tc>
      </w:tr>
      <w:tr w:rsidRPr="00B51BB0" w:rsidR="00550993" w:rsidTr="00C22CA6" w14:paraId="7BBC5538" w14:textId="77777777">
        <w:trPr>
          <w:trHeight w:val="300"/>
        </w:trPr>
        <w:tc>
          <w:tcPr>
            <w:tcW w:w="0" w:type="auto"/>
            <w:shd w:val="clear" w:color="auto" w:fill="auto"/>
            <w:vAlign w:val="bottom"/>
          </w:tcPr>
          <w:p w:rsidRPr="00B51BB0" w:rsidR="00550993" w:rsidRDefault="004E20AB" w14:paraId="1CE2499A"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302E4D06"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7B4D9BDE"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tcPr>
          <w:p w:rsidRPr="00B51BB0" w:rsidR="00550993" w:rsidRDefault="00550993" w14:paraId="6B6198CB" w14:textId="77777777">
            <w:pPr>
              <w:rPr>
                <w:rFonts w:eastAsia="Calibri" w:asciiTheme="majorHAnsi" w:hAnsiTheme="majorHAnsi" w:cstheme="majorHAnsi"/>
                <w:color w:val="000000"/>
                <w:sz w:val="16"/>
                <w:szCs w:val="16"/>
              </w:rPr>
            </w:pPr>
          </w:p>
        </w:tc>
        <w:tc>
          <w:tcPr>
            <w:tcW w:w="0" w:type="auto"/>
          </w:tcPr>
          <w:p w:rsidRPr="00B51BB0" w:rsidR="00550993" w:rsidRDefault="00550993" w14:paraId="1A2F9B69" w14:textId="77777777">
            <w:pPr>
              <w:rPr>
                <w:rFonts w:eastAsia="Calibri" w:asciiTheme="majorHAnsi" w:hAnsiTheme="majorHAnsi" w:cstheme="majorHAnsi"/>
                <w:color w:val="000000"/>
                <w:sz w:val="16"/>
                <w:szCs w:val="16"/>
              </w:rPr>
            </w:pPr>
          </w:p>
        </w:tc>
        <w:tc>
          <w:tcPr>
            <w:tcW w:w="0" w:type="auto"/>
          </w:tcPr>
          <w:p w:rsidRPr="00B51BB0" w:rsidR="00550993" w:rsidRDefault="00550993" w14:paraId="2F69C1C5" w14:textId="77777777">
            <w:pPr>
              <w:rPr>
                <w:rFonts w:eastAsia="Calibri" w:asciiTheme="majorHAnsi" w:hAnsiTheme="majorHAnsi" w:cstheme="majorHAnsi"/>
                <w:color w:val="000000"/>
                <w:sz w:val="16"/>
                <w:szCs w:val="16"/>
              </w:rPr>
            </w:pPr>
          </w:p>
        </w:tc>
        <w:tc>
          <w:tcPr>
            <w:tcW w:w="0" w:type="auto"/>
          </w:tcPr>
          <w:p w:rsidRPr="00B51BB0" w:rsidR="00550993" w:rsidRDefault="00550993" w14:paraId="073B6601" w14:textId="77777777">
            <w:pP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4E20AB" w14:paraId="0CC4FA20"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r>
      <w:tr w:rsidRPr="00B51BB0" w:rsidR="00550993" w:rsidTr="00C22CA6" w14:paraId="54C235B8" w14:textId="77777777">
        <w:trPr>
          <w:trHeight w:val="300"/>
        </w:trPr>
        <w:tc>
          <w:tcPr>
            <w:tcW w:w="0" w:type="auto"/>
            <w:shd w:val="clear" w:color="auto" w:fill="auto"/>
            <w:vAlign w:val="bottom"/>
          </w:tcPr>
          <w:p w:rsidRPr="00B51BB0" w:rsidR="00550993" w:rsidRDefault="004E20AB" w14:paraId="031E3D02"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3A172C5A"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260D3C23"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tcPr>
          <w:p w:rsidRPr="00B51BB0" w:rsidR="00550993" w:rsidRDefault="00550993" w14:paraId="64C8C11C" w14:textId="77777777">
            <w:pPr>
              <w:rPr>
                <w:rFonts w:eastAsia="Calibri" w:asciiTheme="majorHAnsi" w:hAnsiTheme="majorHAnsi" w:cstheme="majorHAnsi"/>
                <w:color w:val="000000"/>
                <w:sz w:val="16"/>
                <w:szCs w:val="16"/>
              </w:rPr>
            </w:pPr>
          </w:p>
        </w:tc>
        <w:tc>
          <w:tcPr>
            <w:tcW w:w="0" w:type="auto"/>
          </w:tcPr>
          <w:p w:rsidRPr="00B51BB0" w:rsidR="00550993" w:rsidRDefault="00550993" w14:paraId="04A54A6F" w14:textId="77777777">
            <w:pPr>
              <w:rPr>
                <w:rFonts w:eastAsia="Calibri" w:asciiTheme="majorHAnsi" w:hAnsiTheme="majorHAnsi" w:cstheme="majorHAnsi"/>
                <w:color w:val="000000"/>
                <w:sz w:val="16"/>
                <w:szCs w:val="16"/>
              </w:rPr>
            </w:pPr>
          </w:p>
        </w:tc>
        <w:tc>
          <w:tcPr>
            <w:tcW w:w="0" w:type="auto"/>
          </w:tcPr>
          <w:p w:rsidRPr="00B51BB0" w:rsidR="00550993" w:rsidRDefault="00550993" w14:paraId="54253015" w14:textId="77777777">
            <w:pPr>
              <w:rPr>
                <w:rFonts w:eastAsia="Calibri" w:asciiTheme="majorHAnsi" w:hAnsiTheme="majorHAnsi" w:cstheme="majorHAnsi"/>
                <w:color w:val="000000"/>
                <w:sz w:val="16"/>
                <w:szCs w:val="16"/>
              </w:rPr>
            </w:pPr>
          </w:p>
        </w:tc>
        <w:tc>
          <w:tcPr>
            <w:tcW w:w="0" w:type="auto"/>
          </w:tcPr>
          <w:p w:rsidRPr="00B51BB0" w:rsidR="00550993" w:rsidRDefault="00550993" w14:paraId="31B27277" w14:textId="77777777">
            <w:pP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4E20AB" w14:paraId="25DE1B18"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r>
      <w:tr w:rsidRPr="00B51BB0" w:rsidR="00550993" w:rsidTr="00C22CA6" w14:paraId="310F6991" w14:textId="77777777">
        <w:trPr>
          <w:trHeight w:val="300"/>
        </w:trPr>
        <w:tc>
          <w:tcPr>
            <w:tcW w:w="0" w:type="auto"/>
            <w:shd w:val="clear" w:color="auto" w:fill="auto"/>
            <w:vAlign w:val="bottom"/>
          </w:tcPr>
          <w:p w:rsidRPr="00B51BB0" w:rsidR="00550993" w:rsidRDefault="004E20AB" w14:paraId="3993B10E"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71FC3E6C"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74F3BB5A"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tcPr>
          <w:p w:rsidRPr="00B51BB0" w:rsidR="00550993" w:rsidRDefault="00550993" w14:paraId="4567714B" w14:textId="77777777">
            <w:pPr>
              <w:rPr>
                <w:rFonts w:eastAsia="Calibri" w:asciiTheme="majorHAnsi" w:hAnsiTheme="majorHAnsi" w:cstheme="majorHAnsi"/>
                <w:color w:val="000000"/>
                <w:sz w:val="16"/>
                <w:szCs w:val="16"/>
              </w:rPr>
            </w:pPr>
          </w:p>
        </w:tc>
        <w:tc>
          <w:tcPr>
            <w:tcW w:w="0" w:type="auto"/>
          </w:tcPr>
          <w:p w:rsidRPr="00B51BB0" w:rsidR="00550993" w:rsidRDefault="00550993" w14:paraId="2C721EFE" w14:textId="77777777">
            <w:pPr>
              <w:rPr>
                <w:rFonts w:eastAsia="Calibri" w:asciiTheme="majorHAnsi" w:hAnsiTheme="majorHAnsi" w:cstheme="majorHAnsi"/>
                <w:color w:val="000000"/>
                <w:sz w:val="16"/>
                <w:szCs w:val="16"/>
              </w:rPr>
            </w:pPr>
          </w:p>
        </w:tc>
        <w:tc>
          <w:tcPr>
            <w:tcW w:w="0" w:type="auto"/>
          </w:tcPr>
          <w:p w:rsidRPr="00B51BB0" w:rsidR="00550993" w:rsidRDefault="00550993" w14:paraId="311BBA76" w14:textId="77777777">
            <w:pPr>
              <w:rPr>
                <w:rFonts w:eastAsia="Calibri" w:asciiTheme="majorHAnsi" w:hAnsiTheme="majorHAnsi" w:cstheme="majorHAnsi"/>
                <w:color w:val="000000"/>
                <w:sz w:val="16"/>
                <w:szCs w:val="16"/>
              </w:rPr>
            </w:pPr>
          </w:p>
        </w:tc>
        <w:tc>
          <w:tcPr>
            <w:tcW w:w="0" w:type="auto"/>
          </w:tcPr>
          <w:p w:rsidRPr="00B51BB0" w:rsidR="00550993" w:rsidRDefault="00550993" w14:paraId="0FCCFF96" w14:textId="77777777">
            <w:pP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4E20AB" w14:paraId="4675D23E"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r>
      <w:tr w:rsidRPr="00B51BB0" w:rsidR="00550993" w:rsidTr="00C22CA6" w14:paraId="1492F225" w14:textId="77777777">
        <w:trPr>
          <w:trHeight w:val="300"/>
        </w:trPr>
        <w:tc>
          <w:tcPr>
            <w:tcW w:w="0" w:type="auto"/>
            <w:shd w:val="clear" w:color="auto" w:fill="auto"/>
            <w:vAlign w:val="bottom"/>
          </w:tcPr>
          <w:p w:rsidRPr="00B51BB0" w:rsidR="00550993" w:rsidRDefault="004E20AB" w14:paraId="3751BFBC"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563563E4"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5945FE70"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tcPr>
          <w:p w:rsidRPr="00B51BB0" w:rsidR="00550993" w:rsidRDefault="00550993" w14:paraId="6D3EFC01" w14:textId="77777777">
            <w:pPr>
              <w:rPr>
                <w:rFonts w:eastAsia="Calibri" w:asciiTheme="majorHAnsi" w:hAnsiTheme="majorHAnsi" w:cstheme="majorHAnsi"/>
                <w:color w:val="000000"/>
                <w:sz w:val="16"/>
                <w:szCs w:val="16"/>
              </w:rPr>
            </w:pPr>
          </w:p>
        </w:tc>
        <w:tc>
          <w:tcPr>
            <w:tcW w:w="0" w:type="auto"/>
          </w:tcPr>
          <w:p w:rsidRPr="00B51BB0" w:rsidR="00550993" w:rsidRDefault="00550993" w14:paraId="2456B318" w14:textId="77777777">
            <w:pPr>
              <w:rPr>
                <w:rFonts w:eastAsia="Calibri" w:asciiTheme="majorHAnsi" w:hAnsiTheme="majorHAnsi" w:cstheme="majorHAnsi"/>
                <w:color w:val="000000"/>
                <w:sz w:val="16"/>
                <w:szCs w:val="16"/>
              </w:rPr>
            </w:pPr>
          </w:p>
        </w:tc>
        <w:tc>
          <w:tcPr>
            <w:tcW w:w="0" w:type="auto"/>
          </w:tcPr>
          <w:p w:rsidRPr="00B51BB0" w:rsidR="00550993" w:rsidRDefault="00550993" w14:paraId="2D215598" w14:textId="77777777">
            <w:pPr>
              <w:rPr>
                <w:rFonts w:eastAsia="Calibri" w:asciiTheme="majorHAnsi" w:hAnsiTheme="majorHAnsi" w:cstheme="majorHAnsi"/>
                <w:color w:val="000000"/>
                <w:sz w:val="16"/>
                <w:szCs w:val="16"/>
              </w:rPr>
            </w:pPr>
          </w:p>
        </w:tc>
        <w:tc>
          <w:tcPr>
            <w:tcW w:w="0" w:type="auto"/>
          </w:tcPr>
          <w:p w:rsidRPr="00B51BB0" w:rsidR="00550993" w:rsidRDefault="00550993" w14:paraId="72DD72B2" w14:textId="77777777">
            <w:pP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4E20AB" w14:paraId="348605A2"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r>
      <w:tr w:rsidRPr="00B51BB0" w:rsidR="00550993" w:rsidTr="00C22CA6" w14:paraId="60E13AF4" w14:textId="77777777">
        <w:trPr>
          <w:trHeight w:val="300"/>
        </w:trPr>
        <w:tc>
          <w:tcPr>
            <w:tcW w:w="0" w:type="auto"/>
            <w:shd w:val="clear" w:color="auto" w:fill="auto"/>
            <w:vAlign w:val="bottom"/>
          </w:tcPr>
          <w:p w:rsidRPr="00B51BB0" w:rsidR="00550993" w:rsidRDefault="004E20AB" w14:paraId="64602432"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57597930"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1E8B1D47"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tcPr>
          <w:p w:rsidRPr="00B51BB0" w:rsidR="00550993" w:rsidRDefault="00550993" w14:paraId="59EEE36A" w14:textId="77777777">
            <w:pPr>
              <w:rPr>
                <w:rFonts w:eastAsia="Calibri" w:asciiTheme="majorHAnsi" w:hAnsiTheme="majorHAnsi" w:cstheme="majorHAnsi"/>
                <w:color w:val="000000"/>
                <w:sz w:val="16"/>
                <w:szCs w:val="16"/>
              </w:rPr>
            </w:pPr>
          </w:p>
        </w:tc>
        <w:tc>
          <w:tcPr>
            <w:tcW w:w="0" w:type="auto"/>
          </w:tcPr>
          <w:p w:rsidRPr="00B51BB0" w:rsidR="00550993" w:rsidRDefault="00550993" w14:paraId="3C97434F" w14:textId="77777777">
            <w:pPr>
              <w:rPr>
                <w:rFonts w:eastAsia="Calibri" w:asciiTheme="majorHAnsi" w:hAnsiTheme="majorHAnsi" w:cstheme="majorHAnsi"/>
                <w:color w:val="000000"/>
                <w:sz w:val="16"/>
                <w:szCs w:val="16"/>
              </w:rPr>
            </w:pPr>
          </w:p>
        </w:tc>
        <w:tc>
          <w:tcPr>
            <w:tcW w:w="0" w:type="auto"/>
          </w:tcPr>
          <w:p w:rsidRPr="00B51BB0" w:rsidR="00550993" w:rsidRDefault="00550993" w14:paraId="11FDF376" w14:textId="77777777">
            <w:pPr>
              <w:rPr>
                <w:rFonts w:eastAsia="Calibri" w:asciiTheme="majorHAnsi" w:hAnsiTheme="majorHAnsi" w:cstheme="majorHAnsi"/>
                <w:color w:val="000000"/>
                <w:sz w:val="16"/>
                <w:szCs w:val="16"/>
              </w:rPr>
            </w:pPr>
          </w:p>
        </w:tc>
        <w:tc>
          <w:tcPr>
            <w:tcW w:w="0" w:type="auto"/>
          </w:tcPr>
          <w:p w:rsidRPr="00B51BB0" w:rsidR="00550993" w:rsidRDefault="00550993" w14:paraId="5671AD77" w14:textId="77777777">
            <w:pP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4E20AB" w14:paraId="62187F87"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r>
      <w:tr w:rsidRPr="00B51BB0" w:rsidR="00550993" w:rsidTr="00C22CA6" w14:paraId="1C85CCDD" w14:textId="77777777">
        <w:trPr>
          <w:trHeight w:val="300"/>
        </w:trPr>
        <w:tc>
          <w:tcPr>
            <w:tcW w:w="0" w:type="auto"/>
            <w:shd w:val="clear" w:color="auto" w:fill="auto"/>
            <w:vAlign w:val="bottom"/>
          </w:tcPr>
          <w:p w:rsidRPr="00B51BB0" w:rsidR="00550993" w:rsidRDefault="004E20AB" w14:paraId="3B9F8579"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71D03CD5"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5CBABB54"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tcPr>
          <w:p w:rsidRPr="00B51BB0" w:rsidR="00550993" w:rsidRDefault="00550993" w14:paraId="02B15A6A" w14:textId="77777777">
            <w:pPr>
              <w:rPr>
                <w:rFonts w:eastAsia="Calibri" w:asciiTheme="majorHAnsi" w:hAnsiTheme="majorHAnsi" w:cstheme="majorHAnsi"/>
                <w:color w:val="000000"/>
                <w:sz w:val="16"/>
                <w:szCs w:val="16"/>
              </w:rPr>
            </w:pPr>
          </w:p>
        </w:tc>
        <w:tc>
          <w:tcPr>
            <w:tcW w:w="0" w:type="auto"/>
          </w:tcPr>
          <w:p w:rsidRPr="00B51BB0" w:rsidR="00550993" w:rsidRDefault="00550993" w14:paraId="68E64044" w14:textId="77777777">
            <w:pPr>
              <w:rPr>
                <w:rFonts w:eastAsia="Calibri" w:asciiTheme="majorHAnsi" w:hAnsiTheme="majorHAnsi" w:cstheme="majorHAnsi"/>
                <w:color w:val="000000"/>
                <w:sz w:val="16"/>
                <w:szCs w:val="16"/>
              </w:rPr>
            </w:pPr>
          </w:p>
        </w:tc>
        <w:tc>
          <w:tcPr>
            <w:tcW w:w="0" w:type="auto"/>
          </w:tcPr>
          <w:p w:rsidRPr="00B51BB0" w:rsidR="00550993" w:rsidRDefault="00550993" w14:paraId="643C4D8A" w14:textId="77777777">
            <w:pPr>
              <w:rPr>
                <w:rFonts w:eastAsia="Calibri" w:asciiTheme="majorHAnsi" w:hAnsiTheme="majorHAnsi" w:cstheme="majorHAnsi"/>
                <w:color w:val="000000"/>
                <w:sz w:val="16"/>
                <w:szCs w:val="16"/>
              </w:rPr>
            </w:pPr>
          </w:p>
        </w:tc>
        <w:tc>
          <w:tcPr>
            <w:tcW w:w="0" w:type="auto"/>
          </w:tcPr>
          <w:p w:rsidRPr="00B51BB0" w:rsidR="00550993" w:rsidRDefault="00550993" w14:paraId="787799FF" w14:textId="77777777">
            <w:pP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4E20AB" w14:paraId="1F5BB6F0"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r>
      <w:tr w:rsidRPr="00B51BB0" w:rsidR="00550993" w:rsidTr="00C22CA6" w14:paraId="6219D1AD" w14:textId="77777777">
        <w:trPr>
          <w:trHeight w:val="300"/>
        </w:trPr>
        <w:tc>
          <w:tcPr>
            <w:tcW w:w="0" w:type="auto"/>
            <w:shd w:val="clear" w:color="auto" w:fill="auto"/>
            <w:vAlign w:val="bottom"/>
          </w:tcPr>
          <w:p w:rsidRPr="00B51BB0" w:rsidR="00550993" w:rsidRDefault="004E20AB" w14:paraId="5410EC30"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2841C63B"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7E5E8246"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tcPr>
          <w:p w:rsidRPr="00B51BB0" w:rsidR="00550993" w:rsidRDefault="00550993" w14:paraId="0AB8A427" w14:textId="77777777">
            <w:pPr>
              <w:rPr>
                <w:rFonts w:eastAsia="Calibri" w:asciiTheme="majorHAnsi" w:hAnsiTheme="majorHAnsi" w:cstheme="majorHAnsi"/>
                <w:color w:val="000000"/>
                <w:sz w:val="16"/>
                <w:szCs w:val="16"/>
              </w:rPr>
            </w:pPr>
          </w:p>
        </w:tc>
        <w:tc>
          <w:tcPr>
            <w:tcW w:w="0" w:type="auto"/>
          </w:tcPr>
          <w:p w:rsidRPr="00B51BB0" w:rsidR="00550993" w:rsidRDefault="00550993" w14:paraId="687E3539" w14:textId="77777777">
            <w:pPr>
              <w:rPr>
                <w:rFonts w:eastAsia="Calibri" w:asciiTheme="majorHAnsi" w:hAnsiTheme="majorHAnsi" w:cstheme="majorHAnsi"/>
                <w:color w:val="000000"/>
                <w:sz w:val="16"/>
                <w:szCs w:val="16"/>
              </w:rPr>
            </w:pPr>
          </w:p>
        </w:tc>
        <w:tc>
          <w:tcPr>
            <w:tcW w:w="0" w:type="auto"/>
          </w:tcPr>
          <w:p w:rsidRPr="00B51BB0" w:rsidR="00550993" w:rsidRDefault="00550993" w14:paraId="4CCCA95E" w14:textId="77777777">
            <w:pPr>
              <w:rPr>
                <w:rFonts w:eastAsia="Calibri" w:asciiTheme="majorHAnsi" w:hAnsiTheme="majorHAnsi" w:cstheme="majorHAnsi"/>
                <w:color w:val="000000"/>
                <w:sz w:val="16"/>
                <w:szCs w:val="16"/>
              </w:rPr>
            </w:pPr>
          </w:p>
        </w:tc>
        <w:tc>
          <w:tcPr>
            <w:tcW w:w="0" w:type="auto"/>
          </w:tcPr>
          <w:p w:rsidRPr="00B51BB0" w:rsidR="00550993" w:rsidRDefault="00550993" w14:paraId="628A56EF" w14:textId="77777777">
            <w:pP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4E20AB" w14:paraId="7035FC38"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r>
      <w:tr w:rsidRPr="00B51BB0" w:rsidR="00550993" w:rsidTr="00C22CA6" w14:paraId="4C8C0B2B" w14:textId="77777777">
        <w:trPr>
          <w:trHeight w:val="300"/>
        </w:trPr>
        <w:tc>
          <w:tcPr>
            <w:tcW w:w="0" w:type="auto"/>
            <w:shd w:val="clear" w:color="auto" w:fill="auto"/>
            <w:vAlign w:val="bottom"/>
          </w:tcPr>
          <w:p w:rsidRPr="00B51BB0" w:rsidR="00550993" w:rsidRDefault="004E20AB" w14:paraId="138DB1E4"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3DEE3BB7"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shd w:val="clear" w:color="auto" w:fill="auto"/>
            <w:vAlign w:val="bottom"/>
          </w:tcPr>
          <w:p w:rsidRPr="00B51BB0" w:rsidR="00550993" w:rsidRDefault="004E20AB" w14:paraId="7775A4AF"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c>
          <w:tcPr>
            <w:tcW w:w="0" w:type="auto"/>
          </w:tcPr>
          <w:p w:rsidRPr="00B51BB0" w:rsidR="00550993" w:rsidRDefault="00550993" w14:paraId="773BB92B" w14:textId="77777777">
            <w:pPr>
              <w:rPr>
                <w:rFonts w:eastAsia="Calibri" w:asciiTheme="majorHAnsi" w:hAnsiTheme="majorHAnsi" w:cstheme="majorHAnsi"/>
                <w:color w:val="000000"/>
                <w:sz w:val="16"/>
                <w:szCs w:val="16"/>
              </w:rPr>
            </w:pPr>
          </w:p>
        </w:tc>
        <w:tc>
          <w:tcPr>
            <w:tcW w:w="0" w:type="auto"/>
          </w:tcPr>
          <w:p w:rsidRPr="00B51BB0" w:rsidR="00550993" w:rsidRDefault="00550993" w14:paraId="493BA087" w14:textId="77777777">
            <w:pPr>
              <w:rPr>
                <w:rFonts w:eastAsia="Calibri" w:asciiTheme="majorHAnsi" w:hAnsiTheme="majorHAnsi" w:cstheme="majorHAnsi"/>
                <w:color w:val="000000"/>
                <w:sz w:val="16"/>
                <w:szCs w:val="16"/>
              </w:rPr>
            </w:pPr>
          </w:p>
        </w:tc>
        <w:tc>
          <w:tcPr>
            <w:tcW w:w="0" w:type="auto"/>
          </w:tcPr>
          <w:p w:rsidRPr="00B51BB0" w:rsidR="00550993" w:rsidRDefault="00550993" w14:paraId="0F8A4944" w14:textId="77777777">
            <w:pPr>
              <w:rPr>
                <w:rFonts w:eastAsia="Calibri" w:asciiTheme="majorHAnsi" w:hAnsiTheme="majorHAnsi" w:cstheme="majorHAnsi"/>
                <w:color w:val="000000"/>
                <w:sz w:val="16"/>
                <w:szCs w:val="16"/>
              </w:rPr>
            </w:pPr>
          </w:p>
        </w:tc>
        <w:tc>
          <w:tcPr>
            <w:tcW w:w="0" w:type="auto"/>
          </w:tcPr>
          <w:p w:rsidRPr="00B51BB0" w:rsidR="00550993" w:rsidRDefault="00550993" w14:paraId="47297099" w14:textId="77777777">
            <w:pPr>
              <w:rPr>
                <w:rFonts w:eastAsia="Calibri" w:asciiTheme="majorHAnsi" w:hAnsiTheme="majorHAnsi" w:cstheme="majorHAnsi"/>
                <w:color w:val="000000"/>
                <w:sz w:val="16"/>
                <w:szCs w:val="16"/>
              </w:rPr>
            </w:pPr>
          </w:p>
        </w:tc>
        <w:tc>
          <w:tcPr>
            <w:tcW w:w="0" w:type="auto"/>
            <w:shd w:val="clear" w:color="auto" w:fill="auto"/>
            <w:vAlign w:val="bottom"/>
          </w:tcPr>
          <w:p w:rsidRPr="00B51BB0" w:rsidR="00550993" w:rsidRDefault="004E20AB" w14:paraId="1BD16E95" w14:textId="77777777">
            <w:pPr>
              <w:rPr>
                <w:rFonts w:eastAsia="Calibri" w:asciiTheme="majorHAnsi" w:hAnsiTheme="majorHAnsi" w:cstheme="majorHAnsi"/>
                <w:color w:val="000000"/>
                <w:sz w:val="16"/>
                <w:szCs w:val="16"/>
              </w:rPr>
            </w:pPr>
            <w:r w:rsidRPr="00B51BB0">
              <w:rPr>
                <w:rFonts w:eastAsia="Calibri" w:asciiTheme="majorHAnsi" w:hAnsiTheme="majorHAnsi" w:cstheme="majorHAnsi"/>
                <w:color w:val="000000"/>
                <w:sz w:val="16"/>
                <w:szCs w:val="16"/>
              </w:rPr>
              <w:t> </w:t>
            </w:r>
          </w:p>
        </w:tc>
      </w:tr>
    </w:tbl>
    <w:p w:rsidRPr="001D4615" w:rsidR="00110673" w:rsidP="00D67523" w:rsidRDefault="00110673" w14:paraId="46D65291" w14:textId="77777777">
      <w:pPr>
        <w:ind w:left="720" w:hanging="720"/>
        <w:rPr>
          <w:rFonts w:eastAsia="Calibri" w:asciiTheme="majorHAnsi" w:hAnsiTheme="majorHAnsi" w:cstheme="majorHAnsi"/>
        </w:rPr>
      </w:pPr>
    </w:p>
    <w:sectPr w:rsidRPr="001D4615" w:rsidR="00110673" w:rsidSect="002F729D">
      <w:pgSz w:w="12240" w:h="15840" w:orient="portrait"/>
      <w:pgMar w:top="805" w:right="805" w:bottom="1355" w:left="805" w:header="720" w:footer="4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 w:author="Anonimo" w:date="2024-04-15T16:38:00Z" w:id="0">
    <w:p w:rsidR="00F373B0" w:rsidP="00F373B0" w:rsidRDefault="00F373B0" w14:paraId="666DF48D" w14:textId="77777777">
      <w:pPr>
        <w:pStyle w:val="Textocomentario"/>
      </w:pPr>
      <w:r>
        <w:rPr>
          <w:rStyle w:val="Refdecomentario"/>
        </w:rPr>
        <w:annotationRef/>
      </w:r>
      <w:r>
        <w:t>Por qué hay una diferencia tan grande entre hombres y mujeres?</w:t>
      </w:r>
    </w:p>
  </w:comment>
  <w:comment w:initials="A" w:author="Anonimo" w:date="2024-04-15T16:43:00Z" w:id="2">
    <w:p w:rsidR="002440D3" w:rsidP="002440D3" w:rsidRDefault="002440D3" w14:paraId="389C4F99" w14:textId="77777777">
      <w:pPr>
        <w:pStyle w:val="Textocomentario"/>
      </w:pPr>
      <w:r>
        <w:rPr>
          <w:rStyle w:val="Refdecomentario"/>
        </w:rPr>
        <w:annotationRef/>
      </w:r>
      <w:r>
        <w:t>En que consiste la territorialización del CSM?</w:t>
      </w:r>
    </w:p>
  </w:comment>
  <w:comment w:initials="A" w:author="Anonimo" w:date="2024-04-15T16:50:00Z" w:id="4">
    <w:p w:rsidR="00952073" w:rsidP="00952073" w:rsidRDefault="00952073" w14:paraId="60E7271E" w14:textId="77777777">
      <w:pPr>
        <w:pStyle w:val="Textocomentario"/>
      </w:pPr>
      <w:r>
        <w:rPr>
          <w:rStyle w:val="Refdecomentario"/>
        </w:rPr>
        <w:annotationRef/>
      </w:r>
      <w:r>
        <w:t>Hay alguna explicación de esta diferencia en la cifra entre hombres y mujeres?</w:t>
      </w:r>
    </w:p>
  </w:comment>
  <w:comment w:initials="A" w:author="Anonimo" w:date="2024-04-15T16:52:00Z" w:id="6">
    <w:p w:rsidR="00F1464D" w:rsidP="00F1464D" w:rsidRDefault="00F1464D" w14:paraId="26735D20" w14:textId="77777777">
      <w:pPr>
        <w:pStyle w:val="Textocomentario"/>
      </w:pPr>
      <w:r>
        <w:rPr>
          <w:rStyle w:val="Refdecomentario"/>
        </w:rPr>
        <w:annotationRef/>
      </w:r>
      <w:r>
        <w:t>Hay diferencias muy grandes entre hombres y mujeres y la tendencia muestra que las mujeres participan más en este tipo de espacios, alguna explicación?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6DF48D" w15:done="0"/>
  <w15:commentEx w15:paraId="389C4F99" w15:done="0"/>
  <w15:commentEx w15:paraId="60E7271E" w15:done="0"/>
  <w15:commentEx w15:paraId="26735D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8C13FC" w16cex:dateUtc="2024-04-15T21:38:00Z"/>
  <w16cex:commentExtensible w16cex:durableId="4CDD0ED2" w16cex:dateUtc="2024-04-15T21:43:00Z"/>
  <w16cex:commentExtensible w16cex:durableId="5322FDE6" w16cex:dateUtc="2024-04-15T21:50:00Z"/>
  <w16cex:commentExtensible w16cex:durableId="5DFFFCCD" w16cex:dateUtc="2024-04-15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6DF48D" w16cid:durableId="6D8C13FC"/>
  <w16cid:commentId w16cid:paraId="389C4F99" w16cid:durableId="4CDD0ED2"/>
  <w16cid:commentId w16cid:paraId="60E7271E" w16cid:durableId="5322FDE6"/>
  <w16cid:commentId w16cid:paraId="26735D20" w16cid:durableId="5DFFF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729D" w:rsidRDefault="002F729D" w14:paraId="76CB61A7" w14:textId="77777777">
      <w:r>
        <w:separator/>
      </w:r>
    </w:p>
  </w:endnote>
  <w:endnote w:type="continuationSeparator" w:id="0">
    <w:p w:rsidR="002F729D" w:rsidRDefault="002F729D" w14:paraId="66BEA44F" w14:textId="77777777">
      <w:r>
        <w:continuationSeparator/>
      </w:r>
    </w:p>
  </w:endnote>
  <w:endnote w:type="continuationNotice" w:id="1">
    <w:p w:rsidR="002F729D" w:rsidRDefault="002F729D" w14:paraId="6948F6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993" w:rsidRDefault="00550993" w14:paraId="58C189EE" w14:textId="77777777">
    <w:pPr>
      <w:pBdr>
        <w:top w:val="single" w:color="000000" w:sz="4" w:space="1"/>
        <w:left w:val="nil"/>
        <w:bottom w:val="nil"/>
        <w:right w:val="nil"/>
        <w:between w:val="nil"/>
      </w:pBdr>
      <w:tabs>
        <w:tab w:val="center" w:pos="4419"/>
        <w:tab w:val="right" w:pos="8838"/>
        <w:tab w:val="center" w:pos="4500"/>
        <w:tab w:val="right" w:pos="9000"/>
      </w:tabs>
      <w:rPr>
        <w:rFonts w:ascii="Arial" w:hAnsi="Arial" w:eastAsia="Arial" w:cs="Arial"/>
        <w:color w:val="000000"/>
        <w:sz w:val="18"/>
        <w:szCs w:val="18"/>
      </w:rPr>
    </w:pPr>
  </w:p>
  <w:p w:rsidR="00550993" w:rsidRDefault="00550993" w14:paraId="13D556B7" w14:textId="77777777">
    <w:pPr>
      <w:pBdr>
        <w:top w:val="single" w:color="000000" w:sz="4" w:space="1"/>
        <w:left w:val="nil"/>
        <w:bottom w:val="nil"/>
        <w:right w:val="nil"/>
        <w:between w:val="nil"/>
      </w:pBdr>
      <w:tabs>
        <w:tab w:val="center" w:pos="4419"/>
        <w:tab w:val="right" w:pos="8838"/>
        <w:tab w:val="center" w:pos="4500"/>
        <w:tab w:val="right" w:pos="9000"/>
      </w:tabs>
      <w:rPr>
        <w:rFonts w:ascii="Arial" w:hAnsi="Arial" w:eastAsia="Arial" w:cs="Arial"/>
        <w:color w:val="000000"/>
        <w:sz w:val="18"/>
        <w:szCs w:val="18"/>
      </w:rPr>
    </w:pPr>
  </w:p>
  <w:p w:rsidR="00550993" w:rsidRDefault="00550993" w14:paraId="7A6C697E" w14:textId="77777777">
    <w:pPr>
      <w:pBdr>
        <w:top w:val="single" w:color="000000" w:sz="4" w:space="1"/>
        <w:left w:val="nil"/>
        <w:bottom w:val="nil"/>
        <w:right w:val="nil"/>
        <w:between w:val="nil"/>
      </w:pBdr>
      <w:tabs>
        <w:tab w:val="center" w:pos="4419"/>
        <w:tab w:val="right" w:pos="8838"/>
        <w:tab w:val="center" w:pos="4500"/>
        <w:tab w:val="right" w:pos="9000"/>
      </w:tabs>
      <w:rPr>
        <w:rFonts w:ascii="Arial" w:hAnsi="Arial" w:eastAsia="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7CE2" w:rsidR="00550993" w:rsidRDefault="004E20AB" w14:paraId="2F6EE667" w14:textId="77777777">
    <w:pPr>
      <w:pBdr>
        <w:top w:val="single" w:color="000000" w:sz="4" w:space="1"/>
        <w:left w:val="nil"/>
        <w:bottom w:val="nil"/>
        <w:right w:val="nil"/>
        <w:between w:val="nil"/>
      </w:pBdr>
      <w:tabs>
        <w:tab w:val="center" w:pos="4419"/>
        <w:tab w:val="right" w:pos="8838"/>
        <w:tab w:val="center" w:pos="4500"/>
        <w:tab w:val="right" w:pos="9000"/>
      </w:tabs>
      <w:rPr>
        <w:rFonts w:ascii="Arial" w:hAnsi="Arial" w:eastAsia="Arial" w:cs="Arial"/>
        <w:color w:val="000000"/>
        <w:sz w:val="18"/>
        <w:szCs w:val="18"/>
        <w:lang w:val="en-US"/>
      </w:rPr>
    </w:pPr>
    <w:r w:rsidRPr="00A57CE2">
      <w:rPr>
        <w:rFonts w:ascii="Arial" w:hAnsi="Arial" w:eastAsia="Arial" w:cs="Arial"/>
        <w:color w:val="000000"/>
        <w:sz w:val="18"/>
        <w:szCs w:val="18"/>
        <w:lang w:val="en-US"/>
      </w:rPr>
      <w:t>Sixth Six-Month Progress Report</w:t>
    </w:r>
    <w:r w:rsidRPr="00A57CE2">
      <w:rPr>
        <w:rFonts w:ascii="Arial" w:hAnsi="Arial" w:eastAsia="Arial" w:cs="Arial"/>
        <w:color w:val="000000"/>
        <w:sz w:val="18"/>
        <w:szCs w:val="18"/>
        <w:lang w:val="en-US"/>
      </w:rPr>
      <w:tab/>
    </w:r>
    <w:r w:rsidRPr="00A57CE2">
      <w:rPr>
        <w:rFonts w:ascii="Arial" w:hAnsi="Arial" w:eastAsia="Arial" w:cs="Arial"/>
        <w:color w:val="000000"/>
        <w:sz w:val="18"/>
        <w:szCs w:val="18"/>
        <w:lang w:val="en-US"/>
      </w:rPr>
      <w:t>1 January – 30 June 2007</w:t>
    </w:r>
    <w:r w:rsidRPr="00A57CE2">
      <w:rPr>
        <w:rFonts w:ascii="Arial" w:hAnsi="Arial" w:eastAsia="Arial" w:cs="Arial"/>
        <w:color w:val="000000"/>
        <w:sz w:val="18"/>
        <w:szCs w:val="18"/>
        <w:lang w:val="en-US"/>
      </w:rPr>
      <w:tab/>
    </w:r>
    <w:r w:rsidRPr="00A57CE2">
      <w:rPr>
        <w:rFonts w:ascii="Arial" w:hAnsi="Arial" w:eastAsia="Arial" w:cs="Arial"/>
        <w:color w:val="000000"/>
        <w:sz w:val="18"/>
        <w:szCs w:val="18"/>
        <w:lang w:val="en-US"/>
      </w:rPr>
      <w:t xml:space="preserve">Page </w:t>
    </w:r>
    <w:r>
      <w:rPr>
        <w:rFonts w:ascii="Arial" w:hAnsi="Arial" w:eastAsia="Arial" w:cs="Arial"/>
        <w:color w:val="000000"/>
        <w:sz w:val="18"/>
        <w:szCs w:val="18"/>
      </w:rPr>
      <w:fldChar w:fldCharType="begin"/>
    </w:r>
    <w:r w:rsidRPr="00A57CE2">
      <w:rPr>
        <w:rFonts w:ascii="Arial" w:hAnsi="Arial" w:eastAsia="Arial" w:cs="Arial"/>
        <w:color w:val="000000"/>
        <w:sz w:val="18"/>
        <w:szCs w:val="18"/>
        <w:lang w:val="en-US"/>
      </w:rPr>
      <w:instrText>PAGE</w:instrText>
    </w:r>
    <w:r w:rsidR="008016DB">
      <w:rPr>
        <w:rFonts w:ascii="Arial" w:hAnsi="Arial" w:eastAsia="Arial" w:cs="Arial"/>
        <w:color w:val="000000"/>
        <w:sz w:val="18"/>
        <w:szCs w:val="18"/>
      </w:rPr>
      <w:fldChar w:fldCharType="separate"/>
    </w:r>
    <w:r>
      <w:rPr>
        <w:rFonts w:ascii="Arial" w:hAnsi="Arial" w:eastAsia="Arial" w:cs="Arial"/>
        <w:color w:val="000000"/>
        <w:sz w:val="18"/>
        <w:szCs w:val="18"/>
      </w:rPr>
      <w:fldChar w:fldCharType="end"/>
    </w:r>
    <w:r w:rsidRPr="00A57CE2">
      <w:rPr>
        <w:rFonts w:ascii="Arial" w:hAnsi="Arial" w:eastAsia="Arial" w:cs="Arial"/>
        <w:color w:val="000000"/>
        <w:sz w:val="18"/>
        <w:szCs w:val="18"/>
        <w:lang w:val="en-US"/>
      </w:rPr>
      <w:t xml:space="preserve"> of </w:t>
    </w:r>
    <w:r>
      <w:rPr>
        <w:rFonts w:ascii="Arial" w:hAnsi="Arial" w:eastAsia="Arial" w:cs="Arial"/>
        <w:color w:val="000000"/>
        <w:sz w:val="18"/>
        <w:szCs w:val="18"/>
      </w:rPr>
      <w:fldChar w:fldCharType="begin"/>
    </w:r>
    <w:r w:rsidRPr="00A57CE2">
      <w:rPr>
        <w:rFonts w:ascii="Arial" w:hAnsi="Arial" w:eastAsia="Arial" w:cs="Arial"/>
        <w:color w:val="000000"/>
        <w:sz w:val="18"/>
        <w:szCs w:val="18"/>
        <w:lang w:val="en-US"/>
      </w:rPr>
      <w:instrText>NUMPAGES</w:instrText>
    </w:r>
    <w:r w:rsidR="008016DB">
      <w:rPr>
        <w:rFonts w:ascii="Arial" w:hAnsi="Arial" w:eastAsia="Arial" w:cs="Arial"/>
        <w:color w:val="000000"/>
        <w:sz w:val="18"/>
        <w:szCs w:val="18"/>
      </w:rPr>
      <w:fldChar w:fldCharType="separate"/>
    </w:r>
    <w:r>
      <w:rPr>
        <w:rFonts w:ascii="Arial" w:hAnsi="Arial" w:eastAsia="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993" w:rsidRDefault="00550993" w14:paraId="6D51AE84" w14:textId="77777777">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993" w:rsidRDefault="00550993" w14:paraId="45E1B1B2" w14:textId="77777777">
    <w:pPr>
      <w:pBdr>
        <w:top w:val="nil"/>
        <w:left w:val="nil"/>
        <w:bottom w:val="nil"/>
        <w:right w:val="nil"/>
        <w:between w:val="nil"/>
      </w:pBdr>
      <w:tabs>
        <w:tab w:val="center" w:pos="4419"/>
        <w:tab w:val="right" w:pos="8838"/>
      </w:tabs>
      <w:rPr>
        <w:color w:val="000000"/>
      </w:rPr>
    </w:pPr>
  </w:p>
  <w:p w:rsidR="00550993" w:rsidRDefault="00550993" w14:paraId="7E6AD167" w14:textId="77777777">
    <w:pPr>
      <w:pBdr>
        <w:top w:val="nil"/>
        <w:left w:val="nil"/>
        <w:bottom w:val="nil"/>
        <w:right w:val="nil"/>
        <w:between w:val="nil"/>
      </w:pBdr>
      <w:tabs>
        <w:tab w:val="center" w:pos="4419"/>
        <w:tab w:val="right" w:pos="8838"/>
      </w:tabs>
      <w:rPr>
        <w:color w:val="000000"/>
      </w:rPr>
    </w:pPr>
  </w:p>
  <w:p w:rsidR="00550993" w:rsidRDefault="00550993" w14:paraId="62F05128" w14:textId="77777777">
    <w:pPr>
      <w:pBdr>
        <w:top w:val="nil"/>
        <w:left w:val="nil"/>
        <w:bottom w:val="nil"/>
        <w:right w:val="nil"/>
        <w:between w:val="nil"/>
      </w:pBdr>
      <w:tabs>
        <w:tab w:val="center" w:pos="4419"/>
        <w:tab w:val="right" w:pos="8838"/>
      </w:tabs>
      <w:rPr>
        <w:color w:val="000000"/>
      </w:rPr>
    </w:pPr>
  </w:p>
  <w:p w:rsidR="00550993" w:rsidRDefault="00550993" w14:paraId="3866455F" w14:textId="77777777">
    <w:pPr>
      <w:pBdr>
        <w:top w:val="nil"/>
        <w:left w:val="nil"/>
        <w:bottom w:val="nil"/>
        <w:right w:val="nil"/>
        <w:between w:val="nil"/>
      </w:pBdr>
      <w:tabs>
        <w:tab w:val="center" w:pos="4419"/>
        <w:tab w:val="right" w:pos="8838"/>
      </w:tabs>
      <w:rPr>
        <w:color w:val="000000"/>
      </w:rPr>
    </w:pPr>
  </w:p>
  <w:p w:rsidR="00550993" w:rsidRDefault="00550993" w14:paraId="46801F2F" w14:textId="77777777">
    <w:pPr>
      <w:pBdr>
        <w:top w:val="nil"/>
        <w:left w:val="nil"/>
        <w:bottom w:val="nil"/>
        <w:right w:val="nil"/>
        <w:between w:val="nil"/>
      </w:pBdr>
      <w:tabs>
        <w:tab w:val="center" w:pos="4419"/>
        <w:tab w:val="right" w:pos="8838"/>
      </w:tabs>
      <w:rPr>
        <w:color w:val="000000"/>
      </w:rPr>
    </w:pPr>
  </w:p>
  <w:p w:rsidR="00550993" w:rsidRDefault="00550993" w14:paraId="3C392777" w14:textId="77777777">
    <w:pPr>
      <w:pBdr>
        <w:top w:val="nil"/>
        <w:left w:val="nil"/>
        <w:bottom w:val="nil"/>
        <w:right w:val="nil"/>
        <w:between w:val="nil"/>
      </w:pBdr>
      <w:tabs>
        <w:tab w:val="center" w:pos="4419"/>
        <w:tab w:val="right" w:pos="8838"/>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7CE2" w:rsidR="00550993" w:rsidRDefault="004E20AB" w14:paraId="048ADE66" w14:textId="77777777">
    <w:pPr>
      <w:pBdr>
        <w:top w:val="single" w:color="000000" w:sz="4" w:space="1"/>
        <w:left w:val="nil"/>
        <w:bottom w:val="nil"/>
        <w:right w:val="nil"/>
        <w:between w:val="nil"/>
      </w:pBdr>
      <w:tabs>
        <w:tab w:val="center" w:pos="4500"/>
        <w:tab w:val="right" w:pos="9000"/>
      </w:tabs>
      <w:rPr>
        <w:rFonts w:ascii="Arial" w:hAnsi="Arial" w:eastAsia="Arial" w:cs="Arial"/>
        <w:color w:val="000000"/>
        <w:sz w:val="18"/>
        <w:szCs w:val="18"/>
        <w:lang w:val="en-US"/>
      </w:rPr>
    </w:pPr>
    <w:r w:rsidRPr="00A57CE2">
      <w:rPr>
        <w:rFonts w:ascii="Arial" w:hAnsi="Arial" w:eastAsia="Arial" w:cs="Arial"/>
        <w:color w:val="000000"/>
        <w:sz w:val="18"/>
        <w:szCs w:val="18"/>
        <w:lang w:val="en-US"/>
      </w:rPr>
      <w:t>Sixth Six-Month Progress Report</w:t>
    </w:r>
    <w:r w:rsidRPr="00A57CE2">
      <w:rPr>
        <w:rFonts w:ascii="Arial" w:hAnsi="Arial" w:eastAsia="Arial" w:cs="Arial"/>
        <w:color w:val="000000"/>
        <w:sz w:val="18"/>
        <w:szCs w:val="18"/>
        <w:lang w:val="en-US"/>
      </w:rPr>
      <w:tab/>
    </w:r>
    <w:r w:rsidRPr="00A57CE2">
      <w:rPr>
        <w:rFonts w:ascii="Arial" w:hAnsi="Arial" w:eastAsia="Arial" w:cs="Arial"/>
        <w:color w:val="000000"/>
        <w:sz w:val="18"/>
        <w:szCs w:val="18"/>
        <w:lang w:val="en-US"/>
      </w:rPr>
      <w:t>1 January – 30 June 2007</w:t>
    </w:r>
    <w:r w:rsidRPr="00A57CE2">
      <w:rPr>
        <w:rFonts w:ascii="Arial" w:hAnsi="Arial" w:eastAsia="Arial" w:cs="Arial"/>
        <w:color w:val="000000"/>
        <w:sz w:val="18"/>
        <w:szCs w:val="18"/>
        <w:lang w:val="en-US"/>
      </w:rPr>
      <w:tab/>
    </w:r>
    <w:r w:rsidRPr="00A57CE2">
      <w:rPr>
        <w:rFonts w:ascii="Arial" w:hAnsi="Arial" w:eastAsia="Arial" w:cs="Arial"/>
        <w:color w:val="000000"/>
        <w:sz w:val="18"/>
        <w:szCs w:val="18"/>
        <w:lang w:val="en-US"/>
      </w:rPr>
      <w:t xml:space="preserve">Page </w:t>
    </w:r>
    <w:r>
      <w:rPr>
        <w:rFonts w:ascii="Arial" w:hAnsi="Arial" w:eastAsia="Arial" w:cs="Arial"/>
        <w:color w:val="000000"/>
        <w:sz w:val="18"/>
        <w:szCs w:val="18"/>
      </w:rPr>
      <w:fldChar w:fldCharType="begin"/>
    </w:r>
    <w:r w:rsidRPr="00A57CE2">
      <w:rPr>
        <w:rFonts w:ascii="Arial" w:hAnsi="Arial" w:eastAsia="Arial" w:cs="Arial"/>
        <w:color w:val="000000"/>
        <w:sz w:val="18"/>
        <w:szCs w:val="18"/>
        <w:lang w:val="en-US"/>
      </w:rPr>
      <w:instrText>PAGE</w:instrText>
    </w:r>
    <w:r w:rsidR="008016DB">
      <w:rPr>
        <w:rFonts w:ascii="Arial" w:hAnsi="Arial" w:eastAsia="Arial" w:cs="Arial"/>
        <w:color w:val="000000"/>
        <w:sz w:val="18"/>
        <w:szCs w:val="18"/>
      </w:rPr>
      <w:fldChar w:fldCharType="separate"/>
    </w:r>
    <w:r>
      <w:rPr>
        <w:rFonts w:ascii="Arial" w:hAnsi="Arial" w:eastAsia="Arial" w:cs="Arial"/>
        <w:color w:val="000000"/>
        <w:sz w:val="18"/>
        <w:szCs w:val="18"/>
      </w:rPr>
      <w:fldChar w:fldCharType="end"/>
    </w:r>
    <w:r w:rsidRPr="00A57CE2">
      <w:rPr>
        <w:rFonts w:ascii="Arial" w:hAnsi="Arial" w:eastAsia="Arial" w:cs="Arial"/>
        <w:color w:val="000000"/>
        <w:sz w:val="18"/>
        <w:szCs w:val="18"/>
        <w:lang w:val="en-US"/>
      </w:rPr>
      <w:t xml:space="preserve"> of </w:t>
    </w:r>
    <w:r>
      <w:rPr>
        <w:rFonts w:ascii="Arial" w:hAnsi="Arial" w:eastAsia="Arial" w:cs="Arial"/>
        <w:color w:val="000000"/>
        <w:sz w:val="18"/>
        <w:szCs w:val="18"/>
      </w:rPr>
      <w:fldChar w:fldCharType="begin"/>
    </w:r>
    <w:r w:rsidRPr="00A57CE2">
      <w:rPr>
        <w:rFonts w:ascii="Arial" w:hAnsi="Arial" w:eastAsia="Arial" w:cs="Arial"/>
        <w:color w:val="000000"/>
        <w:sz w:val="18"/>
        <w:szCs w:val="18"/>
        <w:lang w:val="en-US"/>
      </w:rPr>
      <w:instrText>NUMPAGES</w:instrText>
    </w:r>
    <w:r w:rsidR="008016DB">
      <w:rPr>
        <w:rFonts w:ascii="Arial" w:hAnsi="Arial" w:eastAsia="Arial" w:cs="Arial"/>
        <w:color w:val="000000"/>
        <w:sz w:val="18"/>
        <w:szCs w:val="18"/>
      </w:rPr>
      <w:fldChar w:fldCharType="separate"/>
    </w:r>
    <w:r>
      <w:rPr>
        <w:rFonts w:ascii="Arial" w:hAnsi="Arial" w:eastAsia="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729D" w:rsidRDefault="002F729D" w14:paraId="38510C36" w14:textId="77777777">
      <w:r>
        <w:separator/>
      </w:r>
    </w:p>
  </w:footnote>
  <w:footnote w:type="continuationSeparator" w:id="0">
    <w:p w:rsidR="002F729D" w:rsidRDefault="002F729D" w14:paraId="10460470" w14:textId="77777777">
      <w:r>
        <w:continuationSeparator/>
      </w:r>
    </w:p>
  </w:footnote>
  <w:footnote w:type="continuationNotice" w:id="1">
    <w:p w:rsidR="002F729D" w:rsidRDefault="002F729D" w14:paraId="47A2DE00" w14:textId="77777777"/>
  </w:footnote>
  <w:footnote w:id="2">
    <w:p w:rsidR="00550993" w:rsidRDefault="004E20AB" w14:paraId="2B670A22" w14:textId="77777777">
      <w:pPr>
        <w:pBdr>
          <w:top w:val="nil"/>
          <w:left w:val="nil"/>
          <w:bottom w:val="nil"/>
          <w:right w:val="nil"/>
          <w:between w:val="nil"/>
        </w:pBdr>
        <w:jc w:val="both"/>
        <w:rPr>
          <w:rFonts w:ascii="Calibri" w:hAnsi="Calibri" w:eastAsia="Calibri" w:cs="Calibri"/>
          <w:color w:val="000000"/>
          <w:sz w:val="20"/>
          <w:szCs w:val="20"/>
        </w:rPr>
      </w:pPr>
      <w:r>
        <w:rPr>
          <w:vertAlign w:val="superscript"/>
        </w:rPr>
        <w:footnoteRef/>
      </w:r>
      <w:r>
        <w:rPr>
          <w:rFonts w:ascii="Calibri" w:hAnsi="Calibri" w:eastAsia="Calibri" w:cs="Calibri"/>
          <w:color w:val="000000"/>
          <w:sz w:val="20"/>
          <w:szCs w:val="20"/>
        </w:rPr>
        <w:t xml:space="preserve"> Se refiere a la primera fecha de inicio aprobada por el Comité de Dirección del Fondo.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50993" w:rsidRDefault="004E20AB" w14:paraId="07A912E9" w14:textId="77777777">
    <w:pPr>
      <w:pBdr>
        <w:top w:val="nil"/>
        <w:left w:val="nil"/>
        <w:bottom w:val="nil"/>
        <w:right w:val="nil"/>
        <w:between w:val="nil"/>
      </w:pBdr>
      <w:tabs>
        <w:tab w:val="center" w:pos="4419"/>
        <w:tab w:val="right" w:pos="8838"/>
        <w:tab w:val="right" w:pos="7371"/>
      </w:tabs>
      <w:rPr>
        <w:color w:val="7F7F7F"/>
      </w:rPr>
    </w:pPr>
    <w:r>
      <w:rPr>
        <w:noProof/>
        <w:color w:val="7F7F7F"/>
      </w:rPr>
      <w:drawing>
        <wp:inline distT="0" distB="0" distL="0" distR="0" wp14:anchorId="7DC14736" wp14:editId="7AD5CF1C">
          <wp:extent cx="1505585" cy="64643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05585" cy="646430"/>
                  </a:xfrm>
                  <a:prstGeom prst="rect">
                    <a:avLst/>
                  </a:prstGeom>
                  <a:ln/>
                </pic:spPr>
              </pic:pic>
            </a:graphicData>
          </a:graphic>
        </wp:inline>
      </w:drawing>
    </w:r>
    <w:r>
      <w:rPr>
        <w:color w:val="7F7F7F"/>
      </w:rPr>
      <w:t xml:space="preserve">                                                                                                                                  </w:t>
    </w:r>
    <w:r>
      <w:rPr>
        <w:noProof/>
      </w:rPr>
      <w:drawing>
        <wp:anchor distT="0" distB="0" distL="114300" distR="114300" simplePos="0" relativeHeight="251658240" behindDoc="0" locked="0" layoutInCell="1" hidden="0" allowOverlap="1" wp14:anchorId="777765F8" wp14:editId="3A8FE496">
          <wp:simplePos x="0" y="0"/>
          <wp:positionH relativeFrom="column">
            <wp:posOffset>4960636</wp:posOffset>
          </wp:positionH>
          <wp:positionV relativeFrom="paragraph">
            <wp:posOffset>50800</wp:posOffset>
          </wp:positionV>
          <wp:extent cx="2103120" cy="481330"/>
          <wp:effectExtent l="0" t="0" r="0" b="0"/>
          <wp:wrapSquare wrapText="bothSides" distT="0" distB="0" distL="114300" distR="114300"/>
          <wp:docPr id="10"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2"/>
                  <a:srcRect/>
                  <a:stretch>
                    <a:fillRect/>
                  </a:stretch>
                </pic:blipFill>
                <pic:spPr>
                  <a:xfrm>
                    <a:off x="0" y="0"/>
                    <a:ext cx="2103120" cy="481330"/>
                  </a:xfrm>
                  <a:prstGeom prst="rect">
                    <a:avLst/>
                  </a:prstGeom>
                  <a:ln/>
                </pic:spPr>
              </pic:pic>
            </a:graphicData>
          </a:graphic>
        </wp:anchor>
      </w:drawing>
    </w:r>
  </w:p>
  <w:p w:rsidR="00550993" w:rsidRDefault="00550993" w14:paraId="7C473202" w14:textId="7777777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993" w:rsidRDefault="00550993" w14:paraId="5A7C258B" w14:textId="77777777">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50993" w:rsidRDefault="004E20AB" w14:paraId="4383DCF5" w14:textId="77777777">
    <w:pPr>
      <w:pBdr>
        <w:top w:val="nil"/>
        <w:left w:val="nil"/>
        <w:bottom w:val="nil"/>
        <w:right w:val="nil"/>
        <w:between w:val="nil"/>
      </w:pBdr>
      <w:tabs>
        <w:tab w:val="left" w:pos="9542"/>
      </w:tabs>
      <w:rPr>
        <w:color w:val="7F7F7F"/>
      </w:rPr>
    </w:pPr>
    <w:r>
      <w:rPr>
        <w:color w:val="7F7F7F"/>
      </w:rPr>
      <w:t xml:space="preserve">               </w:t>
    </w:r>
    <w:r>
      <w:rPr>
        <w:noProof/>
        <w:color w:val="7F7F7F"/>
      </w:rPr>
      <w:drawing>
        <wp:inline distT="0" distB="0" distL="0" distR="0" wp14:anchorId="3D413452" wp14:editId="098101DD">
          <wp:extent cx="1252914" cy="539203"/>
          <wp:effectExtent l="0" t="0" r="0" b="0"/>
          <wp:docPr id="11"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1"/>
                  <a:srcRect/>
                  <a:stretch>
                    <a:fillRect/>
                  </a:stretch>
                </pic:blipFill>
                <pic:spPr>
                  <a:xfrm>
                    <a:off x="0" y="0"/>
                    <a:ext cx="1252914" cy="539203"/>
                  </a:xfrm>
                  <a:prstGeom prst="rect">
                    <a:avLst/>
                  </a:prstGeom>
                  <a:ln/>
                </pic:spPr>
              </pic:pic>
            </a:graphicData>
          </a:graphic>
        </wp:inline>
      </w:drawing>
    </w:r>
    <w:r>
      <w:rPr>
        <w:color w:val="7F7F7F"/>
      </w:rPr>
      <w:t xml:space="preserve">                                                                         </w:t>
    </w:r>
    <w:r>
      <w:rPr>
        <w:noProof/>
        <w:color w:val="7F7F7F"/>
      </w:rPr>
      <w:drawing>
        <wp:inline distT="0" distB="0" distL="0" distR="0" wp14:anchorId="3531271F" wp14:editId="39B68DB4">
          <wp:extent cx="1828800" cy="389890"/>
          <wp:effectExtent l="0" t="0" r="0" b="0"/>
          <wp:docPr id="13"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10;&#10;Descripción generada automáticamente"/>
                  <pic:cNvPicPr preferRelativeResize="0"/>
                </pic:nvPicPr>
                <pic:blipFill>
                  <a:blip r:embed="rId2"/>
                  <a:srcRect/>
                  <a:stretch>
                    <a:fillRect/>
                  </a:stretch>
                </pic:blipFill>
                <pic:spPr>
                  <a:xfrm>
                    <a:off x="0" y="0"/>
                    <a:ext cx="1828800" cy="389890"/>
                  </a:xfrm>
                  <a:prstGeom prst="rect">
                    <a:avLst/>
                  </a:prstGeom>
                  <a:ln/>
                </pic:spPr>
              </pic:pic>
            </a:graphicData>
          </a:graphic>
        </wp:inline>
      </w:drawing>
    </w:r>
    <w:r>
      <w:rPr>
        <w:color w:val="7F7F7F"/>
      </w:rPr>
      <w:t xml:space="preserve">                                                            </w:t>
    </w:r>
    <w:r>
      <w:rPr>
        <w:color w:val="7F7F7F"/>
      </w:rPr>
      <w:tab/>
    </w:r>
  </w:p>
  <w:p w:rsidR="00550993" w:rsidRDefault="00550993" w14:paraId="34C083AA" w14:textId="77777777">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993" w:rsidRDefault="00550993" w14:paraId="151C2A42" w14:textId="7777777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092"/>
    <w:multiLevelType w:val="multilevel"/>
    <w:tmpl w:val="DAFC7450"/>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320" w:hanging="720"/>
      </w:pPr>
    </w:lvl>
    <w:lvl w:ilvl="5">
      <w:start w:val="1"/>
      <w:numFmt w:val="decimal"/>
      <w:lvlText w:val="%1.%2.%3.%4.%5.%6"/>
      <w:lvlJc w:val="left"/>
      <w:pPr>
        <w:ind w:left="5400" w:hanging="1080"/>
      </w:pPr>
    </w:lvl>
    <w:lvl w:ilvl="6">
      <w:start w:val="1"/>
      <w:numFmt w:val="decimal"/>
      <w:lvlText w:val="%1.%2.%3.%4.%5.%6.%7"/>
      <w:lvlJc w:val="left"/>
      <w:pPr>
        <w:ind w:left="6120" w:hanging="1080"/>
      </w:pPr>
    </w:lvl>
    <w:lvl w:ilvl="7">
      <w:start w:val="1"/>
      <w:numFmt w:val="decimal"/>
      <w:lvlText w:val="%1.%2.%3.%4.%5.%6.%7.%8"/>
      <w:lvlJc w:val="left"/>
      <w:pPr>
        <w:ind w:left="7200" w:hanging="1440"/>
      </w:pPr>
    </w:lvl>
    <w:lvl w:ilvl="8">
      <w:start w:val="1"/>
      <w:numFmt w:val="decimal"/>
      <w:lvlText w:val="%1.%2.%3.%4.%5.%6.%7.%8.%9"/>
      <w:lvlJc w:val="left"/>
      <w:pPr>
        <w:ind w:left="7920" w:hanging="1440"/>
      </w:pPr>
    </w:lvl>
  </w:abstractNum>
  <w:abstractNum w:abstractNumId="1" w15:restartNumberingAfterBreak="0">
    <w:nsid w:val="06CD1156"/>
    <w:multiLevelType w:val="hybridMultilevel"/>
    <w:tmpl w:val="8F74BFE8"/>
    <w:lvl w:ilvl="0" w:tplc="240A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E1627E"/>
    <w:multiLevelType w:val="hybridMultilevel"/>
    <w:tmpl w:val="3604995A"/>
    <w:lvl w:ilvl="0" w:tplc="77A45594">
      <w:start w:val="4"/>
      <w:numFmt w:val="bullet"/>
      <w:lvlText w:val="-"/>
      <w:lvlJc w:val="left"/>
      <w:pPr>
        <w:ind w:left="360" w:hanging="360"/>
      </w:pPr>
      <w:rPr>
        <w:rFonts w:hint="default" w:ascii="Calibri" w:hAnsi="Calibri" w:eastAsia="Calibri" w:cs="Calibri"/>
        <w:b w:val="0"/>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 w15:restartNumberingAfterBreak="0">
    <w:nsid w:val="0CC9EC0C"/>
    <w:multiLevelType w:val="hybridMultilevel"/>
    <w:tmpl w:val="53926C54"/>
    <w:lvl w:ilvl="0" w:tplc="6ECC12FA">
      <w:start w:val="1"/>
      <w:numFmt w:val="bullet"/>
      <w:lvlText w:val="-"/>
      <w:lvlJc w:val="left"/>
      <w:pPr>
        <w:ind w:left="720" w:hanging="360"/>
      </w:pPr>
      <w:rPr>
        <w:rFonts w:hint="default" w:ascii="Calibri" w:hAnsi="Calibri"/>
      </w:rPr>
    </w:lvl>
    <w:lvl w:ilvl="1" w:tplc="56A092B2">
      <w:start w:val="1"/>
      <w:numFmt w:val="bullet"/>
      <w:lvlText w:val="o"/>
      <w:lvlJc w:val="left"/>
      <w:pPr>
        <w:ind w:left="1440" w:hanging="360"/>
      </w:pPr>
      <w:rPr>
        <w:rFonts w:hint="default" w:ascii="Courier New" w:hAnsi="Courier New"/>
      </w:rPr>
    </w:lvl>
    <w:lvl w:ilvl="2" w:tplc="5C44FBB8">
      <w:start w:val="1"/>
      <w:numFmt w:val="bullet"/>
      <w:lvlText w:val=""/>
      <w:lvlJc w:val="left"/>
      <w:pPr>
        <w:ind w:left="2160" w:hanging="360"/>
      </w:pPr>
      <w:rPr>
        <w:rFonts w:hint="default" w:ascii="Wingdings" w:hAnsi="Wingdings"/>
      </w:rPr>
    </w:lvl>
    <w:lvl w:ilvl="3" w:tplc="810E5B72">
      <w:start w:val="1"/>
      <w:numFmt w:val="bullet"/>
      <w:lvlText w:val=""/>
      <w:lvlJc w:val="left"/>
      <w:pPr>
        <w:ind w:left="2880" w:hanging="360"/>
      </w:pPr>
      <w:rPr>
        <w:rFonts w:hint="default" w:ascii="Symbol" w:hAnsi="Symbol"/>
      </w:rPr>
    </w:lvl>
    <w:lvl w:ilvl="4" w:tplc="872E6422">
      <w:start w:val="1"/>
      <w:numFmt w:val="bullet"/>
      <w:lvlText w:val="o"/>
      <w:lvlJc w:val="left"/>
      <w:pPr>
        <w:ind w:left="3600" w:hanging="360"/>
      </w:pPr>
      <w:rPr>
        <w:rFonts w:hint="default" w:ascii="Courier New" w:hAnsi="Courier New"/>
      </w:rPr>
    </w:lvl>
    <w:lvl w:ilvl="5" w:tplc="F496A158">
      <w:start w:val="1"/>
      <w:numFmt w:val="bullet"/>
      <w:lvlText w:val=""/>
      <w:lvlJc w:val="left"/>
      <w:pPr>
        <w:ind w:left="4320" w:hanging="360"/>
      </w:pPr>
      <w:rPr>
        <w:rFonts w:hint="default" w:ascii="Wingdings" w:hAnsi="Wingdings"/>
      </w:rPr>
    </w:lvl>
    <w:lvl w:ilvl="6" w:tplc="5F8AAB22">
      <w:start w:val="1"/>
      <w:numFmt w:val="bullet"/>
      <w:lvlText w:val=""/>
      <w:lvlJc w:val="left"/>
      <w:pPr>
        <w:ind w:left="5040" w:hanging="360"/>
      </w:pPr>
      <w:rPr>
        <w:rFonts w:hint="default" w:ascii="Symbol" w:hAnsi="Symbol"/>
      </w:rPr>
    </w:lvl>
    <w:lvl w:ilvl="7" w:tplc="CF7EA3A2">
      <w:start w:val="1"/>
      <w:numFmt w:val="bullet"/>
      <w:lvlText w:val="o"/>
      <w:lvlJc w:val="left"/>
      <w:pPr>
        <w:ind w:left="5760" w:hanging="360"/>
      </w:pPr>
      <w:rPr>
        <w:rFonts w:hint="default" w:ascii="Courier New" w:hAnsi="Courier New"/>
      </w:rPr>
    </w:lvl>
    <w:lvl w:ilvl="8" w:tplc="2EC49398">
      <w:start w:val="1"/>
      <w:numFmt w:val="bullet"/>
      <w:lvlText w:val=""/>
      <w:lvlJc w:val="left"/>
      <w:pPr>
        <w:ind w:left="6480" w:hanging="360"/>
      </w:pPr>
      <w:rPr>
        <w:rFonts w:hint="default" w:ascii="Wingdings" w:hAnsi="Wingdings"/>
      </w:rPr>
    </w:lvl>
  </w:abstractNum>
  <w:abstractNum w:abstractNumId="4" w15:restartNumberingAfterBreak="0">
    <w:nsid w:val="11A815F3"/>
    <w:multiLevelType w:val="multilevel"/>
    <w:tmpl w:val="7FBA63F8"/>
    <w:lvl w:ilvl="0">
      <w:start w:val="2"/>
      <w:numFmt w:val="decimal"/>
      <w:lvlText w:val="%1"/>
      <w:lvlJc w:val="left"/>
      <w:pPr>
        <w:ind w:left="435" w:hanging="435"/>
      </w:pPr>
    </w:lvl>
    <w:lvl w:ilvl="1">
      <w:start w:val="1"/>
      <w:numFmt w:val="decimal"/>
      <w:lvlText w:val="%1.%2"/>
      <w:lvlJc w:val="left"/>
      <w:pPr>
        <w:ind w:left="435" w:hanging="435"/>
      </w:pPr>
    </w:lvl>
    <w:lvl w:ilvl="2">
      <w:start w:val="2"/>
      <w:numFmt w:val="bullet"/>
      <w:lvlText w:val="-"/>
      <w:lvlJc w:val="left"/>
      <w:pPr>
        <w:ind w:left="720" w:hanging="720"/>
      </w:pPr>
      <w:rPr>
        <w:rFonts w:ascii="Calibri" w:hAnsi="Calibri" w:eastAsia="Calibri" w:cs="Calibri"/>
      </w:rPr>
    </w:lvl>
    <w:lvl w:ilvl="3">
      <w:start w:val="1"/>
      <w:numFmt w:val="decimal"/>
      <w:lvlText w:val="%1.%2.-.%4"/>
      <w:lvlJc w:val="left"/>
      <w:pPr>
        <w:ind w:left="720" w:hanging="720"/>
      </w:pPr>
    </w:lvl>
    <w:lvl w:ilvl="4">
      <w:start w:val="1"/>
      <w:numFmt w:val="decimal"/>
      <w:lvlText w:val="%1.%2.-.%4.%5"/>
      <w:lvlJc w:val="left"/>
      <w:pPr>
        <w:ind w:left="720" w:hanging="720"/>
      </w:pPr>
    </w:lvl>
    <w:lvl w:ilvl="5">
      <w:start w:val="1"/>
      <w:numFmt w:val="decimal"/>
      <w:lvlText w:val="%1.%2.-.%4.%5.%6"/>
      <w:lvlJc w:val="left"/>
      <w:pPr>
        <w:ind w:left="1080" w:hanging="1080"/>
      </w:pPr>
    </w:lvl>
    <w:lvl w:ilvl="6">
      <w:start w:val="1"/>
      <w:numFmt w:val="decimal"/>
      <w:lvlText w:val="%1.%2.-.%4.%5.%6.%7"/>
      <w:lvlJc w:val="left"/>
      <w:pPr>
        <w:ind w:left="1080" w:hanging="1080"/>
      </w:pPr>
    </w:lvl>
    <w:lvl w:ilvl="7">
      <w:start w:val="1"/>
      <w:numFmt w:val="decimal"/>
      <w:lvlText w:val="%1.%2.-.%4.%5.%6.%7.%8"/>
      <w:lvlJc w:val="left"/>
      <w:pPr>
        <w:ind w:left="1440" w:hanging="1440"/>
      </w:pPr>
    </w:lvl>
    <w:lvl w:ilvl="8">
      <w:start w:val="1"/>
      <w:numFmt w:val="decimal"/>
      <w:lvlText w:val="%1.%2.-.%4.%5.%6.%7.%8.%9"/>
      <w:lvlJc w:val="left"/>
      <w:pPr>
        <w:ind w:left="1440" w:hanging="1440"/>
      </w:pPr>
    </w:lvl>
  </w:abstractNum>
  <w:abstractNum w:abstractNumId="5" w15:restartNumberingAfterBreak="0">
    <w:nsid w:val="16C36EF8"/>
    <w:multiLevelType w:val="multilevel"/>
    <w:tmpl w:val="D2524C2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934097E"/>
    <w:multiLevelType w:val="hybridMultilevel"/>
    <w:tmpl w:val="70B43076"/>
    <w:lvl w:ilvl="0" w:tplc="77A45594">
      <w:start w:val="4"/>
      <w:numFmt w:val="bullet"/>
      <w:lvlText w:val="-"/>
      <w:lvlJc w:val="left"/>
      <w:pPr>
        <w:ind w:left="720" w:hanging="360"/>
      </w:pPr>
      <w:rPr>
        <w:rFonts w:hint="default" w:ascii="Calibri" w:hAnsi="Calibri" w:eastAsia="Calibri" w:cs="Calibri"/>
        <w:b w:val="0"/>
      </w:rPr>
    </w:lvl>
    <w:lvl w:ilvl="1" w:tplc="E73EB13C">
      <w:numFmt w:val="bullet"/>
      <w:lvlText w:val="-"/>
      <w:lvlJc w:val="left"/>
      <w:pPr>
        <w:ind w:left="1440" w:hanging="360"/>
      </w:pPr>
      <w:rPr>
        <w:rFonts w:hint="default" w:ascii="Calibri" w:hAnsi="Calibri" w:eastAsia="Calibri" w:cs="Calibri"/>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BE96B6D"/>
    <w:multiLevelType w:val="hybridMultilevel"/>
    <w:tmpl w:val="28FEE220"/>
    <w:lvl w:ilvl="0" w:tplc="240A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F46AF"/>
    <w:multiLevelType w:val="hybridMultilevel"/>
    <w:tmpl w:val="9F006CC2"/>
    <w:lvl w:ilvl="0" w:tplc="77A45594">
      <w:start w:val="4"/>
      <w:numFmt w:val="bullet"/>
      <w:lvlText w:val="-"/>
      <w:lvlJc w:val="left"/>
      <w:pPr>
        <w:ind w:left="360" w:hanging="360"/>
      </w:pPr>
      <w:rPr>
        <w:rFonts w:hint="default" w:ascii="Calibri" w:hAnsi="Calibri" w:eastAsia="Calibri" w:cs="Calibri"/>
        <w:b w:val="0"/>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9" w15:restartNumberingAfterBreak="0">
    <w:nsid w:val="333408D8"/>
    <w:multiLevelType w:val="hybridMultilevel"/>
    <w:tmpl w:val="FE7A5396"/>
    <w:lvl w:ilvl="0" w:tplc="FF786C60">
      <w:start w:val="1"/>
      <w:numFmt w:val="bullet"/>
      <w:lvlText w:val="•"/>
      <w:lvlJc w:val="left"/>
      <w:pPr>
        <w:tabs>
          <w:tab w:val="num" w:pos="720"/>
        </w:tabs>
        <w:ind w:left="720" w:hanging="360"/>
      </w:pPr>
      <w:rPr>
        <w:rFonts w:hint="default" w:ascii="Arial" w:hAnsi="Arial"/>
      </w:rPr>
    </w:lvl>
    <w:lvl w:ilvl="1" w:tplc="0C42B31E" w:tentative="1">
      <w:start w:val="1"/>
      <w:numFmt w:val="bullet"/>
      <w:lvlText w:val="•"/>
      <w:lvlJc w:val="left"/>
      <w:pPr>
        <w:tabs>
          <w:tab w:val="num" w:pos="1440"/>
        </w:tabs>
        <w:ind w:left="1440" w:hanging="360"/>
      </w:pPr>
      <w:rPr>
        <w:rFonts w:hint="default" w:ascii="Arial" w:hAnsi="Arial"/>
      </w:rPr>
    </w:lvl>
    <w:lvl w:ilvl="2" w:tplc="36803E7E" w:tentative="1">
      <w:start w:val="1"/>
      <w:numFmt w:val="bullet"/>
      <w:lvlText w:val="•"/>
      <w:lvlJc w:val="left"/>
      <w:pPr>
        <w:tabs>
          <w:tab w:val="num" w:pos="2160"/>
        </w:tabs>
        <w:ind w:left="2160" w:hanging="360"/>
      </w:pPr>
      <w:rPr>
        <w:rFonts w:hint="default" w:ascii="Arial" w:hAnsi="Arial"/>
      </w:rPr>
    </w:lvl>
    <w:lvl w:ilvl="3" w:tplc="E39A2F74" w:tentative="1">
      <w:start w:val="1"/>
      <w:numFmt w:val="bullet"/>
      <w:lvlText w:val="•"/>
      <w:lvlJc w:val="left"/>
      <w:pPr>
        <w:tabs>
          <w:tab w:val="num" w:pos="2880"/>
        </w:tabs>
        <w:ind w:left="2880" w:hanging="360"/>
      </w:pPr>
      <w:rPr>
        <w:rFonts w:hint="default" w:ascii="Arial" w:hAnsi="Arial"/>
      </w:rPr>
    </w:lvl>
    <w:lvl w:ilvl="4" w:tplc="DAE064F4" w:tentative="1">
      <w:start w:val="1"/>
      <w:numFmt w:val="bullet"/>
      <w:lvlText w:val="•"/>
      <w:lvlJc w:val="left"/>
      <w:pPr>
        <w:tabs>
          <w:tab w:val="num" w:pos="3600"/>
        </w:tabs>
        <w:ind w:left="3600" w:hanging="360"/>
      </w:pPr>
      <w:rPr>
        <w:rFonts w:hint="default" w:ascii="Arial" w:hAnsi="Arial"/>
      </w:rPr>
    </w:lvl>
    <w:lvl w:ilvl="5" w:tplc="7E980E16" w:tentative="1">
      <w:start w:val="1"/>
      <w:numFmt w:val="bullet"/>
      <w:lvlText w:val="•"/>
      <w:lvlJc w:val="left"/>
      <w:pPr>
        <w:tabs>
          <w:tab w:val="num" w:pos="4320"/>
        </w:tabs>
        <w:ind w:left="4320" w:hanging="360"/>
      </w:pPr>
      <w:rPr>
        <w:rFonts w:hint="default" w:ascii="Arial" w:hAnsi="Arial"/>
      </w:rPr>
    </w:lvl>
    <w:lvl w:ilvl="6" w:tplc="E3A27B3A" w:tentative="1">
      <w:start w:val="1"/>
      <w:numFmt w:val="bullet"/>
      <w:lvlText w:val="•"/>
      <w:lvlJc w:val="left"/>
      <w:pPr>
        <w:tabs>
          <w:tab w:val="num" w:pos="5040"/>
        </w:tabs>
        <w:ind w:left="5040" w:hanging="360"/>
      </w:pPr>
      <w:rPr>
        <w:rFonts w:hint="default" w:ascii="Arial" w:hAnsi="Arial"/>
      </w:rPr>
    </w:lvl>
    <w:lvl w:ilvl="7" w:tplc="C9A67910" w:tentative="1">
      <w:start w:val="1"/>
      <w:numFmt w:val="bullet"/>
      <w:lvlText w:val="•"/>
      <w:lvlJc w:val="left"/>
      <w:pPr>
        <w:tabs>
          <w:tab w:val="num" w:pos="5760"/>
        </w:tabs>
        <w:ind w:left="5760" w:hanging="360"/>
      </w:pPr>
      <w:rPr>
        <w:rFonts w:hint="default" w:ascii="Arial" w:hAnsi="Arial"/>
      </w:rPr>
    </w:lvl>
    <w:lvl w:ilvl="8" w:tplc="FE103282"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CFD6DD2"/>
    <w:multiLevelType w:val="hybridMultilevel"/>
    <w:tmpl w:val="DEDC1C36"/>
    <w:lvl w:ilvl="0" w:tplc="AB3210E6">
      <w:start w:val="1"/>
      <w:numFmt w:val="bullet"/>
      <w:lvlText w:val="•"/>
      <w:lvlJc w:val="left"/>
      <w:pPr>
        <w:tabs>
          <w:tab w:val="num" w:pos="720"/>
        </w:tabs>
        <w:ind w:left="720" w:hanging="360"/>
      </w:pPr>
      <w:rPr>
        <w:rFonts w:hint="default" w:ascii="Arial" w:hAnsi="Arial"/>
      </w:rPr>
    </w:lvl>
    <w:lvl w:ilvl="1" w:tplc="A3DCB1D6" w:tentative="1">
      <w:start w:val="1"/>
      <w:numFmt w:val="bullet"/>
      <w:lvlText w:val="•"/>
      <w:lvlJc w:val="left"/>
      <w:pPr>
        <w:tabs>
          <w:tab w:val="num" w:pos="1440"/>
        </w:tabs>
        <w:ind w:left="1440" w:hanging="360"/>
      </w:pPr>
      <w:rPr>
        <w:rFonts w:hint="default" w:ascii="Arial" w:hAnsi="Arial"/>
      </w:rPr>
    </w:lvl>
    <w:lvl w:ilvl="2" w:tplc="0948629A" w:tentative="1">
      <w:start w:val="1"/>
      <w:numFmt w:val="bullet"/>
      <w:lvlText w:val="•"/>
      <w:lvlJc w:val="left"/>
      <w:pPr>
        <w:tabs>
          <w:tab w:val="num" w:pos="2160"/>
        </w:tabs>
        <w:ind w:left="2160" w:hanging="360"/>
      </w:pPr>
      <w:rPr>
        <w:rFonts w:hint="default" w:ascii="Arial" w:hAnsi="Arial"/>
      </w:rPr>
    </w:lvl>
    <w:lvl w:ilvl="3" w:tplc="418624E4" w:tentative="1">
      <w:start w:val="1"/>
      <w:numFmt w:val="bullet"/>
      <w:lvlText w:val="•"/>
      <w:lvlJc w:val="left"/>
      <w:pPr>
        <w:tabs>
          <w:tab w:val="num" w:pos="2880"/>
        </w:tabs>
        <w:ind w:left="2880" w:hanging="360"/>
      </w:pPr>
      <w:rPr>
        <w:rFonts w:hint="default" w:ascii="Arial" w:hAnsi="Arial"/>
      </w:rPr>
    </w:lvl>
    <w:lvl w:ilvl="4" w:tplc="BE205C90" w:tentative="1">
      <w:start w:val="1"/>
      <w:numFmt w:val="bullet"/>
      <w:lvlText w:val="•"/>
      <w:lvlJc w:val="left"/>
      <w:pPr>
        <w:tabs>
          <w:tab w:val="num" w:pos="3600"/>
        </w:tabs>
        <w:ind w:left="3600" w:hanging="360"/>
      </w:pPr>
      <w:rPr>
        <w:rFonts w:hint="default" w:ascii="Arial" w:hAnsi="Arial"/>
      </w:rPr>
    </w:lvl>
    <w:lvl w:ilvl="5" w:tplc="77F20F94" w:tentative="1">
      <w:start w:val="1"/>
      <w:numFmt w:val="bullet"/>
      <w:lvlText w:val="•"/>
      <w:lvlJc w:val="left"/>
      <w:pPr>
        <w:tabs>
          <w:tab w:val="num" w:pos="4320"/>
        </w:tabs>
        <w:ind w:left="4320" w:hanging="360"/>
      </w:pPr>
      <w:rPr>
        <w:rFonts w:hint="default" w:ascii="Arial" w:hAnsi="Arial"/>
      </w:rPr>
    </w:lvl>
    <w:lvl w:ilvl="6" w:tplc="0ACC707E" w:tentative="1">
      <w:start w:val="1"/>
      <w:numFmt w:val="bullet"/>
      <w:lvlText w:val="•"/>
      <w:lvlJc w:val="left"/>
      <w:pPr>
        <w:tabs>
          <w:tab w:val="num" w:pos="5040"/>
        </w:tabs>
        <w:ind w:left="5040" w:hanging="360"/>
      </w:pPr>
      <w:rPr>
        <w:rFonts w:hint="default" w:ascii="Arial" w:hAnsi="Arial"/>
      </w:rPr>
    </w:lvl>
    <w:lvl w:ilvl="7" w:tplc="2A1E367C" w:tentative="1">
      <w:start w:val="1"/>
      <w:numFmt w:val="bullet"/>
      <w:lvlText w:val="•"/>
      <w:lvlJc w:val="left"/>
      <w:pPr>
        <w:tabs>
          <w:tab w:val="num" w:pos="5760"/>
        </w:tabs>
        <w:ind w:left="5760" w:hanging="360"/>
      </w:pPr>
      <w:rPr>
        <w:rFonts w:hint="default" w:ascii="Arial" w:hAnsi="Arial"/>
      </w:rPr>
    </w:lvl>
    <w:lvl w:ilvl="8" w:tplc="B93495CE"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F59690D"/>
    <w:multiLevelType w:val="multilevel"/>
    <w:tmpl w:val="B636A9A0"/>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41785AFF"/>
    <w:multiLevelType w:val="multilevel"/>
    <w:tmpl w:val="7A242EB8"/>
    <w:lvl w:ilvl="0">
      <w:start w:val="2"/>
      <w:numFmt w:val="decimal"/>
      <w:lvlText w:val="%1."/>
      <w:lvlJc w:val="left"/>
      <w:pPr>
        <w:ind w:left="720" w:hanging="360"/>
      </w:pPr>
    </w:lvl>
    <w:lvl w:ilvl="1">
      <w:start w:val="2"/>
      <w:numFmt w:val="decimal"/>
      <w:lvlText w:val="%1.%2"/>
      <w:lvlJc w:val="left"/>
      <w:pPr>
        <w:ind w:left="1080" w:hanging="360"/>
      </w:pPr>
      <w:rPr>
        <w:b/>
        <w:i w:val="0"/>
        <w:color w:val="2F5496"/>
      </w:rPr>
    </w:lvl>
    <w:lvl w:ilvl="2">
      <w:start w:val="1"/>
      <w:numFmt w:val="decimal"/>
      <w:lvlText w:val="%1.%2.%3"/>
      <w:lvlJc w:val="left"/>
      <w:pPr>
        <w:ind w:left="1800" w:hanging="720"/>
      </w:pPr>
      <w:rPr>
        <w:b/>
        <w:i w:val="0"/>
        <w:color w:val="2F5496"/>
      </w:rPr>
    </w:lvl>
    <w:lvl w:ilvl="3">
      <w:start w:val="1"/>
      <w:numFmt w:val="decimal"/>
      <w:lvlText w:val="%1.%2.%3.%4"/>
      <w:lvlJc w:val="left"/>
      <w:pPr>
        <w:ind w:left="2160" w:hanging="720"/>
      </w:pPr>
      <w:rPr>
        <w:b/>
        <w:i w:val="0"/>
        <w:color w:val="2F5496"/>
      </w:rPr>
    </w:lvl>
    <w:lvl w:ilvl="4">
      <w:start w:val="1"/>
      <w:numFmt w:val="decimal"/>
      <w:lvlText w:val="%1.%2.%3.%4.%5"/>
      <w:lvlJc w:val="left"/>
      <w:pPr>
        <w:ind w:left="2520" w:hanging="720"/>
      </w:pPr>
      <w:rPr>
        <w:b/>
        <w:i w:val="0"/>
        <w:color w:val="2F5496"/>
      </w:rPr>
    </w:lvl>
    <w:lvl w:ilvl="5">
      <w:start w:val="1"/>
      <w:numFmt w:val="decimal"/>
      <w:lvlText w:val="%1.%2.%3.%4.%5.%6"/>
      <w:lvlJc w:val="left"/>
      <w:pPr>
        <w:ind w:left="3240" w:hanging="1080"/>
      </w:pPr>
      <w:rPr>
        <w:b/>
        <w:i w:val="0"/>
        <w:color w:val="2F5496"/>
      </w:rPr>
    </w:lvl>
    <w:lvl w:ilvl="6">
      <w:start w:val="1"/>
      <w:numFmt w:val="decimal"/>
      <w:lvlText w:val="%1.%2.%3.%4.%5.%6.%7"/>
      <w:lvlJc w:val="left"/>
      <w:pPr>
        <w:ind w:left="3600" w:hanging="1080"/>
      </w:pPr>
      <w:rPr>
        <w:b/>
        <w:i w:val="0"/>
        <w:color w:val="2F5496"/>
      </w:rPr>
    </w:lvl>
    <w:lvl w:ilvl="7">
      <w:start w:val="1"/>
      <w:numFmt w:val="decimal"/>
      <w:lvlText w:val="%1.%2.%3.%4.%5.%6.%7.%8"/>
      <w:lvlJc w:val="left"/>
      <w:pPr>
        <w:ind w:left="4320" w:hanging="1440"/>
      </w:pPr>
      <w:rPr>
        <w:b/>
        <w:i w:val="0"/>
        <w:color w:val="2F5496"/>
      </w:rPr>
    </w:lvl>
    <w:lvl w:ilvl="8">
      <w:start w:val="1"/>
      <w:numFmt w:val="decimal"/>
      <w:lvlText w:val="%1.%2.%3.%4.%5.%6.%7.%8.%9"/>
      <w:lvlJc w:val="left"/>
      <w:pPr>
        <w:ind w:left="4680" w:hanging="1440"/>
      </w:pPr>
      <w:rPr>
        <w:b/>
        <w:i w:val="0"/>
        <w:color w:val="2F5496"/>
      </w:rPr>
    </w:lvl>
  </w:abstractNum>
  <w:abstractNum w:abstractNumId="13" w15:restartNumberingAfterBreak="0">
    <w:nsid w:val="440B1FDB"/>
    <w:multiLevelType w:val="hybridMultilevel"/>
    <w:tmpl w:val="BB5C56A8"/>
    <w:lvl w:ilvl="0" w:tplc="C7FCC6D8">
      <w:start w:val="1"/>
      <w:numFmt w:val="bullet"/>
      <w:lvlText w:val="•"/>
      <w:lvlJc w:val="left"/>
      <w:pPr>
        <w:tabs>
          <w:tab w:val="num" w:pos="720"/>
        </w:tabs>
        <w:ind w:left="720" w:hanging="360"/>
      </w:pPr>
      <w:rPr>
        <w:rFonts w:hint="default" w:ascii="Arial" w:hAnsi="Arial"/>
      </w:rPr>
    </w:lvl>
    <w:lvl w:ilvl="1" w:tplc="03C86BAC" w:tentative="1">
      <w:start w:val="1"/>
      <w:numFmt w:val="bullet"/>
      <w:lvlText w:val="•"/>
      <w:lvlJc w:val="left"/>
      <w:pPr>
        <w:tabs>
          <w:tab w:val="num" w:pos="1440"/>
        </w:tabs>
        <w:ind w:left="1440" w:hanging="360"/>
      </w:pPr>
      <w:rPr>
        <w:rFonts w:hint="default" w:ascii="Arial" w:hAnsi="Arial"/>
      </w:rPr>
    </w:lvl>
    <w:lvl w:ilvl="2" w:tplc="0D54AB18" w:tentative="1">
      <w:start w:val="1"/>
      <w:numFmt w:val="bullet"/>
      <w:lvlText w:val="•"/>
      <w:lvlJc w:val="left"/>
      <w:pPr>
        <w:tabs>
          <w:tab w:val="num" w:pos="2160"/>
        </w:tabs>
        <w:ind w:left="2160" w:hanging="360"/>
      </w:pPr>
      <w:rPr>
        <w:rFonts w:hint="default" w:ascii="Arial" w:hAnsi="Arial"/>
      </w:rPr>
    </w:lvl>
    <w:lvl w:ilvl="3" w:tplc="5346F5D8" w:tentative="1">
      <w:start w:val="1"/>
      <w:numFmt w:val="bullet"/>
      <w:lvlText w:val="•"/>
      <w:lvlJc w:val="left"/>
      <w:pPr>
        <w:tabs>
          <w:tab w:val="num" w:pos="2880"/>
        </w:tabs>
        <w:ind w:left="2880" w:hanging="360"/>
      </w:pPr>
      <w:rPr>
        <w:rFonts w:hint="default" w:ascii="Arial" w:hAnsi="Arial"/>
      </w:rPr>
    </w:lvl>
    <w:lvl w:ilvl="4" w:tplc="E03AA56E" w:tentative="1">
      <w:start w:val="1"/>
      <w:numFmt w:val="bullet"/>
      <w:lvlText w:val="•"/>
      <w:lvlJc w:val="left"/>
      <w:pPr>
        <w:tabs>
          <w:tab w:val="num" w:pos="3600"/>
        </w:tabs>
        <w:ind w:left="3600" w:hanging="360"/>
      </w:pPr>
      <w:rPr>
        <w:rFonts w:hint="default" w:ascii="Arial" w:hAnsi="Arial"/>
      </w:rPr>
    </w:lvl>
    <w:lvl w:ilvl="5" w:tplc="0D0CC2C8" w:tentative="1">
      <w:start w:val="1"/>
      <w:numFmt w:val="bullet"/>
      <w:lvlText w:val="•"/>
      <w:lvlJc w:val="left"/>
      <w:pPr>
        <w:tabs>
          <w:tab w:val="num" w:pos="4320"/>
        </w:tabs>
        <w:ind w:left="4320" w:hanging="360"/>
      </w:pPr>
      <w:rPr>
        <w:rFonts w:hint="default" w:ascii="Arial" w:hAnsi="Arial"/>
      </w:rPr>
    </w:lvl>
    <w:lvl w:ilvl="6" w:tplc="FCCE1AE0" w:tentative="1">
      <w:start w:val="1"/>
      <w:numFmt w:val="bullet"/>
      <w:lvlText w:val="•"/>
      <w:lvlJc w:val="left"/>
      <w:pPr>
        <w:tabs>
          <w:tab w:val="num" w:pos="5040"/>
        </w:tabs>
        <w:ind w:left="5040" w:hanging="360"/>
      </w:pPr>
      <w:rPr>
        <w:rFonts w:hint="default" w:ascii="Arial" w:hAnsi="Arial"/>
      </w:rPr>
    </w:lvl>
    <w:lvl w:ilvl="7" w:tplc="7B9EC584" w:tentative="1">
      <w:start w:val="1"/>
      <w:numFmt w:val="bullet"/>
      <w:lvlText w:val="•"/>
      <w:lvlJc w:val="left"/>
      <w:pPr>
        <w:tabs>
          <w:tab w:val="num" w:pos="5760"/>
        </w:tabs>
        <w:ind w:left="5760" w:hanging="360"/>
      </w:pPr>
      <w:rPr>
        <w:rFonts w:hint="default" w:ascii="Arial" w:hAnsi="Arial"/>
      </w:rPr>
    </w:lvl>
    <w:lvl w:ilvl="8" w:tplc="EA403D96"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49F160F8"/>
    <w:multiLevelType w:val="hybridMultilevel"/>
    <w:tmpl w:val="7D6289B4"/>
    <w:lvl w:ilvl="0" w:tplc="77A45594">
      <w:start w:val="4"/>
      <w:numFmt w:val="bullet"/>
      <w:lvlText w:val="-"/>
      <w:lvlJc w:val="left"/>
      <w:pPr>
        <w:ind w:left="360" w:hanging="360"/>
      </w:pPr>
      <w:rPr>
        <w:rFonts w:hint="default" w:ascii="Calibri" w:hAnsi="Calibri" w:eastAsia="Calibri" w:cs="Calibri"/>
        <w:b w:val="0"/>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5" w15:restartNumberingAfterBreak="0">
    <w:nsid w:val="500E78A9"/>
    <w:multiLevelType w:val="hybridMultilevel"/>
    <w:tmpl w:val="B136DF02"/>
    <w:lvl w:ilvl="0" w:tplc="240A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19E54B3"/>
    <w:multiLevelType w:val="hybridMultilevel"/>
    <w:tmpl w:val="6BD8D0B4"/>
    <w:lvl w:ilvl="0" w:tplc="77A45594">
      <w:start w:val="4"/>
      <w:numFmt w:val="bullet"/>
      <w:lvlText w:val="-"/>
      <w:lvlJc w:val="left"/>
      <w:pPr>
        <w:ind w:left="360" w:hanging="360"/>
      </w:pPr>
      <w:rPr>
        <w:rFonts w:hint="default" w:ascii="Calibri" w:hAnsi="Calibri" w:eastAsia="Calibri" w:cs="Calibri"/>
        <w:b w:val="0"/>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7" w15:restartNumberingAfterBreak="0">
    <w:nsid w:val="629600BB"/>
    <w:multiLevelType w:val="hybridMultilevel"/>
    <w:tmpl w:val="BAD05B78"/>
    <w:lvl w:ilvl="0" w:tplc="7C728514">
      <w:start w:val="1"/>
      <w:numFmt w:val="bullet"/>
      <w:lvlText w:val=""/>
      <w:lvlJc w:val="left"/>
      <w:pPr>
        <w:ind w:left="720" w:hanging="360"/>
      </w:pPr>
      <w:rPr>
        <w:rFonts w:hint="default" w:ascii="Symbol" w:hAnsi="Symbol"/>
      </w:rPr>
    </w:lvl>
    <w:lvl w:ilvl="1" w:tplc="CD607C48">
      <w:start w:val="1"/>
      <w:numFmt w:val="bullet"/>
      <w:lvlText w:val=""/>
      <w:lvlJc w:val="left"/>
      <w:pPr>
        <w:ind w:left="1440" w:hanging="360"/>
      </w:pPr>
      <w:rPr>
        <w:rFonts w:hint="default" w:ascii="Symbol" w:hAnsi="Symbol"/>
      </w:rPr>
    </w:lvl>
    <w:lvl w:ilvl="2" w:tplc="647A297E">
      <w:start w:val="1"/>
      <w:numFmt w:val="bullet"/>
      <w:lvlText w:val=""/>
      <w:lvlJc w:val="left"/>
      <w:pPr>
        <w:ind w:left="2160" w:hanging="360"/>
      </w:pPr>
      <w:rPr>
        <w:rFonts w:hint="default" w:ascii="Wingdings" w:hAnsi="Wingdings"/>
      </w:rPr>
    </w:lvl>
    <w:lvl w:ilvl="3" w:tplc="46E896C4">
      <w:start w:val="1"/>
      <w:numFmt w:val="bullet"/>
      <w:lvlText w:val=""/>
      <w:lvlJc w:val="left"/>
      <w:pPr>
        <w:ind w:left="2880" w:hanging="360"/>
      </w:pPr>
      <w:rPr>
        <w:rFonts w:hint="default" w:ascii="Symbol" w:hAnsi="Symbol"/>
      </w:rPr>
    </w:lvl>
    <w:lvl w:ilvl="4" w:tplc="62EA3E26">
      <w:start w:val="1"/>
      <w:numFmt w:val="bullet"/>
      <w:lvlText w:val="o"/>
      <w:lvlJc w:val="left"/>
      <w:pPr>
        <w:ind w:left="3600" w:hanging="360"/>
      </w:pPr>
      <w:rPr>
        <w:rFonts w:hint="default" w:ascii="Courier New" w:hAnsi="Courier New"/>
      </w:rPr>
    </w:lvl>
    <w:lvl w:ilvl="5" w:tplc="8ADE0C9C">
      <w:start w:val="1"/>
      <w:numFmt w:val="bullet"/>
      <w:lvlText w:val=""/>
      <w:lvlJc w:val="left"/>
      <w:pPr>
        <w:ind w:left="4320" w:hanging="360"/>
      </w:pPr>
      <w:rPr>
        <w:rFonts w:hint="default" w:ascii="Wingdings" w:hAnsi="Wingdings"/>
      </w:rPr>
    </w:lvl>
    <w:lvl w:ilvl="6" w:tplc="0C3CABD4">
      <w:start w:val="1"/>
      <w:numFmt w:val="bullet"/>
      <w:lvlText w:val=""/>
      <w:lvlJc w:val="left"/>
      <w:pPr>
        <w:ind w:left="5040" w:hanging="360"/>
      </w:pPr>
      <w:rPr>
        <w:rFonts w:hint="default" w:ascii="Symbol" w:hAnsi="Symbol"/>
      </w:rPr>
    </w:lvl>
    <w:lvl w:ilvl="7" w:tplc="77626A14">
      <w:start w:val="1"/>
      <w:numFmt w:val="bullet"/>
      <w:lvlText w:val="o"/>
      <w:lvlJc w:val="left"/>
      <w:pPr>
        <w:ind w:left="5760" w:hanging="360"/>
      </w:pPr>
      <w:rPr>
        <w:rFonts w:hint="default" w:ascii="Courier New" w:hAnsi="Courier New"/>
      </w:rPr>
    </w:lvl>
    <w:lvl w:ilvl="8" w:tplc="0664A666">
      <w:start w:val="1"/>
      <w:numFmt w:val="bullet"/>
      <w:lvlText w:val=""/>
      <w:lvlJc w:val="left"/>
      <w:pPr>
        <w:ind w:left="6480" w:hanging="360"/>
      </w:pPr>
      <w:rPr>
        <w:rFonts w:hint="default" w:ascii="Wingdings" w:hAnsi="Wingdings"/>
      </w:rPr>
    </w:lvl>
  </w:abstractNum>
  <w:abstractNum w:abstractNumId="18" w15:restartNumberingAfterBreak="0">
    <w:nsid w:val="68A8950D"/>
    <w:multiLevelType w:val="hybridMultilevel"/>
    <w:tmpl w:val="553C3B0C"/>
    <w:lvl w:ilvl="0" w:tplc="B88EAA54">
      <w:start w:val="1"/>
      <w:numFmt w:val="bullet"/>
      <w:lvlText w:val=""/>
      <w:lvlJc w:val="left"/>
      <w:pPr>
        <w:ind w:left="720" w:hanging="360"/>
      </w:pPr>
      <w:rPr>
        <w:rFonts w:hint="default" w:ascii="Symbol" w:hAnsi="Symbol"/>
      </w:rPr>
    </w:lvl>
    <w:lvl w:ilvl="1" w:tplc="FA1E0488">
      <w:start w:val="1"/>
      <w:numFmt w:val="bullet"/>
      <w:lvlText w:val="o"/>
      <w:lvlJc w:val="left"/>
      <w:pPr>
        <w:ind w:left="1440" w:hanging="360"/>
      </w:pPr>
      <w:rPr>
        <w:rFonts w:hint="default" w:ascii="Courier New" w:hAnsi="Courier New"/>
      </w:rPr>
    </w:lvl>
    <w:lvl w:ilvl="2" w:tplc="12ACC2C4">
      <w:start w:val="1"/>
      <w:numFmt w:val="bullet"/>
      <w:lvlText w:val=""/>
      <w:lvlJc w:val="left"/>
      <w:pPr>
        <w:ind w:left="2160" w:hanging="360"/>
      </w:pPr>
      <w:rPr>
        <w:rFonts w:hint="default" w:ascii="Wingdings" w:hAnsi="Wingdings"/>
      </w:rPr>
    </w:lvl>
    <w:lvl w:ilvl="3" w:tplc="5DA8639C">
      <w:start w:val="1"/>
      <w:numFmt w:val="bullet"/>
      <w:lvlText w:val=""/>
      <w:lvlJc w:val="left"/>
      <w:pPr>
        <w:ind w:left="2880" w:hanging="360"/>
      </w:pPr>
      <w:rPr>
        <w:rFonts w:hint="default" w:ascii="Symbol" w:hAnsi="Symbol"/>
      </w:rPr>
    </w:lvl>
    <w:lvl w:ilvl="4" w:tplc="D0C48A08">
      <w:start w:val="1"/>
      <w:numFmt w:val="bullet"/>
      <w:lvlText w:val="o"/>
      <w:lvlJc w:val="left"/>
      <w:pPr>
        <w:ind w:left="3600" w:hanging="360"/>
      </w:pPr>
      <w:rPr>
        <w:rFonts w:hint="default" w:ascii="Courier New" w:hAnsi="Courier New"/>
      </w:rPr>
    </w:lvl>
    <w:lvl w:ilvl="5" w:tplc="DC7AF264">
      <w:start w:val="1"/>
      <w:numFmt w:val="bullet"/>
      <w:lvlText w:val=""/>
      <w:lvlJc w:val="left"/>
      <w:pPr>
        <w:ind w:left="4320" w:hanging="360"/>
      </w:pPr>
      <w:rPr>
        <w:rFonts w:hint="default" w:ascii="Wingdings" w:hAnsi="Wingdings"/>
      </w:rPr>
    </w:lvl>
    <w:lvl w:ilvl="6" w:tplc="A2AC3FBE">
      <w:start w:val="1"/>
      <w:numFmt w:val="bullet"/>
      <w:lvlText w:val=""/>
      <w:lvlJc w:val="left"/>
      <w:pPr>
        <w:ind w:left="5040" w:hanging="360"/>
      </w:pPr>
      <w:rPr>
        <w:rFonts w:hint="default" w:ascii="Symbol" w:hAnsi="Symbol"/>
      </w:rPr>
    </w:lvl>
    <w:lvl w:ilvl="7" w:tplc="DC8A202A">
      <w:start w:val="1"/>
      <w:numFmt w:val="bullet"/>
      <w:lvlText w:val="o"/>
      <w:lvlJc w:val="left"/>
      <w:pPr>
        <w:ind w:left="5760" w:hanging="360"/>
      </w:pPr>
      <w:rPr>
        <w:rFonts w:hint="default" w:ascii="Courier New" w:hAnsi="Courier New"/>
      </w:rPr>
    </w:lvl>
    <w:lvl w:ilvl="8" w:tplc="3B02485E">
      <w:start w:val="1"/>
      <w:numFmt w:val="bullet"/>
      <w:lvlText w:val=""/>
      <w:lvlJc w:val="left"/>
      <w:pPr>
        <w:ind w:left="6480" w:hanging="360"/>
      </w:pPr>
      <w:rPr>
        <w:rFonts w:hint="default" w:ascii="Wingdings" w:hAnsi="Wingdings"/>
      </w:rPr>
    </w:lvl>
  </w:abstractNum>
  <w:abstractNum w:abstractNumId="19" w15:restartNumberingAfterBreak="0">
    <w:nsid w:val="69AD661D"/>
    <w:multiLevelType w:val="hybridMultilevel"/>
    <w:tmpl w:val="6218AE96"/>
    <w:lvl w:ilvl="0" w:tplc="4126B010">
      <w:start w:val="1"/>
      <w:numFmt w:val="decimal"/>
      <w:lvlText w:val="%1."/>
      <w:lvlJc w:val="left"/>
      <w:pPr>
        <w:ind w:left="720" w:hanging="360"/>
      </w:pPr>
    </w:lvl>
    <w:lvl w:ilvl="1" w:tplc="CF70AA48">
      <w:start w:val="1"/>
      <w:numFmt w:val="lowerLetter"/>
      <w:lvlText w:val="%2."/>
      <w:lvlJc w:val="left"/>
      <w:pPr>
        <w:ind w:left="1440" w:hanging="360"/>
      </w:pPr>
    </w:lvl>
    <w:lvl w:ilvl="2" w:tplc="188CFDBE">
      <w:start w:val="1"/>
      <w:numFmt w:val="lowerRoman"/>
      <w:lvlText w:val="%3."/>
      <w:lvlJc w:val="right"/>
      <w:pPr>
        <w:ind w:left="2160" w:hanging="180"/>
      </w:pPr>
    </w:lvl>
    <w:lvl w:ilvl="3" w:tplc="FA16D1A4">
      <w:start w:val="1"/>
      <w:numFmt w:val="decimal"/>
      <w:lvlText w:val="%4."/>
      <w:lvlJc w:val="left"/>
      <w:pPr>
        <w:ind w:left="2880" w:hanging="360"/>
      </w:pPr>
    </w:lvl>
    <w:lvl w:ilvl="4" w:tplc="05FA8468">
      <w:start w:val="1"/>
      <w:numFmt w:val="lowerLetter"/>
      <w:lvlText w:val="%5."/>
      <w:lvlJc w:val="left"/>
      <w:pPr>
        <w:ind w:left="3600" w:hanging="360"/>
      </w:pPr>
    </w:lvl>
    <w:lvl w:ilvl="5" w:tplc="156298FC">
      <w:start w:val="1"/>
      <w:numFmt w:val="lowerRoman"/>
      <w:lvlText w:val="%6."/>
      <w:lvlJc w:val="right"/>
      <w:pPr>
        <w:ind w:left="4320" w:hanging="180"/>
      </w:pPr>
    </w:lvl>
    <w:lvl w:ilvl="6" w:tplc="91700266">
      <w:start w:val="1"/>
      <w:numFmt w:val="decimal"/>
      <w:lvlText w:val="%7."/>
      <w:lvlJc w:val="left"/>
      <w:pPr>
        <w:ind w:left="5040" w:hanging="360"/>
      </w:pPr>
    </w:lvl>
    <w:lvl w:ilvl="7" w:tplc="54D85A3A">
      <w:start w:val="1"/>
      <w:numFmt w:val="lowerLetter"/>
      <w:lvlText w:val="%8."/>
      <w:lvlJc w:val="left"/>
      <w:pPr>
        <w:ind w:left="5760" w:hanging="360"/>
      </w:pPr>
    </w:lvl>
    <w:lvl w:ilvl="8" w:tplc="EC483122">
      <w:start w:val="1"/>
      <w:numFmt w:val="lowerRoman"/>
      <w:lvlText w:val="%9."/>
      <w:lvlJc w:val="right"/>
      <w:pPr>
        <w:ind w:left="6480" w:hanging="180"/>
      </w:pPr>
    </w:lvl>
  </w:abstractNum>
  <w:abstractNum w:abstractNumId="20" w15:restartNumberingAfterBreak="0">
    <w:nsid w:val="6BF613C6"/>
    <w:multiLevelType w:val="multilevel"/>
    <w:tmpl w:val="7EE46804"/>
    <w:lvl w:ilvl="0">
      <w:start w:val="1"/>
      <w:numFmt w:val="bullet"/>
      <w:lvlText w:val="-"/>
      <w:lvlJc w:val="left"/>
      <w:pPr>
        <w:ind w:left="1080" w:hanging="360"/>
      </w:pPr>
      <w:rPr>
        <w:rFonts w:ascii="Calibri" w:hAnsi="Calibri" w:eastAsia="Calibri" w:cs="Calibri"/>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1" w15:restartNumberingAfterBreak="0">
    <w:nsid w:val="7D810F3D"/>
    <w:multiLevelType w:val="hybridMultilevel"/>
    <w:tmpl w:val="EBA6FA98"/>
    <w:lvl w:ilvl="0" w:tplc="11347EE6">
      <w:start w:val="1"/>
      <w:numFmt w:val="bullet"/>
      <w:lvlText w:val="-"/>
      <w:lvlJc w:val="left"/>
      <w:pPr>
        <w:ind w:left="360" w:hanging="360"/>
      </w:pPr>
      <w:rPr>
        <w:rFonts w:hint="default" w:ascii="Calibri" w:hAnsi="Calibri" w:cs="Calibri" w:eastAsiaTheme="minorHAns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2" w15:restartNumberingAfterBreak="0">
    <w:nsid w:val="7E2639A5"/>
    <w:multiLevelType w:val="hybridMultilevel"/>
    <w:tmpl w:val="38987C6E"/>
    <w:lvl w:ilvl="0" w:tplc="F342DA8E">
      <w:start w:val="2"/>
      <w:numFmt w:val="decimal"/>
      <w:lvlText w:val="%1."/>
      <w:lvlJc w:val="left"/>
      <w:pPr>
        <w:ind w:left="720" w:hanging="360"/>
      </w:pPr>
      <w:rPr>
        <w:rFonts w:hint="default"/>
        <w:color w:val="00206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6333605">
    <w:abstractNumId w:val="3"/>
  </w:num>
  <w:num w:numId="2" w16cid:durableId="2034457921">
    <w:abstractNumId w:val="17"/>
  </w:num>
  <w:num w:numId="3" w16cid:durableId="788669156">
    <w:abstractNumId w:val="11"/>
  </w:num>
  <w:num w:numId="4" w16cid:durableId="1216157151">
    <w:abstractNumId w:val="0"/>
  </w:num>
  <w:num w:numId="5" w16cid:durableId="958730444">
    <w:abstractNumId w:val="20"/>
  </w:num>
  <w:num w:numId="6" w16cid:durableId="1265041496">
    <w:abstractNumId w:val="4"/>
  </w:num>
  <w:num w:numId="7" w16cid:durableId="759982992">
    <w:abstractNumId w:val="5"/>
  </w:num>
  <w:num w:numId="8" w16cid:durableId="1151674673">
    <w:abstractNumId w:val="12"/>
  </w:num>
  <w:num w:numId="9" w16cid:durableId="807552792">
    <w:abstractNumId w:val="6"/>
  </w:num>
  <w:num w:numId="10" w16cid:durableId="1580555849">
    <w:abstractNumId w:val="16"/>
  </w:num>
  <w:num w:numId="11" w16cid:durableId="1659187617">
    <w:abstractNumId w:val="8"/>
  </w:num>
  <w:num w:numId="12" w16cid:durableId="2017463239">
    <w:abstractNumId w:val="2"/>
  </w:num>
  <w:num w:numId="13" w16cid:durableId="1226330575">
    <w:abstractNumId w:val="14"/>
  </w:num>
  <w:num w:numId="14" w16cid:durableId="757673114">
    <w:abstractNumId w:val="19"/>
  </w:num>
  <w:num w:numId="15" w16cid:durableId="966661956">
    <w:abstractNumId w:val="18"/>
  </w:num>
  <w:num w:numId="16" w16cid:durableId="978846125">
    <w:abstractNumId w:val="21"/>
  </w:num>
  <w:num w:numId="17" w16cid:durableId="1273126586">
    <w:abstractNumId w:val="15"/>
  </w:num>
  <w:num w:numId="18" w16cid:durableId="1112169432">
    <w:abstractNumId w:val="1"/>
  </w:num>
  <w:num w:numId="19" w16cid:durableId="198327323">
    <w:abstractNumId w:val="7"/>
  </w:num>
  <w:num w:numId="20" w16cid:durableId="322701969">
    <w:abstractNumId w:val="22"/>
  </w:num>
  <w:num w:numId="21" w16cid:durableId="444815596">
    <w:abstractNumId w:val="9"/>
  </w:num>
  <w:num w:numId="22" w16cid:durableId="2043898975">
    <w:abstractNumId w:val="13"/>
  </w:num>
  <w:num w:numId="23" w16cid:durableId="1214073196">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onimo">
    <w15:presenceInfo w15:providerId="None" w15:userId="Anonimo"/>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93"/>
    <w:rsid w:val="00000E66"/>
    <w:rsid w:val="00002FE8"/>
    <w:rsid w:val="0000615B"/>
    <w:rsid w:val="000070C4"/>
    <w:rsid w:val="000107F0"/>
    <w:rsid w:val="00014530"/>
    <w:rsid w:val="0001685D"/>
    <w:rsid w:val="00020DC0"/>
    <w:rsid w:val="00031245"/>
    <w:rsid w:val="00037E7D"/>
    <w:rsid w:val="00042839"/>
    <w:rsid w:val="000517DB"/>
    <w:rsid w:val="000629DE"/>
    <w:rsid w:val="00070DAE"/>
    <w:rsid w:val="000753D7"/>
    <w:rsid w:val="00081B0E"/>
    <w:rsid w:val="00081DE1"/>
    <w:rsid w:val="00086CA7"/>
    <w:rsid w:val="000A01CC"/>
    <w:rsid w:val="000A27E7"/>
    <w:rsid w:val="000A3675"/>
    <w:rsid w:val="000A56CE"/>
    <w:rsid w:val="000B3B26"/>
    <w:rsid w:val="000B42A6"/>
    <w:rsid w:val="000B62BF"/>
    <w:rsid w:val="000C076A"/>
    <w:rsid w:val="000C097F"/>
    <w:rsid w:val="000C2DF1"/>
    <w:rsid w:val="000C350F"/>
    <w:rsid w:val="000D4444"/>
    <w:rsid w:val="000D4582"/>
    <w:rsid w:val="000D4F4A"/>
    <w:rsid w:val="000E4621"/>
    <w:rsid w:val="000E57B9"/>
    <w:rsid w:val="000F0D14"/>
    <w:rsid w:val="000F1BB0"/>
    <w:rsid w:val="000F7350"/>
    <w:rsid w:val="000F77E9"/>
    <w:rsid w:val="001005AF"/>
    <w:rsid w:val="00102989"/>
    <w:rsid w:val="00104B24"/>
    <w:rsid w:val="00110673"/>
    <w:rsid w:val="001111F3"/>
    <w:rsid w:val="001137FA"/>
    <w:rsid w:val="00114753"/>
    <w:rsid w:val="0011531C"/>
    <w:rsid w:val="00120A8A"/>
    <w:rsid w:val="00122B7A"/>
    <w:rsid w:val="00124323"/>
    <w:rsid w:val="00124D30"/>
    <w:rsid w:val="001258E4"/>
    <w:rsid w:val="0012630A"/>
    <w:rsid w:val="00127CDC"/>
    <w:rsid w:val="001353E3"/>
    <w:rsid w:val="00136D21"/>
    <w:rsid w:val="00140122"/>
    <w:rsid w:val="00146101"/>
    <w:rsid w:val="0014658D"/>
    <w:rsid w:val="00146DA7"/>
    <w:rsid w:val="00147B57"/>
    <w:rsid w:val="00150AB8"/>
    <w:rsid w:val="001534B6"/>
    <w:rsid w:val="00155C8B"/>
    <w:rsid w:val="00161799"/>
    <w:rsid w:val="00162013"/>
    <w:rsid w:val="00165A67"/>
    <w:rsid w:val="00170453"/>
    <w:rsid w:val="00175A52"/>
    <w:rsid w:val="00176700"/>
    <w:rsid w:val="0017C71D"/>
    <w:rsid w:val="001814D0"/>
    <w:rsid w:val="00181DEA"/>
    <w:rsid w:val="00183C2B"/>
    <w:rsid w:val="001847B9"/>
    <w:rsid w:val="001940BA"/>
    <w:rsid w:val="001B15A0"/>
    <w:rsid w:val="001B239A"/>
    <w:rsid w:val="001B2B38"/>
    <w:rsid w:val="001B582E"/>
    <w:rsid w:val="001C67BF"/>
    <w:rsid w:val="001D087C"/>
    <w:rsid w:val="001D2564"/>
    <w:rsid w:val="001D4615"/>
    <w:rsid w:val="001D555A"/>
    <w:rsid w:val="001ED42F"/>
    <w:rsid w:val="001F0050"/>
    <w:rsid w:val="001F0207"/>
    <w:rsid w:val="001F7662"/>
    <w:rsid w:val="00200770"/>
    <w:rsid w:val="00202EDC"/>
    <w:rsid w:val="0020324F"/>
    <w:rsid w:val="00203C6E"/>
    <w:rsid w:val="00220FD2"/>
    <w:rsid w:val="00223B54"/>
    <w:rsid w:val="00230D96"/>
    <w:rsid w:val="00240FDF"/>
    <w:rsid w:val="002420DC"/>
    <w:rsid w:val="002440D3"/>
    <w:rsid w:val="0024617D"/>
    <w:rsid w:val="0025210E"/>
    <w:rsid w:val="002545A9"/>
    <w:rsid w:val="002545CC"/>
    <w:rsid w:val="0025752B"/>
    <w:rsid w:val="0028731B"/>
    <w:rsid w:val="00293DAF"/>
    <w:rsid w:val="00293E22"/>
    <w:rsid w:val="002940B7"/>
    <w:rsid w:val="002970A8"/>
    <w:rsid w:val="00297DDA"/>
    <w:rsid w:val="002A4F87"/>
    <w:rsid w:val="002A78CD"/>
    <w:rsid w:val="002B0458"/>
    <w:rsid w:val="002BED6A"/>
    <w:rsid w:val="002C7705"/>
    <w:rsid w:val="002C7C81"/>
    <w:rsid w:val="002D0F98"/>
    <w:rsid w:val="002D47E0"/>
    <w:rsid w:val="002E6C8C"/>
    <w:rsid w:val="002F044F"/>
    <w:rsid w:val="002F47A9"/>
    <w:rsid w:val="002F729D"/>
    <w:rsid w:val="003054BE"/>
    <w:rsid w:val="00306151"/>
    <w:rsid w:val="00307109"/>
    <w:rsid w:val="00310C6F"/>
    <w:rsid w:val="0032008E"/>
    <w:rsid w:val="003224C6"/>
    <w:rsid w:val="00333CAF"/>
    <w:rsid w:val="00334517"/>
    <w:rsid w:val="00341C2A"/>
    <w:rsid w:val="00350B7C"/>
    <w:rsid w:val="003513E2"/>
    <w:rsid w:val="00352492"/>
    <w:rsid w:val="003548AE"/>
    <w:rsid w:val="0035572B"/>
    <w:rsid w:val="00357595"/>
    <w:rsid w:val="00363DED"/>
    <w:rsid w:val="00381DF0"/>
    <w:rsid w:val="003839C4"/>
    <w:rsid w:val="00384356"/>
    <w:rsid w:val="00386618"/>
    <w:rsid w:val="00386D00"/>
    <w:rsid w:val="00395061"/>
    <w:rsid w:val="00397AB0"/>
    <w:rsid w:val="003A10E0"/>
    <w:rsid w:val="003A5BE9"/>
    <w:rsid w:val="003B0FB3"/>
    <w:rsid w:val="003B292F"/>
    <w:rsid w:val="003D39FE"/>
    <w:rsid w:val="003D7CE6"/>
    <w:rsid w:val="003E0698"/>
    <w:rsid w:val="003E134C"/>
    <w:rsid w:val="003E14F8"/>
    <w:rsid w:val="003E4710"/>
    <w:rsid w:val="003E542A"/>
    <w:rsid w:val="003F6BBF"/>
    <w:rsid w:val="003F7419"/>
    <w:rsid w:val="003F7510"/>
    <w:rsid w:val="0041184E"/>
    <w:rsid w:val="00411930"/>
    <w:rsid w:val="0041631F"/>
    <w:rsid w:val="00431ED0"/>
    <w:rsid w:val="00433383"/>
    <w:rsid w:val="00434AE1"/>
    <w:rsid w:val="004423AC"/>
    <w:rsid w:val="004526F7"/>
    <w:rsid w:val="00452DA8"/>
    <w:rsid w:val="00461C9B"/>
    <w:rsid w:val="00464666"/>
    <w:rsid w:val="00464D0D"/>
    <w:rsid w:val="00464E88"/>
    <w:rsid w:val="00466DB5"/>
    <w:rsid w:val="00470CD7"/>
    <w:rsid w:val="00484D98"/>
    <w:rsid w:val="00485C4E"/>
    <w:rsid w:val="00486260"/>
    <w:rsid w:val="00486B06"/>
    <w:rsid w:val="004909D1"/>
    <w:rsid w:val="004936B5"/>
    <w:rsid w:val="00495765"/>
    <w:rsid w:val="004A4DAE"/>
    <w:rsid w:val="004B0701"/>
    <w:rsid w:val="004B48D3"/>
    <w:rsid w:val="004B4F3A"/>
    <w:rsid w:val="004B6508"/>
    <w:rsid w:val="004C09DA"/>
    <w:rsid w:val="004C113A"/>
    <w:rsid w:val="004C3C06"/>
    <w:rsid w:val="004C5170"/>
    <w:rsid w:val="004C5497"/>
    <w:rsid w:val="004D1A5F"/>
    <w:rsid w:val="004D289E"/>
    <w:rsid w:val="004D2C82"/>
    <w:rsid w:val="004D2D05"/>
    <w:rsid w:val="004D3228"/>
    <w:rsid w:val="004D3EA5"/>
    <w:rsid w:val="004D54E9"/>
    <w:rsid w:val="004E20AB"/>
    <w:rsid w:val="004E5F97"/>
    <w:rsid w:val="004F10CE"/>
    <w:rsid w:val="00500B3E"/>
    <w:rsid w:val="0050119E"/>
    <w:rsid w:val="00505A21"/>
    <w:rsid w:val="005101C0"/>
    <w:rsid w:val="00510F42"/>
    <w:rsid w:val="0051159D"/>
    <w:rsid w:val="00514164"/>
    <w:rsid w:val="00524AE3"/>
    <w:rsid w:val="00525182"/>
    <w:rsid w:val="00526A52"/>
    <w:rsid w:val="00532858"/>
    <w:rsid w:val="005377F3"/>
    <w:rsid w:val="00550993"/>
    <w:rsid w:val="0055271F"/>
    <w:rsid w:val="005555F2"/>
    <w:rsid w:val="00567440"/>
    <w:rsid w:val="00574850"/>
    <w:rsid w:val="00574A64"/>
    <w:rsid w:val="00576EA7"/>
    <w:rsid w:val="00583FAF"/>
    <w:rsid w:val="00585F71"/>
    <w:rsid w:val="005862B8"/>
    <w:rsid w:val="00592E61"/>
    <w:rsid w:val="00594855"/>
    <w:rsid w:val="005A249C"/>
    <w:rsid w:val="005A453A"/>
    <w:rsid w:val="005A61C1"/>
    <w:rsid w:val="005A6D58"/>
    <w:rsid w:val="005A6DE0"/>
    <w:rsid w:val="005B0A68"/>
    <w:rsid w:val="005B0B4F"/>
    <w:rsid w:val="005B3A0E"/>
    <w:rsid w:val="005C1487"/>
    <w:rsid w:val="005C3678"/>
    <w:rsid w:val="005C4A63"/>
    <w:rsid w:val="005C7367"/>
    <w:rsid w:val="005D06B5"/>
    <w:rsid w:val="005D42EA"/>
    <w:rsid w:val="005E32B4"/>
    <w:rsid w:val="005E4FDC"/>
    <w:rsid w:val="005F00DF"/>
    <w:rsid w:val="005F43E2"/>
    <w:rsid w:val="00616895"/>
    <w:rsid w:val="00621429"/>
    <w:rsid w:val="0062249E"/>
    <w:rsid w:val="006224B5"/>
    <w:rsid w:val="00622774"/>
    <w:rsid w:val="006239D1"/>
    <w:rsid w:val="006271B4"/>
    <w:rsid w:val="00630A56"/>
    <w:rsid w:val="00631EA6"/>
    <w:rsid w:val="00634318"/>
    <w:rsid w:val="006372B5"/>
    <w:rsid w:val="006430F1"/>
    <w:rsid w:val="0064775A"/>
    <w:rsid w:val="0064791A"/>
    <w:rsid w:val="006513E0"/>
    <w:rsid w:val="00654B01"/>
    <w:rsid w:val="00657C62"/>
    <w:rsid w:val="00661430"/>
    <w:rsid w:val="00662BD5"/>
    <w:rsid w:val="00664642"/>
    <w:rsid w:val="006677AD"/>
    <w:rsid w:val="00676389"/>
    <w:rsid w:val="006801EA"/>
    <w:rsid w:val="00680FFA"/>
    <w:rsid w:val="00681C93"/>
    <w:rsid w:val="00682063"/>
    <w:rsid w:val="00682DF5"/>
    <w:rsid w:val="0068342E"/>
    <w:rsid w:val="006A2A93"/>
    <w:rsid w:val="006A3374"/>
    <w:rsid w:val="006B06CF"/>
    <w:rsid w:val="006B2663"/>
    <w:rsid w:val="006C0B16"/>
    <w:rsid w:val="006C157B"/>
    <w:rsid w:val="006C1C68"/>
    <w:rsid w:val="006C53BA"/>
    <w:rsid w:val="006C78D4"/>
    <w:rsid w:val="006D0A08"/>
    <w:rsid w:val="006D3BE8"/>
    <w:rsid w:val="006D4B43"/>
    <w:rsid w:val="006D51D2"/>
    <w:rsid w:val="006E2F1E"/>
    <w:rsid w:val="006E5C55"/>
    <w:rsid w:val="006EB4FB"/>
    <w:rsid w:val="0071268A"/>
    <w:rsid w:val="00715F5A"/>
    <w:rsid w:val="00715FBB"/>
    <w:rsid w:val="007163E2"/>
    <w:rsid w:val="0072443B"/>
    <w:rsid w:val="00730515"/>
    <w:rsid w:val="00741161"/>
    <w:rsid w:val="0074521D"/>
    <w:rsid w:val="0074614A"/>
    <w:rsid w:val="007524FF"/>
    <w:rsid w:val="00753916"/>
    <w:rsid w:val="00756205"/>
    <w:rsid w:val="0075779B"/>
    <w:rsid w:val="007578C1"/>
    <w:rsid w:val="00757E8B"/>
    <w:rsid w:val="00760F41"/>
    <w:rsid w:val="0077004C"/>
    <w:rsid w:val="00780F26"/>
    <w:rsid w:val="007836D3"/>
    <w:rsid w:val="00783CE6"/>
    <w:rsid w:val="00784038"/>
    <w:rsid w:val="00784F72"/>
    <w:rsid w:val="00793DE6"/>
    <w:rsid w:val="007A15D5"/>
    <w:rsid w:val="007A387E"/>
    <w:rsid w:val="007A4DC5"/>
    <w:rsid w:val="007A5EDD"/>
    <w:rsid w:val="007B1C25"/>
    <w:rsid w:val="007B301E"/>
    <w:rsid w:val="007D0022"/>
    <w:rsid w:val="007D0572"/>
    <w:rsid w:val="007D55A0"/>
    <w:rsid w:val="007D5ACB"/>
    <w:rsid w:val="007E078A"/>
    <w:rsid w:val="007E7F62"/>
    <w:rsid w:val="0080118B"/>
    <w:rsid w:val="008016DB"/>
    <w:rsid w:val="00802621"/>
    <w:rsid w:val="00810043"/>
    <w:rsid w:val="00815493"/>
    <w:rsid w:val="00815E06"/>
    <w:rsid w:val="00832CEE"/>
    <w:rsid w:val="00834018"/>
    <w:rsid w:val="0083522F"/>
    <w:rsid w:val="00836D5A"/>
    <w:rsid w:val="0084662B"/>
    <w:rsid w:val="00847D44"/>
    <w:rsid w:val="00850F48"/>
    <w:rsid w:val="008511CE"/>
    <w:rsid w:val="00853333"/>
    <w:rsid w:val="00856BF7"/>
    <w:rsid w:val="008614A6"/>
    <w:rsid w:val="00862201"/>
    <w:rsid w:val="00862EF6"/>
    <w:rsid w:val="00871AA3"/>
    <w:rsid w:val="008759C4"/>
    <w:rsid w:val="008804F0"/>
    <w:rsid w:val="008808A9"/>
    <w:rsid w:val="00882122"/>
    <w:rsid w:val="008877D3"/>
    <w:rsid w:val="00896784"/>
    <w:rsid w:val="00897412"/>
    <w:rsid w:val="008A426F"/>
    <w:rsid w:val="008C431D"/>
    <w:rsid w:val="008C48A7"/>
    <w:rsid w:val="008D1AAB"/>
    <w:rsid w:val="008E1979"/>
    <w:rsid w:val="008E7B4C"/>
    <w:rsid w:val="008F4CA1"/>
    <w:rsid w:val="00901667"/>
    <w:rsid w:val="00903D18"/>
    <w:rsid w:val="00914A87"/>
    <w:rsid w:val="009167DD"/>
    <w:rsid w:val="00917953"/>
    <w:rsid w:val="00917ADD"/>
    <w:rsid w:val="00924345"/>
    <w:rsid w:val="009263A3"/>
    <w:rsid w:val="00926AC2"/>
    <w:rsid w:val="00930BA2"/>
    <w:rsid w:val="00930ED2"/>
    <w:rsid w:val="00931CB2"/>
    <w:rsid w:val="009322CC"/>
    <w:rsid w:val="00935EF3"/>
    <w:rsid w:val="009406CE"/>
    <w:rsid w:val="0094165C"/>
    <w:rsid w:val="00952073"/>
    <w:rsid w:val="0096739A"/>
    <w:rsid w:val="00971BD4"/>
    <w:rsid w:val="00980026"/>
    <w:rsid w:val="00983EDA"/>
    <w:rsid w:val="00997738"/>
    <w:rsid w:val="009A3858"/>
    <w:rsid w:val="009B275F"/>
    <w:rsid w:val="009B2BF5"/>
    <w:rsid w:val="009C2C2C"/>
    <w:rsid w:val="009D51AA"/>
    <w:rsid w:val="009E0D1E"/>
    <w:rsid w:val="009E64DA"/>
    <w:rsid w:val="009E6D51"/>
    <w:rsid w:val="009F0153"/>
    <w:rsid w:val="009F0AA8"/>
    <w:rsid w:val="009F36D7"/>
    <w:rsid w:val="00A02C3D"/>
    <w:rsid w:val="00A03119"/>
    <w:rsid w:val="00A040A6"/>
    <w:rsid w:val="00A14D1F"/>
    <w:rsid w:val="00A16A0A"/>
    <w:rsid w:val="00A33D5C"/>
    <w:rsid w:val="00A40FBE"/>
    <w:rsid w:val="00A4347D"/>
    <w:rsid w:val="00A5323D"/>
    <w:rsid w:val="00A54F39"/>
    <w:rsid w:val="00A56AF5"/>
    <w:rsid w:val="00A57CE2"/>
    <w:rsid w:val="00A6383A"/>
    <w:rsid w:val="00A712C9"/>
    <w:rsid w:val="00A73647"/>
    <w:rsid w:val="00A7399F"/>
    <w:rsid w:val="00A7438E"/>
    <w:rsid w:val="00A84E09"/>
    <w:rsid w:val="00A90AEF"/>
    <w:rsid w:val="00A93741"/>
    <w:rsid w:val="00AA045B"/>
    <w:rsid w:val="00AB02CF"/>
    <w:rsid w:val="00AB2B9B"/>
    <w:rsid w:val="00AB389B"/>
    <w:rsid w:val="00AB4EEA"/>
    <w:rsid w:val="00AC3812"/>
    <w:rsid w:val="00AC472D"/>
    <w:rsid w:val="00AD597A"/>
    <w:rsid w:val="00AE1ECA"/>
    <w:rsid w:val="00B014C1"/>
    <w:rsid w:val="00B01E84"/>
    <w:rsid w:val="00B02E96"/>
    <w:rsid w:val="00B05F8E"/>
    <w:rsid w:val="00B14B5B"/>
    <w:rsid w:val="00B14D08"/>
    <w:rsid w:val="00B162FE"/>
    <w:rsid w:val="00B21AC7"/>
    <w:rsid w:val="00B21EF4"/>
    <w:rsid w:val="00B27208"/>
    <w:rsid w:val="00B37B7B"/>
    <w:rsid w:val="00B51BB0"/>
    <w:rsid w:val="00B54771"/>
    <w:rsid w:val="00B57578"/>
    <w:rsid w:val="00B62B41"/>
    <w:rsid w:val="00B66915"/>
    <w:rsid w:val="00B67F3F"/>
    <w:rsid w:val="00B73851"/>
    <w:rsid w:val="00B753B7"/>
    <w:rsid w:val="00B75C39"/>
    <w:rsid w:val="00B85F10"/>
    <w:rsid w:val="00B96EEF"/>
    <w:rsid w:val="00BA0C33"/>
    <w:rsid w:val="00BB4324"/>
    <w:rsid w:val="00BB5A31"/>
    <w:rsid w:val="00BC2599"/>
    <w:rsid w:val="00BC6EC2"/>
    <w:rsid w:val="00BC7FF7"/>
    <w:rsid w:val="00BD0551"/>
    <w:rsid w:val="00BD763F"/>
    <w:rsid w:val="00BE0203"/>
    <w:rsid w:val="00BE5733"/>
    <w:rsid w:val="00BE671C"/>
    <w:rsid w:val="00BF3812"/>
    <w:rsid w:val="00C00155"/>
    <w:rsid w:val="00C02D8E"/>
    <w:rsid w:val="00C15183"/>
    <w:rsid w:val="00C22CA6"/>
    <w:rsid w:val="00C273BD"/>
    <w:rsid w:val="00C325AB"/>
    <w:rsid w:val="00C43588"/>
    <w:rsid w:val="00C43785"/>
    <w:rsid w:val="00C45063"/>
    <w:rsid w:val="00C46323"/>
    <w:rsid w:val="00C5453A"/>
    <w:rsid w:val="00C6690B"/>
    <w:rsid w:val="00C745A8"/>
    <w:rsid w:val="00C80A13"/>
    <w:rsid w:val="00C81DF4"/>
    <w:rsid w:val="00C86B99"/>
    <w:rsid w:val="00C87522"/>
    <w:rsid w:val="00C90F02"/>
    <w:rsid w:val="00C9342C"/>
    <w:rsid w:val="00C94BAB"/>
    <w:rsid w:val="00C959FE"/>
    <w:rsid w:val="00CA0DEB"/>
    <w:rsid w:val="00CB2C3F"/>
    <w:rsid w:val="00CB562E"/>
    <w:rsid w:val="00CC13BC"/>
    <w:rsid w:val="00CC38D0"/>
    <w:rsid w:val="00CE2165"/>
    <w:rsid w:val="00CE2450"/>
    <w:rsid w:val="00CE2BAE"/>
    <w:rsid w:val="00CF1F4C"/>
    <w:rsid w:val="00CF5E78"/>
    <w:rsid w:val="00D02738"/>
    <w:rsid w:val="00D04245"/>
    <w:rsid w:val="00D04E36"/>
    <w:rsid w:val="00D1273A"/>
    <w:rsid w:val="00D20BA5"/>
    <w:rsid w:val="00D345FA"/>
    <w:rsid w:val="00D35773"/>
    <w:rsid w:val="00D35E88"/>
    <w:rsid w:val="00D40F00"/>
    <w:rsid w:val="00D43E28"/>
    <w:rsid w:val="00D459FD"/>
    <w:rsid w:val="00D47BD1"/>
    <w:rsid w:val="00D509D0"/>
    <w:rsid w:val="00D54C9A"/>
    <w:rsid w:val="00D55FC8"/>
    <w:rsid w:val="00D620CB"/>
    <w:rsid w:val="00D62DC1"/>
    <w:rsid w:val="00D6592E"/>
    <w:rsid w:val="00D67523"/>
    <w:rsid w:val="00D73160"/>
    <w:rsid w:val="00D741D9"/>
    <w:rsid w:val="00D75187"/>
    <w:rsid w:val="00D7594B"/>
    <w:rsid w:val="00D81909"/>
    <w:rsid w:val="00D87B19"/>
    <w:rsid w:val="00D945B5"/>
    <w:rsid w:val="00D96A03"/>
    <w:rsid w:val="00D971E2"/>
    <w:rsid w:val="00D9ADAC"/>
    <w:rsid w:val="00DA4AA4"/>
    <w:rsid w:val="00DA79A0"/>
    <w:rsid w:val="00DB6B1D"/>
    <w:rsid w:val="00DC4777"/>
    <w:rsid w:val="00DD1087"/>
    <w:rsid w:val="00DD5640"/>
    <w:rsid w:val="00DD671B"/>
    <w:rsid w:val="00DD7D1C"/>
    <w:rsid w:val="00DE0FB4"/>
    <w:rsid w:val="00DE30AD"/>
    <w:rsid w:val="00DE3690"/>
    <w:rsid w:val="00DE6DD5"/>
    <w:rsid w:val="00DE7733"/>
    <w:rsid w:val="00E02078"/>
    <w:rsid w:val="00E05D96"/>
    <w:rsid w:val="00E1461E"/>
    <w:rsid w:val="00E32FED"/>
    <w:rsid w:val="00E3446F"/>
    <w:rsid w:val="00E358DC"/>
    <w:rsid w:val="00E418A2"/>
    <w:rsid w:val="00E51E77"/>
    <w:rsid w:val="00E531B6"/>
    <w:rsid w:val="00E534F8"/>
    <w:rsid w:val="00E53612"/>
    <w:rsid w:val="00E53691"/>
    <w:rsid w:val="00E53A82"/>
    <w:rsid w:val="00E61869"/>
    <w:rsid w:val="00E666F3"/>
    <w:rsid w:val="00E67793"/>
    <w:rsid w:val="00E71685"/>
    <w:rsid w:val="00E7681D"/>
    <w:rsid w:val="00E817B4"/>
    <w:rsid w:val="00E81851"/>
    <w:rsid w:val="00E83AF3"/>
    <w:rsid w:val="00E856AD"/>
    <w:rsid w:val="00E97BC1"/>
    <w:rsid w:val="00EA3BCA"/>
    <w:rsid w:val="00EA4640"/>
    <w:rsid w:val="00EA5624"/>
    <w:rsid w:val="00EB42C1"/>
    <w:rsid w:val="00EB44CB"/>
    <w:rsid w:val="00EC204F"/>
    <w:rsid w:val="00EC38B5"/>
    <w:rsid w:val="00EC6824"/>
    <w:rsid w:val="00ED09BE"/>
    <w:rsid w:val="00ED3B76"/>
    <w:rsid w:val="00ED4F95"/>
    <w:rsid w:val="00EE2CAF"/>
    <w:rsid w:val="00EF0A95"/>
    <w:rsid w:val="00EF16DF"/>
    <w:rsid w:val="00F115CA"/>
    <w:rsid w:val="00F128E1"/>
    <w:rsid w:val="00F1464D"/>
    <w:rsid w:val="00F21768"/>
    <w:rsid w:val="00F237C9"/>
    <w:rsid w:val="00F251E6"/>
    <w:rsid w:val="00F3142D"/>
    <w:rsid w:val="00F32BB7"/>
    <w:rsid w:val="00F344DD"/>
    <w:rsid w:val="00F373B0"/>
    <w:rsid w:val="00F44D72"/>
    <w:rsid w:val="00F5162C"/>
    <w:rsid w:val="00F569D9"/>
    <w:rsid w:val="00F63235"/>
    <w:rsid w:val="00F7138C"/>
    <w:rsid w:val="00F73045"/>
    <w:rsid w:val="00F815C5"/>
    <w:rsid w:val="00F84A56"/>
    <w:rsid w:val="00F978D2"/>
    <w:rsid w:val="00FA42F6"/>
    <w:rsid w:val="00FA5362"/>
    <w:rsid w:val="00FB38B0"/>
    <w:rsid w:val="00FC4725"/>
    <w:rsid w:val="00FD2303"/>
    <w:rsid w:val="00FD6F62"/>
    <w:rsid w:val="00FD71D2"/>
    <w:rsid w:val="00FD7696"/>
    <w:rsid w:val="00FE3D0D"/>
    <w:rsid w:val="00FF1DC5"/>
    <w:rsid w:val="00FF2F58"/>
    <w:rsid w:val="00FF6D84"/>
    <w:rsid w:val="01076A0D"/>
    <w:rsid w:val="01204204"/>
    <w:rsid w:val="013C50F9"/>
    <w:rsid w:val="016C087F"/>
    <w:rsid w:val="016F8CD3"/>
    <w:rsid w:val="0185206D"/>
    <w:rsid w:val="018801F2"/>
    <w:rsid w:val="01A9E967"/>
    <w:rsid w:val="01B24A01"/>
    <w:rsid w:val="01BF3E66"/>
    <w:rsid w:val="01C38A9C"/>
    <w:rsid w:val="01DC51F9"/>
    <w:rsid w:val="01E585DB"/>
    <w:rsid w:val="01EC96A2"/>
    <w:rsid w:val="01F5E40F"/>
    <w:rsid w:val="020A855C"/>
    <w:rsid w:val="02314464"/>
    <w:rsid w:val="025F02C8"/>
    <w:rsid w:val="025FC839"/>
    <w:rsid w:val="027822D7"/>
    <w:rsid w:val="02A27F6B"/>
    <w:rsid w:val="02DA12B4"/>
    <w:rsid w:val="02E71604"/>
    <w:rsid w:val="02F6CDA1"/>
    <w:rsid w:val="0303F174"/>
    <w:rsid w:val="0307BDEF"/>
    <w:rsid w:val="0320F0CE"/>
    <w:rsid w:val="0325FB50"/>
    <w:rsid w:val="033D4C94"/>
    <w:rsid w:val="0378835A"/>
    <w:rsid w:val="0389A5DA"/>
    <w:rsid w:val="03FDD921"/>
    <w:rsid w:val="0448ADAF"/>
    <w:rsid w:val="04589606"/>
    <w:rsid w:val="04921D06"/>
    <w:rsid w:val="0496E619"/>
    <w:rsid w:val="04FB2B5E"/>
    <w:rsid w:val="050047A6"/>
    <w:rsid w:val="051BF61F"/>
    <w:rsid w:val="051EE15B"/>
    <w:rsid w:val="0530EAF3"/>
    <w:rsid w:val="05401D3D"/>
    <w:rsid w:val="05A37504"/>
    <w:rsid w:val="05AB8FFE"/>
    <w:rsid w:val="06151C41"/>
    <w:rsid w:val="06589190"/>
    <w:rsid w:val="06881C9C"/>
    <w:rsid w:val="069B2EEE"/>
    <w:rsid w:val="06BBEBF3"/>
    <w:rsid w:val="06C63067"/>
    <w:rsid w:val="06CBC214"/>
    <w:rsid w:val="06D27D24"/>
    <w:rsid w:val="06DDF67F"/>
    <w:rsid w:val="06FC6C62"/>
    <w:rsid w:val="071AB5BB"/>
    <w:rsid w:val="0720033B"/>
    <w:rsid w:val="072939B7"/>
    <w:rsid w:val="0763C78A"/>
    <w:rsid w:val="076A28EB"/>
    <w:rsid w:val="0794AE43"/>
    <w:rsid w:val="07A4DF58"/>
    <w:rsid w:val="07AD83D7"/>
    <w:rsid w:val="07C45EE7"/>
    <w:rsid w:val="07D91CB6"/>
    <w:rsid w:val="0836FF4F"/>
    <w:rsid w:val="083967C7"/>
    <w:rsid w:val="0849361D"/>
    <w:rsid w:val="085B569F"/>
    <w:rsid w:val="085B792D"/>
    <w:rsid w:val="08819923"/>
    <w:rsid w:val="08B16E19"/>
    <w:rsid w:val="097C32C8"/>
    <w:rsid w:val="097F1F31"/>
    <w:rsid w:val="09A4CF94"/>
    <w:rsid w:val="09F2DBD1"/>
    <w:rsid w:val="09F679AD"/>
    <w:rsid w:val="09FE020F"/>
    <w:rsid w:val="0A3396E3"/>
    <w:rsid w:val="0A493362"/>
    <w:rsid w:val="0A53A85C"/>
    <w:rsid w:val="0A5BC82B"/>
    <w:rsid w:val="0ADCDDFF"/>
    <w:rsid w:val="0AEA7A50"/>
    <w:rsid w:val="0B22817F"/>
    <w:rsid w:val="0B409FF5"/>
    <w:rsid w:val="0BADE01C"/>
    <w:rsid w:val="0BB167A2"/>
    <w:rsid w:val="0BD44D08"/>
    <w:rsid w:val="0BE5546B"/>
    <w:rsid w:val="0BEF78BD"/>
    <w:rsid w:val="0BF98E2B"/>
    <w:rsid w:val="0C017106"/>
    <w:rsid w:val="0C3E1F47"/>
    <w:rsid w:val="0C429760"/>
    <w:rsid w:val="0C80F4FA"/>
    <w:rsid w:val="0C95E5D0"/>
    <w:rsid w:val="0CC4C70B"/>
    <w:rsid w:val="0CC7D314"/>
    <w:rsid w:val="0CD8D8E9"/>
    <w:rsid w:val="0CEF3F02"/>
    <w:rsid w:val="0CF6D140"/>
    <w:rsid w:val="0D285EC5"/>
    <w:rsid w:val="0D2EDC58"/>
    <w:rsid w:val="0D2F7FF8"/>
    <w:rsid w:val="0D8FA1DA"/>
    <w:rsid w:val="0DAA6866"/>
    <w:rsid w:val="0DAE2F72"/>
    <w:rsid w:val="0DAEE907"/>
    <w:rsid w:val="0DD0E4BB"/>
    <w:rsid w:val="0E030073"/>
    <w:rsid w:val="0E3D7370"/>
    <w:rsid w:val="0E782313"/>
    <w:rsid w:val="0EA1B94E"/>
    <w:rsid w:val="0ECC5881"/>
    <w:rsid w:val="0EEC795A"/>
    <w:rsid w:val="0F0E6CD4"/>
    <w:rsid w:val="0F6CB51C"/>
    <w:rsid w:val="0F8465DC"/>
    <w:rsid w:val="0F8DFD85"/>
    <w:rsid w:val="0F8ED367"/>
    <w:rsid w:val="0FB74F1A"/>
    <w:rsid w:val="0FD71473"/>
    <w:rsid w:val="0FE49379"/>
    <w:rsid w:val="0FFFC3CD"/>
    <w:rsid w:val="1014B422"/>
    <w:rsid w:val="1018E5D7"/>
    <w:rsid w:val="1062CE39"/>
    <w:rsid w:val="10651EA4"/>
    <w:rsid w:val="106828E2"/>
    <w:rsid w:val="1071C15B"/>
    <w:rsid w:val="1084D8C5"/>
    <w:rsid w:val="10DA1BA2"/>
    <w:rsid w:val="10E17874"/>
    <w:rsid w:val="1129A826"/>
    <w:rsid w:val="112AA3C8"/>
    <w:rsid w:val="1132F726"/>
    <w:rsid w:val="11621144"/>
    <w:rsid w:val="116563EC"/>
    <w:rsid w:val="119FFB5F"/>
    <w:rsid w:val="11B6B14A"/>
    <w:rsid w:val="11B88071"/>
    <w:rsid w:val="11C4A271"/>
    <w:rsid w:val="11D542D6"/>
    <w:rsid w:val="1203F943"/>
    <w:rsid w:val="121C0006"/>
    <w:rsid w:val="123A9B79"/>
    <w:rsid w:val="124B3BDE"/>
    <w:rsid w:val="125D6862"/>
    <w:rsid w:val="12737060"/>
    <w:rsid w:val="12AAFC23"/>
    <w:rsid w:val="12B8EE48"/>
    <w:rsid w:val="12C7DA59"/>
    <w:rsid w:val="12D43329"/>
    <w:rsid w:val="130ADB7E"/>
    <w:rsid w:val="1312622C"/>
    <w:rsid w:val="132C54D1"/>
    <w:rsid w:val="134FC128"/>
    <w:rsid w:val="13920AB8"/>
    <w:rsid w:val="139A6EFB"/>
    <w:rsid w:val="139E0E8F"/>
    <w:rsid w:val="13AF423E"/>
    <w:rsid w:val="13DFDDC3"/>
    <w:rsid w:val="13F23B49"/>
    <w:rsid w:val="141E93F4"/>
    <w:rsid w:val="1438D864"/>
    <w:rsid w:val="14399E57"/>
    <w:rsid w:val="145B6C5D"/>
    <w:rsid w:val="1483AFFC"/>
    <w:rsid w:val="148B7873"/>
    <w:rsid w:val="14966306"/>
    <w:rsid w:val="14BC89BB"/>
    <w:rsid w:val="14EA5568"/>
    <w:rsid w:val="14EB9189"/>
    <w:rsid w:val="14F8A6E7"/>
    <w:rsid w:val="152901F0"/>
    <w:rsid w:val="1545327E"/>
    <w:rsid w:val="1554BE13"/>
    <w:rsid w:val="155849E8"/>
    <w:rsid w:val="1560E802"/>
    <w:rsid w:val="15793B00"/>
    <w:rsid w:val="158767E1"/>
    <w:rsid w:val="15C1111B"/>
    <w:rsid w:val="15E1797D"/>
    <w:rsid w:val="1623D127"/>
    <w:rsid w:val="163CC816"/>
    <w:rsid w:val="164A189C"/>
    <w:rsid w:val="16C94E3B"/>
    <w:rsid w:val="16DF4817"/>
    <w:rsid w:val="16DF89C2"/>
    <w:rsid w:val="1713D31E"/>
    <w:rsid w:val="17178CB8"/>
    <w:rsid w:val="1741AE10"/>
    <w:rsid w:val="1741B9FC"/>
    <w:rsid w:val="174A01E2"/>
    <w:rsid w:val="1777C701"/>
    <w:rsid w:val="17792C9F"/>
    <w:rsid w:val="178BED4E"/>
    <w:rsid w:val="17BB6107"/>
    <w:rsid w:val="17C1774A"/>
    <w:rsid w:val="17F3E00C"/>
    <w:rsid w:val="17FA5C29"/>
    <w:rsid w:val="1805C526"/>
    <w:rsid w:val="18274655"/>
    <w:rsid w:val="18AAC986"/>
    <w:rsid w:val="18BAB3B0"/>
    <w:rsid w:val="18D2D81E"/>
    <w:rsid w:val="18D41B1B"/>
    <w:rsid w:val="18FCF423"/>
    <w:rsid w:val="19344625"/>
    <w:rsid w:val="19487AB4"/>
    <w:rsid w:val="19566E91"/>
    <w:rsid w:val="19573168"/>
    <w:rsid w:val="19F7139C"/>
    <w:rsid w:val="1A0862BD"/>
    <w:rsid w:val="1A2BBB0B"/>
    <w:rsid w:val="1A49EE56"/>
    <w:rsid w:val="1A5254CA"/>
    <w:rsid w:val="1A6D193B"/>
    <w:rsid w:val="1A7BB33F"/>
    <w:rsid w:val="1A81A2A4"/>
    <w:rsid w:val="1A9C6BAC"/>
    <w:rsid w:val="1AA8DFDB"/>
    <w:rsid w:val="1B147C4F"/>
    <w:rsid w:val="1B4D21DF"/>
    <w:rsid w:val="1B666FC9"/>
    <w:rsid w:val="1B82AF82"/>
    <w:rsid w:val="1BB2C90F"/>
    <w:rsid w:val="1BB47402"/>
    <w:rsid w:val="1BF0E06A"/>
    <w:rsid w:val="1BFA2575"/>
    <w:rsid w:val="1C2348FC"/>
    <w:rsid w:val="1C24BBCF"/>
    <w:rsid w:val="1C27A77F"/>
    <w:rsid w:val="1C39BEE8"/>
    <w:rsid w:val="1C62F5D9"/>
    <w:rsid w:val="1C75A9CD"/>
    <w:rsid w:val="1C761F70"/>
    <w:rsid w:val="1C801B76"/>
    <w:rsid w:val="1CA4621F"/>
    <w:rsid w:val="1CADB7C6"/>
    <w:rsid w:val="1CB42E74"/>
    <w:rsid w:val="1CB4C995"/>
    <w:rsid w:val="1CC95675"/>
    <w:rsid w:val="1CCC0E3F"/>
    <w:rsid w:val="1CD3820E"/>
    <w:rsid w:val="1CF7A608"/>
    <w:rsid w:val="1D2035DE"/>
    <w:rsid w:val="1D2B5597"/>
    <w:rsid w:val="1D2B9C08"/>
    <w:rsid w:val="1D4BE048"/>
    <w:rsid w:val="1D71B35A"/>
    <w:rsid w:val="1D819C82"/>
    <w:rsid w:val="1D824072"/>
    <w:rsid w:val="1D8C9D47"/>
    <w:rsid w:val="1D9FCC8D"/>
    <w:rsid w:val="1DBDCB5A"/>
    <w:rsid w:val="1DC08C30"/>
    <w:rsid w:val="1DC235D8"/>
    <w:rsid w:val="1DD05930"/>
    <w:rsid w:val="1DE86E23"/>
    <w:rsid w:val="1E1B3CD4"/>
    <w:rsid w:val="1E609EE2"/>
    <w:rsid w:val="1E8D2DC8"/>
    <w:rsid w:val="1E9B26C6"/>
    <w:rsid w:val="1EB76F6C"/>
    <w:rsid w:val="1EE04E55"/>
    <w:rsid w:val="1EEC14C4"/>
    <w:rsid w:val="1EF11D55"/>
    <w:rsid w:val="1F66E49D"/>
    <w:rsid w:val="1F88B67D"/>
    <w:rsid w:val="20244095"/>
    <w:rsid w:val="204C8352"/>
    <w:rsid w:val="20670C75"/>
    <w:rsid w:val="20952F80"/>
    <w:rsid w:val="2098CAA5"/>
    <w:rsid w:val="209E706D"/>
    <w:rsid w:val="20AD0A8B"/>
    <w:rsid w:val="20F82CF2"/>
    <w:rsid w:val="21103626"/>
    <w:rsid w:val="21200EE5"/>
    <w:rsid w:val="21681FF6"/>
    <w:rsid w:val="21873B13"/>
    <w:rsid w:val="218FB436"/>
    <w:rsid w:val="21B16801"/>
    <w:rsid w:val="21B25661"/>
    <w:rsid w:val="21C010F6"/>
    <w:rsid w:val="21CB7942"/>
    <w:rsid w:val="2202DCD6"/>
    <w:rsid w:val="2205AD3E"/>
    <w:rsid w:val="2223B586"/>
    <w:rsid w:val="2230FFE1"/>
    <w:rsid w:val="22352AD4"/>
    <w:rsid w:val="223D8E8F"/>
    <w:rsid w:val="22650698"/>
    <w:rsid w:val="2293FD53"/>
    <w:rsid w:val="22BBDF46"/>
    <w:rsid w:val="230363BF"/>
    <w:rsid w:val="231BE760"/>
    <w:rsid w:val="23341005"/>
    <w:rsid w:val="23B54B56"/>
    <w:rsid w:val="23C2FC6E"/>
    <w:rsid w:val="23CCD042"/>
    <w:rsid w:val="23DA02D5"/>
    <w:rsid w:val="23E0F4DE"/>
    <w:rsid w:val="2422B160"/>
    <w:rsid w:val="2457AFA7"/>
    <w:rsid w:val="245B90D9"/>
    <w:rsid w:val="245D2191"/>
    <w:rsid w:val="24902A65"/>
    <w:rsid w:val="24B88329"/>
    <w:rsid w:val="24D79EFA"/>
    <w:rsid w:val="24E9F723"/>
    <w:rsid w:val="25049D1A"/>
    <w:rsid w:val="251FF475"/>
    <w:rsid w:val="2520CFD1"/>
    <w:rsid w:val="252B2683"/>
    <w:rsid w:val="255B5648"/>
    <w:rsid w:val="2568A0A3"/>
    <w:rsid w:val="259E0A2D"/>
    <w:rsid w:val="25B60E05"/>
    <w:rsid w:val="25C83A7D"/>
    <w:rsid w:val="26015648"/>
    <w:rsid w:val="260E2E3D"/>
    <w:rsid w:val="2639D597"/>
    <w:rsid w:val="26470B98"/>
    <w:rsid w:val="265EFDE4"/>
    <w:rsid w:val="26C2A9A8"/>
    <w:rsid w:val="26D237DD"/>
    <w:rsid w:val="27152742"/>
    <w:rsid w:val="27363605"/>
    <w:rsid w:val="2746FD4F"/>
    <w:rsid w:val="2765807F"/>
    <w:rsid w:val="27676E76"/>
    <w:rsid w:val="2778204A"/>
    <w:rsid w:val="2782A633"/>
    <w:rsid w:val="27839779"/>
    <w:rsid w:val="27A5CB6F"/>
    <w:rsid w:val="27AC2F0D"/>
    <w:rsid w:val="27CC42A2"/>
    <w:rsid w:val="27E8FE15"/>
    <w:rsid w:val="27EA339B"/>
    <w:rsid w:val="27FACE45"/>
    <w:rsid w:val="282F527A"/>
    <w:rsid w:val="2830612F"/>
    <w:rsid w:val="28914C17"/>
    <w:rsid w:val="2892F70A"/>
    <w:rsid w:val="289AB7B8"/>
    <w:rsid w:val="2901FF8A"/>
    <w:rsid w:val="29110D56"/>
    <w:rsid w:val="29181FF0"/>
    <w:rsid w:val="29210609"/>
    <w:rsid w:val="295563D7"/>
    <w:rsid w:val="29597CE6"/>
    <w:rsid w:val="2967EB81"/>
    <w:rsid w:val="29920A34"/>
    <w:rsid w:val="29A35189"/>
    <w:rsid w:val="29BD6846"/>
    <w:rsid w:val="29EB4443"/>
    <w:rsid w:val="29F440F4"/>
    <w:rsid w:val="2A2D1C78"/>
    <w:rsid w:val="2A8547FB"/>
    <w:rsid w:val="2AA49DE3"/>
    <w:rsid w:val="2ABAAC96"/>
    <w:rsid w:val="2AC1CDBF"/>
    <w:rsid w:val="2AC6F12B"/>
    <w:rsid w:val="2AE696CC"/>
    <w:rsid w:val="2AE907F1"/>
    <w:rsid w:val="2AFA6EDF"/>
    <w:rsid w:val="2B326F07"/>
    <w:rsid w:val="2B350677"/>
    <w:rsid w:val="2B43DAD8"/>
    <w:rsid w:val="2B523DA3"/>
    <w:rsid w:val="2B5F7628"/>
    <w:rsid w:val="2B5FBC00"/>
    <w:rsid w:val="2B6B332F"/>
    <w:rsid w:val="2B6C3604"/>
    <w:rsid w:val="2B7853A0"/>
    <w:rsid w:val="2B987247"/>
    <w:rsid w:val="2B999E3B"/>
    <w:rsid w:val="2BA5A900"/>
    <w:rsid w:val="2BC2446E"/>
    <w:rsid w:val="2BCA97CC"/>
    <w:rsid w:val="2BF981D5"/>
    <w:rsid w:val="2C1CA469"/>
    <w:rsid w:val="2C1E9AA6"/>
    <w:rsid w:val="2C2E59C2"/>
    <w:rsid w:val="2C3512AB"/>
    <w:rsid w:val="2C502117"/>
    <w:rsid w:val="2C52A635"/>
    <w:rsid w:val="2C62C18C"/>
    <w:rsid w:val="2C8FB661"/>
    <w:rsid w:val="2CAFE6B6"/>
    <w:rsid w:val="2CC03752"/>
    <w:rsid w:val="2CCE3F68"/>
    <w:rsid w:val="2CFC51D2"/>
    <w:rsid w:val="2D070390"/>
    <w:rsid w:val="2D080665"/>
    <w:rsid w:val="2D157A2F"/>
    <w:rsid w:val="2D38ADDC"/>
    <w:rsid w:val="2D66682D"/>
    <w:rsid w:val="2D76B76F"/>
    <w:rsid w:val="2DA79E28"/>
    <w:rsid w:val="2DB58CE1"/>
    <w:rsid w:val="2DBEC757"/>
    <w:rsid w:val="2DD19B3D"/>
    <w:rsid w:val="2DE35280"/>
    <w:rsid w:val="2DF63941"/>
    <w:rsid w:val="2DFE91ED"/>
    <w:rsid w:val="2E093D22"/>
    <w:rsid w:val="2E19BB82"/>
    <w:rsid w:val="2E279DF8"/>
    <w:rsid w:val="2E4A5F90"/>
    <w:rsid w:val="2E50C9FF"/>
    <w:rsid w:val="2E62908C"/>
    <w:rsid w:val="2E6A0FC9"/>
    <w:rsid w:val="2E96F43E"/>
    <w:rsid w:val="2EB14A90"/>
    <w:rsid w:val="2EC33700"/>
    <w:rsid w:val="2EF5F6EE"/>
    <w:rsid w:val="2EFB445B"/>
    <w:rsid w:val="2F08ACF7"/>
    <w:rsid w:val="2F0A2614"/>
    <w:rsid w:val="2F25495F"/>
    <w:rsid w:val="2F2EF1AB"/>
    <w:rsid w:val="2F5C488F"/>
    <w:rsid w:val="2F8F1031"/>
    <w:rsid w:val="2FB511D0"/>
    <w:rsid w:val="2FDB2831"/>
    <w:rsid w:val="2FE1420B"/>
    <w:rsid w:val="30192C08"/>
    <w:rsid w:val="301F0887"/>
    <w:rsid w:val="30469368"/>
    <w:rsid w:val="305DD3C5"/>
    <w:rsid w:val="30791A23"/>
    <w:rsid w:val="307C8D34"/>
    <w:rsid w:val="3095B591"/>
    <w:rsid w:val="31126418"/>
    <w:rsid w:val="3113A0D0"/>
    <w:rsid w:val="31357164"/>
    <w:rsid w:val="313B7AF4"/>
    <w:rsid w:val="314CADB5"/>
    <w:rsid w:val="315F3EBA"/>
    <w:rsid w:val="31613C85"/>
    <w:rsid w:val="317FB84D"/>
    <w:rsid w:val="3199A5A3"/>
    <w:rsid w:val="31BD0C63"/>
    <w:rsid w:val="31C5AB5B"/>
    <w:rsid w:val="31D067B1"/>
    <w:rsid w:val="31E62A7C"/>
    <w:rsid w:val="320A7068"/>
    <w:rsid w:val="32215DB9"/>
    <w:rsid w:val="3241C6D6"/>
    <w:rsid w:val="326F1E62"/>
    <w:rsid w:val="3288FE04"/>
    <w:rsid w:val="329E105A"/>
    <w:rsid w:val="32BF18C2"/>
    <w:rsid w:val="32D160B7"/>
    <w:rsid w:val="32E828E0"/>
    <w:rsid w:val="330D6E4A"/>
    <w:rsid w:val="3318E2CD"/>
    <w:rsid w:val="3335E2DD"/>
    <w:rsid w:val="33486A51"/>
    <w:rsid w:val="336B328C"/>
    <w:rsid w:val="33764514"/>
    <w:rsid w:val="337B0E43"/>
    <w:rsid w:val="33883A52"/>
    <w:rsid w:val="33EED20E"/>
    <w:rsid w:val="341B28F1"/>
    <w:rsid w:val="345B32FC"/>
    <w:rsid w:val="34B4B32E"/>
    <w:rsid w:val="34D9514D"/>
    <w:rsid w:val="34FD4C1D"/>
    <w:rsid w:val="350902C7"/>
    <w:rsid w:val="35121575"/>
    <w:rsid w:val="35488095"/>
    <w:rsid w:val="355478CC"/>
    <w:rsid w:val="35753ECE"/>
    <w:rsid w:val="35796798"/>
    <w:rsid w:val="358723E8"/>
    <w:rsid w:val="36201ED8"/>
    <w:rsid w:val="3635DDB5"/>
    <w:rsid w:val="364277E0"/>
    <w:rsid w:val="36671998"/>
    <w:rsid w:val="367100B6"/>
    <w:rsid w:val="367521AE"/>
    <w:rsid w:val="36991C7E"/>
    <w:rsid w:val="369BEB4E"/>
    <w:rsid w:val="36A33418"/>
    <w:rsid w:val="36C75268"/>
    <w:rsid w:val="36DEFF83"/>
    <w:rsid w:val="3716DC76"/>
    <w:rsid w:val="371A88D2"/>
    <w:rsid w:val="3731DBB6"/>
    <w:rsid w:val="3739C535"/>
    <w:rsid w:val="37A2E1AA"/>
    <w:rsid w:val="37E0DF6D"/>
    <w:rsid w:val="37E884DD"/>
    <w:rsid w:val="37EC53F0"/>
    <w:rsid w:val="37F8F044"/>
    <w:rsid w:val="381ED9CF"/>
    <w:rsid w:val="3824AE27"/>
    <w:rsid w:val="383C3290"/>
    <w:rsid w:val="38800EC9"/>
    <w:rsid w:val="38B1085A"/>
    <w:rsid w:val="38B3528D"/>
    <w:rsid w:val="39002D0E"/>
    <w:rsid w:val="3924D41F"/>
    <w:rsid w:val="3957BF9A"/>
    <w:rsid w:val="396A509F"/>
    <w:rsid w:val="397CAFCE"/>
    <w:rsid w:val="3986AFD2"/>
    <w:rsid w:val="3996CCD4"/>
    <w:rsid w:val="39A4CB4D"/>
    <w:rsid w:val="39C00E4E"/>
    <w:rsid w:val="39C4B84C"/>
    <w:rsid w:val="39FE83AD"/>
    <w:rsid w:val="3A430B1B"/>
    <w:rsid w:val="3A44EB35"/>
    <w:rsid w:val="3A6FABC6"/>
    <w:rsid w:val="3A8703F2"/>
    <w:rsid w:val="3AA4A103"/>
    <w:rsid w:val="3AB3D141"/>
    <w:rsid w:val="3AB4105B"/>
    <w:rsid w:val="3B113E78"/>
    <w:rsid w:val="3B146160"/>
    <w:rsid w:val="3B1DDAD8"/>
    <w:rsid w:val="3B79BA03"/>
    <w:rsid w:val="3B82B144"/>
    <w:rsid w:val="3BB38564"/>
    <w:rsid w:val="3BCE784F"/>
    <w:rsid w:val="3BE21409"/>
    <w:rsid w:val="3C507A60"/>
    <w:rsid w:val="3C5DEF4D"/>
    <w:rsid w:val="3C8ABF76"/>
    <w:rsid w:val="3C9A7D7C"/>
    <w:rsid w:val="3CAF8908"/>
    <w:rsid w:val="3CB1B964"/>
    <w:rsid w:val="3CD18213"/>
    <w:rsid w:val="3D0B2CD2"/>
    <w:rsid w:val="3D13A869"/>
    <w:rsid w:val="3D16B428"/>
    <w:rsid w:val="3D23ACD7"/>
    <w:rsid w:val="3D5AB813"/>
    <w:rsid w:val="3D5BA6B1"/>
    <w:rsid w:val="3D799BA6"/>
    <w:rsid w:val="3D7E6305"/>
    <w:rsid w:val="3D82614B"/>
    <w:rsid w:val="3DD39E31"/>
    <w:rsid w:val="3E25C5C5"/>
    <w:rsid w:val="3E364DDD"/>
    <w:rsid w:val="3E45AF48"/>
    <w:rsid w:val="3E4D89C5"/>
    <w:rsid w:val="3E5BCBE2"/>
    <w:rsid w:val="3E6382FA"/>
    <w:rsid w:val="3EA46255"/>
    <w:rsid w:val="3EAE45FD"/>
    <w:rsid w:val="3ED410E0"/>
    <w:rsid w:val="3ED627F0"/>
    <w:rsid w:val="3EDCCB73"/>
    <w:rsid w:val="3EEA5800"/>
    <w:rsid w:val="3F05CB53"/>
    <w:rsid w:val="3F3B9ADB"/>
    <w:rsid w:val="3F5F77C0"/>
    <w:rsid w:val="3F67810C"/>
    <w:rsid w:val="3FB4328A"/>
    <w:rsid w:val="400F03FD"/>
    <w:rsid w:val="4010EDB0"/>
    <w:rsid w:val="40189FD2"/>
    <w:rsid w:val="403B203D"/>
    <w:rsid w:val="4072093D"/>
    <w:rsid w:val="407922A9"/>
    <w:rsid w:val="40804094"/>
    <w:rsid w:val="40870545"/>
    <w:rsid w:val="40A9A17F"/>
    <w:rsid w:val="413C00E9"/>
    <w:rsid w:val="4148F1E2"/>
    <w:rsid w:val="416D6D9B"/>
    <w:rsid w:val="4173F3FF"/>
    <w:rsid w:val="417AF7C4"/>
    <w:rsid w:val="4183E667"/>
    <w:rsid w:val="41852A87"/>
    <w:rsid w:val="41930110"/>
    <w:rsid w:val="41BDC38D"/>
    <w:rsid w:val="41C459BB"/>
    <w:rsid w:val="41DE8053"/>
    <w:rsid w:val="41F0F0CC"/>
    <w:rsid w:val="421339A5"/>
    <w:rsid w:val="4215AD5D"/>
    <w:rsid w:val="4241A020"/>
    <w:rsid w:val="4287822F"/>
    <w:rsid w:val="4294431A"/>
    <w:rsid w:val="42A2C3D8"/>
    <w:rsid w:val="42A56175"/>
    <w:rsid w:val="42AAE4A2"/>
    <w:rsid w:val="42ABED7A"/>
    <w:rsid w:val="42B1DECF"/>
    <w:rsid w:val="42BBD260"/>
    <w:rsid w:val="42BFBBE4"/>
    <w:rsid w:val="42C7234D"/>
    <w:rsid w:val="42D9A9B2"/>
    <w:rsid w:val="431FB6C8"/>
    <w:rsid w:val="432C1838"/>
    <w:rsid w:val="43370237"/>
    <w:rsid w:val="436EDE1A"/>
    <w:rsid w:val="437BF0DA"/>
    <w:rsid w:val="4381B720"/>
    <w:rsid w:val="43825BDC"/>
    <w:rsid w:val="439FAD80"/>
    <w:rsid w:val="43A78203"/>
    <w:rsid w:val="43AD65CF"/>
    <w:rsid w:val="43CD07FE"/>
    <w:rsid w:val="43D93C76"/>
    <w:rsid w:val="43EBCD7B"/>
    <w:rsid w:val="43F11D8C"/>
    <w:rsid w:val="44082A07"/>
    <w:rsid w:val="443AF22F"/>
    <w:rsid w:val="4440AA52"/>
    <w:rsid w:val="4442DFB5"/>
    <w:rsid w:val="44726AC1"/>
    <w:rsid w:val="44910D63"/>
    <w:rsid w:val="44BA0172"/>
    <w:rsid w:val="44E16D01"/>
    <w:rsid w:val="451124F7"/>
    <w:rsid w:val="457D58EA"/>
    <w:rsid w:val="45879DDC"/>
    <w:rsid w:val="458CEDED"/>
    <w:rsid w:val="45A71D9D"/>
    <w:rsid w:val="45AF6B4C"/>
    <w:rsid w:val="45C1E9EE"/>
    <w:rsid w:val="45ED37D4"/>
    <w:rsid w:val="45F200E7"/>
    <w:rsid w:val="46641505"/>
    <w:rsid w:val="4668ACDB"/>
    <w:rsid w:val="468D771D"/>
    <w:rsid w:val="469DAD13"/>
    <w:rsid w:val="46B671E0"/>
    <w:rsid w:val="46C0E49E"/>
    <w:rsid w:val="46C8D172"/>
    <w:rsid w:val="46D11832"/>
    <w:rsid w:val="46DBAFAE"/>
    <w:rsid w:val="46FF6C4A"/>
    <w:rsid w:val="472B5BC3"/>
    <w:rsid w:val="4752C96C"/>
    <w:rsid w:val="47813BE6"/>
    <w:rsid w:val="47815420"/>
    <w:rsid w:val="47949734"/>
    <w:rsid w:val="47A06574"/>
    <w:rsid w:val="47C3825C"/>
    <w:rsid w:val="48068F8E"/>
    <w:rsid w:val="482926E0"/>
    <w:rsid w:val="4849FD07"/>
    <w:rsid w:val="484DD1A0"/>
    <w:rsid w:val="485D15C9"/>
    <w:rsid w:val="4891A778"/>
    <w:rsid w:val="48AA77C6"/>
    <w:rsid w:val="48B0E0C8"/>
    <w:rsid w:val="48C72C24"/>
    <w:rsid w:val="491650D8"/>
    <w:rsid w:val="491C64AD"/>
    <w:rsid w:val="492538C6"/>
    <w:rsid w:val="4927CB8A"/>
    <w:rsid w:val="49313E05"/>
    <w:rsid w:val="497F070F"/>
    <w:rsid w:val="499829F2"/>
    <w:rsid w:val="49B4DE24"/>
    <w:rsid w:val="49BAEF17"/>
    <w:rsid w:val="49BFB668"/>
    <w:rsid w:val="49C5AD57"/>
    <w:rsid w:val="49F3F75E"/>
    <w:rsid w:val="4A18DA97"/>
    <w:rsid w:val="4A2BAB3A"/>
    <w:rsid w:val="4A78E2B1"/>
    <w:rsid w:val="4AB22139"/>
    <w:rsid w:val="4ACACDC9"/>
    <w:rsid w:val="4AD644F8"/>
    <w:rsid w:val="4AE4BB97"/>
    <w:rsid w:val="4AFD1C68"/>
    <w:rsid w:val="4B0E6BBE"/>
    <w:rsid w:val="4B4AE176"/>
    <w:rsid w:val="4B50AE85"/>
    <w:rsid w:val="4B6790A3"/>
    <w:rsid w:val="4B6C0962"/>
    <w:rsid w:val="4B7BC0FF"/>
    <w:rsid w:val="4BBB32E0"/>
    <w:rsid w:val="4BCF592D"/>
    <w:rsid w:val="4BD006A6"/>
    <w:rsid w:val="4BD56F38"/>
    <w:rsid w:val="4BE8818A"/>
    <w:rsid w:val="4C0E9938"/>
    <w:rsid w:val="4C1ED856"/>
    <w:rsid w:val="4C37965C"/>
    <w:rsid w:val="4C52FE27"/>
    <w:rsid w:val="4C5D4C01"/>
    <w:rsid w:val="4C982B56"/>
    <w:rsid w:val="4CB478B0"/>
    <w:rsid w:val="4CD35689"/>
    <w:rsid w:val="4CDAC7D0"/>
    <w:rsid w:val="4CDFDA8A"/>
    <w:rsid w:val="4CED023E"/>
    <w:rsid w:val="4D15C060"/>
    <w:rsid w:val="4D293E22"/>
    <w:rsid w:val="4D61B281"/>
    <w:rsid w:val="4D6E6DF8"/>
    <w:rsid w:val="4D92AFC1"/>
    <w:rsid w:val="4DBAB97D"/>
    <w:rsid w:val="4DC20546"/>
    <w:rsid w:val="4DE8DDAA"/>
    <w:rsid w:val="4DE9C1FB"/>
    <w:rsid w:val="4DF4BD5D"/>
    <w:rsid w:val="4E02D332"/>
    <w:rsid w:val="4E0A5C11"/>
    <w:rsid w:val="4E1FE1D9"/>
    <w:rsid w:val="4E2154CF"/>
    <w:rsid w:val="4E2444D6"/>
    <w:rsid w:val="4E443E4C"/>
    <w:rsid w:val="4E537B11"/>
    <w:rsid w:val="4E903F4C"/>
    <w:rsid w:val="4EC50E83"/>
    <w:rsid w:val="4ED0AA85"/>
    <w:rsid w:val="4EEE5CEB"/>
    <w:rsid w:val="4F0646CC"/>
    <w:rsid w:val="4F06F9EF"/>
    <w:rsid w:val="4F08D682"/>
    <w:rsid w:val="4F54AEF7"/>
    <w:rsid w:val="4F58944F"/>
    <w:rsid w:val="4FE33834"/>
    <w:rsid w:val="4FE59D73"/>
    <w:rsid w:val="4FEC1972"/>
    <w:rsid w:val="50076B76"/>
    <w:rsid w:val="5009D5F6"/>
    <w:rsid w:val="50157725"/>
    <w:rsid w:val="50327735"/>
    <w:rsid w:val="504413F3"/>
    <w:rsid w:val="5052BF79"/>
    <w:rsid w:val="507E8F35"/>
    <w:rsid w:val="5095180A"/>
    <w:rsid w:val="50C8C736"/>
    <w:rsid w:val="50CA5083"/>
    <w:rsid w:val="50D6EAC6"/>
    <w:rsid w:val="51185591"/>
    <w:rsid w:val="51513C45"/>
    <w:rsid w:val="515DD379"/>
    <w:rsid w:val="518248CF"/>
    <w:rsid w:val="5187E9D3"/>
    <w:rsid w:val="51B20058"/>
    <w:rsid w:val="51B5F76C"/>
    <w:rsid w:val="51BFF17F"/>
    <w:rsid w:val="51D3F31A"/>
    <w:rsid w:val="51F4451D"/>
    <w:rsid w:val="52369D0A"/>
    <w:rsid w:val="52667F25"/>
    <w:rsid w:val="52866083"/>
    <w:rsid w:val="52D5DFAE"/>
    <w:rsid w:val="52DDCD34"/>
    <w:rsid w:val="5323BA34"/>
    <w:rsid w:val="5336A936"/>
    <w:rsid w:val="538BD968"/>
    <w:rsid w:val="53A0FB3D"/>
    <w:rsid w:val="53A692B9"/>
    <w:rsid w:val="53BADD5E"/>
    <w:rsid w:val="53C6EF07"/>
    <w:rsid w:val="53D6B7FF"/>
    <w:rsid w:val="53DCCF65"/>
    <w:rsid w:val="53DF5E0F"/>
    <w:rsid w:val="53F9E24E"/>
    <w:rsid w:val="53FB873E"/>
    <w:rsid w:val="543466B2"/>
    <w:rsid w:val="5465F64C"/>
    <w:rsid w:val="546FC600"/>
    <w:rsid w:val="54731A3C"/>
    <w:rsid w:val="54B0F034"/>
    <w:rsid w:val="54B36159"/>
    <w:rsid w:val="54F1C3BC"/>
    <w:rsid w:val="55018B1D"/>
    <w:rsid w:val="551AD92E"/>
    <w:rsid w:val="551D426F"/>
    <w:rsid w:val="553AF891"/>
    <w:rsid w:val="553CCB9E"/>
    <w:rsid w:val="55732FEF"/>
    <w:rsid w:val="557925B6"/>
    <w:rsid w:val="55842D48"/>
    <w:rsid w:val="55B020D5"/>
    <w:rsid w:val="55B90304"/>
    <w:rsid w:val="55C382DE"/>
    <w:rsid w:val="55D22B61"/>
    <w:rsid w:val="55E69341"/>
    <w:rsid w:val="55F4D3E0"/>
    <w:rsid w:val="560D8070"/>
    <w:rsid w:val="56156DF6"/>
    <w:rsid w:val="56191D2C"/>
    <w:rsid w:val="56276E3E"/>
    <w:rsid w:val="56E7D1B9"/>
    <w:rsid w:val="570F5F78"/>
    <w:rsid w:val="57205DE1"/>
    <w:rsid w:val="572E204E"/>
    <w:rsid w:val="572EEE88"/>
    <w:rsid w:val="572F4EE5"/>
    <w:rsid w:val="574ACC1F"/>
    <w:rsid w:val="5754D365"/>
    <w:rsid w:val="57704712"/>
    <w:rsid w:val="5783F15E"/>
    <w:rsid w:val="579BF4A5"/>
    <w:rsid w:val="579F4D36"/>
    <w:rsid w:val="57DD1ED9"/>
    <w:rsid w:val="57DF8FFE"/>
    <w:rsid w:val="5825FFC5"/>
    <w:rsid w:val="58270A70"/>
    <w:rsid w:val="582B8E84"/>
    <w:rsid w:val="5857B20E"/>
    <w:rsid w:val="585D4857"/>
    <w:rsid w:val="586CBCC8"/>
    <w:rsid w:val="589100C5"/>
    <w:rsid w:val="5896906B"/>
    <w:rsid w:val="589B7CCA"/>
    <w:rsid w:val="589D7F26"/>
    <w:rsid w:val="58FB23A0"/>
    <w:rsid w:val="5960783B"/>
    <w:rsid w:val="59A1A571"/>
    <w:rsid w:val="5A05E454"/>
    <w:rsid w:val="5A070F38"/>
    <w:rsid w:val="5A369A44"/>
    <w:rsid w:val="5A560FA6"/>
    <w:rsid w:val="5A5A293F"/>
    <w:rsid w:val="5A639990"/>
    <w:rsid w:val="5A668F4A"/>
    <w:rsid w:val="5A7AE6E2"/>
    <w:rsid w:val="5A7F5DB3"/>
    <w:rsid w:val="5A92851A"/>
    <w:rsid w:val="5A96F401"/>
    <w:rsid w:val="5ACC8CB0"/>
    <w:rsid w:val="5AFF1904"/>
    <w:rsid w:val="5B2D07E2"/>
    <w:rsid w:val="5B52FE7B"/>
    <w:rsid w:val="5B96B50E"/>
    <w:rsid w:val="5BC1EEC7"/>
    <w:rsid w:val="5BDF6A0B"/>
    <w:rsid w:val="5BE09288"/>
    <w:rsid w:val="5BEAC3AC"/>
    <w:rsid w:val="5C00FF75"/>
    <w:rsid w:val="5C025FAB"/>
    <w:rsid w:val="5C16580A"/>
    <w:rsid w:val="5C1D1D8F"/>
    <w:rsid w:val="5C1DDE36"/>
    <w:rsid w:val="5C37E7CF"/>
    <w:rsid w:val="5C40F874"/>
    <w:rsid w:val="5C641564"/>
    <w:rsid w:val="5C91297E"/>
    <w:rsid w:val="5CC54546"/>
    <w:rsid w:val="5CD94633"/>
    <w:rsid w:val="5D3212F9"/>
    <w:rsid w:val="5D6471E8"/>
    <w:rsid w:val="5D7D9A45"/>
    <w:rsid w:val="5DB7576E"/>
    <w:rsid w:val="5E05BD8A"/>
    <w:rsid w:val="5E1AE42A"/>
    <w:rsid w:val="5E1FA71D"/>
    <w:rsid w:val="5E492513"/>
    <w:rsid w:val="5E715D38"/>
    <w:rsid w:val="5E751694"/>
    <w:rsid w:val="5E7E5D0F"/>
    <w:rsid w:val="5E8B5BA7"/>
    <w:rsid w:val="5ED413D3"/>
    <w:rsid w:val="5EE4CDB6"/>
    <w:rsid w:val="5EE4E954"/>
    <w:rsid w:val="5EF32CEB"/>
    <w:rsid w:val="5F145FD2"/>
    <w:rsid w:val="5F1F4717"/>
    <w:rsid w:val="5F3DDABE"/>
    <w:rsid w:val="5F67D2D0"/>
    <w:rsid w:val="5F852F11"/>
    <w:rsid w:val="5F97CC9C"/>
    <w:rsid w:val="5F99CCCE"/>
    <w:rsid w:val="600BBCF1"/>
    <w:rsid w:val="605D03BC"/>
    <w:rsid w:val="60647B82"/>
    <w:rsid w:val="60845CE0"/>
    <w:rsid w:val="608834CF"/>
    <w:rsid w:val="60B55BCA"/>
    <w:rsid w:val="612AD3A4"/>
    <w:rsid w:val="612F927E"/>
    <w:rsid w:val="613562BD"/>
    <w:rsid w:val="613874E7"/>
    <w:rsid w:val="613E1F82"/>
    <w:rsid w:val="613E8FBC"/>
    <w:rsid w:val="6146634D"/>
    <w:rsid w:val="6148FC95"/>
    <w:rsid w:val="61578FE0"/>
    <w:rsid w:val="61A4BD99"/>
    <w:rsid w:val="61ACB756"/>
    <w:rsid w:val="61C0711A"/>
    <w:rsid w:val="61EEFAEA"/>
    <w:rsid w:val="61F261C7"/>
    <w:rsid w:val="62004278"/>
    <w:rsid w:val="622A6BFE"/>
    <w:rsid w:val="626335EC"/>
    <w:rsid w:val="626405EF"/>
    <w:rsid w:val="6270DF32"/>
    <w:rsid w:val="6271A12F"/>
    <w:rsid w:val="627715A5"/>
    <w:rsid w:val="629F7392"/>
    <w:rsid w:val="62ABD487"/>
    <w:rsid w:val="62E1FFDD"/>
    <w:rsid w:val="62F153A8"/>
    <w:rsid w:val="631B32C4"/>
    <w:rsid w:val="63668339"/>
    <w:rsid w:val="63E5B88C"/>
    <w:rsid w:val="64200295"/>
    <w:rsid w:val="6433566D"/>
    <w:rsid w:val="64381132"/>
    <w:rsid w:val="643B43F3"/>
    <w:rsid w:val="643C4AAA"/>
    <w:rsid w:val="646E68B7"/>
    <w:rsid w:val="64849E36"/>
    <w:rsid w:val="648F2747"/>
    <w:rsid w:val="648FC15F"/>
    <w:rsid w:val="6544136B"/>
    <w:rsid w:val="655E5F21"/>
    <w:rsid w:val="659AAE68"/>
    <w:rsid w:val="65A941F1"/>
    <w:rsid w:val="65A9DA9A"/>
    <w:rsid w:val="65CC7429"/>
    <w:rsid w:val="65D38CCE"/>
    <w:rsid w:val="65E2821C"/>
    <w:rsid w:val="66223F97"/>
    <w:rsid w:val="6659F26B"/>
    <w:rsid w:val="6674F1D1"/>
    <w:rsid w:val="66966D8C"/>
    <w:rsid w:val="66985DF0"/>
    <w:rsid w:val="66B2CE87"/>
    <w:rsid w:val="66B3A4FC"/>
    <w:rsid w:val="66EAF344"/>
    <w:rsid w:val="671C5BC0"/>
    <w:rsid w:val="67757709"/>
    <w:rsid w:val="67765ED9"/>
    <w:rsid w:val="678D21FD"/>
    <w:rsid w:val="679E8ED7"/>
    <w:rsid w:val="67AD527C"/>
    <w:rsid w:val="67C545FD"/>
    <w:rsid w:val="67D613BD"/>
    <w:rsid w:val="67FF1721"/>
    <w:rsid w:val="681DC476"/>
    <w:rsid w:val="682D3246"/>
    <w:rsid w:val="684ACDE3"/>
    <w:rsid w:val="686CA517"/>
    <w:rsid w:val="688162A1"/>
    <w:rsid w:val="68A1FCB7"/>
    <w:rsid w:val="68A6D302"/>
    <w:rsid w:val="68B16468"/>
    <w:rsid w:val="68BED44A"/>
    <w:rsid w:val="68D3DE2D"/>
    <w:rsid w:val="68E0E2B3"/>
    <w:rsid w:val="68F373B8"/>
    <w:rsid w:val="6940B7FC"/>
    <w:rsid w:val="694386CC"/>
    <w:rsid w:val="69502AC7"/>
    <w:rsid w:val="6959E059"/>
    <w:rsid w:val="699976DA"/>
    <w:rsid w:val="69BB7D49"/>
    <w:rsid w:val="69BFB6C1"/>
    <w:rsid w:val="69C7538D"/>
    <w:rsid w:val="6A0F793B"/>
    <w:rsid w:val="6A34B3F3"/>
    <w:rsid w:val="6A3D3374"/>
    <w:rsid w:val="6A632F4E"/>
    <w:rsid w:val="6A65118A"/>
    <w:rsid w:val="6A8E9065"/>
    <w:rsid w:val="6A99B67C"/>
    <w:rsid w:val="6ADB1C4D"/>
    <w:rsid w:val="6AFCEF02"/>
    <w:rsid w:val="6AFEF696"/>
    <w:rsid w:val="6B27AA47"/>
    <w:rsid w:val="6B62A5BB"/>
    <w:rsid w:val="6B93E1A6"/>
    <w:rsid w:val="6BA3F18F"/>
    <w:rsid w:val="6BAAA9CF"/>
    <w:rsid w:val="6BB90363"/>
    <w:rsid w:val="6BBB4A34"/>
    <w:rsid w:val="6BD903D5"/>
    <w:rsid w:val="6C31F22D"/>
    <w:rsid w:val="6C3DA8AF"/>
    <w:rsid w:val="6C4E281B"/>
    <w:rsid w:val="6C538C15"/>
    <w:rsid w:val="6C7D940D"/>
    <w:rsid w:val="6C831514"/>
    <w:rsid w:val="6C99502C"/>
    <w:rsid w:val="6CC7D49F"/>
    <w:rsid w:val="6CDB6B4B"/>
    <w:rsid w:val="6D05CF19"/>
    <w:rsid w:val="6D08F365"/>
    <w:rsid w:val="6D125C2F"/>
    <w:rsid w:val="6D15E330"/>
    <w:rsid w:val="6D2A77EC"/>
    <w:rsid w:val="6D5555C7"/>
    <w:rsid w:val="6D58C31B"/>
    <w:rsid w:val="6D74D436"/>
    <w:rsid w:val="6D756DDA"/>
    <w:rsid w:val="6D885537"/>
    <w:rsid w:val="6DB03061"/>
    <w:rsid w:val="6DBD6EAD"/>
    <w:rsid w:val="6DC1D68D"/>
    <w:rsid w:val="6E16F7EF"/>
    <w:rsid w:val="6E20981B"/>
    <w:rsid w:val="6E4A1743"/>
    <w:rsid w:val="6E5EF966"/>
    <w:rsid w:val="6E60DF6C"/>
    <w:rsid w:val="6E6F92AD"/>
    <w:rsid w:val="6E8565D1"/>
    <w:rsid w:val="6EA17F71"/>
    <w:rsid w:val="6ECD6F40"/>
    <w:rsid w:val="6F33C9AA"/>
    <w:rsid w:val="6F38282D"/>
    <w:rsid w:val="6F41DF9C"/>
    <w:rsid w:val="6FABE4CD"/>
    <w:rsid w:val="6FB5224E"/>
    <w:rsid w:val="6FDF8F3D"/>
    <w:rsid w:val="6FECF747"/>
    <w:rsid w:val="701A3EC3"/>
    <w:rsid w:val="702B1894"/>
    <w:rsid w:val="702EF845"/>
    <w:rsid w:val="703CE96B"/>
    <w:rsid w:val="7098DAE2"/>
    <w:rsid w:val="70C13721"/>
    <w:rsid w:val="70C58959"/>
    <w:rsid w:val="7111D975"/>
    <w:rsid w:val="7119C6FB"/>
    <w:rsid w:val="711DBDF5"/>
    <w:rsid w:val="711DCB6D"/>
    <w:rsid w:val="7127B56E"/>
    <w:rsid w:val="716BED42"/>
    <w:rsid w:val="7183A4DD"/>
    <w:rsid w:val="718FD0FA"/>
    <w:rsid w:val="71B8EE93"/>
    <w:rsid w:val="720AA764"/>
    <w:rsid w:val="720B86B5"/>
    <w:rsid w:val="723437EC"/>
    <w:rsid w:val="7297D661"/>
    <w:rsid w:val="72C00E22"/>
    <w:rsid w:val="72CCF1BF"/>
    <w:rsid w:val="72EEDFF3"/>
    <w:rsid w:val="7341C9C8"/>
    <w:rsid w:val="73561495"/>
    <w:rsid w:val="739294A3"/>
    <w:rsid w:val="73E28CFA"/>
    <w:rsid w:val="7426ECC3"/>
    <w:rsid w:val="742A9C5E"/>
    <w:rsid w:val="742C7B85"/>
    <w:rsid w:val="743A6ADE"/>
    <w:rsid w:val="7444AA42"/>
    <w:rsid w:val="747197E8"/>
    <w:rsid w:val="748164FB"/>
    <w:rsid w:val="7497A7DA"/>
    <w:rsid w:val="749B6E68"/>
    <w:rsid w:val="74A6B2BF"/>
    <w:rsid w:val="74C1967D"/>
    <w:rsid w:val="74CE3AEA"/>
    <w:rsid w:val="74F2119D"/>
    <w:rsid w:val="75026968"/>
    <w:rsid w:val="7533374B"/>
    <w:rsid w:val="75470681"/>
    <w:rsid w:val="75814530"/>
    <w:rsid w:val="7596D15B"/>
    <w:rsid w:val="75A1105A"/>
    <w:rsid w:val="75E885F8"/>
    <w:rsid w:val="75F1E43B"/>
    <w:rsid w:val="76040A67"/>
    <w:rsid w:val="7609505A"/>
    <w:rsid w:val="76AC9156"/>
    <w:rsid w:val="76EF0327"/>
    <w:rsid w:val="771C5020"/>
    <w:rsid w:val="771CBB82"/>
    <w:rsid w:val="771DBA4D"/>
    <w:rsid w:val="77305291"/>
    <w:rsid w:val="776FBA46"/>
    <w:rsid w:val="7772888F"/>
    <w:rsid w:val="7779B8ED"/>
    <w:rsid w:val="77E116EC"/>
    <w:rsid w:val="77E51559"/>
    <w:rsid w:val="78066773"/>
    <w:rsid w:val="78098FBA"/>
    <w:rsid w:val="78120879"/>
    <w:rsid w:val="783A03E1"/>
    <w:rsid w:val="784DB1C8"/>
    <w:rsid w:val="78796F0A"/>
    <w:rsid w:val="788AD388"/>
    <w:rsid w:val="789AB1E3"/>
    <w:rsid w:val="78C535DF"/>
    <w:rsid w:val="78CE721D"/>
    <w:rsid w:val="78E875D6"/>
    <w:rsid w:val="78E8FB40"/>
    <w:rsid w:val="7911C176"/>
    <w:rsid w:val="79125C6B"/>
    <w:rsid w:val="79357EFF"/>
    <w:rsid w:val="79542677"/>
    <w:rsid w:val="796998F3"/>
    <w:rsid w:val="7986BE43"/>
    <w:rsid w:val="798F5E2F"/>
    <w:rsid w:val="79AF92AA"/>
    <w:rsid w:val="79B1FCD3"/>
    <w:rsid w:val="79E43218"/>
    <w:rsid w:val="79FF7376"/>
    <w:rsid w:val="7A0E6D5B"/>
    <w:rsid w:val="7A48CDB9"/>
    <w:rsid w:val="7A49F7DF"/>
    <w:rsid w:val="7A6B1DDA"/>
    <w:rsid w:val="7A7FEEED"/>
    <w:rsid w:val="7A80BA63"/>
    <w:rsid w:val="7AC93E57"/>
    <w:rsid w:val="7AFD687D"/>
    <w:rsid w:val="7B1E0306"/>
    <w:rsid w:val="7B228EA4"/>
    <w:rsid w:val="7B587C46"/>
    <w:rsid w:val="7B90C138"/>
    <w:rsid w:val="7BA37551"/>
    <w:rsid w:val="7BD5C028"/>
    <w:rsid w:val="7BE49E1A"/>
    <w:rsid w:val="7BEBB49C"/>
    <w:rsid w:val="7BEF3086"/>
    <w:rsid w:val="7BFF9D44"/>
    <w:rsid w:val="7C06A600"/>
    <w:rsid w:val="7C77D47F"/>
    <w:rsid w:val="7CC4D16D"/>
    <w:rsid w:val="7CCAAAF6"/>
    <w:rsid w:val="7CE0265A"/>
    <w:rsid w:val="7CE57536"/>
    <w:rsid w:val="7D0BB79C"/>
    <w:rsid w:val="7D2E3209"/>
    <w:rsid w:val="7D39A68C"/>
    <w:rsid w:val="7D7200C3"/>
    <w:rsid w:val="7D93720F"/>
    <w:rsid w:val="7DCD2FE7"/>
    <w:rsid w:val="7DF2F512"/>
    <w:rsid w:val="7DF66D70"/>
    <w:rsid w:val="7E07D4E2"/>
    <w:rsid w:val="7E13A4E0"/>
    <w:rsid w:val="7E64F500"/>
    <w:rsid w:val="7E8303CD"/>
    <w:rsid w:val="7EA648BC"/>
    <w:rsid w:val="7EB95735"/>
    <w:rsid w:val="7EC7C20F"/>
    <w:rsid w:val="7EDFB316"/>
    <w:rsid w:val="7EFA150C"/>
    <w:rsid w:val="7F261C5B"/>
    <w:rsid w:val="7F276205"/>
    <w:rsid w:val="7F34337F"/>
    <w:rsid w:val="7F622092"/>
    <w:rsid w:val="7F8102FA"/>
    <w:rsid w:val="7F941A6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5319"/>
  <w15:docId w15:val="{EA963EFF-0E75-41F1-BF2B-0F789A6932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240" w:line="259" w:lineRule="auto"/>
      <w:outlineLvl w:val="0"/>
    </w:pPr>
    <w:rPr>
      <w:rFonts w:ascii="Calibri" w:hAnsi="Calibri" w:eastAsia="Calibri" w:cs="Calibri"/>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rPr>
      <w:rFonts w:ascii="Calibri" w:hAnsi="Calibri" w:eastAsia="Calibri" w:cs="Calibri"/>
      <w:sz w:val="20"/>
      <w:szCs w:val="20"/>
    </w:rPr>
    <w:tblPr>
      <w:tblStyleRowBandSize w:val="1"/>
      <w:tblStyleColBandSize w:val="1"/>
      <w:tblCellMar>
        <w:left w:w="108" w:type="dxa"/>
        <w:right w:w="108" w:type="dxa"/>
      </w:tblCellMar>
    </w:tblPr>
  </w:style>
  <w:style w:type="table" w:styleId="a1" w:customStyle="1">
    <w:basedOn w:val="NormalTable0"/>
    <w:rPr>
      <w:rFonts w:ascii="Calibri" w:hAnsi="Calibri" w:eastAsia="Calibri" w:cs="Calibri"/>
      <w:sz w:val="20"/>
      <w:szCs w:val="20"/>
    </w:rPr>
    <w:tblPr>
      <w:tblStyleRowBandSize w:val="1"/>
      <w:tblStyleColBandSize w:val="1"/>
      <w:tblCellMar>
        <w:left w:w="108" w:type="dxa"/>
        <w:right w:w="108" w:type="dxa"/>
      </w:tblCellMar>
    </w:tblPr>
  </w:style>
  <w:style w:type="table" w:styleId="a2" w:customStyle="1">
    <w:basedOn w:val="NormalTable0"/>
    <w:rPr>
      <w:rFonts w:ascii="Calibri" w:hAnsi="Calibri" w:eastAsia="Calibri" w:cs="Calibri"/>
      <w:sz w:val="20"/>
      <w:szCs w:val="20"/>
    </w:rPr>
    <w:tblPr>
      <w:tblStyleRowBandSize w:val="1"/>
      <w:tblStyleColBandSize w:val="1"/>
      <w:tblCellMar>
        <w:left w:w="108" w:type="dxa"/>
        <w:right w:w="108" w:type="dxa"/>
      </w:tblCellMar>
    </w:tblPr>
  </w:style>
  <w:style w:type="table" w:styleId="a3" w:customStyle="1">
    <w:basedOn w:val="NormalTable0"/>
    <w:rPr>
      <w:rFonts w:ascii="Calibri" w:hAnsi="Calibri" w:eastAsia="Calibri" w:cs="Calibri"/>
      <w:sz w:val="20"/>
      <w:szCs w:val="20"/>
    </w:rPr>
    <w:tblPr>
      <w:tblStyleRowBandSize w:val="1"/>
      <w:tblStyleColBandSize w:val="1"/>
      <w:tblCellMar>
        <w:left w:w="108" w:type="dxa"/>
        <w:right w:w="108" w:type="dxa"/>
      </w:tblCellMar>
    </w:tblPr>
  </w:style>
  <w:style w:type="table" w:styleId="a4" w:customStyle="1">
    <w:basedOn w:val="NormalTable0"/>
    <w:tblPr>
      <w:tblStyleRowBandSize w:val="1"/>
      <w:tblStyleColBandSize w:val="1"/>
      <w:tblCellMar>
        <w:left w:w="115" w:type="dxa"/>
        <w:right w:w="115" w:type="dxa"/>
      </w:tblCellMar>
    </w:tblPr>
  </w:style>
  <w:style w:type="table" w:styleId="a5" w:customStyle="1">
    <w:basedOn w:val="NormalTable0"/>
    <w:rPr>
      <w:rFonts w:ascii="Calibri" w:hAnsi="Calibri" w:eastAsia="Calibri" w:cs="Calibri"/>
      <w:sz w:val="20"/>
      <w:szCs w:val="20"/>
    </w:rPr>
    <w:tblPr>
      <w:tblStyleRowBandSize w:val="1"/>
      <w:tblStyleColBandSize w:val="1"/>
      <w:tblCellMar>
        <w:left w:w="108" w:type="dxa"/>
        <w:right w:w="108" w:type="dxa"/>
      </w:tblCellMar>
    </w:tblPr>
  </w:style>
  <w:style w:type="table" w:styleId="a6" w:customStyle="1">
    <w:basedOn w:val="NormalTable0"/>
    <w:tblPr>
      <w:tblStyleRowBandSize w:val="1"/>
      <w:tblStyleColBandSize w:val="1"/>
      <w:tblCellMar>
        <w:left w:w="70" w:type="dxa"/>
        <w:right w:w="70" w:type="dxa"/>
      </w:tblCellMar>
    </w:tblPr>
  </w:style>
  <w:style w:type="table" w:styleId="a7" w:customStyle="1">
    <w:basedOn w:val="NormalTable0"/>
    <w:tblPr>
      <w:tblStyleRowBandSize w:val="1"/>
      <w:tblStyleColBandSize w:val="1"/>
      <w:tblCellMar>
        <w:left w:w="70" w:type="dxa"/>
        <w:right w:w="70" w:type="dxa"/>
      </w:tblCellMar>
    </w:tblPr>
  </w:style>
  <w:style w:type="paragraph" w:styleId="Prrafodelista">
    <w:name w:val="List Paragraph"/>
    <w:aliases w:val="Ha,titulo 3,Bullets,titulo 5,Lapis Bulleted List,List Paragraph (numbered (a)),Párrafo de lista2,References,WB List Paragraph,Dot pt,F5 List Paragraph,List Paragraph1,No Spacing1,List Paragraph Char Char Char,Indicator Text,Bullet 1,L"/>
    <w:basedOn w:val="Normal"/>
    <w:link w:val="PrrafodelistaCar"/>
    <w:uiPriority w:val="34"/>
    <w:qFormat/>
    <w:rsid w:val="005A6DE0"/>
    <w:pPr>
      <w:ind w:left="720"/>
      <w:contextualSpacing/>
    </w:pPr>
  </w:style>
  <w:style w:type="character" w:styleId="Refdecomentario">
    <w:name w:val="annotation reference"/>
    <w:basedOn w:val="Fuentedeprrafopredeter"/>
    <w:uiPriority w:val="99"/>
    <w:semiHidden/>
    <w:unhideWhenUsed/>
    <w:rsid w:val="00C959FE"/>
    <w:rPr>
      <w:sz w:val="16"/>
      <w:szCs w:val="16"/>
    </w:rPr>
  </w:style>
  <w:style w:type="paragraph" w:styleId="Textocomentario">
    <w:name w:val="annotation text"/>
    <w:basedOn w:val="Normal"/>
    <w:link w:val="TextocomentarioCar"/>
    <w:uiPriority w:val="99"/>
    <w:unhideWhenUsed/>
    <w:rsid w:val="00C959FE"/>
    <w:rPr>
      <w:sz w:val="20"/>
      <w:szCs w:val="20"/>
    </w:rPr>
  </w:style>
  <w:style w:type="character" w:styleId="TextocomentarioCar" w:customStyle="1">
    <w:name w:val="Texto comentario Car"/>
    <w:basedOn w:val="Fuentedeprrafopredeter"/>
    <w:link w:val="Textocomentario"/>
    <w:uiPriority w:val="99"/>
    <w:rsid w:val="00C959FE"/>
    <w:rPr>
      <w:sz w:val="20"/>
      <w:szCs w:val="20"/>
    </w:rPr>
  </w:style>
  <w:style w:type="paragraph" w:styleId="Asuntodelcomentario">
    <w:name w:val="annotation subject"/>
    <w:basedOn w:val="Textocomentario"/>
    <w:next w:val="Textocomentario"/>
    <w:link w:val="AsuntodelcomentarioCar"/>
    <w:uiPriority w:val="99"/>
    <w:semiHidden/>
    <w:unhideWhenUsed/>
    <w:rsid w:val="00C959FE"/>
    <w:rPr>
      <w:b/>
      <w:bCs/>
    </w:rPr>
  </w:style>
  <w:style w:type="character" w:styleId="AsuntodelcomentarioCar" w:customStyle="1">
    <w:name w:val="Asunto del comentario Car"/>
    <w:basedOn w:val="TextocomentarioCar"/>
    <w:link w:val="Asuntodelcomentario"/>
    <w:uiPriority w:val="99"/>
    <w:semiHidden/>
    <w:rsid w:val="00C959FE"/>
    <w:rPr>
      <w:b/>
      <w:bCs/>
      <w:sz w:val="20"/>
      <w:szCs w:val="20"/>
    </w:rPr>
  </w:style>
  <w:style w:type="table" w:styleId="Tablaconcuadrcula">
    <w:name w:val="Table Grid"/>
    <w:basedOn w:val="Tablanormal"/>
    <w:uiPriority w:val="39"/>
    <w:rsid w:val="00127C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link w:val="SinespaciadoCar"/>
    <w:uiPriority w:val="99"/>
    <w:qFormat/>
    <w:rsid w:val="002A78CD"/>
    <w:pPr>
      <w:jc w:val="both"/>
    </w:pPr>
    <w:rPr>
      <w:rFonts w:ascii="Arial" w:hAnsi="Arial"/>
      <w:sz w:val="22"/>
      <w:lang w:val="es-ES" w:eastAsia="en-US"/>
    </w:rPr>
  </w:style>
  <w:style w:type="character" w:styleId="SinespaciadoCar" w:customStyle="1">
    <w:name w:val="Sin espaciado Car"/>
    <w:basedOn w:val="Fuentedeprrafopredeter"/>
    <w:link w:val="Sinespaciado"/>
    <w:uiPriority w:val="99"/>
    <w:locked/>
    <w:rsid w:val="002A78CD"/>
    <w:rPr>
      <w:rFonts w:ascii="Arial" w:hAnsi="Arial"/>
      <w:sz w:val="22"/>
      <w:lang w:val="es-ES" w:eastAsia="en-US"/>
    </w:rPr>
  </w:style>
  <w:style w:type="character" w:styleId="cbformdata" w:customStyle="1">
    <w:name w:val="cbformdata"/>
    <w:basedOn w:val="Fuentedeprrafopredeter"/>
    <w:rsid w:val="000629DE"/>
  </w:style>
  <w:style w:type="character" w:styleId="PrrafodelistaCar" w:customStyle="1">
    <w:name w:val="Párrafo de lista Car"/>
    <w:aliases w:val="Ha Car,titulo 3 Car,Bullets Car,titulo 5 Car,Lapis Bulleted List Car,List Paragraph (numbered (a)) Car,Párrafo de lista2 Car,References Car,WB List Paragraph Car,Dot pt Car,F5 List Paragraph Car,List Paragraph1 Car,No Spacing1 Car"/>
    <w:basedOn w:val="Fuentedeprrafopredeter"/>
    <w:link w:val="Prrafodelista"/>
    <w:uiPriority w:val="34"/>
    <w:qFormat/>
    <w:locked/>
    <w:rsid w:val="000629DE"/>
  </w:style>
  <w:style w:type="character" w:styleId="Hipervnculo">
    <w:name w:val="Hyperlink"/>
    <w:basedOn w:val="Fuentedeprrafopredeter"/>
    <w:uiPriority w:val="99"/>
    <w:unhideWhenUsed/>
    <w:rPr>
      <w:color w:val="0000FF" w:themeColor="hyperlink"/>
      <w:u w:val="single"/>
    </w:rPr>
  </w:style>
  <w:style w:type="paragraph" w:styleId="Textoindependiente">
    <w:name w:val="Body Text"/>
    <w:basedOn w:val="Normal"/>
    <w:link w:val="TextoindependienteCar"/>
    <w:rsid w:val="00102989"/>
    <w:rPr>
      <w:rFonts w:ascii="Arial" w:hAnsi="Arial" w:cs="Arial"/>
      <w:sz w:val="20"/>
      <w:szCs w:val="20"/>
      <w:lang w:val="en-US" w:eastAsia="en-US"/>
    </w:rPr>
  </w:style>
  <w:style w:type="character" w:styleId="TextoindependienteCar" w:customStyle="1">
    <w:name w:val="Texto independiente Car"/>
    <w:basedOn w:val="Fuentedeprrafopredeter"/>
    <w:link w:val="Textoindependiente"/>
    <w:rsid w:val="00102989"/>
    <w:rPr>
      <w:rFonts w:ascii="Arial" w:hAnsi="Arial" w:cs="Arial"/>
      <w:sz w:val="20"/>
      <w:szCs w:val="20"/>
      <w:lang w:val="en-US" w:eastAsia="en-US"/>
    </w:rPr>
  </w:style>
  <w:style w:type="paragraph" w:styleId="Encabezado">
    <w:name w:val="header"/>
    <w:basedOn w:val="Normal"/>
    <w:link w:val="EncabezadoCar"/>
    <w:uiPriority w:val="99"/>
    <w:semiHidden/>
    <w:unhideWhenUsed/>
    <w:rsid w:val="00C6690B"/>
    <w:pPr>
      <w:tabs>
        <w:tab w:val="center" w:pos="4419"/>
        <w:tab w:val="right" w:pos="8838"/>
      </w:tabs>
    </w:pPr>
  </w:style>
  <w:style w:type="character" w:styleId="EncabezadoCar" w:customStyle="1">
    <w:name w:val="Encabezado Car"/>
    <w:basedOn w:val="Fuentedeprrafopredeter"/>
    <w:link w:val="Encabezado"/>
    <w:uiPriority w:val="99"/>
    <w:semiHidden/>
    <w:rsid w:val="00C6690B"/>
  </w:style>
  <w:style w:type="paragraph" w:styleId="Piedepgina">
    <w:name w:val="footer"/>
    <w:basedOn w:val="Normal"/>
    <w:link w:val="PiedepginaCar"/>
    <w:uiPriority w:val="99"/>
    <w:semiHidden/>
    <w:unhideWhenUsed/>
    <w:rsid w:val="00C6690B"/>
    <w:pPr>
      <w:tabs>
        <w:tab w:val="center" w:pos="4419"/>
        <w:tab w:val="right" w:pos="8838"/>
      </w:tabs>
    </w:pPr>
  </w:style>
  <w:style w:type="character" w:styleId="PiedepginaCar" w:customStyle="1">
    <w:name w:val="Pie de página Car"/>
    <w:basedOn w:val="Fuentedeprrafopredeter"/>
    <w:link w:val="Piedepgina"/>
    <w:uiPriority w:val="99"/>
    <w:semiHidden/>
    <w:rsid w:val="00C6690B"/>
  </w:style>
  <w:style w:type="character" w:styleId="m7862800428001403984normaltextrun" w:customStyle="1">
    <w:name w:val="m_7862800428001403984normaltextrun"/>
    <w:basedOn w:val="Fuentedeprrafopredeter"/>
    <w:rsid w:val="00B21AC7"/>
  </w:style>
  <w:style w:type="character" w:styleId="m7862800428001403984eop" w:customStyle="1">
    <w:name w:val="m_7862800428001403984eop"/>
    <w:basedOn w:val="Fuentedeprrafopredeter"/>
    <w:rsid w:val="00B21AC7"/>
  </w:style>
  <w:style w:type="paragraph" w:styleId="Revisin">
    <w:name w:val="Revision"/>
    <w:hidden/>
    <w:uiPriority w:val="99"/>
    <w:semiHidden/>
    <w:rsid w:val="00E5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00383">
      <w:bodyDiv w:val="1"/>
      <w:marLeft w:val="0"/>
      <w:marRight w:val="0"/>
      <w:marTop w:val="0"/>
      <w:marBottom w:val="0"/>
      <w:divBdr>
        <w:top w:val="none" w:sz="0" w:space="0" w:color="auto"/>
        <w:left w:val="none" w:sz="0" w:space="0" w:color="auto"/>
        <w:bottom w:val="none" w:sz="0" w:space="0" w:color="auto"/>
        <w:right w:val="none" w:sz="0" w:space="0" w:color="auto"/>
      </w:divBdr>
    </w:div>
    <w:div w:id="231546170">
      <w:bodyDiv w:val="1"/>
      <w:marLeft w:val="0"/>
      <w:marRight w:val="0"/>
      <w:marTop w:val="0"/>
      <w:marBottom w:val="0"/>
      <w:divBdr>
        <w:top w:val="none" w:sz="0" w:space="0" w:color="auto"/>
        <w:left w:val="none" w:sz="0" w:space="0" w:color="auto"/>
        <w:bottom w:val="none" w:sz="0" w:space="0" w:color="auto"/>
        <w:right w:val="none" w:sz="0" w:space="0" w:color="auto"/>
      </w:divBdr>
    </w:div>
    <w:div w:id="816534544">
      <w:bodyDiv w:val="1"/>
      <w:marLeft w:val="0"/>
      <w:marRight w:val="0"/>
      <w:marTop w:val="0"/>
      <w:marBottom w:val="0"/>
      <w:divBdr>
        <w:top w:val="none" w:sz="0" w:space="0" w:color="auto"/>
        <w:left w:val="none" w:sz="0" w:space="0" w:color="auto"/>
        <w:bottom w:val="none" w:sz="0" w:space="0" w:color="auto"/>
        <w:right w:val="none" w:sz="0" w:space="0" w:color="auto"/>
      </w:divBdr>
      <w:divsChild>
        <w:div w:id="1817336739">
          <w:marLeft w:val="446"/>
          <w:marRight w:val="0"/>
          <w:marTop w:val="0"/>
          <w:marBottom w:val="0"/>
          <w:divBdr>
            <w:top w:val="none" w:sz="0" w:space="0" w:color="auto"/>
            <w:left w:val="none" w:sz="0" w:space="0" w:color="auto"/>
            <w:bottom w:val="none" w:sz="0" w:space="0" w:color="auto"/>
            <w:right w:val="none" w:sz="0" w:space="0" w:color="auto"/>
          </w:divBdr>
        </w:div>
        <w:div w:id="1857689443">
          <w:marLeft w:val="446"/>
          <w:marRight w:val="0"/>
          <w:marTop w:val="0"/>
          <w:marBottom w:val="0"/>
          <w:divBdr>
            <w:top w:val="none" w:sz="0" w:space="0" w:color="auto"/>
            <w:left w:val="none" w:sz="0" w:space="0" w:color="auto"/>
            <w:bottom w:val="none" w:sz="0" w:space="0" w:color="auto"/>
            <w:right w:val="none" w:sz="0" w:space="0" w:color="auto"/>
          </w:divBdr>
        </w:div>
      </w:divsChild>
    </w:div>
    <w:div w:id="869029855">
      <w:bodyDiv w:val="1"/>
      <w:marLeft w:val="0"/>
      <w:marRight w:val="0"/>
      <w:marTop w:val="0"/>
      <w:marBottom w:val="0"/>
      <w:divBdr>
        <w:top w:val="none" w:sz="0" w:space="0" w:color="auto"/>
        <w:left w:val="none" w:sz="0" w:space="0" w:color="auto"/>
        <w:bottom w:val="none" w:sz="0" w:space="0" w:color="auto"/>
        <w:right w:val="none" w:sz="0" w:space="0" w:color="auto"/>
      </w:divBdr>
    </w:div>
    <w:div w:id="1019771314">
      <w:bodyDiv w:val="1"/>
      <w:marLeft w:val="0"/>
      <w:marRight w:val="0"/>
      <w:marTop w:val="0"/>
      <w:marBottom w:val="0"/>
      <w:divBdr>
        <w:top w:val="none" w:sz="0" w:space="0" w:color="auto"/>
        <w:left w:val="none" w:sz="0" w:space="0" w:color="auto"/>
        <w:bottom w:val="none" w:sz="0" w:space="0" w:color="auto"/>
        <w:right w:val="none" w:sz="0" w:space="0" w:color="auto"/>
      </w:divBdr>
    </w:div>
    <w:div w:id="1243643134">
      <w:bodyDiv w:val="1"/>
      <w:marLeft w:val="0"/>
      <w:marRight w:val="0"/>
      <w:marTop w:val="0"/>
      <w:marBottom w:val="0"/>
      <w:divBdr>
        <w:top w:val="none" w:sz="0" w:space="0" w:color="auto"/>
        <w:left w:val="none" w:sz="0" w:space="0" w:color="auto"/>
        <w:bottom w:val="none" w:sz="0" w:space="0" w:color="auto"/>
        <w:right w:val="none" w:sz="0" w:space="0" w:color="auto"/>
      </w:divBdr>
    </w:div>
    <w:div w:id="1288127340">
      <w:bodyDiv w:val="1"/>
      <w:marLeft w:val="0"/>
      <w:marRight w:val="0"/>
      <w:marTop w:val="0"/>
      <w:marBottom w:val="0"/>
      <w:divBdr>
        <w:top w:val="none" w:sz="0" w:space="0" w:color="auto"/>
        <w:left w:val="none" w:sz="0" w:space="0" w:color="auto"/>
        <w:bottom w:val="none" w:sz="0" w:space="0" w:color="auto"/>
        <w:right w:val="none" w:sz="0" w:space="0" w:color="auto"/>
      </w:divBdr>
    </w:div>
    <w:div w:id="1679573811">
      <w:bodyDiv w:val="1"/>
      <w:marLeft w:val="0"/>
      <w:marRight w:val="0"/>
      <w:marTop w:val="0"/>
      <w:marBottom w:val="0"/>
      <w:divBdr>
        <w:top w:val="none" w:sz="0" w:space="0" w:color="auto"/>
        <w:left w:val="none" w:sz="0" w:space="0" w:color="auto"/>
        <w:bottom w:val="none" w:sz="0" w:space="0" w:color="auto"/>
        <w:right w:val="none" w:sz="0" w:space="0" w:color="auto"/>
      </w:divBdr>
    </w:div>
    <w:div w:id="1842700441">
      <w:bodyDiv w:val="1"/>
      <w:marLeft w:val="0"/>
      <w:marRight w:val="0"/>
      <w:marTop w:val="0"/>
      <w:marBottom w:val="0"/>
      <w:divBdr>
        <w:top w:val="none" w:sz="0" w:space="0" w:color="auto"/>
        <w:left w:val="none" w:sz="0" w:space="0" w:color="auto"/>
        <w:bottom w:val="none" w:sz="0" w:space="0" w:color="auto"/>
        <w:right w:val="none" w:sz="0" w:space="0" w:color="auto"/>
      </w:divBdr>
      <w:divsChild>
        <w:div w:id="194315344">
          <w:marLeft w:val="446"/>
          <w:marRight w:val="0"/>
          <w:marTop w:val="0"/>
          <w:marBottom w:val="0"/>
          <w:divBdr>
            <w:top w:val="none" w:sz="0" w:space="0" w:color="auto"/>
            <w:left w:val="none" w:sz="0" w:space="0" w:color="auto"/>
            <w:bottom w:val="none" w:sz="0" w:space="0" w:color="auto"/>
            <w:right w:val="none" w:sz="0" w:space="0" w:color="auto"/>
          </w:divBdr>
        </w:div>
        <w:div w:id="1372534891">
          <w:marLeft w:val="446"/>
          <w:marRight w:val="0"/>
          <w:marTop w:val="0"/>
          <w:marBottom w:val="0"/>
          <w:divBdr>
            <w:top w:val="none" w:sz="0" w:space="0" w:color="auto"/>
            <w:left w:val="none" w:sz="0" w:space="0" w:color="auto"/>
            <w:bottom w:val="none" w:sz="0" w:space="0" w:color="auto"/>
            <w:right w:val="none" w:sz="0" w:space="0" w:color="auto"/>
          </w:divBdr>
        </w:div>
        <w:div w:id="1408066553">
          <w:marLeft w:val="446"/>
          <w:marRight w:val="0"/>
          <w:marTop w:val="0"/>
          <w:marBottom w:val="0"/>
          <w:divBdr>
            <w:top w:val="none" w:sz="0" w:space="0" w:color="auto"/>
            <w:left w:val="none" w:sz="0" w:space="0" w:color="auto"/>
            <w:bottom w:val="none" w:sz="0" w:space="0" w:color="auto"/>
            <w:right w:val="none" w:sz="0" w:space="0" w:color="auto"/>
          </w:divBdr>
        </w:div>
        <w:div w:id="1601569328">
          <w:marLeft w:val="446"/>
          <w:marRight w:val="0"/>
          <w:marTop w:val="0"/>
          <w:marBottom w:val="0"/>
          <w:divBdr>
            <w:top w:val="none" w:sz="0" w:space="0" w:color="auto"/>
            <w:left w:val="none" w:sz="0" w:space="0" w:color="auto"/>
            <w:bottom w:val="none" w:sz="0" w:space="0" w:color="auto"/>
            <w:right w:val="none" w:sz="0" w:space="0" w:color="auto"/>
          </w:divBdr>
        </w:div>
        <w:div w:id="1655836542">
          <w:marLeft w:val="446"/>
          <w:marRight w:val="0"/>
          <w:marTop w:val="0"/>
          <w:marBottom w:val="0"/>
          <w:divBdr>
            <w:top w:val="none" w:sz="0" w:space="0" w:color="auto"/>
            <w:left w:val="none" w:sz="0" w:space="0" w:color="auto"/>
            <w:bottom w:val="none" w:sz="0" w:space="0" w:color="auto"/>
            <w:right w:val="none" w:sz="0" w:space="0" w:color="auto"/>
          </w:divBdr>
        </w:div>
      </w:divsChild>
    </w:div>
    <w:div w:id="2097239794">
      <w:bodyDiv w:val="1"/>
      <w:marLeft w:val="0"/>
      <w:marRight w:val="0"/>
      <w:marTop w:val="0"/>
      <w:marBottom w:val="0"/>
      <w:divBdr>
        <w:top w:val="none" w:sz="0" w:space="0" w:color="auto"/>
        <w:left w:val="none" w:sz="0" w:space="0" w:color="auto"/>
        <w:bottom w:val="none" w:sz="0" w:space="0" w:color="auto"/>
        <w:right w:val="none" w:sz="0" w:space="0" w:color="auto"/>
      </w:divBdr>
      <w:divsChild>
        <w:div w:id="1012561597">
          <w:marLeft w:val="446"/>
          <w:marRight w:val="0"/>
          <w:marTop w:val="0"/>
          <w:marBottom w:val="0"/>
          <w:divBdr>
            <w:top w:val="none" w:sz="0" w:space="0" w:color="auto"/>
            <w:left w:val="none" w:sz="0" w:space="0" w:color="auto"/>
            <w:bottom w:val="none" w:sz="0" w:space="0" w:color="auto"/>
            <w:right w:val="none" w:sz="0" w:space="0" w:color="auto"/>
          </w:divBdr>
        </w:div>
        <w:div w:id="124696313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https://pnudcolombia.exposure.co/gustavo-sierra-el-presidente-mas-joven-de-carmen-del-darien-choco"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s://pnudcolombia.exposure.co/mayerly-de-lider-campesina-a-protagonista-de-una-serie-web"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diana.paola.franco@undp.org"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 Id="rId27" Type="http://schemas.openxmlformats.org/officeDocument/2006/relationships/hyperlink" Target="https://eur03.safelinks.protection.outlook.com/?url=https%3A%2F%2Fpnudcolombia.exposure.co%2Fel-hip-hop-es-una-herramienta-que-ayuda-a-entender-el-conflicto-en-colombia&amp;data=05%7C01%7Cdiana.paola.franco%40undp.org%7Cd9fc16d799e145d08cd808dbb51a28c5%7Cb3e5db5e2944483799f57488ace54319%7C0%7C0%7C638302896176640570%7CUnknown%7CTWFpbGZsb3d8eyJWIjoiMC4wLjAwMDAiLCJQIjoiV2luMzIiLCJBTiI6Ik1haWwiLCJXVCI6Mn0%3D%7C3000%7C%7C%7C&amp;sdata=8CP9HLUE2U%2B%2BM4vSOIgQKTVsNFwh979gMaY8pw0gUT0%3D&amp;reserved=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irene.rojas@undp.org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MPTF_00006_00920</ProjectId>
    <FundCode xmlns="f9695bc1-6109-4dcd-a27a-f8a0370b00e2">MPTF_00006</FundCode>
    <Comments xmlns="f9695bc1-6109-4dcd-a27a-f8a0370b00e2" xsi:nil="true"/>
    <Active xmlns="f9695bc1-6109-4dcd-a27a-f8a0370b00e2">Yes</Active>
    <DocumentDate xmlns="b1528a4b-5ccb-40f7-a09e-43427183cd95">2023-12-31T08:00:00+00:00</DocumentDate>
    <Featured xmlns="b1528a4b-5ccb-40f7-a09e-43427183cd95">1</Featured>
    <FormTypeCode xmlns="b1528a4b-5ccb-40f7-a09e-43427183cd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4449-ED81-4AD0-8D46-32988465BB31}"/>
</file>

<file path=customXml/itemProps2.xml><?xml version="1.0" encoding="utf-8"?>
<ds:datastoreItem xmlns:ds="http://schemas.openxmlformats.org/officeDocument/2006/customXml" ds:itemID="{16B90462-76CC-4D14-9664-B132B6472AB8}">
  <ds:schemaRefs>
    <ds:schemaRef ds:uri="http://schemas.microsoft.com/sharepoint/v3/contenttype/forms"/>
  </ds:schemaRefs>
</ds:datastoreItem>
</file>

<file path=customXml/itemProps3.xml><?xml version="1.0" encoding="utf-8"?>
<ds:datastoreItem xmlns:ds="http://schemas.openxmlformats.org/officeDocument/2006/customXml" ds:itemID="{1CBB4CEB-1987-4BC2-8869-3BB918E7BDD7}">
  <ds:schemaRefs>
    <ds:schemaRef ds:uri="http://schemas.microsoft.com/office/2006/metadata/properties"/>
    <ds:schemaRef ds:uri="http://schemas.microsoft.com/office/infopath/2007/PartnerControls"/>
    <ds:schemaRef ds:uri="5bbe472c-b467-463e-b963-66c0881b33a2"/>
    <ds:schemaRef ds:uri="8315e492-ce1f-45aa-ab83-d0a1d077d827"/>
  </ds:schemaRefs>
</ds:datastoreItem>
</file>

<file path=customXml/itemProps4.xml><?xml version="1.0" encoding="utf-8"?>
<ds:datastoreItem xmlns:ds="http://schemas.openxmlformats.org/officeDocument/2006/customXml" ds:itemID="{6053BEEC-586D-48EE-8F59-C36C7BA0C1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MPTF3 CEV 15_03_24.docx</dc:title>
  <dc:subject/>
  <dc:creator>Maria Rincon</dc:creator>
  <cp:keywords/>
  <cp:lastModifiedBy>Debbe Osorio</cp:lastModifiedBy>
  <cp:revision>100</cp:revision>
  <dcterms:created xsi:type="dcterms:W3CDTF">2024-03-22T17:38:00Z</dcterms:created>
  <dcterms:modified xsi:type="dcterms:W3CDTF">2024-05-08T14:31:58Z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