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7F183" w14:textId="08C1DF87" w:rsidR="00FC75A8" w:rsidRDefault="00192A80">
      <w:pPr>
        <w:jc w:val="center"/>
        <w:rPr>
          <w:rFonts w:ascii="Avenir" w:eastAsia="Avenir" w:hAnsi="Avenir" w:cs="Avenir"/>
          <w:b/>
          <w:color w:val="0070C0"/>
          <w:sz w:val="28"/>
          <w:szCs w:val="28"/>
        </w:rPr>
      </w:pPr>
      <w:r>
        <w:rPr>
          <w:rFonts w:ascii="Arial" w:eastAsia="Arial" w:hAnsi="Arial" w:cs="Arial"/>
          <w:b/>
          <w:noProof/>
          <w:color w:val="002060"/>
          <w:sz w:val="32"/>
          <w:szCs w:val="32"/>
        </w:rPr>
        <mc:AlternateContent>
          <mc:Choice Requires="wpg">
            <w:drawing>
              <wp:anchor distT="0" distB="0" distL="114300" distR="114300" simplePos="0" relativeHeight="251659264" behindDoc="0" locked="0" layoutInCell="1" allowOverlap="1" wp14:anchorId="10A8E1C9" wp14:editId="1FB0B228">
                <wp:simplePos x="0" y="0"/>
                <wp:positionH relativeFrom="margin">
                  <wp:align>center</wp:align>
                </wp:positionH>
                <wp:positionV relativeFrom="paragraph">
                  <wp:posOffset>-984738</wp:posOffset>
                </wp:positionV>
                <wp:extent cx="5346895" cy="1270000"/>
                <wp:effectExtent l="0" t="0" r="6350" b="6350"/>
                <wp:wrapNone/>
                <wp:docPr id="786738545" name="Groupe 2"/>
                <wp:cNvGraphicFramePr/>
                <a:graphic xmlns:a="http://schemas.openxmlformats.org/drawingml/2006/main">
                  <a:graphicData uri="http://schemas.microsoft.com/office/word/2010/wordprocessingGroup">
                    <wpg:wgp>
                      <wpg:cNvGrpSpPr/>
                      <wpg:grpSpPr>
                        <a:xfrm>
                          <a:off x="0" y="0"/>
                          <a:ext cx="5346895" cy="1270000"/>
                          <a:chOff x="0" y="0"/>
                          <a:chExt cx="5346895" cy="1270000"/>
                        </a:xfrm>
                      </wpg:grpSpPr>
                      <pic:pic xmlns:pic="http://schemas.openxmlformats.org/drawingml/2006/picture">
                        <pic:nvPicPr>
                          <pic:cNvPr id="1269141999" name="image2.jpg" descr="Logo&#10;&#10;Description automatically generated"/>
                          <pic:cNvPicPr/>
                        </pic:nvPicPr>
                        <pic:blipFill>
                          <a:blip r:embed="rId9"/>
                          <a:srcRect/>
                          <a:stretch>
                            <a:fillRect/>
                          </a:stretch>
                        </pic:blipFill>
                        <pic:spPr>
                          <a:xfrm>
                            <a:off x="1209821" y="154744"/>
                            <a:ext cx="872490" cy="1108075"/>
                          </a:xfrm>
                          <a:prstGeom prst="rect">
                            <a:avLst/>
                          </a:prstGeom>
                          <a:ln/>
                        </pic:spPr>
                      </pic:pic>
                      <pic:pic xmlns:pic="http://schemas.openxmlformats.org/drawingml/2006/picture">
                        <pic:nvPicPr>
                          <pic:cNvPr id="1754758504" name="image1.jpg"/>
                          <pic:cNvPicPr/>
                        </pic:nvPicPr>
                        <pic:blipFill>
                          <a:blip r:embed="rId10"/>
                          <a:srcRect/>
                          <a:stretch>
                            <a:fillRect/>
                          </a:stretch>
                        </pic:blipFill>
                        <pic:spPr>
                          <a:xfrm>
                            <a:off x="4234375" y="0"/>
                            <a:ext cx="1112520" cy="1270000"/>
                          </a:xfrm>
                          <a:prstGeom prst="rect">
                            <a:avLst/>
                          </a:prstGeom>
                          <a:ln/>
                        </pic:spPr>
                      </pic:pic>
                      <pic:pic xmlns:pic="http://schemas.openxmlformats.org/drawingml/2006/picture">
                        <pic:nvPicPr>
                          <pic:cNvPr id="259842047" name="Picture 4" descr="RDC.png"/>
                          <pic:cNvPicPr/>
                        </pic:nvPicPr>
                        <pic:blipFill>
                          <a:blip r:embed="rId11"/>
                          <a:srcRect/>
                          <a:stretch>
                            <a:fillRect/>
                          </a:stretch>
                        </pic:blipFill>
                        <pic:spPr>
                          <a:xfrm>
                            <a:off x="2855741" y="478301"/>
                            <a:ext cx="1044575" cy="607060"/>
                          </a:xfrm>
                          <a:prstGeom prst="rect">
                            <a:avLst/>
                          </a:prstGeom>
                          <a:ln/>
                        </pic:spPr>
                      </pic:pic>
                      <pic:pic xmlns:pic="http://schemas.openxmlformats.org/drawingml/2006/picture">
                        <pic:nvPicPr>
                          <pic:cNvPr id="953633807" name="image1.png" descr="Une image contenant capture d’écran, Graphique, conception, Police&#10;&#10;Le contenu généré par l’IA peut êtr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06326"/>
                            <a:ext cx="496570" cy="937260"/>
                          </a:xfrm>
                          <a:prstGeom prst="rect">
                            <a:avLst/>
                          </a:prstGeom>
                        </pic:spPr>
                      </pic:pic>
                    </wpg:wgp>
                  </a:graphicData>
                </a:graphic>
              </wp:anchor>
            </w:drawing>
          </mc:Choice>
          <mc:Fallback>
            <w:pict>
              <v:group w14:anchorId="7188D732" id="Groupe 2" o:spid="_x0000_s1026" style="position:absolute;margin-left:0;margin-top:-77.55pt;width:421pt;height:100pt;z-index:251659264;mso-position-horizontal:center;mso-position-horizontal-relative:margin" coordsize="53468,127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np7zp/0hAAD9IQAAFAAAAGRycy9tZWRpYS9pbWFnZTIuanBn/9j/4AAQ&#10;SkZJRgABAgAAAQABAAD/2wBDAAgGBgcGBQgHBwcJCQgKDBQNDAsLDBkSEw8UHRofHh0aHBwgJC4n&#10;ICIsIxwcKDcpLDAxNDQ0Hyc5PTgyPC4zNDL/2wBDAQkJCQwLDBgNDRgyIRwhMjIyMjIyMjIyMjIy&#10;MjIyMjIyMjIyMjIyMjIyMjIyMjIyMjIyMjIyMjIyMjIyMjIyMjL/wAARCAE0AW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alt="Logo&#10;&#10;Description automatically generated" style="position:absolute;left:12098;top:1547;width:8725;height:1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">
                  <v:imagedata r:id="rId13" o:title="Logo&#10;&#10;Description automatically generated"/>
                </v:shape>
                <v:shape id="image1.jpg" o:spid="_x0000_s1028" type="#_x0000_t75" style="position:absolute;left:42343;width:11125;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">
                  <v:imagedata r:id="rId14" o:title=""/>
                </v:shape>
                <v:shape id="Picture 4" o:spid="_x0000_s1029" type="#_x0000_t75" alt="RDC.png" style="position:absolute;left:28557;top:4783;width:10446;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">
                  <v:imagedata r:id="rId15" o:title="RDC"/>
                </v:shape>
                <v:shape id="image1.png" o:spid="_x0000_s1030" type="#_x0000_t75" alt="Une image contenant capture d’écran, Graphique, conception, Police&#10;&#10;Le contenu généré par l’IA peut être incorrect." style="position:absolute;top:2063;width:4965;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">
                  <v:imagedata r:id="rId16" o:title="Une image contenant capture d’écran, Graphique, conception, Police&#10;&#10;Le contenu généré par l’IA peut être incorrect"/>
                </v:shape>
                <w10:wrap anchorx="margin"/>
              </v:group>
            </w:pict>
          </mc:Fallback>
        </mc:AlternateContent>
      </w:r>
    </w:p>
    <w:p w14:paraId="5637F184" w14:textId="77777777" w:rsidR="00FC75A8" w:rsidRDefault="00FC75A8">
      <w:pPr>
        <w:jc w:val="center"/>
        <w:rPr>
          <w:rFonts w:ascii="Avenir" w:eastAsia="Avenir" w:hAnsi="Avenir" w:cs="Avenir"/>
          <w:b/>
          <w:color w:val="0070C0"/>
          <w:sz w:val="28"/>
          <w:szCs w:val="28"/>
        </w:rPr>
      </w:pPr>
    </w:p>
    <w:p w14:paraId="5637F185" w14:textId="77777777" w:rsidR="00FC75A8" w:rsidRDefault="0055780B">
      <w:pPr>
        <w:jc w:val="center"/>
        <w:rPr>
          <w:rFonts w:ascii="Avenir" w:eastAsia="Avenir" w:hAnsi="Avenir" w:cs="Avenir"/>
          <w:b/>
          <w:color w:val="7D9532"/>
          <w:sz w:val="24"/>
          <w:szCs w:val="24"/>
        </w:rPr>
      </w:pPr>
      <w:r>
        <w:rPr>
          <w:rFonts w:ascii="Avenir" w:eastAsia="Avenir" w:hAnsi="Avenir" w:cs="Avenir"/>
          <w:b/>
          <w:color w:val="7D9532"/>
          <w:sz w:val="24"/>
          <w:szCs w:val="24"/>
        </w:rPr>
        <w:t>CANEVAS DE RAPPORT DES PROJETS EN PHASE DE DEMARRAGE FINANCES PAR L’INITIATIVE POUR LA FORET DE L’AFRIQUE CENTRALE (CAFI)</w:t>
      </w:r>
      <w:r>
        <w:rPr>
          <w:rFonts w:ascii="Avenir" w:eastAsia="Avenir" w:hAnsi="Avenir" w:cs="Avenir"/>
          <w:b/>
          <w:i/>
          <w:color w:val="7D9532"/>
          <w:sz w:val="24"/>
          <w:szCs w:val="24"/>
          <w:vertAlign w:val="superscript"/>
        </w:rPr>
        <w:footnoteReference w:id="1"/>
      </w:r>
      <w:r>
        <w:rPr>
          <w:rFonts w:ascii="Avenir" w:eastAsia="Avenir" w:hAnsi="Avenir" w:cs="Avenir"/>
          <w:b/>
          <w:color w:val="7D9532"/>
          <w:sz w:val="24"/>
          <w:szCs w:val="24"/>
        </w:rPr>
        <w:t xml:space="preserve"> </w:t>
      </w:r>
    </w:p>
    <w:p w14:paraId="5637F186" w14:textId="77777777" w:rsidR="00FC75A8" w:rsidRDefault="00FC75A8">
      <w:pPr>
        <w:jc w:val="center"/>
        <w:rPr>
          <w:rFonts w:ascii="Avenir" w:eastAsia="Avenir" w:hAnsi="Avenir" w:cs="Avenir"/>
          <w:b/>
          <w:color w:val="7D9532"/>
          <w:sz w:val="28"/>
          <w:szCs w:val="28"/>
        </w:rPr>
      </w:pPr>
    </w:p>
    <w:p w14:paraId="5637F187" w14:textId="77777777" w:rsidR="00FC75A8" w:rsidRDefault="0055780B">
      <w:pPr>
        <w:jc w:val="center"/>
        <w:rPr>
          <w:rFonts w:ascii="Avenir" w:eastAsia="Avenir" w:hAnsi="Avenir" w:cs="Avenir"/>
          <w:b/>
          <w:color w:val="7D9532"/>
          <w:sz w:val="20"/>
          <w:szCs w:val="20"/>
        </w:rPr>
      </w:pPr>
      <w:r>
        <w:rPr>
          <w:rFonts w:ascii="Avenir" w:eastAsia="Avenir" w:hAnsi="Avenir" w:cs="Avenir"/>
          <w:b/>
          <w:color w:val="7D9532"/>
          <w:sz w:val="20"/>
          <w:szCs w:val="20"/>
        </w:rPr>
        <w:t>Ce canevas s’adresse aux projets en phase démarrage, c’est-à-dire qui ont moins d’un an d’existence entre la réception des premiers fonds du MPTFO et la date limite de rapportage semestriel (31 août) ou annuel (31 décembre).</w:t>
      </w:r>
    </w:p>
    <w:p w14:paraId="5637F188" w14:textId="77777777" w:rsidR="00FC75A8" w:rsidRDefault="00FC75A8">
      <w:pPr>
        <w:jc w:val="center"/>
        <w:rPr>
          <w:rFonts w:ascii="Avenir" w:eastAsia="Avenir" w:hAnsi="Avenir" w:cs="Avenir"/>
          <w:b/>
          <w:color w:val="7D9532"/>
          <w:sz w:val="20"/>
          <w:szCs w:val="20"/>
        </w:rPr>
      </w:pPr>
    </w:p>
    <w:p w14:paraId="5637F189" w14:textId="1B2A8524" w:rsidR="00FC75A8" w:rsidRDefault="0055780B">
      <w:pPr>
        <w:jc w:val="center"/>
        <w:rPr>
          <w:rFonts w:ascii="Avenir" w:eastAsia="Avenir" w:hAnsi="Avenir" w:cs="Avenir"/>
          <w:b/>
          <w:color w:val="7D9532"/>
          <w:sz w:val="20"/>
          <w:szCs w:val="20"/>
          <w:u w:val="single"/>
        </w:rPr>
      </w:pPr>
      <w:r>
        <w:rPr>
          <w:rFonts w:ascii="Avenir" w:eastAsia="Avenir" w:hAnsi="Avenir" w:cs="Avenir"/>
          <w:b/>
          <w:color w:val="7D9532"/>
          <w:sz w:val="20"/>
          <w:szCs w:val="20"/>
        </w:rPr>
        <w:t xml:space="preserve">Les obligations de rapportage (narratif et financier) pour les projets recevant des financements CAFI sont rappelées dans une note disponible publiquement </w:t>
      </w:r>
      <w:hyperlink r:id="rId17" w:history="1">
        <w:r w:rsidR="00BF3992">
          <w:rPr>
            <w:rStyle w:val="Lienhypertexte"/>
          </w:rPr>
          <w:t>ICI</w:t>
        </w:r>
      </w:hyperlink>
      <w:r w:rsidR="00C45007" w:rsidRPr="00F26341">
        <w:rPr>
          <w:rFonts w:ascii="Avenir" w:eastAsia="Avenir" w:hAnsi="Avenir" w:cs="Avenir"/>
          <w:b/>
          <w:color w:val="0000FF"/>
          <w:sz w:val="20"/>
          <w:szCs w:val="20"/>
        </w:rPr>
        <w:t>.</w:t>
      </w:r>
    </w:p>
    <w:p w14:paraId="5637F18A" w14:textId="77777777" w:rsidR="00FC75A8" w:rsidRDefault="00FC75A8">
      <w:pPr>
        <w:jc w:val="center"/>
        <w:rPr>
          <w:rFonts w:ascii="Avenir" w:eastAsia="Avenir" w:hAnsi="Avenir" w:cs="Avenir"/>
          <w:b/>
          <w:color w:val="0070C0"/>
          <w:sz w:val="20"/>
          <w:szCs w:val="20"/>
        </w:rPr>
      </w:pPr>
    </w:p>
    <w:p w14:paraId="5637F18B" w14:textId="77777777" w:rsidR="00FC75A8" w:rsidRDefault="0055780B">
      <w:pPr>
        <w:jc w:val="center"/>
        <w:rPr>
          <w:rFonts w:ascii="Avenir" w:eastAsia="Avenir" w:hAnsi="Avenir" w:cs="Avenir"/>
          <w:b/>
        </w:rPr>
      </w:pPr>
      <w:r>
        <w:rPr>
          <w:rFonts w:ascii="Avenir" w:eastAsia="Avenir" w:hAnsi="Avenir" w:cs="Avenir"/>
          <w:b/>
        </w:rPr>
        <w:t xml:space="preserve">Rapport </w:t>
      </w:r>
      <w:r>
        <w:rPr>
          <w:b/>
        </w:rPr>
        <w:t>Merci de sélectionner</w:t>
      </w:r>
    </w:p>
    <w:p w14:paraId="5637F18C" w14:textId="7638E30A" w:rsidR="00FC75A8" w:rsidRPr="00FA0BB1" w:rsidRDefault="0055780B">
      <w:pPr>
        <w:jc w:val="center"/>
        <w:rPr>
          <w:rFonts w:ascii="Avenir" w:eastAsia="Avenir" w:hAnsi="Avenir" w:cs="Avenir"/>
          <w:b/>
          <w:sz w:val="22"/>
          <w:szCs w:val="22"/>
        </w:rPr>
      </w:pPr>
      <w:bookmarkStart w:id="0" w:name="_heading=h.ihv636" w:colFirst="0" w:colLast="0"/>
      <w:bookmarkEnd w:id="0"/>
      <w:r w:rsidRPr="00FA0BB1">
        <w:rPr>
          <w:rFonts w:ascii="Avenir" w:eastAsia="Avenir" w:hAnsi="Avenir" w:cs="Avenir"/>
          <w:b/>
          <w:sz w:val="22"/>
          <w:szCs w:val="22"/>
        </w:rPr>
        <w:t>Période du</w:t>
      </w:r>
      <w:r w:rsidRPr="00FA0BB1">
        <w:rPr>
          <w:rFonts w:ascii="Avenir" w:eastAsia="Avenir" w:hAnsi="Avenir" w:cs="Avenir"/>
          <w:sz w:val="22"/>
          <w:szCs w:val="22"/>
        </w:rPr>
        <w:t xml:space="preserve"> </w:t>
      </w:r>
      <w:r w:rsidR="009E2E8A" w:rsidRPr="00D9123E">
        <w:rPr>
          <w:rFonts w:ascii="Avenir" w:eastAsia="Avenir" w:hAnsi="Avenir" w:cs="Avenir"/>
          <w:b/>
          <w:bCs/>
          <w:color w:val="0070C0"/>
          <w:sz w:val="22"/>
          <w:szCs w:val="22"/>
        </w:rPr>
        <w:t>10</w:t>
      </w:r>
      <w:r w:rsidR="00CF217F" w:rsidRPr="00D9123E">
        <w:rPr>
          <w:rFonts w:ascii="Avenir" w:eastAsia="Avenir" w:hAnsi="Avenir" w:cs="Avenir"/>
          <w:b/>
          <w:bCs/>
          <w:color w:val="0070C0"/>
          <w:sz w:val="22"/>
          <w:szCs w:val="22"/>
        </w:rPr>
        <w:t>/10/2024</w:t>
      </w:r>
      <w:r w:rsidR="00CF217F" w:rsidRPr="00D9123E">
        <w:rPr>
          <w:rFonts w:ascii="Avenir" w:eastAsia="Avenir" w:hAnsi="Avenir" w:cs="Avenir"/>
          <w:color w:val="0070C0"/>
          <w:sz w:val="22"/>
          <w:szCs w:val="22"/>
        </w:rPr>
        <w:t xml:space="preserve"> </w:t>
      </w:r>
      <w:r w:rsidRPr="00FA0BB1">
        <w:rPr>
          <w:rFonts w:ascii="Avenir" w:eastAsia="Avenir" w:hAnsi="Avenir" w:cs="Avenir"/>
          <w:b/>
          <w:sz w:val="22"/>
          <w:szCs w:val="22"/>
        </w:rPr>
        <w:t>au</w:t>
      </w:r>
      <w:r w:rsidRPr="00FA0BB1">
        <w:rPr>
          <w:rFonts w:ascii="Avenir" w:eastAsia="Avenir" w:hAnsi="Avenir" w:cs="Avenir"/>
          <w:sz w:val="22"/>
          <w:szCs w:val="22"/>
        </w:rPr>
        <w:t xml:space="preserve"> </w:t>
      </w:r>
      <w:r w:rsidR="00CF217F" w:rsidRPr="00D9123E">
        <w:rPr>
          <w:rFonts w:ascii="Avenir" w:eastAsia="Avenir" w:hAnsi="Avenir" w:cs="Avenir"/>
          <w:b/>
          <w:bCs/>
          <w:color w:val="0070C0"/>
          <w:sz w:val="22"/>
          <w:szCs w:val="22"/>
        </w:rPr>
        <w:t>31/1</w:t>
      </w:r>
      <w:r w:rsidR="00FA0BB1" w:rsidRPr="00D9123E">
        <w:rPr>
          <w:rFonts w:ascii="Avenir" w:eastAsia="Avenir" w:hAnsi="Avenir" w:cs="Avenir"/>
          <w:b/>
          <w:bCs/>
          <w:color w:val="0070C0"/>
          <w:sz w:val="22"/>
          <w:szCs w:val="22"/>
        </w:rPr>
        <w:t>2</w:t>
      </w:r>
      <w:r w:rsidR="00CF217F" w:rsidRPr="00D9123E">
        <w:rPr>
          <w:rFonts w:ascii="Avenir" w:eastAsia="Avenir" w:hAnsi="Avenir" w:cs="Avenir"/>
          <w:b/>
          <w:bCs/>
          <w:color w:val="0070C0"/>
          <w:sz w:val="22"/>
          <w:szCs w:val="22"/>
        </w:rPr>
        <w:t>/2024</w:t>
      </w:r>
    </w:p>
    <w:p w14:paraId="5637F18D" w14:textId="77777777" w:rsidR="00FC75A8" w:rsidRPr="00FA0BB1" w:rsidRDefault="00FC75A8">
      <w:pPr>
        <w:spacing w:after="0" w:line="259" w:lineRule="auto"/>
        <w:ind w:left="0" w:right="0" w:firstLine="0"/>
        <w:rPr>
          <w:rFonts w:ascii="Avenir" w:eastAsia="Avenir" w:hAnsi="Avenir" w:cs="Avenir"/>
          <w:sz w:val="22"/>
          <w:szCs w:val="22"/>
        </w:rPr>
      </w:pPr>
    </w:p>
    <w:tbl>
      <w:tblPr>
        <w:tblStyle w:val="a"/>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364"/>
      </w:tblGrid>
      <w:tr w:rsidR="00FC75A8" w14:paraId="5637F190" w14:textId="77777777" w:rsidTr="0091153C">
        <w:tc>
          <w:tcPr>
            <w:tcW w:w="4390" w:type="dxa"/>
          </w:tcPr>
          <w:p w14:paraId="5637F18E" w14:textId="77777777" w:rsidR="00FC75A8" w:rsidRDefault="0055780B">
            <w:pPr>
              <w:spacing w:after="19" w:line="259" w:lineRule="auto"/>
              <w:rPr>
                <w:b/>
              </w:rPr>
            </w:pPr>
            <w:r>
              <w:rPr>
                <w:b/>
              </w:rPr>
              <w:t xml:space="preserve">Titre du projet : </w:t>
            </w:r>
          </w:p>
        </w:tc>
        <w:tc>
          <w:tcPr>
            <w:tcW w:w="4364" w:type="dxa"/>
          </w:tcPr>
          <w:p w14:paraId="5637F18F" w14:textId="795E428C" w:rsidR="00FC75A8" w:rsidRDefault="0055780B">
            <w:pPr>
              <w:spacing w:line="259" w:lineRule="auto"/>
            </w:pPr>
            <w:r>
              <w:t xml:space="preserve">Programme d’Appui à l’Agriculture Durable </w:t>
            </w:r>
            <w:r w:rsidR="00F6019A">
              <w:t>(PAAD)</w:t>
            </w:r>
          </w:p>
        </w:tc>
      </w:tr>
      <w:tr w:rsidR="00FC75A8" w14:paraId="5637F193" w14:textId="77777777" w:rsidTr="0091153C">
        <w:tc>
          <w:tcPr>
            <w:tcW w:w="4390" w:type="dxa"/>
          </w:tcPr>
          <w:p w14:paraId="5637F191" w14:textId="77777777" w:rsidR="00FC75A8" w:rsidRDefault="0055780B">
            <w:pPr>
              <w:spacing w:after="13" w:line="259" w:lineRule="auto"/>
              <w:rPr>
                <w:b/>
              </w:rPr>
            </w:pPr>
            <w:r>
              <w:rPr>
                <w:b/>
              </w:rPr>
              <w:t>Numéro du projet :</w:t>
            </w:r>
            <w:r>
              <w:rPr>
                <w:b/>
                <w:vertAlign w:val="superscript"/>
              </w:rPr>
              <w:t>2</w:t>
            </w:r>
            <w:r>
              <w:rPr>
                <w:b/>
              </w:rPr>
              <w:t xml:space="preserve"> </w:t>
            </w:r>
          </w:p>
        </w:tc>
        <w:tc>
          <w:tcPr>
            <w:tcW w:w="4364" w:type="dxa"/>
          </w:tcPr>
          <w:p w14:paraId="5637F192" w14:textId="070F9EB3" w:rsidR="00FC75A8" w:rsidRDefault="001D579E">
            <w:pPr>
              <w:spacing w:line="259" w:lineRule="auto"/>
            </w:pPr>
            <w:r>
              <w:t>00140811</w:t>
            </w:r>
          </w:p>
        </w:tc>
      </w:tr>
      <w:tr w:rsidR="00FC75A8" w14:paraId="5637F196" w14:textId="77777777" w:rsidTr="0091153C">
        <w:tc>
          <w:tcPr>
            <w:tcW w:w="4390" w:type="dxa"/>
          </w:tcPr>
          <w:p w14:paraId="5637F194" w14:textId="77777777" w:rsidR="00FC75A8" w:rsidRDefault="0055780B">
            <w:pPr>
              <w:spacing w:line="259" w:lineRule="auto"/>
              <w:rPr>
                <w:b/>
              </w:rPr>
            </w:pPr>
            <w:r>
              <w:rPr>
                <w:b/>
              </w:rPr>
              <w:t>Organisation de mise en œuvre :</w:t>
            </w:r>
          </w:p>
        </w:tc>
        <w:tc>
          <w:tcPr>
            <w:tcW w:w="4364" w:type="dxa"/>
          </w:tcPr>
          <w:p w14:paraId="5637F195" w14:textId="7B63879A" w:rsidR="00FC75A8" w:rsidRDefault="001D579E">
            <w:pPr>
              <w:spacing w:line="259" w:lineRule="auto"/>
            </w:pPr>
            <w:r>
              <w:t xml:space="preserve">Programme des Nations pour </w:t>
            </w:r>
            <w:r w:rsidR="0091153C">
              <w:t>le Développement (PNUD)</w:t>
            </w:r>
          </w:p>
        </w:tc>
      </w:tr>
      <w:tr w:rsidR="00FC75A8" w14:paraId="5637F19D" w14:textId="77777777" w:rsidTr="0091153C">
        <w:tc>
          <w:tcPr>
            <w:tcW w:w="4390" w:type="dxa"/>
          </w:tcPr>
          <w:p w14:paraId="5637F197" w14:textId="77777777" w:rsidR="00FC75A8" w:rsidRDefault="0055780B">
            <w:pPr>
              <w:spacing w:line="259" w:lineRule="auto"/>
              <w:rPr>
                <w:b/>
              </w:rPr>
            </w:pPr>
            <w:r>
              <w:rPr>
                <w:b/>
              </w:rPr>
              <w:t>Rapport soumis par :</w:t>
            </w:r>
          </w:p>
          <w:p w14:paraId="5637F198" w14:textId="77777777" w:rsidR="00FC75A8" w:rsidRDefault="0055780B">
            <w:pPr>
              <w:spacing w:line="259" w:lineRule="auto"/>
            </w:pPr>
            <w:r>
              <w:t xml:space="preserve">Nom : </w:t>
            </w:r>
          </w:p>
          <w:p w14:paraId="5637F199" w14:textId="77777777" w:rsidR="00FC75A8" w:rsidRDefault="0055780B">
            <w:pPr>
              <w:spacing w:line="259" w:lineRule="auto"/>
            </w:pPr>
            <w:r>
              <w:t xml:space="preserve">Titre : </w:t>
            </w:r>
          </w:p>
          <w:p w14:paraId="5637F19A" w14:textId="77777777" w:rsidR="00FC75A8" w:rsidRDefault="0055780B">
            <w:pPr>
              <w:spacing w:line="259" w:lineRule="auto"/>
            </w:pPr>
            <w:r>
              <w:t xml:space="preserve">Organisation : </w:t>
            </w:r>
          </w:p>
          <w:p w14:paraId="5637F19B" w14:textId="77777777" w:rsidR="00FC75A8" w:rsidRDefault="0055780B">
            <w:pPr>
              <w:spacing w:line="259" w:lineRule="auto"/>
            </w:pPr>
            <w:r>
              <w:t>Adresse email :</w:t>
            </w:r>
          </w:p>
        </w:tc>
        <w:tc>
          <w:tcPr>
            <w:tcW w:w="4364" w:type="dxa"/>
          </w:tcPr>
          <w:p w14:paraId="6BA90D3C" w14:textId="77777777" w:rsidR="00FC75A8" w:rsidRDefault="00FC75A8">
            <w:pPr>
              <w:spacing w:line="259" w:lineRule="auto"/>
            </w:pPr>
          </w:p>
          <w:p w14:paraId="6D0DDC93" w14:textId="77777777" w:rsidR="00C33038" w:rsidRDefault="00C33038">
            <w:pPr>
              <w:spacing w:line="259" w:lineRule="auto"/>
            </w:pPr>
            <w:r>
              <w:t>Damien Mama</w:t>
            </w:r>
          </w:p>
          <w:p w14:paraId="1EA7BDCD" w14:textId="77777777" w:rsidR="00C33038" w:rsidRDefault="00C33038">
            <w:pPr>
              <w:spacing w:line="259" w:lineRule="auto"/>
            </w:pPr>
            <w:r>
              <w:t xml:space="preserve">Représentant Résident </w:t>
            </w:r>
          </w:p>
          <w:p w14:paraId="12E412CC" w14:textId="77777777" w:rsidR="00C33038" w:rsidRDefault="00F62542">
            <w:pPr>
              <w:spacing w:line="259" w:lineRule="auto"/>
            </w:pPr>
            <w:r>
              <w:t>PNUD</w:t>
            </w:r>
          </w:p>
          <w:p w14:paraId="5637F19C" w14:textId="3BEEBCA4" w:rsidR="00F62542" w:rsidRDefault="001251EB">
            <w:pPr>
              <w:spacing w:line="259" w:lineRule="auto"/>
            </w:pPr>
            <w:hyperlink r:id="rId18" w:history="1">
              <w:r w:rsidRPr="00A4285E">
                <w:rPr>
                  <w:rStyle w:val="Lienhypertexte"/>
                </w:rPr>
                <w:t>damien.mama@undp.org</w:t>
              </w:r>
            </w:hyperlink>
            <w:r>
              <w:t xml:space="preserve"> </w:t>
            </w:r>
          </w:p>
        </w:tc>
      </w:tr>
      <w:tr w:rsidR="00FC75A8" w14:paraId="5637F1A4" w14:textId="77777777" w:rsidTr="0091153C">
        <w:tc>
          <w:tcPr>
            <w:tcW w:w="4390" w:type="dxa"/>
          </w:tcPr>
          <w:p w14:paraId="5637F19E" w14:textId="77777777" w:rsidR="00FC75A8" w:rsidRDefault="0055780B">
            <w:pPr>
              <w:spacing w:line="259" w:lineRule="auto"/>
              <w:rPr>
                <w:b/>
              </w:rPr>
            </w:pPr>
            <w:r>
              <w:rPr>
                <w:b/>
              </w:rPr>
              <w:t>Contact en cas de besoin de clarification :</w:t>
            </w:r>
          </w:p>
          <w:p w14:paraId="5637F19F" w14:textId="77777777" w:rsidR="00FC75A8" w:rsidRDefault="0055780B">
            <w:pPr>
              <w:spacing w:line="259" w:lineRule="auto"/>
            </w:pPr>
            <w:r>
              <w:t xml:space="preserve">Nom : </w:t>
            </w:r>
          </w:p>
          <w:p w14:paraId="5637F1A0" w14:textId="77777777" w:rsidR="00FC75A8" w:rsidRDefault="0055780B">
            <w:pPr>
              <w:spacing w:line="259" w:lineRule="auto"/>
            </w:pPr>
            <w:r>
              <w:t xml:space="preserve">Titre : </w:t>
            </w:r>
          </w:p>
          <w:p w14:paraId="5637F1A1" w14:textId="77777777" w:rsidR="00FC75A8" w:rsidRDefault="0055780B">
            <w:pPr>
              <w:spacing w:line="259" w:lineRule="auto"/>
            </w:pPr>
            <w:r>
              <w:t xml:space="preserve">Organisation : </w:t>
            </w:r>
          </w:p>
          <w:p w14:paraId="5637F1A2" w14:textId="77777777" w:rsidR="00FC75A8" w:rsidRDefault="0055780B">
            <w:pPr>
              <w:spacing w:line="259" w:lineRule="auto"/>
            </w:pPr>
            <w:r>
              <w:t>Adresse email :</w:t>
            </w:r>
          </w:p>
        </w:tc>
        <w:tc>
          <w:tcPr>
            <w:tcW w:w="4364" w:type="dxa"/>
          </w:tcPr>
          <w:p w14:paraId="46277A81" w14:textId="77777777" w:rsidR="00FC75A8" w:rsidRDefault="00FC75A8">
            <w:pPr>
              <w:spacing w:line="259" w:lineRule="auto"/>
            </w:pPr>
          </w:p>
          <w:p w14:paraId="5D1BAF25" w14:textId="77777777" w:rsidR="00FA0BB1" w:rsidRDefault="00FA0BB1">
            <w:pPr>
              <w:spacing w:line="259" w:lineRule="auto"/>
            </w:pPr>
            <w:r>
              <w:t>Willy Bassa Dheu</w:t>
            </w:r>
          </w:p>
          <w:p w14:paraId="34417101" w14:textId="77777777" w:rsidR="00FA0BB1" w:rsidRDefault="00FA0BB1">
            <w:pPr>
              <w:spacing w:line="259" w:lineRule="auto"/>
            </w:pPr>
            <w:r>
              <w:t xml:space="preserve">Analyste au Programme </w:t>
            </w:r>
          </w:p>
          <w:p w14:paraId="52922834" w14:textId="77777777" w:rsidR="00486310" w:rsidRDefault="00486310">
            <w:pPr>
              <w:spacing w:line="259" w:lineRule="auto"/>
            </w:pPr>
            <w:r>
              <w:t>PNUD</w:t>
            </w:r>
          </w:p>
          <w:p w14:paraId="5637F1A3" w14:textId="6AA305F5" w:rsidR="00486310" w:rsidRDefault="00486310">
            <w:pPr>
              <w:spacing w:line="259" w:lineRule="auto"/>
            </w:pPr>
            <w:hyperlink r:id="rId19" w:history="1">
              <w:r w:rsidRPr="00DD71AF">
                <w:rPr>
                  <w:rStyle w:val="Lienhypertexte"/>
                </w:rPr>
                <w:t>Willy.bassa@undp.org</w:t>
              </w:r>
            </w:hyperlink>
            <w:r>
              <w:t xml:space="preserve"> </w:t>
            </w:r>
          </w:p>
        </w:tc>
      </w:tr>
    </w:tbl>
    <w:p w14:paraId="5637F1A5" w14:textId="77777777" w:rsidR="00FC75A8" w:rsidRDefault="00FC75A8">
      <w:pPr>
        <w:spacing w:after="0" w:line="259" w:lineRule="auto"/>
        <w:ind w:left="0" w:right="0" w:firstLine="0"/>
        <w:rPr>
          <w:rFonts w:ascii="Avenir" w:eastAsia="Avenir" w:hAnsi="Avenir" w:cs="Avenir"/>
          <w:sz w:val="22"/>
          <w:szCs w:val="22"/>
        </w:rPr>
      </w:pPr>
    </w:p>
    <w:p w14:paraId="5637F1A6" w14:textId="77777777" w:rsidR="00FC75A8" w:rsidRDefault="0055780B">
      <w:pPr>
        <w:rPr>
          <w:rFonts w:ascii="Avenir" w:eastAsia="Avenir" w:hAnsi="Avenir" w:cs="Avenir"/>
        </w:rPr>
      </w:pPr>
      <w:r>
        <w:rPr>
          <w:rFonts w:ascii="Avenir" w:eastAsia="Avenir" w:hAnsi="Avenir" w:cs="Avenir"/>
        </w:rPr>
        <w:t>Veuillez indiquer si ce rapport a été approuvé par le comité de pilotage du projet :</w:t>
      </w:r>
    </w:p>
    <w:p w14:paraId="5637F1A7" w14:textId="326D2764" w:rsidR="00FC75A8" w:rsidRDefault="0055780B">
      <w:pPr>
        <w:rPr>
          <w:rFonts w:ascii="Avenir" w:eastAsia="Avenir" w:hAnsi="Avenir" w:cs="Avenir"/>
        </w:rPr>
      </w:pPr>
      <w:r>
        <w:rPr>
          <w:rFonts w:ascii="Avenir" w:eastAsia="Avenir" w:hAnsi="Avenir" w:cs="Avenir"/>
        </w:rPr>
        <w:t xml:space="preserve">Oui </w:t>
      </w:r>
      <w:sdt>
        <w:sdtPr>
          <w:tag w:val="goog_rdk_0"/>
          <w:id w:val="-1176266773"/>
        </w:sdtPr>
        <w:sdtEndPr/>
        <w:sdtContent>
          <w:sdt>
            <w:sdtPr>
              <w:tag w:val="goog_rdk_1"/>
              <w:id w:val="239909225"/>
            </w:sdtPr>
            <w:sdtEndPr/>
            <w:sdtContent>
              <w:r w:rsidR="008B5FF1">
                <w:rPr>
                  <w:rFonts w:ascii="STXingkai" w:eastAsia="STXingkai" w:hint="eastAsia"/>
                </w:rPr>
                <w:t>■</w:t>
              </w:r>
            </w:sdtContent>
          </w:sdt>
        </w:sdtContent>
      </w:sdt>
    </w:p>
    <w:p w14:paraId="5637F1A8" w14:textId="77777777" w:rsidR="00FC75A8" w:rsidRDefault="0055780B">
      <w:pPr>
        <w:rPr>
          <w:rFonts w:ascii="Avenir" w:eastAsia="Avenir" w:hAnsi="Avenir" w:cs="Avenir"/>
        </w:rPr>
      </w:pPr>
      <w:r>
        <w:rPr>
          <w:rFonts w:ascii="Avenir" w:eastAsia="Avenir" w:hAnsi="Avenir" w:cs="Avenir"/>
        </w:rPr>
        <w:t xml:space="preserve">Non </w:t>
      </w:r>
      <w:sdt>
        <w:sdtPr>
          <w:tag w:val="goog_rdk_1"/>
          <w:id w:val="-2112802772"/>
        </w:sdtPr>
        <w:sdtEndPr/>
        <w:sdtContent>
          <w:r>
            <w:rPr>
              <w:rFonts w:ascii="Arial Unicode MS" w:eastAsia="Arial Unicode MS" w:hAnsi="Arial Unicode MS" w:cs="Arial Unicode MS"/>
            </w:rPr>
            <w:t>☐</w:t>
          </w:r>
        </w:sdtContent>
      </w:sdt>
    </w:p>
    <w:p w14:paraId="5637F1A9" w14:textId="77777777" w:rsidR="00FC75A8" w:rsidRDefault="0055780B">
      <w:pPr>
        <w:rPr>
          <w:rFonts w:ascii="Avenir" w:eastAsia="Avenir" w:hAnsi="Avenir" w:cs="Avenir"/>
        </w:rPr>
      </w:pPr>
      <w:r>
        <w:rPr>
          <w:rFonts w:ascii="Avenir" w:eastAsia="Avenir" w:hAnsi="Avenir" w:cs="Avenir"/>
        </w:rPr>
        <w:t xml:space="preserve">Si oui, quand : </w:t>
      </w:r>
      <w:r>
        <w:rPr>
          <w:rFonts w:ascii="Avenir" w:eastAsia="Avenir" w:hAnsi="Avenir" w:cs="Avenir"/>
          <w:color w:val="808080"/>
        </w:rPr>
        <w:t xml:space="preserve">Click or </w:t>
      </w:r>
      <w:proofErr w:type="spellStart"/>
      <w:r>
        <w:rPr>
          <w:rFonts w:ascii="Avenir" w:eastAsia="Avenir" w:hAnsi="Avenir" w:cs="Avenir"/>
          <w:color w:val="808080"/>
        </w:rPr>
        <w:t>tap</w:t>
      </w:r>
      <w:proofErr w:type="spellEnd"/>
      <w:r>
        <w:rPr>
          <w:rFonts w:ascii="Avenir" w:eastAsia="Avenir" w:hAnsi="Avenir" w:cs="Avenir"/>
          <w:color w:val="808080"/>
        </w:rPr>
        <w:t xml:space="preserve"> to enter a date.</w:t>
      </w:r>
    </w:p>
    <w:p w14:paraId="5637F1AA" w14:textId="77777777" w:rsidR="00FC75A8" w:rsidRDefault="0055780B">
      <w:pPr>
        <w:rPr>
          <w:rFonts w:ascii="Avenir" w:eastAsia="Avenir" w:hAnsi="Avenir" w:cs="Avenir"/>
        </w:rPr>
      </w:pPr>
      <w:r>
        <w:rPr>
          <w:rFonts w:ascii="Avenir" w:eastAsia="Avenir" w:hAnsi="Avenir" w:cs="Avenir"/>
        </w:rPr>
        <w:t xml:space="preserve">Si non, date anticipée d’examen en comité de pilotage du projet : </w:t>
      </w:r>
      <w:r>
        <w:rPr>
          <w:rFonts w:ascii="Avenir" w:eastAsia="Avenir" w:hAnsi="Avenir" w:cs="Avenir"/>
          <w:color w:val="808080"/>
        </w:rPr>
        <w:t xml:space="preserve">Click or </w:t>
      </w:r>
      <w:proofErr w:type="spellStart"/>
      <w:r>
        <w:rPr>
          <w:rFonts w:ascii="Avenir" w:eastAsia="Avenir" w:hAnsi="Avenir" w:cs="Avenir"/>
          <w:color w:val="808080"/>
        </w:rPr>
        <w:t>tap</w:t>
      </w:r>
      <w:proofErr w:type="spellEnd"/>
      <w:r>
        <w:rPr>
          <w:rFonts w:ascii="Avenir" w:eastAsia="Avenir" w:hAnsi="Avenir" w:cs="Avenir"/>
          <w:color w:val="808080"/>
        </w:rPr>
        <w:t xml:space="preserve"> to enter a date.</w:t>
      </w:r>
    </w:p>
    <w:p w14:paraId="5637F1AB" w14:textId="77777777" w:rsidR="00FC75A8" w:rsidRDefault="00FC75A8">
      <w:pPr>
        <w:rPr>
          <w:rFonts w:ascii="Avenir" w:eastAsia="Avenir" w:hAnsi="Avenir" w:cs="Avenir"/>
        </w:rPr>
      </w:pPr>
    </w:p>
    <w:p w14:paraId="5637F1AC" w14:textId="77777777" w:rsidR="00FC75A8" w:rsidRDefault="00FC75A8">
      <w:pPr>
        <w:rPr>
          <w:rFonts w:ascii="Avenir" w:eastAsia="Avenir" w:hAnsi="Avenir" w:cs="Avenir"/>
        </w:rPr>
      </w:pPr>
    </w:p>
    <w:p w14:paraId="5637F1AD" w14:textId="77777777" w:rsidR="00FC75A8" w:rsidRDefault="00FC75A8">
      <w:pPr>
        <w:rPr>
          <w:rFonts w:ascii="Avenir" w:eastAsia="Avenir" w:hAnsi="Avenir" w:cs="Avenir"/>
        </w:rPr>
      </w:pPr>
    </w:p>
    <w:p w14:paraId="0BA17187" w14:textId="77777777" w:rsidR="008E7DE1" w:rsidRDefault="008E7DE1" w:rsidP="008E7DE1">
      <w:pPr>
        <w:rPr>
          <w:rFonts w:asciiTheme="minorHAnsi" w:hAnsiTheme="minorHAnsi" w:cstheme="minorHAnsi"/>
          <w:b/>
          <w:color w:val="0070C0"/>
          <w:sz w:val="20"/>
          <w:szCs w:val="20"/>
        </w:rPr>
      </w:pPr>
      <w:r>
        <w:rPr>
          <w:rFonts w:asciiTheme="minorHAnsi" w:hAnsiTheme="minorHAnsi" w:cstheme="minorHAnsi"/>
          <w:b/>
          <w:color w:val="0070C0"/>
          <w:sz w:val="20"/>
          <w:szCs w:val="20"/>
        </w:rPr>
        <w:lastRenderedPageBreak/>
        <w:t>Abréviations et a</w:t>
      </w:r>
      <w:r w:rsidRPr="00904DA7">
        <w:rPr>
          <w:rFonts w:asciiTheme="minorHAnsi" w:hAnsiTheme="minorHAnsi" w:cstheme="minorHAnsi"/>
          <w:b/>
          <w:color w:val="0070C0"/>
          <w:sz w:val="20"/>
          <w:szCs w:val="20"/>
        </w:rPr>
        <w:t>cronymes</w:t>
      </w:r>
    </w:p>
    <w:p w14:paraId="6B90AAFB" w14:textId="77777777" w:rsidR="008E7DE1" w:rsidRPr="00904DA7" w:rsidRDefault="008E7DE1" w:rsidP="008E7DE1">
      <w:pPr>
        <w:rPr>
          <w:rFonts w:asciiTheme="minorHAnsi" w:hAnsiTheme="minorHAnsi" w:cstheme="minorHAnsi"/>
          <w:b/>
          <w:color w:val="0070C0"/>
          <w:sz w:val="20"/>
          <w:szCs w:val="20"/>
        </w:rPr>
      </w:pPr>
    </w:p>
    <w:tbl>
      <w:tblPr>
        <w:tblW w:w="8920" w:type="dxa"/>
        <w:tblCellMar>
          <w:left w:w="70" w:type="dxa"/>
          <w:right w:w="70" w:type="dxa"/>
        </w:tblCellMar>
        <w:tblLook w:val="04A0" w:firstRow="1" w:lastRow="0" w:firstColumn="1" w:lastColumn="0" w:noHBand="0" w:noVBand="1"/>
      </w:tblPr>
      <w:tblGrid>
        <w:gridCol w:w="1486"/>
        <w:gridCol w:w="7434"/>
      </w:tblGrid>
      <w:tr w:rsidR="00B53C20" w:rsidRPr="00572DA4" w:rsidDel="00D3525C" w14:paraId="3D609A63" w14:textId="77777777" w:rsidTr="00DA3CC5">
        <w:trPr>
          <w:trHeight w:val="305"/>
        </w:trPr>
        <w:tc>
          <w:tcPr>
            <w:tcW w:w="1486" w:type="dxa"/>
            <w:shd w:val="clear" w:color="auto" w:fill="auto"/>
            <w:noWrap/>
          </w:tcPr>
          <w:p w14:paraId="66CA6328" w14:textId="77777777" w:rsidR="00B53C20" w:rsidRPr="00572DA4" w:rsidRDefault="00B53C20" w:rsidP="00EA680D">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BCECO</w:t>
            </w:r>
          </w:p>
        </w:tc>
        <w:tc>
          <w:tcPr>
            <w:tcW w:w="7434" w:type="dxa"/>
            <w:shd w:val="clear" w:color="auto" w:fill="auto"/>
            <w:noWrap/>
          </w:tcPr>
          <w:p w14:paraId="7D4AE5D8" w14:textId="77777777" w:rsidR="00B53C20" w:rsidRPr="00572DA4" w:rsidRDefault="00B53C20" w:rsidP="00EA680D">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Bureau central de coordination</w:t>
            </w:r>
          </w:p>
        </w:tc>
      </w:tr>
      <w:tr w:rsidR="00DA3CC5" w:rsidRPr="00572DA4" w:rsidDel="00D3525C" w14:paraId="192D31BD" w14:textId="77777777" w:rsidTr="00DA3CC5">
        <w:trPr>
          <w:trHeight w:val="305"/>
        </w:trPr>
        <w:tc>
          <w:tcPr>
            <w:tcW w:w="1486" w:type="dxa"/>
            <w:shd w:val="clear" w:color="auto" w:fill="auto"/>
            <w:noWrap/>
          </w:tcPr>
          <w:p w14:paraId="6362B271" w14:textId="26F7C2D3" w:rsidR="00DA3CC5" w:rsidRPr="00572DA4" w:rsidRDefault="00DA3CC5" w:rsidP="00DA3CC5">
            <w:pPr>
              <w:spacing w:after="0" w:line="240" w:lineRule="auto"/>
              <w:rPr>
                <w:rFonts w:ascii="Avenir" w:eastAsia="Times New Roman" w:hAnsi="Avenir" w:cstheme="minorHAnsi"/>
                <w:sz w:val="22"/>
                <w:szCs w:val="22"/>
                <w:lang w:eastAsia="fr-FR"/>
              </w:rPr>
            </w:pPr>
            <w:r w:rsidRPr="00572DA4" w:rsidDel="00D3525C">
              <w:rPr>
                <w:rFonts w:ascii="Avenir" w:eastAsia="Times New Roman" w:hAnsi="Avenir" w:cstheme="minorHAnsi"/>
                <w:sz w:val="22"/>
                <w:szCs w:val="22"/>
                <w:lang w:val="fr-FR" w:eastAsia="fr-FR"/>
              </w:rPr>
              <w:t>CAFI</w:t>
            </w:r>
          </w:p>
        </w:tc>
        <w:tc>
          <w:tcPr>
            <w:tcW w:w="7434" w:type="dxa"/>
            <w:shd w:val="clear" w:color="auto" w:fill="auto"/>
            <w:noWrap/>
          </w:tcPr>
          <w:p w14:paraId="5C649176" w14:textId="09F9CED4"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w:t>
            </w:r>
            <w:r w:rsidRPr="00572DA4" w:rsidDel="00D3525C">
              <w:rPr>
                <w:rFonts w:ascii="Avenir" w:eastAsia="Times New Roman" w:hAnsi="Avenir" w:cstheme="minorHAnsi"/>
                <w:sz w:val="22"/>
                <w:szCs w:val="22"/>
                <w:lang w:val="fr-FR" w:eastAsia="fr-FR"/>
              </w:rPr>
              <w:t>Central African Forest Initiative (Initiative pour la forêt de l’Afrique</w:t>
            </w:r>
            <w:r w:rsidRPr="00572DA4">
              <w:rPr>
                <w:rFonts w:ascii="Avenir" w:eastAsia="Times New Roman" w:hAnsi="Avenir" w:cstheme="minorHAnsi"/>
                <w:sz w:val="22"/>
                <w:szCs w:val="22"/>
                <w:lang w:val="fr-FR" w:eastAsia="fr-FR"/>
              </w:rPr>
              <w:t xml:space="preserve">  </w:t>
            </w:r>
            <w:r w:rsidRPr="00572DA4" w:rsidDel="00D3525C">
              <w:rPr>
                <w:rFonts w:ascii="Avenir" w:eastAsia="Times New Roman" w:hAnsi="Avenir" w:cstheme="minorHAnsi"/>
                <w:sz w:val="22"/>
                <w:szCs w:val="22"/>
                <w:lang w:val="fr-FR" w:eastAsia="fr-FR"/>
              </w:rPr>
              <w:t xml:space="preserve"> centrale) </w:t>
            </w:r>
          </w:p>
        </w:tc>
      </w:tr>
      <w:tr w:rsidR="00DA3CC5" w:rsidRPr="00572DA4" w:rsidDel="00D3525C" w14:paraId="28400ABD" w14:textId="77777777" w:rsidTr="00DA3CC5">
        <w:trPr>
          <w:trHeight w:val="305"/>
        </w:trPr>
        <w:tc>
          <w:tcPr>
            <w:tcW w:w="1486" w:type="dxa"/>
            <w:shd w:val="clear" w:color="auto" w:fill="auto"/>
            <w:noWrap/>
          </w:tcPr>
          <w:p w14:paraId="3E0F98D0"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CFCL</w:t>
            </w:r>
          </w:p>
        </w:tc>
        <w:tc>
          <w:tcPr>
            <w:tcW w:w="7434" w:type="dxa"/>
            <w:shd w:val="clear" w:color="auto" w:fill="auto"/>
            <w:noWrap/>
          </w:tcPr>
          <w:p w14:paraId="77663D06"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Concession Forestière des Communautés Locales </w:t>
            </w:r>
          </w:p>
        </w:tc>
      </w:tr>
      <w:tr w:rsidR="00DA3CC5" w:rsidRPr="00572DA4" w:rsidDel="00D3525C" w14:paraId="130315D6" w14:textId="77777777" w:rsidTr="00DA3CC5">
        <w:trPr>
          <w:trHeight w:val="305"/>
        </w:trPr>
        <w:tc>
          <w:tcPr>
            <w:tcW w:w="1486" w:type="dxa"/>
            <w:shd w:val="clear" w:color="auto" w:fill="auto"/>
            <w:noWrap/>
          </w:tcPr>
          <w:p w14:paraId="3BE8BC5E"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CFEF</w:t>
            </w:r>
          </w:p>
        </w:tc>
        <w:tc>
          <w:tcPr>
            <w:tcW w:w="7434" w:type="dxa"/>
            <w:shd w:val="clear" w:color="auto" w:fill="auto"/>
            <w:noWrap/>
          </w:tcPr>
          <w:p w14:paraId="6A8F3577"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Cellule d’exécution des Financements en faveur des Etats Fragiles</w:t>
            </w:r>
          </w:p>
        </w:tc>
      </w:tr>
      <w:tr w:rsidR="00DA3CC5" w:rsidRPr="00572DA4" w:rsidDel="00D3525C" w14:paraId="35DDE239" w14:textId="77777777" w:rsidTr="00DA3CC5">
        <w:trPr>
          <w:trHeight w:val="305"/>
        </w:trPr>
        <w:tc>
          <w:tcPr>
            <w:tcW w:w="1486" w:type="dxa"/>
            <w:shd w:val="clear" w:color="auto" w:fill="auto"/>
            <w:noWrap/>
          </w:tcPr>
          <w:p w14:paraId="78697307"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CLD</w:t>
            </w:r>
          </w:p>
        </w:tc>
        <w:tc>
          <w:tcPr>
            <w:tcW w:w="7434" w:type="dxa"/>
            <w:shd w:val="clear" w:color="auto" w:fill="auto"/>
            <w:noWrap/>
          </w:tcPr>
          <w:p w14:paraId="006ECDE8"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Comité Local de Développement</w:t>
            </w:r>
          </w:p>
        </w:tc>
      </w:tr>
      <w:tr w:rsidR="00DA3CC5" w:rsidRPr="00572DA4" w:rsidDel="00D3525C" w14:paraId="51638444" w14:textId="77777777" w:rsidTr="00DA3CC5">
        <w:trPr>
          <w:trHeight w:val="305"/>
        </w:trPr>
        <w:tc>
          <w:tcPr>
            <w:tcW w:w="1486" w:type="dxa"/>
            <w:shd w:val="clear" w:color="auto" w:fill="auto"/>
            <w:noWrap/>
          </w:tcPr>
          <w:p w14:paraId="1C3C6D3E"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CLEP</w:t>
            </w:r>
          </w:p>
        </w:tc>
        <w:tc>
          <w:tcPr>
            <w:tcW w:w="7434" w:type="dxa"/>
            <w:shd w:val="clear" w:color="auto" w:fill="auto"/>
            <w:noWrap/>
          </w:tcPr>
          <w:p w14:paraId="55379BDE"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Comité Local d’Examen de Projet</w:t>
            </w:r>
          </w:p>
        </w:tc>
      </w:tr>
      <w:tr w:rsidR="00DA3CC5" w:rsidRPr="00572DA4" w:rsidDel="00D3525C" w14:paraId="1F4E44C3" w14:textId="77777777" w:rsidTr="00DA3CC5">
        <w:trPr>
          <w:trHeight w:val="305"/>
        </w:trPr>
        <w:tc>
          <w:tcPr>
            <w:tcW w:w="1486" w:type="dxa"/>
            <w:shd w:val="clear" w:color="auto" w:fill="auto"/>
            <w:noWrap/>
          </w:tcPr>
          <w:p w14:paraId="71D5FEC4"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CLG</w:t>
            </w:r>
          </w:p>
        </w:tc>
        <w:tc>
          <w:tcPr>
            <w:tcW w:w="7434" w:type="dxa"/>
            <w:shd w:val="clear" w:color="auto" w:fill="auto"/>
            <w:noWrap/>
          </w:tcPr>
          <w:p w14:paraId="399B8BC8"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Comité Local de Gestion </w:t>
            </w:r>
          </w:p>
        </w:tc>
      </w:tr>
      <w:tr w:rsidR="00DA3CC5" w:rsidRPr="00572DA4" w:rsidDel="00D3525C" w14:paraId="115FC89D" w14:textId="77777777" w:rsidTr="00DA3CC5">
        <w:trPr>
          <w:trHeight w:val="305"/>
        </w:trPr>
        <w:tc>
          <w:tcPr>
            <w:tcW w:w="1486" w:type="dxa"/>
            <w:shd w:val="clear" w:color="auto" w:fill="auto"/>
            <w:noWrap/>
          </w:tcPr>
          <w:p w14:paraId="18B09CCC" w14:textId="77777777" w:rsidR="00DA3CC5" w:rsidRPr="00572DA4" w:rsidDel="00D3525C" w:rsidRDefault="00DA3CC5" w:rsidP="00DA3CC5">
            <w:pPr>
              <w:spacing w:after="0" w:line="240" w:lineRule="auto"/>
              <w:rPr>
                <w:rFonts w:ascii="Avenir" w:eastAsia="Times New Roman" w:hAnsi="Avenir" w:cstheme="minorHAnsi"/>
                <w:sz w:val="22"/>
                <w:szCs w:val="22"/>
                <w:lang w:val="en-US" w:eastAsia="fr-FR"/>
              </w:rPr>
            </w:pPr>
            <w:r w:rsidRPr="00572DA4">
              <w:rPr>
                <w:rFonts w:ascii="Avenir" w:eastAsia="Times New Roman" w:hAnsi="Avenir" w:cstheme="minorHAnsi"/>
                <w:sz w:val="22"/>
                <w:szCs w:val="22"/>
                <w:lang w:val="en-US" w:eastAsia="fr-FR"/>
              </w:rPr>
              <w:t xml:space="preserve">CONAPAC </w:t>
            </w:r>
          </w:p>
        </w:tc>
        <w:tc>
          <w:tcPr>
            <w:tcW w:w="7434" w:type="dxa"/>
            <w:shd w:val="clear" w:color="auto" w:fill="auto"/>
            <w:noWrap/>
          </w:tcPr>
          <w:p w14:paraId="4A7BFB2D" w14:textId="77777777" w:rsidR="00DA3CC5" w:rsidRPr="00572DA4" w:rsidDel="00D3525C"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Confédération Nationale des Producteurs Agricoles du Congo</w:t>
            </w:r>
          </w:p>
        </w:tc>
      </w:tr>
      <w:tr w:rsidR="00DA3CC5" w:rsidRPr="00572DA4" w:rsidDel="00D3525C" w14:paraId="2BE39364" w14:textId="77777777" w:rsidTr="00DA3CC5">
        <w:trPr>
          <w:trHeight w:val="305"/>
        </w:trPr>
        <w:tc>
          <w:tcPr>
            <w:tcW w:w="1486" w:type="dxa"/>
            <w:shd w:val="clear" w:color="auto" w:fill="auto"/>
            <w:noWrap/>
            <w:hideMark/>
          </w:tcPr>
          <w:p w14:paraId="229FEBA7" w14:textId="77777777" w:rsidR="00DA3CC5" w:rsidRPr="00572DA4" w:rsidDel="00D3525C" w:rsidRDefault="00DA3CC5" w:rsidP="00DA3CC5">
            <w:pPr>
              <w:spacing w:after="0" w:line="240" w:lineRule="auto"/>
              <w:rPr>
                <w:rFonts w:ascii="Avenir" w:eastAsia="Times New Roman" w:hAnsi="Avenir" w:cstheme="minorHAnsi"/>
                <w:sz w:val="22"/>
                <w:szCs w:val="22"/>
                <w:lang w:val="fr-FR" w:eastAsia="fr-FR"/>
              </w:rPr>
            </w:pPr>
            <w:r w:rsidRPr="00572DA4" w:rsidDel="00D3525C">
              <w:rPr>
                <w:rFonts w:ascii="Avenir" w:eastAsia="Times New Roman" w:hAnsi="Avenir" w:cstheme="minorHAnsi"/>
                <w:sz w:val="22"/>
                <w:szCs w:val="22"/>
                <w:lang w:val="fr-FR" w:eastAsia="fr-FR"/>
              </w:rPr>
              <w:t>COPIL</w:t>
            </w:r>
          </w:p>
        </w:tc>
        <w:tc>
          <w:tcPr>
            <w:tcW w:w="7434" w:type="dxa"/>
            <w:shd w:val="clear" w:color="auto" w:fill="auto"/>
            <w:noWrap/>
            <w:hideMark/>
          </w:tcPr>
          <w:p w14:paraId="6C203D7B" w14:textId="77777777" w:rsidR="00DA3CC5" w:rsidRPr="00572DA4" w:rsidDel="00D3525C"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w:t>
            </w:r>
            <w:r w:rsidRPr="00572DA4" w:rsidDel="00D3525C">
              <w:rPr>
                <w:rFonts w:ascii="Avenir" w:eastAsia="Times New Roman" w:hAnsi="Avenir" w:cstheme="minorHAnsi"/>
                <w:sz w:val="22"/>
                <w:szCs w:val="22"/>
                <w:lang w:val="fr-FR" w:eastAsia="fr-FR"/>
              </w:rPr>
              <w:t>Comité de Pilotage</w:t>
            </w:r>
          </w:p>
        </w:tc>
      </w:tr>
      <w:tr w:rsidR="00DA3CC5" w:rsidRPr="00572DA4" w:rsidDel="00D3525C" w14:paraId="7CC528C1" w14:textId="77777777" w:rsidTr="00DA3CC5">
        <w:trPr>
          <w:trHeight w:val="305"/>
        </w:trPr>
        <w:tc>
          <w:tcPr>
            <w:tcW w:w="1486" w:type="dxa"/>
            <w:shd w:val="clear" w:color="auto" w:fill="auto"/>
            <w:noWrap/>
          </w:tcPr>
          <w:p w14:paraId="549A38F8" w14:textId="77777777" w:rsidR="00DA3CC5" w:rsidRPr="00572DA4" w:rsidRDefault="00DA3CC5" w:rsidP="00DA3CC5">
            <w:pPr>
              <w:spacing w:after="0" w:line="240" w:lineRule="auto"/>
              <w:rPr>
                <w:rFonts w:ascii="Avenir" w:eastAsia="Times New Roman" w:hAnsi="Avenir" w:cstheme="minorHAnsi"/>
                <w:sz w:val="22"/>
                <w:szCs w:val="22"/>
                <w:lang w:val="en-US" w:eastAsia="fr-FR"/>
              </w:rPr>
            </w:pPr>
            <w:r w:rsidRPr="00572DA4">
              <w:rPr>
                <w:rFonts w:ascii="Avenir" w:eastAsia="Times New Roman" w:hAnsi="Avenir" w:cstheme="minorHAnsi"/>
                <w:sz w:val="22"/>
                <w:szCs w:val="22"/>
                <w:lang w:val="en-US" w:eastAsia="fr-FR"/>
              </w:rPr>
              <w:t xml:space="preserve">CT </w:t>
            </w:r>
          </w:p>
        </w:tc>
        <w:tc>
          <w:tcPr>
            <w:tcW w:w="7434" w:type="dxa"/>
            <w:shd w:val="clear" w:color="auto" w:fill="auto"/>
            <w:noWrap/>
          </w:tcPr>
          <w:p w14:paraId="3B887389" w14:textId="2FC49444"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Comité technique </w:t>
            </w:r>
          </w:p>
        </w:tc>
      </w:tr>
      <w:tr w:rsidR="00DA3CC5" w:rsidRPr="00572DA4" w:rsidDel="00D3525C" w14:paraId="1CED870E" w14:textId="77777777" w:rsidTr="00DA3CC5">
        <w:trPr>
          <w:trHeight w:val="305"/>
        </w:trPr>
        <w:tc>
          <w:tcPr>
            <w:tcW w:w="1486" w:type="dxa"/>
            <w:shd w:val="clear" w:color="auto" w:fill="auto"/>
            <w:noWrap/>
            <w:hideMark/>
          </w:tcPr>
          <w:p w14:paraId="32B97A16" w14:textId="77777777" w:rsidR="00DA3CC5" w:rsidRPr="00572DA4" w:rsidDel="00D3525C" w:rsidRDefault="00DA3CC5" w:rsidP="00DA3CC5">
            <w:pPr>
              <w:spacing w:after="0" w:line="240" w:lineRule="auto"/>
              <w:rPr>
                <w:rFonts w:ascii="Avenir" w:eastAsia="Times New Roman" w:hAnsi="Avenir" w:cstheme="minorHAnsi"/>
                <w:sz w:val="22"/>
                <w:szCs w:val="22"/>
                <w:lang w:val="fr-FR" w:eastAsia="fr-FR"/>
              </w:rPr>
            </w:pPr>
            <w:r w:rsidRPr="00572DA4" w:rsidDel="00D3525C">
              <w:rPr>
                <w:rFonts w:ascii="Avenir" w:eastAsia="Times New Roman" w:hAnsi="Avenir" w:cstheme="minorHAnsi"/>
                <w:sz w:val="22"/>
                <w:szCs w:val="22"/>
                <w:lang w:val="fr-FR" w:eastAsia="fr-FR"/>
              </w:rPr>
              <w:t>F</w:t>
            </w:r>
            <w:r w:rsidRPr="00572DA4">
              <w:rPr>
                <w:rFonts w:ascii="Avenir" w:eastAsia="Times New Roman" w:hAnsi="Avenir" w:cstheme="minorHAnsi"/>
                <w:sz w:val="22"/>
                <w:szCs w:val="22"/>
                <w:lang w:val="fr-FR" w:eastAsia="fr-FR"/>
              </w:rPr>
              <w:t>ONAREDD</w:t>
            </w:r>
          </w:p>
        </w:tc>
        <w:tc>
          <w:tcPr>
            <w:tcW w:w="7434" w:type="dxa"/>
            <w:shd w:val="clear" w:color="auto" w:fill="auto"/>
            <w:noWrap/>
            <w:hideMark/>
          </w:tcPr>
          <w:p w14:paraId="108D6F25" w14:textId="77777777" w:rsidR="00DA3CC5" w:rsidRPr="00572DA4" w:rsidDel="00D3525C"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w:t>
            </w:r>
            <w:r w:rsidRPr="00572DA4" w:rsidDel="00D3525C">
              <w:rPr>
                <w:rFonts w:ascii="Avenir" w:eastAsia="Times New Roman" w:hAnsi="Avenir" w:cstheme="minorHAnsi"/>
                <w:sz w:val="22"/>
                <w:szCs w:val="22"/>
                <w:lang w:val="fr-FR" w:eastAsia="fr-FR"/>
              </w:rPr>
              <w:t xml:space="preserve">Fonds National REDD+ </w:t>
            </w:r>
          </w:p>
        </w:tc>
      </w:tr>
      <w:tr w:rsidR="00DA3CC5" w:rsidRPr="00572DA4" w:rsidDel="00D3525C" w14:paraId="6B483FC9" w14:textId="77777777" w:rsidTr="00DA3CC5">
        <w:trPr>
          <w:trHeight w:val="305"/>
        </w:trPr>
        <w:tc>
          <w:tcPr>
            <w:tcW w:w="1486" w:type="dxa"/>
            <w:shd w:val="clear" w:color="auto" w:fill="auto"/>
            <w:noWrap/>
          </w:tcPr>
          <w:p w14:paraId="5F62E8CB"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GTCRR</w:t>
            </w:r>
          </w:p>
        </w:tc>
        <w:tc>
          <w:tcPr>
            <w:tcW w:w="7434" w:type="dxa"/>
            <w:shd w:val="clear" w:color="auto" w:fill="auto"/>
            <w:noWrap/>
          </w:tcPr>
          <w:p w14:paraId="7089A33D"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Groupe de Travail Climat REDD Rénové</w:t>
            </w:r>
          </w:p>
        </w:tc>
      </w:tr>
      <w:tr w:rsidR="00DA3CC5" w:rsidRPr="00192A80" w:rsidDel="00D3525C" w14:paraId="5034AB8F" w14:textId="77777777" w:rsidTr="00DA3CC5">
        <w:trPr>
          <w:trHeight w:val="305"/>
        </w:trPr>
        <w:tc>
          <w:tcPr>
            <w:tcW w:w="1486" w:type="dxa"/>
            <w:shd w:val="clear" w:color="auto" w:fill="auto"/>
            <w:noWrap/>
          </w:tcPr>
          <w:p w14:paraId="4DC40020" w14:textId="77777777" w:rsidR="00DA3CC5" w:rsidRPr="00572DA4" w:rsidDel="00D3525C" w:rsidRDefault="00DA3CC5" w:rsidP="00DA3CC5">
            <w:pPr>
              <w:spacing w:after="0" w:line="240" w:lineRule="auto"/>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IITA</w:t>
            </w:r>
          </w:p>
        </w:tc>
        <w:tc>
          <w:tcPr>
            <w:tcW w:w="7434" w:type="dxa"/>
            <w:shd w:val="clear" w:color="auto" w:fill="auto"/>
            <w:noWrap/>
          </w:tcPr>
          <w:p w14:paraId="73459A12" w14:textId="77777777" w:rsidR="00DA3CC5" w:rsidRPr="00572DA4" w:rsidDel="00D3525C" w:rsidRDefault="00DA3CC5" w:rsidP="00DA3CC5">
            <w:pPr>
              <w:spacing w:after="0" w:line="240" w:lineRule="auto"/>
              <w:ind w:right="-559"/>
              <w:rPr>
                <w:rFonts w:ascii="Avenir" w:eastAsia="Times New Roman" w:hAnsi="Avenir" w:cstheme="minorHAnsi"/>
                <w:sz w:val="22"/>
                <w:szCs w:val="22"/>
                <w:lang w:val="en-US" w:eastAsia="fr-FR"/>
              </w:rPr>
            </w:pPr>
            <w:r w:rsidRPr="00572DA4">
              <w:rPr>
                <w:rFonts w:ascii="Avenir" w:eastAsia="Times New Roman" w:hAnsi="Avenir" w:cstheme="minorHAnsi"/>
                <w:sz w:val="22"/>
                <w:szCs w:val="22"/>
                <w:lang w:val="en-US" w:eastAsia="fr-FR"/>
              </w:rPr>
              <w:t>: International Institute of Tropical Agriculture</w:t>
            </w:r>
          </w:p>
        </w:tc>
      </w:tr>
      <w:tr w:rsidR="00DA3CC5" w:rsidRPr="00572DA4" w:rsidDel="00D3525C" w14:paraId="4130398B" w14:textId="77777777" w:rsidTr="00DA3CC5">
        <w:trPr>
          <w:trHeight w:val="305"/>
        </w:trPr>
        <w:tc>
          <w:tcPr>
            <w:tcW w:w="1486" w:type="dxa"/>
            <w:shd w:val="clear" w:color="auto" w:fill="auto"/>
            <w:noWrap/>
          </w:tcPr>
          <w:p w14:paraId="0FA67314"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INERA</w:t>
            </w:r>
          </w:p>
        </w:tc>
        <w:tc>
          <w:tcPr>
            <w:tcW w:w="7434" w:type="dxa"/>
            <w:shd w:val="clear" w:color="auto" w:fill="auto"/>
            <w:noWrap/>
          </w:tcPr>
          <w:p w14:paraId="7F998FD7"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Institut Nationale pour l'Etude et la Recherche Agronomiques</w:t>
            </w:r>
          </w:p>
        </w:tc>
      </w:tr>
      <w:tr w:rsidR="00DA3CC5" w:rsidRPr="00572DA4" w:rsidDel="00D3525C" w14:paraId="428F5337" w14:textId="77777777" w:rsidTr="00DA3CC5">
        <w:trPr>
          <w:trHeight w:val="305"/>
        </w:trPr>
        <w:tc>
          <w:tcPr>
            <w:tcW w:w="1486" w:type="dxa"/>
            <w:shd w:val="clear" w:color="auto" w:fill="auto"/>
            <w:noWrap/>
          </w:tcPr>
          <w:p w14:paraId="22209B82" w14:textId="77777777" w:rsidR="00DA3CC5" w:rsidRPr="00572DA4" w:rsidDel="00D3525C" w:rsidRDefault="00DA3CC5" w:rsidP="00DA3CC5">
            <w:pPr>
              <w:spacing w:after="0" w:line="240" w:lineRule="auto"/>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MPTF</w:t>
            </w:r>
          </w:p>
        </w:tc>
        <w:tc>
          <w:tcPr>
            <w:tcW w:w="7434" w:type="dxa"/>
            <w:shd w:val="clear" w:color="auto" w:fill="auto"/>
            <w:noWrap/>
          </w:tcPr>
          <w:p w14:paraId="57FA90BC" w14:textId="77777777" w:rsidR="00DA3CC5" w:rsidRPr="00572DA4" w:rsidDel="00D3525C" w:rsidRDefault="00DA3CC5" w:rsidP="00DA3CC5">
            <w:pPr>
              <w:spacing w:line="240" w:lineRule="auto"/>
              <w:ind w:left="0" w:right="-559" w:firstLine="0"/>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Multi-Partner Trust Fund </w:t>
            </w:r>
          </w:p>
        </w:tc>
      </w:tr>
      <w:tr w:rsidR="00DA3CC5" w:rsidRPr="00192A80" w:rsidDel="00D3525C" w14:paraId="407E0A60" w14:textId="77777777" w:rsidTr="00DA3CC5">
        <w:trPr>
          <w:trHeight w:val="305"/>
        </w:trPr>
        <w:tc>
          <w:tcPr>
            <w:tcW w:w="1486" w:type="dxa"/>
            <w:shd w:val="clear" w:color="auto" w:fill="auto"/>
            <w:noWrap/>
          </w:tcPr>
          <w:p w14:paraId="0F78336F" w14:textId="77777777" w:rsidR="00DA3CC5" w:rsidRPr="00572DA4" w:rsidRDefault="00DA3CC5" w:rsidP="00DA3CC5">
            <w:pPr>
              <w:spacing w:after="0" w:line="240" w:lineRule="auto"/>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MPTFO</w:t>
            </w:r>
          </w:p>
        </w:tc>
        <w:tc>
          <w:tcPr>
            <w:tcW w:w="7434" w:type="dxa"/>
            <w:shd w:val="clear" w:color="auto" w:fill="auto"/>
            <w:noWrap/>
          </w:tcPr>
          <w:p w14:paraId="1159E39F" w14:textId="77777777" w:rsidR="00DA3CC5" w:rsidRPr="00572DA4" w:rsidRDefault="00DA3CC5" w:rsidP="00DA3CC5">
            <w:pPr>
              <w:spacing w:after="0" w:line="240" w:lineRule="auto"/>
              <w:ind w:right="-559"/>
              <w:rPr>
                <w:rFonts w:ascii="Avenir" w:eastAsia="Times New Roman" w:hAnsi="Avenir" w:cstheme="minorHAnsi"/>
                <w:sz w:val="22"/>
                <w:szCs w:val="22"/>
                <w:lang w:val="en-US" w:eastAsia="fr-FR"/>
              </w:rPr>
            </w:pPr>
            <w:r w:rsidRPr="00572DA4">
              <w:rPr>
                <w:rFonts w:ascii="Avenir" w:eastAsia="Times New Roman" w:hAnsi="Avenir" w:cstheme="minorHAnsi"/>
                <w:sz w:val="22"/>
                <w:szCs w:val="22"/>
                <w:lang w:val="en-US" w:eastAsia="fr-FR"/>
              </w:rPr>
              <w:t>: Multi-Partner Trust Fund Office</w:t>
            </w:r>
          </w:p>
        </w:tc>
      </w:tr>
      <w:tr w:rsidR="00DA3CC5" w:rsidRPr="00572DA4" w:rsidDel="00D3525C" w14:paraId="05D49BA5" w14:textId="77777777" w:rsidTr="00DA3CC5">
        <w:trPr>
          <w:trHeight w:val="305"/>
        </w:trPr>
        <w:tc>
          <w:tcPr>
            <w:tcW w:w="1486" w:type="dxa"/>
            <w:shd w:val="clear" w:color="auto" w:fill="auto"/>
            <w:noWrap/>
          </w:tcPr>
          <w:p w14:paraId="3E60E6E2"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ONG</w:t>
            </w:r>
          </w:p>
        </w:tc>
        <w:tc>
          <w:tcPr>
            <w:tcW w:w="7434" w:type="dxa"/>
            <w:shd w:val="clear" w:color="auto" w:fill="auto"/>
            <w:noWrap/>
          </w:tcPr>
          <w:p w14:paraId="2686360F"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Organisation Non Gouvernementale</w:t>
            </w:r>
          </w:p>
        </w:tc>
      </w:tr>
      <w:tr w:rsidR="00DA3CC5" w:rsidRPr="00572DA4" w:rsidDel="00D3525C" w14:paraId="6B850539" w14:textId="77777777" w:rsidTr="00DA3CC5">
        <w:trPr>
          <w:trHeight w:val="305"/>
        </w:trPr>
        <w:tc>
          <w:tcPr>
            <w:tcW w:w="1486" w:type="dxa"/>
            <w:shd w:val="clear" w:color="auto" w:fill="auto"/>
            <w:noWrap/>
          </w:tcPr>
          <w:p w14:paraId="4863B347" w14:textId="77777777" w:rsidR="00DA3CC5" w:rsidRPr="00572DA4" w:rsidDel="00D3525C" w:rsidRDefault="00DA3CC5" w:rsidP="00DA3CC5">
            <w:pPr>
              <w:spacing w:after="0" w:line="240" w:lineRule="auto"/>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PAAD</w:t>
            </w:r>
          </w:p>
        </w:tc>
        <w:tc>
          <w:tcPr>
            <w:tcW w:w="7434" w:type="dxa"/>
            <w:shd w:val="clear" w:color="auto" w:fill="auto"/>
            <w:noWrap/>
          </w:tcPr>
          <w:p w14:paraId="33E17652" w14:textId="77777777" w:rsidR="00DA3CC5" w:rsidRPr="00572DA4" w:rsidDel="00D3525C"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Programme d’Appui à l’Agriculture Durable</w:t>
            </w:r>
          </w:p>
        </w:tc>
      </w:tr>
      <w:tr w:rsidR="00DA3CC5" w:rsidRPr="00572DA4" w:rsidDel="00D3525C" w14:paraId="5B13D538" w14:textId="77777777" w:rsidTr="00DA3CC5">
        <w:trPr>
          <w:trHeight w:val="305"/>
        </w:trPr>
        <w:tc>
          <w:tcPr>
            <w:tcW w:w="1486" w:type="dxa"/>
            <w:shd w:val="clear" w:color="auto" w:fill="auto"/>
            <w:noWrap/>
          </w:tcPr>
          <w:p w14:paraId="692648F3"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PDL-145 T</w:t>
            </w:r>
          </w:p>
        </w:tc>
        <w:tc>
          <w:tcPr>
            <w:tcW w:w="7434" w:type="dxa"/>
            <w:shd w:val="clear" w:color="auto" w:fill="auto"/>
            <w:noWrap/>
          </w:tcPr>
          <w:p w14:paraId="7CC98C2F"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Programme de Développement Local dans 145 Territoires </w:t>
            </w:r>
          </w:p>
        </w:tc>
      </w:tr>
      <w:tr w:rsidR="00DA3CC5" w:rsidRPr="00572DA4" w:rsidDel="00D3525C" w14:paraId="5F7A8AE6" w14:textId="77777777" w:rsidTr="00DA3CC5">
        <w:trPr>
          <w:trHeight w:val="305"/>
        </w:trPr>
        <w:tc>
          <w:tcPr>
            <w:tcW w:w="1486" w:type="dxa"/>
            <w:shd w:val="clear" w:color="auto" w:fill="auto"/>
            <w:noWrap/>
          </w:tcPr>
          <w:p w14:paraId="22E79FC9" w14:textId="77777777" w:rsidR="00DA3CC5" w:rsidRPr="00572DA4" w:rsidDel="00D3525C" w:rsidRDefault="00DA3CC5" w:rsidP="00DA3CC5">
            <w:pPr>
              <w:spacing w:after="0" w:line="240" w:lineRule="auto"/>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PNUD</w:t>
            </w:r>
          </w:p>
        </w:tc>
        <w:tc>
          <w:tcPr>
            <w:tcW w:w="7434" w:type="dxa"/>
            <w:shd w:val="clear" w:color="auto" w:fill="auto"/>
            <w:noWrap/>
          </w:tcPr>
          <w:p w14:paraId="2AE99EB7" w14:textId="77777777" w:rsidR="00DA3CC5" w:rsidRPr="00572DA4" w:rsidRDefault="00DA3CC5" w:rsidP="00DA3CC5">
            <w:pPr>
              <w:spacing w:after="0" w:line="240" w:lineRule="auto"/>
              <w:ind w:right="213"/>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Programme des Nations pour le Développement</w:t>
            </w:r>
          </w:p>
        </w:tc>
      </w:tr>
      <w:tr w:rsidR="00DA3CC5" w:rsidRPr="00572DA4" w14:paraId="2AD4EED8" w14:textId="77777777" w:rsidTr="00DA3CC5">
        <w:trPr>
          <w:trHeight w:val="305"/>
        </w:trPr>
        <w:tc>
          <w:tcPr>
            <w:tcW w:w="1486" w:type="dxa"/>
            <w:shd w:val="clear" w:color="auto" w:fill="auto"/>
            <w:noWrap/>
          </w:tcPr>
          <w:p w14:paraId="7B2F9123"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sidDel="00D3525C">
              <w:rPr>
                <w:rFonts w:ascii="Avenir" w:eastAsia="Times New Roman" w:hAnsi="Avenir" w:cstheme="minorHAnsi"/>
                <w:sz w:val="22"/>
                <w:szCs w:val="22"/>
                <w:lang w:eastAsia="fr-FR"/>
              </w:rPr>
              <w:t>PRODOC</w:t>
            </w:r>
          </w:p>
        </w:tc>
        <w:tc>
          <w:tcPr>
            <w:tcW w:w="7434" w:type="dxa"/>
            <w:shd w:val="clear" w:color="auto" w:fill="auto"/>
            <w:noWrap/>
          </w:tcPr>
          <w:p w14:paraId="6ADFE805"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w:t>
            </w:r>
            <w:r w:rsidRPr="00572DA4" w:rsidDel="00D3525C">
              <w:rPr>
                <w:rFonts w:ascii="Avenir" w:eastAsia="Times New Roman" w:hAnsi="Avenir" w:cstheme="minorHAnsi"/>
                <w:sz w:val="22"/>
                <w:szCs w:val="22"/>
                <w:lang w:val="fr-FR" w:eastAsia="fr-FR"/>
              </w:rPr>
              <w:t>Document du programme</w:t>
            </w:r>
          </w:p>
        </w:tc>
      </w:tr>
      <w:tr w:rsidR="00DA3CC5" w:rsidRPr="00572DA4" w:rsidDel="00D3525C" w14:paraId="0CD67176" w14:textId="77777777" w:rsidTr="00DA3CC5">
        <w:trPr>
          <w:trHeight w:val="305"/>
        </w:trPr>
        <w:tc>
          <w:tcPr>
            <w:tcW w:w="1486" w:type="dxa"/>
            <w:shd w:val="clear" w:color="auto" w:fill="auto"/>
            <w:noWrap/>
          </w:tcPr>
          <w:p w14:paraId="45DBA504" w14:textId="77777777" w:rsidR="00DA3CC5" w:rsidRPr="00572DA4" w:rsidDel="00D3525C"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 xml:space="preserve">PTA </w:t>
            </w:r>
          </w:p>
        </w:tc>
        <w:tc>
          <w:tcPr>
            <w:tcW w:w="7434" w:type="dxa"/>
            <w:shd w:val="clear" w:color="auto" w:fill="auto"/>
            <w:noWrap/>
          </w:tcPr>
          <w:p w14:paraId="16566E69" w14:textId="77777777" w:rsidR="00DA3CC5" w:rsidRPr="00572DA4" w:rsidDel="00D3525C"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Plan de travail annuel</w:t>
            </w:r>
          </w:p>
        </w:tc>
      </w:tr>
      <w:tr w:rsidR="00DA3CC5" w:rsidRPr="00572DA4" w:rsidDel="00D3525C" w14:paraId="54E7EFBE" w14:textId="77777777" w:rsidTr="00DA3CC5">
        <w:trPr>
          <w:trHeight w:val="305"/>
        </w:trPr>
        <w:tc>
          <w:tcPr>
            <w:tcW w:w="1486" w:type="dxa"/>
            <w:shd w:val="clear" w:color="auto" w:fill="auto"/>
            <w:noWrap/>
          </w:tcPr>
          <w:p w14:paraId="19CB8201" w14:textId="77777777" w:rsidR="00DA3CC5" w:rsidRPr="00572DA4" w:rsidDel="00D3525C"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PTA</w:t>
            </w:r>
          </w:p>
        </w:tc>
        <w:tc>
          <w:tcPr>
            <w:tcW w:w="7434" w:type="dxa"/>
            <w:shd w:val="clear" w:color="auto" w:fill="auto"/>
            <w:noWrap/>
          </w:tcPr>
          <w:p w14:paraId="2F471471"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Plan de Travail Annuel</w:t>
            </w:r>
          </w:p>
        </w:tc>
      </w:tr>
      <w:tr w:rsidR="00DA3CC5" w:rsidRPr="00572DA4" w:rsidDel="00D3525C" w14:paraId="5CE18E6D" w14:textId="77777777" w:rsidTr="00DA3CC5">
        <w:trPr>
          <w:trHeight w:val="305"/>
        </w:trPr>
        <w:tc>
          <w:tcPr>
            <w:tcW w:w="1486" w:type="dxa"/>
            <w:shd w:val="clear" w:color="auto" w:fill="auto"/>
            <w:noWrap/>
          </w:tcPr>
          <w:p w14:paraId="2B0F4E4D" w14:textId="77777777" w:rsidR="00DA3CC5" w:rsidRPr="00572DA4" w:rsidDel="00D3525C"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PTBA</w:t>
            </w:r>
          </w:p>
        </w:tc>
        <w:tc>
          <w:tcPr>
            <w:tcW w:w="7434" w:type="dxa"/>
            <w:shd w:val="clear" w:color="auto" w:fill="auto"/>
            <w:noWrap/>
          </w:tcPr>
          <w:p w14:paraId="053BA97B"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Plan de Travail et budget Annuel</w:t>
            </w:r>
          </w:p>
        </w:tc>
      </w:tr>
      <w:tr w:rsidR="00DA3CC5" w:rsidRPr="00572DA4" w:rsidDel="00D3525C" w14:paraId="02D45A3C" w14:textId="77777777" w:rsidTr="00DA3CC5">
        <w:trPr>
          <w:trHeight w:val="305"/>
        </w:trPr>
        <w:tc>
          <w:tcPr>
            <w:tcW w:w="1486" w:type="dxa"/>
            <w:shd w:val="clear" w:color="auto" w:fill="auto"/>
            <w:noWrap/>
          </w:tcPr>
          <w:p w14:paraId="0666C0F8" w14:textId="77777777" w:rsidR="00DA3CC5" w:rsidRPr="00572DA4" w:rsidDel="00D3525C"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RDC</w:t>
            </w:r>
          </w:p>
        </w:tc>
        <w:tc>
          <w:tcPr>
            <w:tcW w:w="7434" w:type="dxa"/>
            <w:shd w:val="clear" w:color="auto" w:fill="auto"/>
            <w:noWrap/>
          </w:tcPr>
          <w:p w14:paraId="2F058BE3"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République démocratique du Congo</w:t>
            </w:r>
          </w:p>
        </w:tc>
      </w:tr>
      <w:tr w:rsidR="00DA3CC5" w:rsidRPr="00572DA4" w:rsidDel="00D3525C" w14:paraId="75AED78B" w14:textId="77777777" w:rsidTr="00DA3CC5">
        <w:trPr>
          <w:trHeight w:val="305"/>
        </w:trPr>
        <w:tc>
          <w:tcPr>
            <w:tcW w:w="1486" w:type="dxa"/>
            <w:shd w:val="clear" w:color="auto" w:fill="auto"/>
            <w:noWrap/>
          </w:tcPr>
          <w:p w14:paraId="27967050" w14:textId="77777777" w:rsidR="00DA3CC5" w:rsidRPr="00572DA4" w:rsidDel="00D3525C" w:rsidRDefault="00DA3CC5" w:rsidP="00DA3CC5">
            <w:pPr>
              <w:spacing w:after="0" w:line="240" w:lineRule="auto"/>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REPALEF</w:t>
            </w:r>
          </w:p>
        </w:tc>
        <w:tc>
          <w:tcPr>
            <w:tcW w:w="7434" w:type="dxa"/>
            <w:shd w:val="clear" w:color="auto" w:fill="auto"/>
            <w:noWrap/>
          </w:tcPr>
          <w:p w14:paraId="515F6F9A"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Réseau des Peuples Autochtones et des Communautés Locales pour les </w:t>
            </w:r>
          </w:p>
          <w:p w14:paraId="55493CD0"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Ecosystèmes Forestiers</w:t>
            </w:r>
          </w:p>
        </w:tc>
      </w:tr>
      <w:tr w:rsidR="00DA3CC5" w:rsidRPr="00572DA4" w:rsidDel="00D3525C" w14:paraId="30867B3D" w14:textId="77777777" w:rsidTr="00DA3CC5">
        <w:trPr>
          <w:trHeight w:val="305"/>
        </w:trPr>
        <w:tc>
          <w:tcPr>
            <w:tcW w:w="1486" w:type="dxa"/>
            <w:shd w:val="clear" w:color="auto" w:fill="auto"/>
            <w:noWrap/>
          </w:tcPr>
          <w:p w14:paraId="4F8FE37C" w14:textId="77777777" w:rsidR="00DA3CC5" w:rsidRPr="00572DA4" w:rsidDel="00D3525C"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SENASEM</w:t>
            </w:r>
          </w:p>
        </w:tc>
        <w:tc>
          <w:tcPr>
            <w:tcW w:w="7434" w:type="dxa"/>
            <w:shd w:val="clear" w:color="auto" w:fill="auto"/>
            <w:noWrap/>
          </w:tcPr>
          <w:p w14:paraId="5E16ECC7" w14:textId="77777777" w:rsidR="00DA3CC5" w:rsidRPr="00572DA4" w:rsidDel="00D3525C"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Service National de Semences</w:t>
            </w:r>
          </w:p>
        </w:tc>
      </w:tr>
      <w:tr w:rsidR="00DA3CC5" w:rsidRPr="00572DA4" w:rsidDel="00D3525C" w14:paraId="7F31B7F7" w14:textId="77777777" w:rsidTr="00DA3CC5">
        <w:trPr>
          <w:trHeight w:val="305"/>
        </w:trPr>
        <w:tc>
          <w:tcPr>
            <w:tcW w:w="1486" w:type="dxa"/>
            <w:shd w:val="clear" w:color="auto" w:fill="auto"/>
            <w:noWrap/>
          </w:tcPr>
          <w:p w14:paraId="3232B10C" w14:textId="77777777" w:rsidR="00DA3CC5" w:rsidRPr="00572DA4" w:rsidDel="00D3525C"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SG/AGRI-SA</w:t>
            </w:r>
          </w:p>
        </w:tc>
        <w:tc>
          <w:tcPr>
            <w:tcW w:w="7434" w:type="dxa"/>
            <w:shd w:val="clear" w:color="auto" w:fill="auto"/>
            <w:noWrap/>
          </w:tcPr>
          <w:p w14:paraId="5DBEE3B0"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Secrétariat Général à l’Agriculture et Sécurité Alimentaire</w:t>
            </w:r>
          </w:p>
        </w:tc>
      </w:tr>
      <w:tr w:rsidR="00DA3CC5" w:rsidRPr="00572DA4" w:rsidDel="00D3525C" w14:paraId="68E9FAB1" w14:textId="77777777" w:rsidTr="00DA3CC5">
        <w:trPr>
          <w:trHeight w:val="305"/>
        </w:trPr>
        <w:tc>
          <w:tcPr>
            <w:tcW w:w="1486" w:type="dxa"/>
            <w:shd w:val="clear" w:color="auto" w:fill="auto"/>
            <w:noWrap/>
          </w:tcPr>
          <w:p w14:paraId="316B878D" w14:textId="77777777" w:rsidR="00DA3CC5" w:rsidRPr="00572DA4" w:rsidRDefault="00DA3CC5" w:rsidP="00DA3CC5">
            <w:pPr>
              <w:spacing w:after="0" w:line="240" w:lineRule="auto"/>
              <w:rPr>
                <w:rFonts w:ascii="Avenir" w:eastAsia="Times New Roman" w:hAnsi="Avenir" w:cstheme="minorHAnsi"/>
                <w:sz w:val="22"/>
                <w:szCs w:val="22"/>
                <w:lang w:eastAsia="fr-FR"/>
              </w:rPr>
            </w:pPr>
            <w:r w:rsidRPr="00572DA4">
              <w:rPr>
                <w:rFonts w:ascii="Avenir" w:eastAsia="Times New Roman" w:hAnsi="Avenir" w:cstheme="minorHAnsi"/>
                <w:sz w:val="22"/>
                <w:szCs w:val="22"/>
                <w:lang w:eastAsia="fr-FR"/>
              </w:rPr>
              <w:t>USD</w:t>
            </w:r>
          </w:p>
        </w:tc>
        <w:tc>
          <w:tcPr>
            <w:tcW w:w="7434" w:type="dxa"/>
            <w:shd w:val="clear" w:color="auto" w:fill="auto"/>
            <w:noWrap/>
          </w:tcPr>
          <w:p w14:paraId="053BF9C7" w14:textId="77777777" w:rsidR="00DA3CC5" w:rsidRPr="00572DA4" w:rsidRDefault="00DA3CC5" w:rsidP="00DA3CC5">
            <w:pPr>
              <w:spacing w:after="0" w:line="240" w:lineRule="auto"/>
              <w:ind w:right="-559"/>
              <w:rPr>
                <w:rFonts w:ascii="Avenir" w:eastAsia="Times New Roman" w:hAnsi="Avenir" w:cstheme="minorHAnsi"/>
                <w:sz w:val="22"/>
                <w:szCs w:val="22"/>
                <w:lang w:val="fr-FR" w:eastAsia="fr-FR"/>
              </w:rPr>
            </w:pPr>
            <w:r w:rsidRPr="00572DA4">
              <w:rPr>
                <w:rFonts w:ascii="Avenir" w:eastAsia="Times New Roman" w:hAnsi="Avenir" w:cstheme="minorHAnsi"/>
                <w:sz w:val="22"/>
                <w:szCs w:val="22"/>
                <w:lang w:val="fr-FR" w:eastAsia="fr-FR"/>
              </w:rPr>
              <w:t xml:space="preserve">: Dollar </w:t>
            </w:r>
            <w:proofErr w:type="spellStart"/>
            <w:r w:rsidRPr="00572DA4">
              <w:rPr>
                <w:rFonts w:ascii="Avenir" w:eastAsia="Times New Roman" w:hAnsi="Avenir" w:cstheme="minorHAnsi"/>
                <w:sz w:val="22"/>
                <w:szCs w:val="22"/>
                <w:lang w:val="fr-FR" w:eastAsia="fr-FR"/>
              </w:rPr>
              <w:t>americain</w:t>
            </w:r>
            <w:proofErr w:type="spellEnd"/>
          </w:p>
        </w:tc>
      </w:tr>
    </w:tbl>
    <w:p w14:paraId="5637F1BA" w14:textId="77777777" w:rsidR="00FC75A8" w:rsidRPr="00F82607" w:rsidRDefault="00FC75A8">
      <w:pPr>
        <w:rPr>
          <w:rFonts w:ascii="Avenir" w:eastAsia="Avenir" w:hAnsi="Avenir" w:cs="Avenir"/>
        </w:rPr>
      </w:pPr>
    </w:p>
    <w:p w14:paraId="5637F1BB" w14:textId="77777777" w:rsidR="00FC75A8" w:rsidRPr="00F82607" w:rsidRDefault="00FC75A8">
      <w:pPr>
        <w:rPr>
          <w:rFonts w:ascii="Avenir" w:eastAsia="Avenir" w:hAnsi="Avenir" w:cs="Avenir"/>
        </w:rPr>
      </w:pPr>
    </w:p>
    <w:p w14:paraId="5637F1BC" w14:textId="77777777" w:rsidR="00FC75A8" w:rsidRPr="00F82607" w:rsidRDefault="00FC75A8">
      <w:pPr>
        <w:rPr>
          <w:rFonts w:ascii="Avenir" w:eastAsia="Avenir" w:hAnsi="Avenir" w:cs="Avenir"/>
        </w:rPr>
      </w:pPr>
    </w:p>
    <w:p w14:paraId="5637F1BD" w14:textId="77777777" w:rsidR="00FC75A8" w:rsidRPr="00F82607" w:rsidRDefault="00FC75A8">
      <w:pPr>
        <w:rPr>
          <w:rFonts w:ascii="Avenir" w:eastAsia="Avenir" w:hAnsi="Avenir" w:cs="Avenir"/>
        </w:rPr>
      </w:pPr>
    </w:p>
    <w:p w14:paraId="5637F1BE" w14:textId="77777777" w:rsidR="00FC75A8" w:rsidRPr="00F82607" w:rsidRDefault="00FC75A8">
      <w:pPr>
        <w:rPr>
          <w:rFonts w:ascii="Avenir" w:eastAsia="Avenir" w:hAnsi="Avenir" w:cs="Avenir"/>
        </w:rPr>
      </w:pPr>
    </w:p>
    <w:p w14:paraId="5637F1BF" w14:textId="77777777" w:rsidR="00FC75A8" w:rsidRDefault="00FC75A8">
      <w:pPr>
        <w:rPr>
          <w:rFonts w:ascii="Avenir" w:eastAsia="Avenir" w:hAnsi="Avenir" w:cs="Avenir"/>
        </w:rPr>
      </w:pPr>
    </w:p>
    <w:p w14:paraId="7DCA3881" w14:textId="77777777" w:rsidR="00D73652" w:rsidRDefault="00D73652">
      <w:pPr>
        <w:rPr>
          <w:rFonts w:ascii="Avenir" w:eastAsia="Avenir" w:hAnsi="Avenir" w:cs="Avenir"/>
        </w:rPr>
      </w:pPr>
    </w:p>
    <w:p w14:paraId="17D82A61" w14:textId="77777777" w:rsidR="00D73652" w:rsidRPr="00F82607" w:rsidRDefault="00D73652">
      <w:pPr>
        <w:rPr>
          <w:rFonts w:ascii="Avenir" w:eastAsia="Avenir" w:hAnsi="Avenir" w:cs="Avenir"/>
        </w:rPr>
      </w:pPr>
    </w:p>
    <w:p w14:paraId="5637F1C0" w14:textId="77777777" w:rsidR="00FC75A8" w:rsidRPr="00F82607" w:rsidRDefault="00FC75A8">
      <w:pPr>
        <w:rPr>
          <w:rFonts w:ascii="Avenir" w:eastAsia="Avenir" w:hAnsi="Avenir" w:cs="Avenir"/>
        </w:rPr>
      </w:pPr>
    </w:p>
    <w:p w14:paraId="5637F1C7" w14:textId="77777777" w:rsidR="00FC75A8" w:rsidRPr="00F82607" w:rsidRDefault="00FC75A8" w:rsidP="00771970">
      <w:pPr>
        <w:ind w:left="0" w:firstLine="0"/>
        <w:rPr>
          <w:rFonts w:ascii="Avenir" w:eastAsia="Avenir" w:hAnsi="Avenir" w:cs="Avenir"/>
        </w:rPr>
      </w:pPr>
    </w:p>
    <w:sdt>
      <w:sdtPr>
        <w:rPr>
          <w:rFonts w:eastAsia="Calibri" w:cs="Calibri"/>
          <w:color w:val="000000"/>
          <w:sz w:val="21"/>
          <w:szCs w:val="21"/>
          <w:lang w:val="fr-CD" w:eastAsia="fr-CD"/>
        </w:rPr>
        <w:id w:val="107788743"/>
        <w:docPartObj>
          <w:docPartGallery w:val="Table of Contents"/>
          <w:docPartUnique/>
        </w:docPartObj>
      </w:sdtPr>
      <w:sdtEndPr>
        <w:rPr>
          <w:b/>
          <w:bCs/>
        </w:rPr>
      </w:sdtEndPr>
      <w:sdtContent>
        <w:p w14:paraId="4A24B9D4" w14:textId="4E288300" w:rsidR="005A012B" w:rsidRDefault="005A012B" w:rsidP="00E505A7">
          <w:pPr>
            <w:pStyle w:val="En-ttedetabledesmatires"/>
            <w:numPr>
              <w:ilvl w:val="0"/>
              <w:numId w:val="0"/>
            </w:numPr>
          </w:pPr>
          <w:r>
            <w:t>Table des matières</w:t>
          </w:r>
        </w:p>
        <w:p w14:paraId="12B38088" w14:textId="05417A9E" w:rsidR="00D9123E" w:rsidRDefault="005A012B">
          <w:pPr>
            <w:pStyle w:val="TM1"/>
            <w:rPr>
              <w:rFonts w:cstheme="minorBidi"/>
              <w:noProof/>
              <w:kern w:val="2"/>
              <w:sz w:val="24"/>
              <w:szCs w:val="24"/>
              <w:lang w:val="fr-CD" w:eastAsia="zh-CN"/>
              <w14:ligatures w14:val="standardContextual"/>
            </w:rPr>
          </w:pPr>
          <w:r>
            <w:fldChar w:fldCharType="begin"/>
          </w:r>
          <w:r>
            <w:instrText xml:space="preserve"> TOC \o "1-3" \h \z \u </w:instrText>
          </w:r>
          <w:r>
            <w:fldChar w:fldCharType="separate"/>
          </w:r>
          <w:hyperlink w:anchor="_Toc192001724" w:history="1">
            <w:r w:rsidR="00D9123E" w:rsidRPr="00C64E9D">
              <w:rPr>
                <w:rStyle w:val="Lienhypertexte"/>
                <w:rFonts w:ascii="Avenir" w:eastAsia="Avenir" w:hAnsi="Avenir" w:cs="Avenir"/>
                <w:noProof/>
              </w:rPr>
              <w:t>1.</w:t>
            </w:r>
            <w:r w:rsidR="00D9123E">
              <w:rPr>
                <w:rFonts w:cstheme="minorBidi"/>
                <w:noProof/>
                <w:kern w:val="2"/>
                <w:sz w:val="24"/>
                <w:szCs w:val="24"/>
                <w:lang w:val="fr-CD" w:eastAsia="zh-CN"/>
                <w14:ligatures w14:val="standardContextual"/>
              </w:rPr>
              <w:tab/>
            </w:r>
            <w:r w:rsidR="00D9123E" w:rsidRPr="00C64E9D">
              <w:rPr>
                <w:rStyle w:val="Lienhypertexte"/>
                <w:rFonts w:ascii="Avenir" w:eastAsia="Avenir" w:hAnsi="Avenir" w:cs="Avenir"/>
                <w:noProof/>
              </w:rPr>
              <w:t>Données clés du projet</w:t>
            </w:r>
            <w:r w:rsidR="00D9123E">
              <w:rPr>
                <w:noProof/>
                <w:webHidden/>
              </w:rPr>
              <w:tab/>
            </w:r>
            <w:r w:rsidR="00D9123E">
              <w:rPr>
                <w:noProof/>
                <w:webHidden/>
              </w:rPr>
              <w:fldChar w:fldCharType="begin"/>
            </w:r>
            <w:r w:rsidR="00D9123E">
              <w:rPr>
                <w:noProof/>
                <w:webHidden/>
              </w:rPr>
              <w:instrText xml:space="preserve"> PAGEREF _Toc192001724 \h </w:instrText>
            </w:r>
            <w:r w:rsidR="00D9123E">
              <w:rPr>
                <w:noProof/>
                <w:webHidden/>
              </w:rPr>
            </w:r>
            <w:r w:rsidR="00D9123E">
              <w:rPr>
                <w:noProof/>
                <w:webHidden/>
              </w:rPr>
              <w:fldChar w:fldCharType="separate"/>
            </w:r>
            <w:r w:rsidR="00D9123E">
              <w:rPr>
                <w:noProof/>
                <w:webHidden/>
              </w:rPr>
              <w:t>4</w:t>
            </w:r>
            <w:r w:rsidR="00D9123E">
              <w:rPr>
                <w:noProof/>
                <w:webHidden/>
              </w:rPr>
              <w:fldChar w:fldCharType="end"/>
            </w:r>
          </w:hyperlink>
        </w:p>
        <w:p w14:paraId="0B569EDA" w14:textId="2F125C76" w:rsidR="00D9123E" w:rsidRDefault="00D9123E">
          <w:pPr>
            <w:pStyle w:val="TM1"/>
            <w:rPr>
              <w:rFonts w:cstheme="minorBidi"/>
              <w:noProof/>
              <w:kern w:val="2"/>
              <w:sz w:val="24"/>
              <w:szCs w:val="24"/>
              <w:lang w:val="fr-CD" w:eastAsia="zh-CN"/>
              <w14:ligatures w14:val="standardContextual"/>
            </w:rPr>
          </w:pPr>
          <w:hyperlink w:anchor="_Toc192001725" w:history="1">
            <w:r w:rsidRPr="00C64E9D">
              <w:rPr>
                <w:rStyle w:val="Lienhypertexte"/>
                <w:rFonts w:ascii="Avenir" w:eastAsia="Avenir" w:hAnsi="Avenir" w:cs="Avenir"/>
                <w:noProof/>
              </w:rPr>
              <w:t>2.</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Résumé Exécutif</w:t>
            </w:r>
            <w:r>
              <w:rPr>
                <w:noProof/>
                <w:webHidden/>
              </w:rPr>
              <w:tab/>
            </w:r>
            <w:r>
              <w:rPr>
                <w:noProof/>
                <w:webHidden/>
              </w:rPr>
              <w:fldChar w:fldCharType="begin"/>
            </w:r>
            <w:r>
              <w:rPr>
                <w:noProof/>
                <w:webHidden/>
              </w:rPr>
              <w:instrText xml:space="preserve"> PAGEREF _Toc192001725 \h </w:instrText>
            </w:r>
            <w:r>
              <w:rPr>
                <w:noProof/>
                <w:webHidden/>
              </w:rPr>
            </w:r>
            <w:r>
              <w:rPr>
                <w:noProof/>
                <w:webHidden/>
              </w:rPr>
              <w:fldChar w:fldCharType="separate"/>
            </w:r>
            <w:r>
              <w:rPr>
                <w:noProof/>
                <w:webHidden/>
              </w:rPr>
              <w:t>5</w:t>
            </w:r>
            <w:r>
              <w:rPr>
                <w:noProof/>
                <w:webHidden/>
              </w:rPr>
              <w:fldChar w:fldCharType="end"/>
            </w:r>
          </w:hyperlink>
        </w:p>
        <w:p w14:paraId="1518C293" w14:textId="353CB79D" w:rsidR="00D9123E" w:rsidRDefault="00D9123E">
          <w:pPr>
            <w:pStyle w:val="TM1"/>
            <w:rPr>
              <w:rFonts w:cstheme="minorBidi"/>
              <w:noProof/>
              <w:kern w:val="2"/>
              <w:sz w:val="24"/>
              <w:szCs w:val="24"/>
              <w:lang w:val="fr-CD" w:eastAsia="zh-CN"/>
              <w14:ligatures w14:val="standardContextual"/>
            </w:rPr>
          </w:pPr>
          <w:hyperlink w:anchor="_Toc192001726" w:history="1">
            <w:r w:rsidRPr="00C64E9D">
              <w:rPr>
                <w:rStyle w:val="Lienhypertexte"/>
                <w:rFonts w:ascii="Avenir" w:eastAsia="Avenir" w:hAnsi="Avenir" w:cs="Avenir"/>
                <w:noProof/>
              </w:rPr>
              <w:t>3.</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Défis de mise en œuvre</w:t>
            </w:r>
            <w:r>
              <w:rPr>
                <w:noProof/>
                <w:webHidden/>
              </w:rPr>
              <w:tab/>
            </w:r>
            <w:r>
              <w:rPr>
                <w:noProof/>
                <w:webHidden/>
              </w:rPr>
              <w:fldChar w:fldCharType="begin"/>
            </w:r>
            <w:r>
              <w:rPr>
                <w:noProof/>
                <w:webHidden/>
              </w:rPr>
              <w:instrText xml:space="preserve"> PAGEREF _Toc192001726 \h </w:instrText>
            </w:r>
            <w:r>
              <w:rPr>
                <w:noProof/>
                <w:webHidden/>
              </w:rPr>
            </w:r>
            <w:r>
              <w:rPr>
                <w:noProof/>
                <w:webHidden/>
              </w:rPr>
              <w:fldChar w:fldCharType="separate"/>
            </w:r>
            <w:r>
              <w:rPr>
                <w:noProof/>
                <w:webHidden/>
              </w:rPr>
              <w:t>6</w:t>
            </w:r>
            <w:r>
              <w:rPr>
                <w:noProof/>
                <w:webHidden/>
              </w:rPr>
              <w:fldChar w:fldCharType="end"/>
            </w:r>
          </w:hyperlink>
        </w:p>
        <w:p w14:paraId="71ED4FC6" w14:textId="47742854"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27" w:history="1">
            <w:r w:rsidRPr="00C64E9D">
              <w:rPr>
                <w:rStyle w:val="Lienhypertexte"/>
                <w:noProof/>
              </w:rPr>
              <w:t>3.1 Défis liés au contexte du pays</w:t>
            </w:r>
            <w:r>
              <w:rPr>
                <w:noProof/>
                <w:webHidden/>
              </w:rPr>
              <w:tab/>
            </w:r>
            <w:r>
              <w:rPr>
                <w:noProof/>
                <w:webHidden/>
              </w:rPr>
              <w:fldChar w:fldCharType="begin"/>
            </w:r>
            <w:r>
              <w:rPr>
                <w:noProof/>
                <w:webHidden/>
              </w:rPr>
              <w:instrText xml:space="preserve"> PAGEREF _Toc192001727 \h </w:instrText>
            </w:r>
            <w:r>
              <w:rPr>
                <w:noProof/>
                <w:webHidden/>
              </w:rPr>
            </w:r>
            <w:r>
              <w:rPr>
                <w:noProof/>
                <w:webHidden/>
              </w:rPr>
              <w:fldChar w:fldCharType="separate"/>
            </w:r>
            <w:r>
              <w:rPr>
                <w:noProof/>
                <w:webHidden/>
              </w:rPr>
              <w:t>6</w:t>
            </w:r>
            <w:r>
              <w:rPr>
                <w:noProof/>
                <w:webHidden/>
              </w:rPr>
              <w:fldChar w:fldCharType="end"/>
            </w:r>
          </w:hyperlink>
        </w:p>
        <w:p w14:paraId="381A5EFC" w14:textId="2757E0FC"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28" w:history="1">
            <w:r w:rsidRPr="00C64E9D">
              <w:rPr>
                <w:rStyle w:val="Lienhypertexte"/>
                <w:noProof/>
              </w:rPr>
              <w:t>3.2 Défis inhérents au projet</w:t>
            </w:r>
            <w:r>
              <w:rPr>
                <w:noProof/>
                <w:webHidden/>
              </w:rPr>
              <w:tab/>
            </w:r>
            <w:r>
              <w:rPr>
                <w:noProof/>
                <w:webHidden/>
              </w:rPr>
              <w:fldChar w:fldCharType="begin"/>
            </w:r>
            <w:r>
              <w:rPr>
                <w:noProof/>
                <w:webHidden/>
              </w:rPr>
              <w:instrText xml:space="preserve"> PAGEREF _Toc192001728 \h </w:instrText>
            </w:r>
            <w:r>
              <w:rPr>
                <w:noProof/>
                <w:webHidden/>
              </w:rPr>
            </w:r>
            <w:r>
              <w:rPr>
                <w:noProof/>
                <w:webHidden/>
              </w:rPr>
              <w:fldChar w:fldCharType="separate"/>
            </w:r>
            <w:r>
              <w:rPr>
                <w:noProof/>
                <w:webHidden/>
              </w:rPr>
              <w:t>6</w:t>
            </w:r>
            <w:r>
              <w:rPr>
                <w:noProof/>
                <w:webHidden/>
              </w:rPr>
              <w:fldChar w:fldCharType="end"/>
            </w:r>
          </w:hyperlink>
        </w:p>
        <w:p w14:paraId="66BAAD5B" w14:textId="76D50B2E"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29" w:history="1">
            <w:r w:rsidRPr="00C64E9D">
              <w:rPr>
                <w:rStyle w:val="Lienhypertexte"/>
                <w:noProof/>
              </w:rPr>
              <w:t>3.3 Commentaires</w:t>
            </w:r>
            <w:r>
              <w:rPr>
                <w:noProof/>
                <w:webHidden/>
              </w:rPr>
              <w:tab/>
            </w:r>
            <w:r>
              <w:rPr>
                <w:noProof/>
                <w:webHidden/>
              </w:rPr>
              <w:fldChar w:fldCharType="begin"/>
            </w:r>
            <w:r>
              <w:rPr>
                <w:noProof/>
                <w:webHidden/>
              </w:rPr>
              <w:instrText xml:space="preserve"> PAGEREF _Toc192001729 \h </w:instrText>
            </w:r>
            <w:r>
              <w:rPr>
                <w:noProof/>
                <w:webHidden/>
              </w:rPr>
            </w:r>
            <w:r>
              <w:rPr>
                <w:noProof/>
                <w:webHidden/>
              </w:rPr>
              <w:fldChar w:fldCharType="separate"/>
            </w:r>
            <w:r>
              <w:rPr>
                <w:noProof/>
                <w:webHidden/>
              </w:rPr>
              <w:t>6</w:t>
            </w:r>
            <w:r>
              <w:rPr>
                <w:noProof/>
                <w:webHidden/>
              </w:rPr>
              <w:fldChar w:fldCharType="end"/>
            </w:r>
          </w:hyperlink>
        </w:p>
        <w:p w14:paraId="229964A9" w14:textId="6F6DAA20" w:rsidR="00D9123E" w:rsidRDefault="00D9123E">
          <w:pPr>
            <w:pStyle w:val="TM1"/>
            <w:rPr>
              <w:rFonts w:cstheme="minorBidi"/>
              <w:noProof/>
              <w:kern w:val="2"/>
              <w:sz w:val="24"/>
              <w:szCs w:val="24"/>
              <w:lang w:val="fr-CD" w:eastAsia="zh-CN"/>
              <w14:ligatures w14:val="standardContextual"/>
            </w:rPr>
          </w:pPr>
          <w:hyperlink w:anchor="_Toc192001730" w:history="1">
            <w:r w:rsidRPr="00C64E9D">
              <w:rPr>
                <w:rStyle w:val="Lienhypertexte"/>
                <w:rFonts w:ascii="Avenir" w:eastAsia="Avenir" w:hAnsi="Avenir" w:cs="Avenir"/>
                <w:noProof/>
              </w:rPr>
              <w:t>4.</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Etat d’avancement du projet sur base des indicateurs du cadre logique</w:t>
            </w:r>
            <w:r>
              <w:rPr>
                <w:noProof/>
                <w:webHidden/>
              </w:rPr>
              <w:tab/>
            </w:r>
            <w:r>
              <w:rPr>
                <w:noProof/>
                <w:webHidden/>
              </w:rPr>
              <w:fldChar w:fldCharType="begin"/>
            </w:r>
            <w:r>
              <w:rPr>
                <w:noProof/>
                <w:webHidden/>
              </w:rPr>
              <w:instrText xml:space="preserve"> PAGEREF _Toc192001730 \h </w:instrText>
            </w:r>
            <w:r>
              <w:rPr>
                <w:noProof/>
                <w:webHidden/>
              </w:rPr>
            </w:r>
            <w:r>
              <w:rPr>
                <w:noProof/>
                <w:webHidden/>
              </w:rPr>
              <w:fldChar w:fldCharType="separate"/>
            </w:r>
            <w:r>
              <w:rPr>
                <w:noProof/>
                <w:webHidden/>
              </w:rPr>
              <w:t>7</w:t>
            </w:r>
            <w:r>
              <w:rPr>
                <w:noProof/>
                <w:webHidden/>
              </w:rPr>
              <w:fldChar w:fldCharType="end"/>
            </w:r>
          </w:hyperlink>
        </w:p>
        <w:p w14:paraId="71B770BF" w14:textId="3A13532B" w:rsidR="00D9123E" w:rsidRDefault="00D9123E">
          <w:pPr>
            <w:pStyle w:val="TM1"/>
            <w:rPr>
              <w:rFonts w:cstheme="minorBidi"/>
              <w:noProof/>
              <w:kern w:val="2"/>
              <w:sz w:val="24"/>
              <w:szCs w:val="24"/>
              <w:lang w:val="fr-CD" w:eastAsia="zh-CN"/>
              <w14:ligatures w14:val="standardContextual"/>
            </w:rPr>
          </w:pPr>
          <w:hyperlink w:anchor="_Toc192001731" w:history="1">
            <w:r w:rsidRPr="00C64E9D">
              <w:rPr>
                <w:rStyle w:val="Lienhypertexte"/>
                <w:rFonts w:ascii="Avenir" w:eastAsia="Avenir" w:hAnsi="Avenir" w:cs="Avenir"/>
                <w:noProof/>
              </w:rPr>
              <w:t>5.</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Tableau de suivi de la mise en œuvre du projet</w:t>
            </w:r>
            <w:r>
              <w:rPr>
                <w:noProof/>
                <w:webHidden/>
              </w:rPr>
              <w:tab/>
            </w:r>
            <w:r>
              <w:rPr>
                <w:noProof/>
                <w:webHidden/>
              </w:rPr>
              <w:fldChar w:fldCharType="begin"/>
            </w:r>
            <w:r>
              <w:rPr>
                <w:noProof/>
                <w:webHidden/>
              </w:rPr>
              <w:instrText xml:space="preserve"> PAGEREF _Toc192001731 \h </w:instrText>
            </w:r>
            <w:r>
              <w:rPr>
                <w:noProof/>
                <w:webHidden/>
              </w:rPr>
            </w:r>
            <w:r>
              <w:rPr>
                <w:noProof/>
                <w:webHidden/>
              </w:rPr>
              <w:fldChar w:fldCharType="separate"/>
            </w:r>
            <w:r>
              <w:rPr>
                <w:noProof/>
                <w:webHidden/>
              </w:rPr>
              <w:t>9</w:t>
            </w:r>
            <w:r>
              <w:rPr>
                <w:noProof/>
                <w:webHidden/>
              </w:rPr>
              <w:fldChar w:fldCharType="end"/>
            </w:r>
          </w:hyperlink>
        </w:p>
        <w:p w14:paraId="256D48EC" w14:textId="3373CF56" w:rsidR="00D9123E" w:rsidRDefault="00D9123E">
          <w:pPr>
            <w:pStyle w:val="TM1"/>
            <w:rPr>
              <w:rFonts w:cstheme="minorBidi"/>
              <w:noProof/>
              <w:kern w:val="2"/>
              <w:sz w:val="24"/>
              <w:szCs w:val="24"/>
              <w:lang w:val="fr-CD" w:eastAsia="zh-CN"/>
              <w14:ligatures w14:val="standardContextual"/>
            </w:rPr>
          </w:pPr>
          <w:hyperlink w:anchor="_Toc192001732" w:history="1">
            <w:r w:rsidRPr="00C64E9D">
              <w:rPr>
                <w:rStyle w:val="Lienhypertexte"/>
                <w:rFonts w:ascii="Avenir" w:eastAsia="Avenir" w:hAnsi="Avenir" w:cs="Avenir"/>
                <w:noProof/>
              </w:rPr>
              <w:t>6.</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Exécution financière</w:t>
            </w:r>
            <w:r>
              <w:rPr>
                <w:noProof/>
                <w:webHidden/>
              </w:rPr>
              <w:tab/>
            </w:r>
            <w:r>
              <w:rPr>
                <w:noProof/>
                <w:webHidden/>
              </w:rPr>
              <w:fldChar w:fldCharType="begin"/>
            </w:r>
            <w:r>
              <w:rPr>
                <w:noProof/>
                <w:webHidden/>
              </w:rPr>
              <w:instrText xml:space="preserve"> PAGEREF _Toc192001732 \h </w:instrText>
            </w:r>
            <w:r>
              <w:rPr>
                <w:noProof/>
                <w:webHidden/>
              </w:rPr>
            </w:r>
            <w:r>
              <w:rPr>
                <w:noProof/>
                <w:webHidden/>
              </w:rPr>
              <w:fldChar w:fldCharType="separate"/>
            </w:r>
            <w:r>
              <w:rPr>
                <w:noProof/>
                <w:webHidden/>
              </w:rPr>
              <w:t>10</w:t>
            </w:r>
            <w:r>
              <w:rPr>
                <w:noProof/>
                <w:webHidden/>
              </w:rPr>
              <w:fldChar w:fldCharType="end"/>
            </w:r>
          </w:hyperlink>
        </w:p>
        <w:p w14:paraId="6C93512F" w14:textId="0027CE74"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33" w:history="1">
            <w:r w:rsidRPr="00C64E9D">
              <w:rPr>
                <w:rStyle w:val="Lienhypertexte"/>
                <w:rFonts w:ascii="Avenir" w:eastAsia="Avenir" w:hAnsi="Avenir" w:cs="Avenir"/>
                <w:noProof/>
              </w:rPr>
              <w:t>6.1 Décaissements</w:t>
            </w:r>
            <w:r>
              <w:rPr>
                <w:noProof/>
                <w:webHidden/>
              </w:rPr>
              <w:tab/>
            </w:r>
            <w:r>
              <w:rPr>
                <w:noProof/>
                <w:webHidden/>
              </w:rPr>
              <w:fldChar w:fldCharType="begin"/>
            </w:r>
            <w:r>
              <w:rPr>
                <w:noProof/>
                <w:webHidden/>
              </w:rPr>
              <w:instrText xml:space="preserve"> PAGEREF _Toc192001733 \h </w:instrText>
            </w:r>
            <w:r>
              <w:rPr>
                <w:noProof/>
                <w:webHidden/>
              </w:rPr>
            </w:r>
            <w:r>
              <w:rPr>
                <w:noProof/>
                <w:webHidden/>
              </w:rPr>
              <w:fldChar w:fldCharType="separate"/>
            </w:r>
            <w:r>
              <w:rPr>
                <w:noProof/>
                <w:webHidden/>
              </w:rPr>
              <w:t>10</w:t>
            </w:r>
            <w:r>
              <w:rPr>
                <w:noProof/>
                <w:webHidden/>
              </w:rPr>
              <w:fldChar w:fldCharType="end"/>
            </w:r>
          </w:hyperlink>
        </w:p>
        <w:p w14:paraId="6A9E74E7" w14:textId="5324A329"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34" w:history="1">
            <w:r w:rsidRPr="00C64E9D">
              <w:rPr>
                <w:rStyle w:val="Lienhypertexte"/>
                <w:rFonts w:ascii="Avenir" w:eastAsia="Avenir" w:hAnsi="Avenir" w:cs="Avenir"/>
                <w:noProof/>
              </w:rPr>
              <w:t>6.2 Contrats</w:t>
            </w:r>
            <w:r>
              <w:rPr>
                <w:noProof/>
                <w:webHidden/>
              </w:rPr>
              <w:tab/>
            </w:r>
            <w:r>
              <w:rPr>
                <w:noProof/>
                <w:webHidden/>
              </w:rPr>
              <w:fldChar w:fldCharType="begin"/>
            </w:r>
            <w:r>
              <w:rPr>
                <w:noProof/>
                <w:webHidden/>
              </w:rPr>
              <w:instrText xml:space="preserve"> PAGEREF _Toc192001734 \h </w:instrText>
            </w:r>
            <w:r>
              <w:rPr>
                <w:noProof/>
                <w:webHidden/>
              </w:rPr>
            </w:r>
            <w:r>
              <w:rPr>
                <w:noProof/>
                <w:webHidden/>
              </w:rPr>
              <w:fldChar w:fldCharType="separate"/>
            </w:r>
            <w:r>
              <w:rPr>
                <w:noProof/>
                <w:webHidden/>
              </w:rPr>
              <w:t>12</w:t>
            </w:r>
            <w:r>
              <w:rPr>
                <w:noProof/>
                <w:webHidden/>
              </w:rPr>
              <w:fldChar w:fldCharType="end"/>
            </w:r>
          </w:hyperlink>
        </w:p>
        <w:p w14:paraId="5BF7B36F" w14:textId="329F8842"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35" w:history="1">
            <w:r w:rsidRPr="00C64E9D">
              <w:rPr>
                <w:rStyle w:val="Lienhypertexte"/>
                <w:rFonts w:ascii="Avenir" w:eastAsia="Avenir" w:hAnsi="Avenir" w:cs="Avenir"/>
                <w:noProof/>
              </w:rPr>
              <w:t>6.3 Gestion financière, approvisionnement et ressources humaines</w:t>
            </w:r>
            <w:r>
              <w:rPr>
                <w:noProof/>
                <w:webHidden/>
              </w:rPr>
              <w:tab/>
            </w:r>
            <w:r>
              <w:rPr>
                <w:noProof/>
                <w:webHidden/>
              </w:rPr>
              <w:fldChar w:fldCharType="begin"/>
            </w:r>
            <w:r>
              <w:rPr>
                <w:noProof/>
                <w:webHidden/>
              </w:rPr>
              <w:instrText xml:space="preserve"> PAGEREF _Toc192001735 \h </w:instrText>
            </w:r>
            <w:r>
              <w:rPr>
                <w:noProof/>
                <w:webHidden/>
              </w:rPr>
            </w:r>
            <w:r>
              <w:rPr>
                <w:noProof/>
                <w:webHidden/>
              </w:rPr>
              <w:fldChar w:fldCharType="separate"/>
            </w:r>
            <w:r>
              <w:rPr>
                <w:noProof/>
                <w:webHidden/>
              </w:rPr>
              <w:t>13</w:t>
            </w:r>
            <w:r>
              <w:rPr>
                <w:noProof/>
                <w:webHidden/>
              </w:rPr>
              <w:fldChar w:fldCharType="end"/>
            </w:r>
          </w:hyperlink>
        </w:p>
        <w:p w14:paraId="48AB8A48" w14:textId="3E46D7C1"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36" w:history="1">
            <w:r w:rsidRPr="00C64E9D">
              <w:rPr>
                <w:rStyle w:val="Lienhypertexte"/>
                <w:rFonts w:ascii="Avenir" w:eastAsia="Avenir" w:hAnsi="Avenir" w:cs="Avenir"/>
                <w:noProof/>
              </w:rPr>
              <w:t>6.4 Mobilisation de ressources</w:t>
            </w:r>
            <w:r>
              <w:rPr>
                <w:noProof/>
                <w:webHidden/>
              </w:rPr>
              <w:tab/>
            </w:r>
            <w:r>
              <w:rPr>
                <w:noProof/>
                <w:webHidden/>
              </w:rPr>
              <w:fldChar w:fldCharType="begin"/>
            </w:r>
            <w:r>
              <w:rPr>
                <w:noProof/>
                <w:webHidden/>
              </w:rPr>
              <w:instrText xml:space="preserve"> PAGEREF _Toc192001736 \h </w:instrText>
            </w:r>
            <w:r>
              <w:rPr>
                <w:noProof/>
                <w:webHidden/>
              </w:rPr>
            </w:r>
            <w:r>
              <w:rPr>
                <w:noProof/>
                <w:webHidden/>
              </w:rPr>
              <w:fldChar w:fldCharType="separate"/>
            </w:r>
            <w:r>
              <w:rPr>
                <w:noProof/>
                <w:webHidden/>
              </w:rPr>
              <w:t>13</w:t>
            </w:r>
            <w:r>
              <w:rPr>
                <w:noProof/>
                <w:webHidden/>
              </w:rPr>
              <w:fldChar w:fldCharType="end"/>
            </w:r>
          </w:hyperlink>
        </w:p>
        <w:p w14:paraId="77E4C7A4" w14:textId="1C4EB352"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37" w:history="1">
            <w:r w:rsidRPr="00C64E9D">
              <w:rPr>
                <w:rStyle w:val="Lienhypertexte"/>
                <w:rFonts w:ascii="Avenir" w:eastAsia="Avenir" w:hAnsi="Avenir" w:cs="Avenir"/>
                <w:noProof/>
              </w:rPr>
              <w:t>6.5 Révisions budgétaires</w:t>
            </w:r>
            <w:r>
              <w:rPr>
                <w:noProof/>
                <w:webHidden/>
              </w:rPr>
              <w:tab/>
            </w:r>
            <w:r>
              <w:rPr>
                <w:noProof/>
                <w:webHidden/>
              </w:rPr>
              <w:fldChar w:fldCharType="begin"/>
            </w:r>
            <w:r>
              <w:rPr>
                <w:noProof/>
                <w:webHidden/>
              </w:rPr>
              <w:instrText xml:space="preserve"> PAGEREF _Toc192001737 \h </w:instrText>
            </w:r>
            <w:r>
              <w:rPr>
                <w:noProof/>
                <w:webHidden/>
              </w:rPr>
            </w:r>
            <w:r>
              <w:rPr>
                <w:noProof/>
                <w:webHidden/>
              </w:rPr>
              <w:fldChar w:fldCharType="separate"/>
            </w:r>
            <w:r>
              <w:rPr>
                <w:noProof/>
                <w:webHidden/>
              </w:rPr>
              <w:t>13</w:t>
            </w:r>
            <w:r>
              <w:rPr>
                <w:noProof/>
                <w:webHidden/>
              </w:rPr>
              <w:fldChar w:fldCharType="end"/>
            </w:r>
          </w:hyperlink>
        </w:p>
        <w:p w14:paraId="1ECBD677" w14:textId="04C22387" w:rsidR="00D9123E" w:rsidRDefault="00D9123E">
          <w:pPr>
            <w:pStyle w:val="TM1"/>
            <w:rPr>
              <w:rFonts w:cstheme="minorBidi"/>
              <w:noProof/>
              <w:kern w:val="2"/>
              <w:sz w:val="24"/>
              <w:szCs w:val="24"/>
              <w:lang w:val="fr-CD" w:eastAsia="zh-CN"/>
              <w14:ligatures w14:val="standardContextual"/>
            </w:rPr>
          </w:pPr>
          <w:hyperlink w:anchor="_Toc192001738" w:history="1">
            <w:r w:rsidRPr="00C64E9D">
              <w:rPr>
                <w:rStyle w:val="Lienhypertexte"/>
                <w:rFonts w:ascii="Avenir" w:eastAsia="Avenir" w:hAnsi="Avenir" w:cs="Avenir"/>
                <w:noProof/>
              </w:rPr>
              <w:t>7.</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Suivi du projet</w:t>
            </w:r>
            <w:r>
              <w:rPr>
                <w:noProof/>
                <w:webHidden/>
              </w:rPr>
              <w:tab/>
            </w:r>
            <w:r>
              <w:rPr>
                <w:noProof/>
                <w:webHidden/>
              </w:rPr>
              <w:fldChar w:fldCharType="begin"/>
            </w:r>
            <w:r>
              <w:rPr>
                <w:noProof/>
                <w:webHidden/>
              </w:rPr>
              <w:instrText xml:space="preserve"> PAGEREF _Toc192001738 \h </w:instrText>
            </w:r>
            <w:r>
              <w:rPr>
                <w:noProof/>
                <w:webHidden/>
              </w:rPr>
            </w:r>
            <w:r>
              <w:rPr>
                <w:noProof/>
                <w:webHidden/>
              </w:rPr>
              <w:fldChar w:fldCharType="separate"/>
            </w:r>
            <w:r>
              <w:rPr>
                <w:noProof/>
                <w:webHidden/>
              </w:rPr>
              <w:t>13</w:t>
            </w:r>
            <w:r>
              <w:rPr>
                <w:noProof/>
                <w:webHidden/>
              </w:rPr>
              <w:fldChar w:fldCharType="end"/>
            </w:r>
          </w:hyperlink>
        </w:p>
        <w:p w14:paraId="0CEF5EB0" w14:textId="3CEA347F" w:rsidR="00D9123E" w:rsidRDefault="00D9123E">
          <w:pPr>
            <w:pStyle w:val="TM2"/>
            <w:tabs>
              <w:tab w:val="left" w:pos="960"/>
              <w:tab w:val="right" w:leader="dot" w:pos="8755"/>
            </w:tabs>
            <w:rPr>
              <w:rFonts w:cstheme="minorBidi"/>
              <w:noProof/>
              <w:kern w:val="2"/>
              <w:sz w:val="24"/>
              <w:szCs w:val="24"/>
              <w:lang w:val="fr-CD" w:eastAsia="zh-CN"/>
              <w14:ligatures w14:val="standardContextual"/>
            </w:rPr>
          </w:pPr>
          <w:hyperlink w:anchor="_Toc192001739" w:history="1">
            <w:r w:rsidRPr="00C64E9D">
              <w:rPr>
                <w:rStyle w:val="Lienhypertexte"/>
                <w:rFonts w:ascii="Avenir" w:eastAsia="Avenir" w:hAnsi="Avenir" w:cs="Avenir"/>
                <w:noProof/>
              </w:rPr>
              <w:t>7.1.</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Révisions programmatiques (le cas échéant)</w:t>
            </w:r>
            <w:r>
              <w:rPr>
                <w:noProof/>
                <w:webHidden/>
              </w:rPr>
              <w:tab/>
            </w:r>
            <w:r>
              <w:rPr>
                <w:noProof/>
                <w:webHidden/>
              </w:rPr>
              <w:fldChar w:fldCharType="begin"/>
            </w:r>
            <w:r>
              <w:rPr>
                <w:noProof/>
                <w:webHidden/>
              </w:rPr>
              <w:instrText xml:space="preserve"> PAGEREF _Toc192001739 \h </w:instrText>
            </w:r>
            <w:r>
              <w:rPr>
                <w:noProof/>
                <w:webHidden/>
              </w:rPr>
            </w:r>
            <w:r>
              <w:rPr>
                <w:noProof/>
                <w:webHidden/>
              </w:rPr>
              <w:fldChar w:fldCharType="separate"/>
            </w:r>
            <w:r>
              <w:rPr>
                <w:noProof/>
                <w:webHidden/>
              </w:rPr>
              <w:t>13</w:t>
            </w:r>
            <w:r>
              <w:rPr>
                <w:noProof/>
                <w:webHidden/>
              </w:rPr>
              <w:fldChar w:fldCharType="end"/>
            </w:r>
          </w:hyperlink>
        </w:p>
        <w:p w14:paraId="5610360A" w14:textId="20478924" w:rsidR="00D9123E" w:rsidRDefault="00D9123E">
          <w:pPr>
            <w:pStyle w:val="TM1"/>
            <w:rPr>
              <w:rFonts w:cstheme="minorBidi"/>
              <w:noProof/>
              <w:kern w:val="2"/>
              <w:sz w:val="24"/>
              <w:szCs w:val="24"/>
              <w:lang w:val="fr-CD" w:eastAsia="zh-CN"/>
              <w14:ligatures w14:val="standardContextual"/>
            </w:rPr>
          </w:pPr>
          <w:hyperlink w:anchor="_Toc192001740" w:history="1">
            <w:r w:rsidRPr="00C64E9D">
              <w:rPr>
                <w:rStyle w:val="Lienhypertexte"/>
                <w:rFonts w:ascii="Avenir" w:eastAsia="Avenir" w:hAnsi="Avenir" w:cs="Avenir"/>
                <w:noProof/>
              </w:rPr>
              <w:t>8.</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Thèmes transversaux</w:t>
            </w:r>
            <w:r>
              <w:rPr>
                <w:noProof/>
                <w:webHidden/>
              </w:rPr>
              <w:tab/>
            </w:r>
            <w:r>
              <w:rPr>
                <w:noProof/>
                <w:webHidden/>
              </w:rPr>
              <w:fldChar w:fldCharType="begin"/>
            </w:r>
            <w:r>
              <w:rPr>
                <w:noProof/>
                <w:webHidden/>
              </w:rPr>
              <w:instrText xml:space="preserve"> PAGEREF _Toc192001740 \h </w:instrText>
            </w:r>
            <w:r>
              <w:rPr>
                <w:noProof/>
                <w:webHidden/>
              </w:rPr>
            </w:r>
            <w:r>
              <w:rPr>
                <w:noProof/>
                <w:webHidden/>
              </w:rPr>
              <w:fldChar w:fldCharType="separate"/>
            </w:r>
            <w:r>
              <w:rPr>
                <w:noProof/>
                <w:webHidden/>
              </w:rPr>
              <w:t>13</w:t>
            </w:r>
            <w:r>
              <w:rPr>
                <w:noProof/>
                <w:webHidden/>
              </w:rPr>
              <w:fldChar w:fldCharType="end"/>
            </w:r>
          </w:hyperlink>
        </w:p>
        <w:p w14:paraId="46F60F00" w14:textId="6C604F3E" w:rsidR="00D9123E" w:rsidRDefault="00D9123E">
          <w:pPr>
            <w:pStyle w:val="TM2"/>
            <w:tabs>
              <w:tab w:val="left" w:pos="960"/>
              <w:tab w:val="right" w:leader="dot" w:pos="8755"/>
            </w:tabs>
            <w:rPr>
              <w:rFonts w:cstheme="minorBidi"/>
              <w:noProof/>
              <w:kern w:val="2"/>
              <w:sz w:val="24"/>
              <w:szCs w:val="24"/>
              <w:lang w:val="fr-CD" w:eastAsia="zh-CN"/>
              <w14:ligatures w14:val="standardContextual"/>
            </w:rPr>
          </w:pPr>
          <w:hyperlink w:anchor="_Toc192001741" w:history="1">
            <w:r w:rsidRPr="00C64E9D">
              <w:rPr>
                <w:rStyle w:val="Lienhypertexte"/>
                <w:rFonts w:ascii="Avenir" w:eastAsia="Avenir" w:hAnsi="Avenir" w:cs="Avenir"/>
                <w:noProof/>
              </w:rPr>
              <w:t>8.1.</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Genre</w:t>
            </w:r>
            <w:r>
              <w:rPr>
                <w:noProof/>
                <w:webHidden/>
              </w:rPr>
              <w:tab/>
            </w:r>
            <w:r>
              <w:rPr>
                <w:noProof/>
                <w:webHidden/>
              </w:rPr>
              <w:fldChar w:fldCharType="begin"/>
            </w:r>
            <w:r>
              <w:rPr>
                <w:noProof/>
                <w:webHidden/>
              </w:rPr>
              <w:instrText xml:space="preserve"> PAGEREF _Toc192001741 \h </w:instrText>
            </w:r>
            <w:r>
              <w:rPr>
                <w:noProof/>
                <w:webHidden/>
              </w:rPr>
            </w:r>
            <w:r>
              <w:rPr>
                <w:noProof/>
                <w:webHidden/>
              </w:rPr>
              <w:fldChar w:fldCharType="separate"/>
            </w:r>
            <w:r>
              <w:rPr>
                <w:noProof/>
                <w:webHidden/>
              </w:rPr>
              <w:t>13</w:t>
            </w:r>
            <w:r>
              <w:rPr>
                <w:noProof/>
                <w:webHidden/>
              </w:rPr>
              <w:fldChar w:fldCharType="end"/>
            </w:r>
          </w:hyperlink>
        </w:p>
        <w:p w14:paraId="68AA4605" w14:textId="58CE0FD8" w:rsidR="00D9123E" w:rsidRDefault="00D9123E">
          <w:pPr>
            <w:pStyle w:val="TM1"/>
            <w:rPr>
              <w:rFonts w:cstheme="minorBidi"/>
              <w:noProof/>
              <w:kern w:val="2"/>
              <w:sz w:val="24"/>
              <w:szCs w:val="24"/>
              <w:lang w:val="fr-CD" w:eastAsia="zh-CN"/>
              <w14:ligatures w14:val="standardContextual"/>
            </w:rPr>
          </w:pPr>
          <w:hyperlink w:anchor="_Toc192001742" w:history="1">
            <w:r w:rsidRPr="00C64E9D">
              <w:rPr>
                <w:rStyle w:val="Lienhypertexte"/>
                <w:rFonts w:ascii="Avenir" w:eastAsia="Avenir" w:hAnsi="Avenir" w:cs="Avenir"/>
                <w:noProof/>
              </w:rPr>
              <w:t>9.</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Gestion des risques</w:t>
            </w:r>
            <w:r>
              <w:rPr>
                <w:noProof/>
                <w:webHidden/>
              </w:rPr>
              <w:tab/>
            </w:r>
            <w:r>
              <w:rPr>
                <w:noProof/>
                <w:webHidden/>
              </w:rPr>
              <w:fldChar w:fldCharType="begin"/>
            </w:r>
            <w:r>
              <w:rPr>
                <w:noProof/>
                <w:webHidden/>
              </w:rPr>
              <w:instrText xml:space="preserve"> PAGEREF _Toc192001742 \h </w:instrText>
            </w:r>
            <w:r>
              <w:rPr>
                <w:noProof/>
                <w:webHidden/>
              </w:rPr>
            </w:r>
            <w:r>
              <w:rPr>
                <w:noProof/>
                <w:webHidden/>
              </w:rPr>
              <w:fldChar w:fldCharType="separate"/>
            </w:r>
            <w:r>
              <w:rPr>
                <w:noProof/>
                <w:webHidden/>
              </w:rPr>
              <w:t>14</w:t>
            </w:r>
            <w:r>
              <w:rPr>
                <w:noProof/>
                <w:webHidden/>
              </w:rPr>
              <w:fldChar w:fldCharType="end"/>
            </w:r>
          </w:hyperlink>
        </w:p>
        <w:p w14:paraId="674D118B" w14:textId="1A0A017F"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43" w:history="1">
            <w:r w:rsidRPr="00C64E9D">
              <w:rPr>
                <w:rStyle w:val="Lienhypertexte"/>
                <w:rFonts w:ascii="Avenir" w:eastAsia="Avenir" w:hAnsi="Avenir" w:cs="Avenir"/>
                <w:noProof/>
              </w:rPr>
              <w:t>9.1 Mettre à jour votre matrice de gestion des risques sur la base de l'analyse effectuée.</w:t>
            </w:r>
            <w:r>
              <w:rPr>
                <w:noProof/>
                <w:webHidden/>
              </w:rPr>
              <w:tab/>
            </w:r>
            <w:r>
              <w:rPr>
                <w:noProof/>
                <w:webHidden/>
              </w:rPr>
              <w:fldChar w:fldCharType="begin"/>
            </w:r>
            <w:r>
              <w:rPr>
                <w:noProof/>
                <w:webHidden/>
              </w:rPr>
              <w:instrText xml:space="preserve"> PAGEREF _Toc192001743 \h </w:instrText>
            </w:r>
            <w:r>
              <w:rPr>
                <w:noProof/>
                <w:webHidden/>
              </w:rPr>
            </w:r>
            <w:r>
              <w:rPr>
                <w:noProof/>
                <w:webHidden/>
              </w:rPr>
              <w:fldChar w:fldCharType="separate"/>
            </w:r>
            <w:r>
              <w:rPr>
                <w:noProof/>
                <w:webHidden/>
              </w:rPr>
              <w:t>14</w:t>
            </w:r>
            <w:r>
              <w:rPr>
                <w:noProof/>
                <w:webHidden/>
              </w:rPr>
              <w:fldChar w:fldCharType="end"/>
            </w:r>
          </w:hyperlink>
        </w:p>
        <w:p w14:paraId="12A6F8A3" w14:textId="12CD9713" w:rsidR="00D9123E" w:rsidRDefault="00D9123E">
          <w:pPr>
            <w:pStyle w:val="TM2"/>
            <w:tabs>
              <w:tab w:val="right" w:leader="dot" w:pos="8755"/>
            </w:tabs>
            <w:rPr>
              <w:rFonts w:cstheme="minorBidi"/>
              <w:noProof/>
              <w:kern w:val="2"/>
              <w:sz w:val="24"/>
              <w:szCs w:val="24"/>
              <w:lang w:val="fr-CD" w:eastAsia="zh-CN"/>
              <w14:ligatures w14:val="standardContextual"/>
            </w:rPr>
          </w:pPr>
          <w:hyperlink w:anchor="_Toc192001744" w:history="1">
            <w:r w:rsidRPr="00C64E9D">
              <w:rPr>
                <w:rStyle w:val="Lienhypertexte"/>
                <w:rFonts w:ascii="Avenir" w:eastAsia="Avenir" w:hAnsi="Avenir" w:cs="Avenir"/>
                <w:noProof/>
              </w:rPr>
              <w:t>9.2 Évaluation de la transparence et de l'intégrité</w:t>
            </w:r>
            <w:r>
              <w:rPr>
                <w:noProof/>
                <w:webHidden/>
              </w:rPr>
              <w:tab/>
            </w:r>
            <w:r>
              <w:rPr>
                <w:noProof/>
                <w:webHidden/>
              </w:rPr>
              <w:fldChar w:fldCharType="begin"/>
            </w:r>
            <w:r>
              <w:rPr>
                <w:noProof/>
                <w:webHidden/>
              </w:rPr>
              <w:instrText xml:space="preserve"> PAGEREF _Toc192001744 \h </w:instrText>
            </w:r>
            <w:r>
              <w:rPr>
                <w:noProof/>
                <w:webHidden/>
              </w:rPr>
            </w:r>
            <w:r>
              <w:rPr>
                <w:noProof/>
                <w:webHidden/>
              </w:rPr>
              <w:fldChar w:fldCharType="separate"/>
            </w:r>
            <w:r>
              <w:rPr>
                <w:noProof/>
                <w:webHidden/>
              </w:rPr>
              <w:t>14</w:t>
            </w:r>
            <w:r>
              <w:rPr>
                <w:noProof/>
                <w:webHidden/>
              </w:rPr>
              <w:fldChar w:fldCharType="end"/>
            </w:r>
          </w:hyperlink>
        </w:p>
        <w:p w14:paraId="2A9D3159" w14:textId="6CBC75BF" w:rsidR="00D9123E" w:rsidRDefault="00D9123E">
          <w:pPr>
            <w:pStyle w:val="TM1"/>
            <w:rPr>
              <w:rFonts w:cstheme="minorBidi"/>
              <w:noProof/>
              <w:kern w:val="2"/>
              <w:sz w:val="24"/>
              <w:szCs w:val="24"/>
              <w:lang w:val="fr-CD" w:eastAsia="zh-CN"/>
              <w14:ligatures w14:val="standardContextual"/>
            </w:rPr>
          </w:pPr>
          <w:hyperlink w:anchor="_Toc192001745" w:history="1">
            <w:r w:rsidRPr="00C64E9D">
              <w:rPr>
                <w:rStyle w:val="Lienhypertexte"/>
                <w:rFonts w:ascii="Avenir" w:eastAsia="Avenir" w:hAnsi="Avenir" w:cs="Avenir"/>
                <w:noProof/>
              </w:rPr>
              <w:t>10.</w:t>
            </w:r>
            <w:r>
              <w:rPr>
                <w:rFonts w:cstheme="minorBidi"/>
                <w:noProof/>
                <w:kern w:val="2"/>
                <w:sz w:val="24"/>
                <w:szCs w:val="24"/>
                <w:lang w:val="fr-CD" w:eastAsia="zh-CN"/>
                <w14:ligatures w14:val="standardContextual"/>
              </w:rPr>
              <w:tab/>
            </w:r>
            <w:r w:rsidRPr="00C64E9D">
              <w:rPr>
                <w:rStyle w:val="Lienhypertexte"/>
                <w:rFonts w:ascii="Avenir" w:eastAsia="Avenir" w:hAnsi="Avenir" w:cs="Avenir"/>
                <w:noProof/>
              </w:rPr>
              <w:t>Récapitulatif des livrables</w:t>
            </w:r>
            <w:r>
              <w:rPr>
                <w:noProof/>
                <w:webHidden/>
              </w:rPr>
              <w:tab/>
            </w:r>
            <w:r>
              <w:rPr>
                <w:noProof/>
                <w:webHidden/>
              </w:rPr>
              <w:fldChar w:fldCharType="begin"/>
            </w:r>
            <w:r>
              <w:rPr>
                <w:noProof/>
                <w:webHidden/>
              </w:rPr>
              <w:instrText xml:space="preserve"> PAGEREF _Toc192001745 \h </w:instrText>
            </w:r>
            <w:r>
              <w:rPr>
                <w:noProof/>
                <w:webHidden/>
              </w:rPr>
            </w:r>
            <w:r>
              <w:rPr>
                <w:noProof/>
                <w:webHidden/>
              </w:rPr>
              <w:fldChar w:fldCharType="separate"/>
            </w:r>
            <w:r>
              <w:rPr>
                <w:noProof/>
                <w:webHidden/>
              </w:rPr>
              <w:t>14</w:t>
            </w:r>
            <w:r>
              <w:rPr>
                <w:noProof/>
                <w:webHidden/>
              </w:rPr>
              <w:fldChar w:fldCharType="end"/>
            </w:r>
          </w:hyperlink>
        </w:p>
        <w:p w14:paraId="7DF9E96E" w14:textId="6B7AFCA5" w:rsidR="005A012B" w:rsidRDefault="005A012B">
          <w:r>
            <w:rPr>
              <w:b/>
              <w:bCs/>
              <w:lang w:val="fr-FR"/>
            </w:rPr>
            <w:fldChar w:fldCharType="end"/>
          </w:r>
        </w:p>
      </w:sdtContent>
    </w:sdt>
    <w:p w14:paraId="63800214" w14:textId="77777777" w:rsidR="00E505A7" w:rsidRDefault="00E505A7">
      <w:pPr>
        <w:spacing w:after="160" w:line="259" w:lineRule="auto"/>
        <w:ind w:left="0" w:right="0" w:firstLine="0"/>
        <w:jc w:val="left"/>
      </w:pPr>
    </w:p>
    <w:p w14:paraId="6DE0EC7B" w14:textId="77777777" w:rsidR="00E505A7" w:rsidRDefault="00E505A7">
      <w:pPr>
        <w:spacing w:after="160" w:line="259" w:lineRule="auto"/>
        <w:ind w:left="0" w:right="0" w:firstLine="0"/>
        <w:jc w:val="left"/>
      </w:pPr>
    </w:p>
    <w:p w14:paraId="04BDDB14" w14:textId="77777777" w:rsidR="00E505A7" w:rsidRDefault="00E505A7">
      <w:pPr>
        <w:spacing w:after="160" w:line="259" w:lineRule="auto"/>
        <w:ind w:left="0" w:right="0" w:firstLine="0"/>
        <w:jc w:val="left"/>
      </w:pPr>
    </w:p>
    <w:p w14:paraId="0E75F746" w14:textId="77777777" w:rsidR="00E505A7" w:rsidRDefault="00E505A7">
      <w:pPr>
        <w:spacing w:after="160" w:line="259" w:lineRule="auto"/>
        <w:ind w:left="0" w:right="0" w:firstLine="0"/>
        <w:jc w:val="left"/>
      </w:pPr>
    </w:p>
    <w:p w14:paraId="55F28774" w14:textId="77777777" w:rsidR="00E505A7" w:rsidRDefault="00E505A7">
      <w:pPr>
        <w:spacing w:after="160" w:line="259" w:lineRule="auto"/>
        <w:ind w:left="0" w:right="0" w:firstLine="0"/>
        <w:jc w:val="left"/>
      </w:pPr>
    </w:p>
    <w:p w14:paraId="2FAA390A" w14:textId="77777777" w:rsidR="00E505A7" w:rsidRDefault="00E505A7">
      <w:pPr>
        <w:spacing w:after="160" w:line="259" w:lineRule="auto"/>
        <w:ind w:left="0" w:right="0" w:firstLine="0"/>
        <w:jc w:val="left"/>
      </w:pPr>
    </w:p>
    <w:p w14:paraId="7DFECEB2" w14:textId="77777777" w:rsidR="00E505A7" w:rsidRDefault="00E505A7">
      <w:pPr>
        <w:spacing w:after="160" w:line="259" w:lineRule="auto"/>
        <w:ind w:left="0" w:right="0" w:firstLine="0"/>
        <w:jc w:val="left"/>
      </w:pPr>
    </w:p>
    <w:p w14:paraId="22BDACCD" w14:textId="77777777" w:rsidR="00E505A7" w:rsidRDefault="00E505A7">
      <w:pPr>
        <w:spacing w:after="160" w:line="259" w:lineRule="auto"/>
        <w:ind w:left="0" w:right="0" w:firstLine="0"/>
        <w:jc w:val="left"/>
      </w:pPr>
    </w:p>
    <w:p w14:paraId="3E2C3021" w14:textId="77777777" w:rsidR="00E505A7" w:rsidRDefault="00E505A7">
      <w:pPr>
        <w:spacing w:after="160" w:line="259" w:lineRule="auto"/>
        <w:ind w:left="0" w:right="0" w:firstLine="0"/>
        <w:jc w:val="left"/>
      </w:pPr>
    </w:p>
    <w:p w14:paraId="5637F1E2" w14:textId="77777777" w:rsidR="00FC75A8" w:rsidRDefault="0055780B">
      <w:pPr>
        <w:pStyle w:val="Titre1"/>
        <w:numPr>
          <w:ilvl w:val="0"/>
          <w:numId w:val="3"/>
        </w:numPr>
        <w:rPr>
          <w:rFonts w:ascii="Avenir" w:eastAsia="Avenir" w:hAnsi="Avenir" w:cs="Avenir"/>
        </w:rPr>
      </w:pPr>
      <w:bookmarkStart w:id="1" w:name="_Toc192001724"/>
      <w:r>
        <w:rPr>
          <w:rFonts w:ascii="Avenir" w:eastAsia="Avenir" w:hAnsi="Avenir" w:cs="Avenir"/>
        </w:rPr>
        <w:lastRenderedPageBreak/>
        <w:t>Données clés du projet</w:t>
      </w:r>
      <w:bookmarkEnd w:id="1"/>
      <w:r>
        <w:rPr>
          <w:rFonts w:ascii="Avenir" w:eastAsia="Avenir" w:hAnsi="Avenir" w:cs="Avenir"/>
        </w:rPr>
        <w:t xml:space="preserve"> </w:t>
      </w:r>
    </w:p>
    <w:tbl>
      <w:tblPr>
        <w:tblStyle w:val="a0"/>
        <w:tblW w:w="8931"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678"/>
        <w:gridCol w:w="4253"/>
      </w:tblGrid>
      <w:tr w:rsidR="00FC75A8" w14:paraId="5637F1E5" w14:textId="77777777" w:rsidTr="00FB067F">
        <w:trPr>
          <w:jc w:val="center"/>
        </w:trPr>
        <w:tc>
          <w:tcPr>
            <w:tcW w:w="4678" w:type="dxa"/>
          </w:tcPr>
          <w:p w14:paraId="5637F1E3"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 xml:space="preserve">Titre du projet </w:t>
            </w:r>
          </w:p>
        </w:tc>
        <w:tc>
          <w:tcPr>
            <w:tcW w:w="4253" w:type="dxa"/>
          </w:tcPr>
          <w:p w14:paraId="5637F1E4" w14:textId="7A499CB2" w:rsidR="00FC75A8" w:rsidRDefault="001E57F4" w:rsidP="002E1970">
            <w:pPr>
              <w:ind w:left="0" w:firstLine="0"/>
              <w:jc w:val="left"/>
              <w:rPr>
                <w:rFonts w:ascii="Avenir" w:eastAsia="Avenir" w:hAnsi="Avenir" w:cs="Avenir"/>
                <w:sz w:val="22"/>
                <w:szCs w:val="22"/>
              </w:rPr>
            </w:pPr>
            <w:r>
              <w:t>Programme d’Appui à l’Agriculture Durable (PAAD)</w:t>
            </w:r>
          </w:p>
        </w:tc>
      </w:tr>
      <w:tr w:rsidR="00FC75A8" w14:paraId="5637F1E8" w14:textId="77777777" w:rsidTr="00FB067F">
        <w:trPr>
          <w:jc w:val="center"/>
        </w:trPr>
        <w:tc>
          <w:tcPr>
            <w:tcW w:w="4678" w:type="dxa"/>
          </w:tcPr>
          <w:p w14:paraId="5637F1E6"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Numéro MPTF du projet</w:t>
            </w:r>
          </w:p>
        </w:tc>
        <w:tc>
          <w:tcPr>
            <w:tcW w:w="4253" w:type="dxa"/>
          </w:tcPr>
          <w:p w14:paraId="5637F1E7" w14:textId="1DEDD656" w:rsidR="00FC75A8" w:rsidRDefault="001E57F4" w:rsidP="002E1970">
            <w:pPr>
              <w:ind w:left="0" w:firstLine="0"/>
              <w:jc w:val="left"/>
              <w:rPr>
                <w:rFonts w:ascii="Avenir" w:eastAsia="Avenir" w:hAnsi="Avenir" w:cs="Avenir"/>
                <w:sz w:val="22"/>
                <w:szCs w:val="22"/>
              </w:rPr>
            </w:pPr>
            <w:r>
              <w:t>00140811</w:t>
            </w:r>
          </w:p>
        </w:tc>
      </w:tr>
      <w:tr w:rsidR="00FC75A8" w14:paraId="5637F1EB" w14:textId="77777777" w:rsidTr="00FB067F">
        <w:trPr>
          <w:jc w:val="center"/>
        </w:trPr>
        <w:tc>
          <w:tcPr>
            <w:tcW w:w="4678" w:type="dxa"/>
          </w:tcPr>
          <w:p w14:paraId="5637F1E9"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Hyperlien du document de projet</w:t>
            </w:r>
            <w:r>
              <w:rPr>
                <w:rFonts w:ascii="Avenir" w:eastAsia="Avenir" w:hAnsi="Avenir" w:cs="Avenir"/>
                <w:i/>
                <w:sz w:val="22"/>
                <w:szCs w:val="22"/>
                <w:vertAlign w:val="superscript"/>
              </w:rPr>
              <w:footnoteReference w:id="2"/>
            </w:r>
            <w:r>
              <w:rPr>
                <w:rFonts w:ascii="Avenir" w:eastAsia="Avenir" w:hAnsi="Avenir" w:cs="Avenir"/>
                <w:sz w:val="22"/>
                <w:szCs w:val="22"/>
              </w:rPr>
              <w:t> </w:t>
            </w:r>
          </w:p>
        </w:tc>
        <w:tc>
          <w:tcPr>
            <w:tcW w:w="4253" w:type="dxa"/>
          </w:tcPr>
          <w:p w14:paraId="5637F1EA" w14:textId="74873CD5" w:rsidR="00FC75A8" w:rsidRDefault="002E1970" w:rsidP="002E1970">
            <w:pPr>
              <w:ind w:left="0" w:firstLine="0"/>
              <w:jc w:val="left"/>
              <w:rPr>
                <w:rFonts w:ascii="Avenir" w:eastAsia="Avenir" w:hAnsi="Avenir" w:cs="Avenir"/>
                <w:sz w:val="22"/>
                <w:szCs w:val="22"/>
              </w:rPr>
            </w:pPr>
            <w:hyperlink r:id="rId20" w:history="1">
              <w:r w:rsidRPr="00A4285E">
                <w:rPr>
                  <w:rStyle w:val="Lienhypertexte"/>
                  <w:rFonts w:ascii="Avenir" w:eastAsia="Avenir" w:hAnsi="Avenir" w:cs="Avenir"/>
                  <w:sz w:val="22"/>
                  <w:szCs w:val="22"/>
                </w:rPr>
                <w:t>https://drive.google.com/file/d/1-8fDlhJit3OHr1_8y4G3NFnlU5HqUN40/view?usp=drive_link</w:t>
              </w:r>
            </w:hyperlink>
            <w:r>
              <w:rPr>
                <w:rFonts w:ascii="Avenir" w:eastAsia="Avenir" w:hAnsi="Avenir" w:cs="Avenir"/>
                <w:sz w:val="22"/>
                <w:szCs w:val="22"/>
              </w:rPr>
              <w:t xml:space="preserve"> </w:t>
            </w:r>
          </w:p>
        </w:tc>
      </w:tr>
      <w:tr w:rsidR="00FC75A8" w14:paraId="5637F1EE" w14:textId="77777777" w:rsidTr="00FB067F">
        <w:trPr>
          <w:jc w:val="center"/>
        </w:trPr>
        <w:tc>
          <w:tcPr>
            <w:tcW w:w="4678" w:type="dxa"/>
          </w:tcPr>
          <w:p w14:paraId="5637F1EC"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Zone(s) d’intervention(s) du projet</w:t>
            </w:r>
          </w:p>
        </w:tc>
        <w:tc>
          <w:tcPr>
            <w:tcW w:w="4253" w:type="dxa"/>
          </w:tcPr>
          <w:p w14:paraId="5637F1ED" w14:textId="5A8A04AF" w:rsidR="00FC75A8" w:rsidRDefault="00C82699" w:rsidP="002E1970">
            <w:pPr>
              <w:ind w:left="0" w:firstLine="0"/>
              <w:jc w:val="left"/>
              <w:rPr>
                <w:rFonts w:ascii="Avenir" w:eastAsia="Avenir" w:hAnsi="Avenir" w:cs="Avenir"/>
                <w:sz w:val="22"/>
                <w:szCs w:val="22"/>
              </w:rPr>
            </w:pPr>
            <w:r>
              <w:rPr>
                <w:rFonts w:ascii="Avenir" w:eastAsia="Avenir" w:hAnsi="Avenir" w:cs="Avenir"/>
                <w:sz w:val="22"/>
                <w:szCs w:val="22"/>
              </w:rPr>
              <w:t>Nationale (</w:t>
            </w:r>
            <w:r w:rsidR="002E1970">
              <w:rPr>
                <w:rFonts w:ascii="Avenir" w:eastAsia="Avenir" w:hAnsi="Avenir" w:cs="Avenir"/>
                <w:sz w:val="22"/>
                <w:szCs w:val="22"/>
              </w:rPr>
              <w:t>145 territoires</w:t>
            </w:r>
            <w:r>
              <w:rPr>
                <w:rFonts w:ascii="Avenir" w:eastAsia="Avenir" w:hAnsi="Avenir" w:cs="Avenir"/>
                <w:sz w:val="22"/>
                <w:szCs w:val="22"/>
              </w:rPr>
              <w:t>)</w:t>
            </w:r>
          </w:p>
        </w:tc>
      </w:tr>
      <w:tr w:rsidR="00FC75A8" w14:paraId="5637F1F1" w14:textId="77777777" w:rsidTr="00FB067F">
        <w:trPr>
          <w:jc w:val="center"/>
        </w:trPr>
        <w:tc>
          <w:tcPr>
            <w:tcW w:w="4678" w:type="dxa"/>
          </w:tcPr>
          <w:p w14:paraId="5637F1EF"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Organisations partenaires participantes majeures</w:t>
            </w:r>
            <w:r>
              <w:rPr>
                <w:rFonts w:ascii="Avenir" w:eastAsia="Avenir" w:hAnsi="Avenir" w:cs="Avenir"/>
                <w:i/>
                <w:sz w:val="22"/>
                <w:szCs w:val="22"/>
                <w:vertAlign w:val="superscript"/>
              </w:rPr>
              <w:footnoteReference w:id="3"/>
            </w:r>
          </w:p>
        </w:tc>
        <w:tc>
          <w:tcPr>
            <w:tcW w:w="4253" w:type="dxa"/>
          </w:tcPr>
          <w:p w14:paraId="5637F1F0" w14:textId="07957EC0" w:rsidR="00FC75A8" w:rsidRDefault="002E1970" w:rsidP="002E1970">
            <w:pPr>
              <w:ind w:left="0" w:firstLine="0"/>
              <w:jc w:val="left"/>
              <w:rPr>
                <w:rFonts w:ascii="Avenir" w:eastAsia="Avenir" w:hAnsi="Avenir" w:cs="Avenir"/>
                <w:sz w:val="22"/>
                <w:szCs w:val="22"/>
              </w:rPr>
            </w:pPr>
            <w:r>
              <w:t>Programme des Nations pour le Développement (PNUD)</w:t>
            </w:r>
          </w:p>
        </w:tc>
      </w:tr>
      <w:tr w:rsidR="00FC75A8" w14:paraId="5637F1F4" w14:textId="77777777" w:rsidTr="00FB067F">
        <w:trPr>
          <w:jc w:val="center"/>
        </w:trPr>
        <w:tc>
          <w:tcPr>
            <w:tcW w:w="4678" w:type="dxa"/>
          </w:tcPr>
          <w:p w14:paraId="5637F1F2"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Budget total du Projet (USD)</w:t>
            </w:r>
          </w:p>
        </w:tc>
        <w:tc>
          <w:tcPr>
            <w:tcW w:w="4253" w:type="dxa"/>
          </w:tcPr>
          <w:p w14:paraId="5637F1F3" w14:textId="6DA5BDB6" w:rsidR="00FC75A8" w:rsidRDefault="002E1970">
            <w:pPr>
              <w:ind w:left="0" w:firstLine="0"/>
              <w:rPr>
                <w:rFonts w:ascii="Avenir" w:eastAsia="Avenir" w:hAnsi="Avenir" w:cs="Avenir"/>
                <w:sz w:val="22"/>
                <w:szCs w:val="22"/>
              </w:rPr>
            </w:pPr>
            <w:r>
              <w:rPr>
                <w:rFonts w:ascii="Avenir" w:eastAsia="Avenir" w:hAnsi="Avenir" w:cs="Avenir"/>
                <w:sz w:val="22"/>
                <w:szCs w:val="22"/>
              </w:rPr>
              <w:t>45 000 000 USD</w:t>
            </w:r>
          </w:p>
        </w:tc>
      </w:tr>
      <w:tr w:rsidR="00FC75A8" w14:paraId="5637F1F7" w14:textId="77777777" w:rsidTr="00FB067F">
        <w:trPr>
          <w:trHeight w:val="253"/>
          <w:jc w:val="center"/>
        </w:trPr>
        <w:tc>
          <w:tcPr>
            <w:tcW w:w="4678" w:type="dxa"/>
          </w:tcPr>
          <w:p w14:paraId="5637F1F5"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Durée totale projet (mois)</w:t>
            </w:r>
          </w:p>
        </w:tc>
        <w:tc>
          <w:tcPr>
            <w:tcW w:w="4253" w:type="dxa"/>
          </w:tcPr>
          <w:p w14:paraId="5637F1F6" w14:textId="1CD8EF7A" w:rsidR="00FC75A8" w:rsidRDefault="00FA22E1">
            <w:pPr>
              <w:ind w:left="0" w:firstLine="0"/>
              <w:rPr>
                <w:rFonts w:ascii="Avenir" w:eastAsia="Avenir" w:hAnsi="Avenir" w:cs="Avenir"/>
                <w:sz w:val="22"/>
                <w:szCs w:val="22"/>
              </w:rPr>
            </w:pPr>
            <w:r>
              <w:rPr>
                <w:rFonts w:ascii="Avenir" w:eastAsia="Avenir" w:hAnsi="Avenir" w:cs="Avenir"/>
                <w:sz w:val="22"/>
                <w:szCs w:val="22"/>
              </w:rPr>
              <w:t xml:space="preserve">48 mois </w:t>
            </w:r>
          </w:p>
        </w:tc>
      </w:tr>
      <w:tr w:rsidR="00FC75A8" w:rsidRPr="009E2E8A" w14:paraId="5637F1FA" w14:textId="77777777" w:rsidTr="00FB067F">
        <w:trPr>
          <w:trHeight w:val="253"/>
          <w:jc w:val="center"/>
        </w:trPr>
        <w:tc>
          <w:tcPr>
            <w:tcW w:w="4678" w:type="dxa"/>
          </w:tcPr>
          <w:p w14:paraId="5637F1F8"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Date d’approbation du projet par le Conseil d’administration de CAFI</w:t>
            </w:r>
          </w:p>
        </w:tc>
        <w:tc>
          <w:tcPr>
            <w:tcW w:w="4253" w:type="dxa"/>
          </w:tcPr>
          <w:p w14:paraId="5637F1F9" w14:textId="01D333DB" w:rsidR="00FC75A8" w:rsidRPr="00AF5E1C" w:rsidRDefault="00104524">
            <w:pPr>
              <w:ind w:left="0" w:firstLine="0"/>
              <w:rPr>
                <w:rFonts w:ascii="Avenir" w:eastAsia="Avenir" w:hAnsi="Avenir" w:cs="Avenir"/>
                <w:color w:val="auto"/>
                <w:sz w:val="22"/>
                <w:szCs w:val="22"/>
                <w:lang w:val="en-US"/>
              </w:rPr>
            </w:pPr>
            <w:r>
              <w:rPr>
                <w:rFonts w:ascii="Avenir" w:eastAsia="Avenir" w:hAnsi="Avenir" w:cs="Avenir"/>
                <w:color w:val="auto"/>
                <w:sz w:val="22"/>
                <w:szCs w:val="22"/>
                <w:lang w:val="en-US"/>
              </w:rPr>
              <w:t>30/11/2023</w:t>
            </w:r>
          </w:p>
        </w:tc>
      </w:tr>
      <w:tr w:rsidR="00FC75A8" w:rsidRPr="009E2E8A" w14:paraId="5637F1FD" w14:textId="77777777" w:rsidTr="00FB067F">
        <w:trPr>
          <w:trHeight w:val="253"/>
          <w:jc w:val="center"/>
        </w:trPr>
        <w:tc>
          <w:tcPr>
            <w:tcW w:w="4678" w:type="dxa"/>
          </w:tcPr>
          <w:p w14:paraId="5637F1FB"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Date de réception des premiers fonds du MPTF</w:t>
            </w:r>
          </w:p>
        </w:tc>
        <w:tc>
          <w:tcPr>
            <w:tcW w:w="4253" w:type="dxa"/>
          </w:tcPr>
          <w:p w14:paraId="5637F1FC" w14:textId="0A5C2E76" w:rsidR="00FC75A8" w:rsidRPr="00AF5E1C" w:rsidRDefault="00FA22E1">
            <w:pPr>
              <w:ind w:left="0" w:firstLine="0"/>
              <w:rPr>
                <w:rFonts w:ascii="Avenir" w:eastAsia="Avenir" w:hAnsi="Avenir" w:cs="Avenir"/>
                <w:color w:val="auto"/>
                <w:sz w:val="22"/>
                <w:szCs w:val="22"/>
                <w:lang w:val="en-US"/>
              </w:rPr>
            </w:pPr>
            <w:r w:rsidRPr="00AF5E1C">
              <w:rPr>
                <w:rFonts w:ascii="Avenir" w:eastAsia="Avenir" w:hAnsi="Avenir" w:cs="Avenir"/>
                <w:color w:val="auto"/>
                <w:sz w:val="22"/>
                <w:szCs w:val="22"/>
                <w:lang w:val="en-US"/>
              </w:rPr>
              <w:t>10/10</w:t>
            </w:r>
            <w:r w:rsidR="006902AA" w:rsidRPr="00AF5E1C">
              <w:rPr>
                <w:rFonts w:ascii="Avenir" w:eastAsia="Avenir" w:hAnsi="Avenir" w:cs="Avenir"/>
                <w:color w:val="auto"/>
                <w:sz w:val="22"/>
                <w:szCs w:val="22"/>
                <w:lang w:val="en-US"/>
              </w:rPr>
              <w:t>/2024</w:t>
            </w:r>
          </w:p>
        </w:tc>
      </w:tr>
      <w:tr w:rsidR="00FC75A8" w:rsidRPr="009E2E8A" w14:paraId="5637F200" w14:textId="77777777" w:rsidTr="00FB067F">
        <w:trPr>
          <w:jc w:val="center"/>
        </w:trPr>
        <w:tc>
          <w:tcPr>
            <w:tcW w:w="4678" w:type="dxa"/>
          </w:tcPr>
          <w:p w14:paraId="5637F1FE"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Date d’approbation du 1</w:t>
            </w:r>
            <w:r>
              <w:rPr>
                <w:rFonts w:ascii="Avenir" w:eastAsia="Avenir" w:hAnsi="Avenir" w:cs="Avenir"/>
                <w:sz w:val="22"/>
                <w:szCs w:val="22"/>
                <w:vertAlign w:val="superscript"/>
              </w:rPr>
              <w:t>er</w:t>
            </w:r>
            <w:r>
              <w:rPr>
                <w:rFonts w:ascii="Avenir" w:eastAsia="Avenir" w:hAnsi="Avenir" w:cs="Avenir"/>
                <w:sz w:val="22"/>
                <w:szCs w:val="22"/>
              </w:rPr>
              <w:t xml:space="preserve"> Plan de Travail Budgétisé Annuel par le COPIL de projet</w:t>
            </w:r>
          </w:p>
        </w:tc>
        <w:tc>
          <w:tcPr>
            <w:tcW w:w="4253" w:type="dxa"/>
          </w:tcPr>
          <w:p w14:paraId="5637F1FF" w14:textId="73051ECC" w:rsidR="00FC75A8" w:rsidRPr="00AF5E1C" w:rsidRDefault="006902AA">
            <w:pPr>
              <w:ind w:left="0" w:firstLine="0"/>
              <w:rPr>
                <w:rFonts w:ascii="Avenir" w:eastAsia="Avenir" w:hAnsi="Avenir" w:cs="Avenir"/>
                <w:color w:val="auto"/>
                <w:sz w:val="22"/>
                <w:szCs w:val="22"/>
                <w:lang w:val="en-US"/>
              </w:rPr>
            </w:pPr>
            <w:r w:rsidRPr="00AF5E1C">
              <w:rPr>
                <w:rFonts w:ascii="Avenir" w:eastAsia="Avenir" w:hAnsi="Avenir" w:cs="Avenir"/>
                <w:color w:val="auto"/>
                <w:sz w:val="22"/>
                <w:szCs w:val="22"/>
                <w:lang w:val="en-US"/>
              </w:rPr>
              <w:t>26/02/2025</w:t>
            </w:r>
          </w:p>
        </w:tc>
      </w:tr>
      <w:tr w:rsidR="00FC75A8" w:rsidRPr="009E2E8A" w14:paraId="5637F203" w14:textId="77777777" w:rsidTr="00FB067F">
        <w:trPr>
          <w:trHeight w:val="281"/>
          <w:jc w:val="center"/>
        </w:trPr>
        <w:tc>
          <w:tcPr>
            <w:tcW w:w="4678" w:type="dxa"/>
          </w:tcPr>
          <w:p w14:paraId="5637F201"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 xml:space="preserve">Date de clôture initiale  </w:t>
            </w:r>
          </w:p>
        </w:tc>
        <w:tc>
          <w:tcPr>
            <w:tcW w:w="4253" w:type="dxa"/>
          </w:tcPr>
          <w:p w14:paraId="5637F202" w14:textId="44B789C0" w:rsidR="00FC75A8" w:rsidRPr="00AF5E1C" w:rsidRDefault="00DE4DB2">
            <w:pPr>
              <w:ind w:left="0" w:firstLine="0"/>
              <w:rPr>
                <w:rFonts w:ascii="Avenir" w:eastAsia="Avenir" w:hAnsi="Avenir" w:cs="Avenir"/>
                <w:color w:val="auto"/>
                <w:sz w:val="22"/>
                <w:szCs w:val="22"/>
                <w:lang w:val="en-US"/>
              </w:rPr>
            </w:pPr>
            <w:r w:rsidRPr="00AF5E1C">
              <w:rPr>
                <w:rFonts w:ascii="Avenir" w:eastAsia="Avenir" w:hAnsi="Avenir" w:cs="Avenir"/>
                <w:color w:val="auto"/>
                <w:sz w:val="22"/>
                <w:szCs w:val="22"/>
                <w:lang w:val="en-US"/>
              </w:rPr>
              <w:t>29/08/2027</w:t>
            </w:r>
          </w:p>
        </w:tc>
      </w:tr>
      <w:tr w:rsidR="00FC75A8" w:rsidRPr="009E2E8A" w14:paraId="5637F206" w14:textId="77777777" w:rsidTr="00FB067F">
        <w:trPr>
          <w:jc w:val="center"/>
        </w:trPr>
        <w:tc>
          <w:tcPr>
            <w:tcW w:w="4678" w:type="dxa"/>
          </w:tcPr>
          <w:p w14:paraId="5637F204"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 xml:space="preserve">Date de clôture révisée le cas échéant </w:t>
            </w:r>
          </w:p>
        </w:tc>
        <w:tc>
          <w:tcPr>
            <w:tcW w:w="4253" w:type="dxa"/>
          </w:tcPr>
          <w:p w14:paraId="5637F205" w14:textId="51722E28" w:rsidR="00FC75A8" w:rsidRPr="0055780B" w:rsidRDefault="00DE4DB2">
            <w:pPr>
              <w:ind w:left="0" w:firstLine="0"/>
              <w:rPr>
                <w:rFonts w:ascii="Avenir" w:eastAsia="Avenir" w:hAnsi="Avenir" w:cs="Avenir"/>
                <w:sz w:val="22"/>
                <w:szCs w:val="22"/>
                <w:lang w:val="en-US"/>
              </w:rPr>
            </w:pPr>
            <w:r>
              <w:rPr>
                <w:rFonts w:ascii="Avenir" w:eastAsia="Avenir" w:hAnsi="Avenir" w:cs="Avenir"/>
                <w:color w:val="808080"/>
                <w:sz w:val="22"/>
                <w:szCs w:val="22"/>
                <w:lang w:val="en-US"/>
              </w:rPr>
              <w:t>-</w:t>
            </w:r>
          </w:p>
        </w:tc>
      </w:tr>
      <w:tr w:rsidR="00FC75A8" w14:paraId="5637F209" w14:textId="77777777" w:rsidTr="00FB067F">
        <w:trPr>
          <w:jc w:val="center"/>
        </w:trPr>
        <w:tc>
          <w:tcPr>
            <w:tcW w:w="4678" w:type="dxa"/>
          </w:tcPr>
          <w:p w14:paraId="5637F207"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Dépenses du 01/01 au 31/12 de l’année de rapportage</w:t>
            </w:r>
          </w:p>
        </w:tc>
        <w:tc>
          <w:tcPr>
            <w:tcW w:w="4253" w:type="dxa"/>
          </w:tcPr>
          <w:p w14:paraId="5637F208" w14:textId="6EC19793" w:rsidR="00FC75A8" w:rsidRDefault="00AF5E1C">
            <w:pPr>
              <w:ind w:left="0" w:firstLine="0"/>
              <w:rPr>
                <w:rFonts w:ascii="Avenir" w:eastAsia="Avenir" w:hAnsi="Avenir" w:cs="Avenir"/>
                <w:sz w:val="22"/>
                <w:szCs w:val="22"/>
              </w:rPr>
            </w:pPr>
            <w:r w:rsidRPr="00AF5E1C">
              <w:rPr>
                <w:rFonts w:ascii="Avenir" w:eastAsia="Avenir" w:hAnsi="Avenir" w:cs="Avenir"/>
                <w:sz w:val="22"/>
                <w:szCs w:val="22"/>
              </w:rPr>
              <w:t>17055,35</w:t>
            </w:r>
            <w:r>
              <w:rPr>
                <w:rFonts w:ascii="Avenir" w:eastAsia="Avenir" w:hAnsi="Avenir" w:cs="Avenir"/>
                <w:sz w:val="22"/>
                <w:szCs w:val="22"/>
              </w:rPr>
              <w:t xml:space="preserve"> USD</w:t>
            </w:r>
          </w:p>
        </w:tc>
      </w:tr>
      <w:tr w:rsidR="00FC75A8" w14:paraId="5637F20C" w14:textId="77777777" w:rsidTr="00FB067F">
        <w:trPr>
          <w:jc w:val="center"/>
        </w:trPr>
        <w:tc>
          <w:tcPr>
            <w:tcW w:w="4678" w:type="dxa"/>
          </w:tcPr>
          <w:p w14:paraId="5637F20A"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Dépenses globales cumulatives (USD) au 31/12 de l’année de rapportage</w:t>
            </w:r>
          </w:p>
        </w:tc>
        <w:tc>
          <w:tcPr>
            <w:tcW w:w="4253" w:type="dxa"/>
          </w:tcPr>
          <w:p w14:paraId="5637F20B" w14:textId="213B14E4" w:rsidR="00FC75A8" w:rsidRDefault="00292039">
            <w:pPr>
              <w:ind w:left="0" w:firstLine="0"/>
              <w:rPr>
                <w:rFonts w:ascii="Avenir" w:eastAsia="Avenir" w:hAnsi="Avenir" w:cs="Avenir"/>
                <w:sz w:val="22"/>
                <w:szCs w:val="22"/>
              </w:rPr>
            </w:pPr>
            <w:r w:rsidRPr="00AF5E1C">
              <w:rPr>
                <w:rFonts w:ascii="Avenir" w:eastAsia="Avenir" w:hAnsi="Avenir" w:cs="Avenir"/>
                <w:sz w:val="22"/>
                <w:szCs w:val="22"/>
              </w:rPr>
              <w:t>17055,35</w:t>
            </w:r>
            <w:r>
              <w:rPr>
                <w:rFonts w:ascii="Avenir" w:eastAsia="Avenir" w:hAnsi="Avenir" w:cs="Avenir"/>
                <w:sz w:val="22"/>
                <w:szCs w:val="22"/>
              </w:rPr>
              <w:t xml:space="preserve"> USD</w:t>
            </w:r>
          </w:p>
        </w:tc>
      </w:tr>
      <w:tr w:rsidR="00FC75A8" w14:paraId="5637F20F" w14:textId="77777777" w:rsidTr="00FB067F">
        <w:trPr>
          <w:jc w:val="center"/>
        </w:trPr>
        <w:tc>
          <w:tcPr>
            <w:tcW w:w="4678" w:type="dxa"/>
          </w:tcPr>
          <w:p w14:paraId="5637F20D" w14:textId="77777777" w:rsidR="00FC75A8" w:rsidRDefault="0055780B" w:rsidP="00FB067F">
            <w:pPr>
              <w:ind w:left="0" w:firstLine="0"/>
              <w:jc w:val="left"/>
              <w:rPr>
                <w:rFonts w:ascii="Avenir" w:eastAsia="Avenir" w:hAnsi="Avenir" w:cs="Avenir"/>
                <w:sz w:val="22"/>
                <w:szCs w:val="22"/>
              </w:rPr>
            </w:pPr>
            <w:r>
              <w:rPr>
                <w:rFonts w:ascii="Avenir" w:eastAsia="Avenir" w:hAnsi="Avenir" w:cs="Avenir"/>
                <w:sz w:val="22"/>
                <w:szCs w:val="22"/>
              </w:rPr>
              <w:t>Taux de consommation de la 1ère tranche reçue</w:t>
            </w:r>
          </w:p>
        </w:tc>
        <w:tc>
          <w:tcPr>
            <w:tcW w:w="4253" w:type="dxa"/>
          </w:tcPr>
          <w:p w14:paraId="5637F20E" w14:textId="001920AF" w:rsidR="00FC75A8" w:rsidRDefault="00C0037E">
            <w:pPr>
              <w:ind w:left="0" w:firstLine="0"/>
              <w:rPr>
                <w:rFonts w:ascii="Avenir" w:eastAsia="Avenir" w:hAnsi="Avenir" w:cs="Avenir"/>
                <w:sz w:val="22"/>
                <w:szCs w:val="22"/>
              </w:rPr>
            </w:pPr>
            <w:r>
              <w:rPr>
                <w:rFonts w:ascii="Avenir" w:eastAsia="Avenir" w:hAnsi="Avenir" w:cs="Avenir"/>
                <w:sz w:val="22"/>
                <w:szCs w:val="22"/>
              </w:rPr>
              <w:t>0,11%</w:t>
            </w:r>
          </w:p>
        </w:tc>
      </w:tr>
    </w:tbl>
    <w:p w14:paraId="5637F210" w14:textId="77777777" w:rsidR="00FC75A8" w:rsidRDefault="00FC75A8">
      <w:pPr>
        <w:spacing w:line="240" w:lineRule="auto"/>
        <w:rPr>
          <w:rFonts w:ascii="Avenir" w:eastAsia="Avenir" w:hAnsi="Avenir" w:cs="Avenir"/>
          <w:sz w:val="22"/>
          <w:szCs w:val="22"/>
        </w:rPr>
      </w:pPr>
    </w:p>
    <w:p w14:paraId="5637F212" w14:textId="77777777" w:rsidR="00FC75A8" w:rsidRDefault="0055780B">
      <w:pPr>
        <w:pStyle w:val="Titre1"/>
        <w:numPr>
          <w:ilvl w:val="0"/>
          <w:numId w:val="3"/>
        </w:numPr>
        <w:rPr>
          <w:rFonts w:ascii="Avenir" w:eastAsia="Avenir" w:hAnsi="Avenir" w:cs="Avenir"/>
        </w:rPr>
      </w:pPr>
      <w:bookmarkStart w:id="2" w:name="_Toc192001725"/>
      <w:r>
        <w:rPr>
          <w:rFonts w:ascii="Avenir" w:eastAsia="Avenir" w:hAnsi="Avenir" w:cs="Avenir"/>
        </w:rPr>
        <w:lastRenderedPageBreak/>
        <w:t>Résumé Exécutif</w:t>
      </w:r>
      <w:bookmarkEnd w:id="2"/>
      <w:r>
        <w:rPr>
          <w:rFonts w:ascii="Avenir" w:eastAsia="Avenir" w:hAnsi="Avenir" w:cs="Avenir"/>
        </w:rPr>
        <w:t xml:space="preserve"> </w:t>
      </w:r>
    </w:p>
    <w:tbl>
      <w:tblPr>
        <w:tblStyle w:val="a1"/>
        <w:tblW w:w="874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44"/>
      </w:tblGrid>
      <w:tr w:rsidR="00FC75A8" w14:paraId="5637F240" w14:textId="77777777" w:rsidTr="006271F0">
        <w:trPr>
          <w:trHeight w:val="11286"/>
        </w:trPr>
        <w:tc>
          <w:tcPr>
            <w:tcW w:w="8744" w:type="dxa"/>
          </w:tcPr>
          <w:p w14:paraId="03CDE04C" w14:textId="77777777" w:rsidR="006271F0" w:rsidRDefault="005429B5" w:rsidP="005429B5">
            <w:pPr>
              <w:jc w:val="both"/>
              <w:rPr>
                <w:sz w:val="20"/>
                <w:szCs w:val="20"/>
              </w:rPr>
            </w:pPr>
            <w:r w:rsidRPr="00080551">
              <w:rPr>
                <w:color w:val="auto"/>
                <w:sz w:val="20"/>
                <w:szCs w:val="20"/>
              </w:rPr>
              <w:t>Le décaissement de la 1</w:t>
            </w:r>
            <w:r w:rsidRPr="00080551">
              <w:rPr>
                <w:color w:val="auto"/>
                <w:sz w:val="20"/>
                <w:szCs w:val="20"/>
                <w:vertAlign w:val="superscript"/>
              </w:rPr>
              <w:t>ère</w:t>
            </w:r>
            <w:r w:rsidRPr="00080551">
              <w:rPr>
                <w:color w:val="auto"/>
                <w:sz w:val="20"/>
                <w:szCs w:val="20"/>
              </w:rPr>
              <w:t xml:space="preserve"> tranche du financement de CAFI</w:t>
            </w:r>
            <w:r w:rsidRPr="00080551">
              <w:rPr>
                <w:sz w:val="20"/>
                <w:szCs w:val="20"/>
              </w:rPr>
              <w:t xml:space="preserve"> à travers le FONAREDD dont le montant est de 15 Millions USD est intervenu au 4</w:t>
            </w:r>
            <w:r w:rsidRPr="00080551">
              <w:rPr>
                <w:sz w:val="20"/>
                <w:szCs w:val="20"/>
                <w:vertAlign w:val="superscript"/>
              </w:rPr>
              <w:t>ème</w:t>
            </w:r>
            <w:r w:rsidRPr="00080551">
              <w:rPr>
                <w:sz w:val="20"/>
                <w:szCs w:val="20"/>
              </w:rPr>
              <w:t xml:space="preserve"> trimestre 2024. </w:t>
            </w:r>
          </w:p>
          <w:p w14:paraId="20D5F0FD" w14:textId="663113B4" w:rsidR="005429B5" w:rsidRPr="00080551" w:rsidRDefault="005429B5" w:rsidP="006271F0">
            <w:pPr>
              <w:spacing w:before="240"/>
              <w:jc w:val="both"/>
              <w:rPr>
                <w:sz w:val="20"/>
                <w:szCs w:val="20"/>
              </w:rPr>
            </w:pPr>
            <w:r w:rsidRPr="00080551">
              <w:rPr>
                <w:color w:val="auto"/>
                <w:sz w:val="20"/>
                <w:szCs w:val="20"/>
              </w:rPr>
              <w:t>A la suite de cette opération, le</w:t>
            </w:r>
            <w:r w:rsidRPr="00080551">
              <w:rPr>
                <w:color w:val="FF0000"/>
                <w:sz w:val="20"/>
                <w:szCs w:val="20"/>
              </w:rPr>
              <w:t xml:space="preserve"> </w:t>
            </w:r>
            <w:r w:rsidRPr="00080551">
              <w:rPr>
                <w:sz w:val="20"/>
                <w:szCs w:val="20"/>
              </w:rPr>
              <w:t xml:space="preserve">PNUD a </w:t>
            </w:r>
            <w:r>
              <w:rPr>
                <w:sz w:val="20"/>
                <w:szCs w:val="20"/>
              </w:rPr>
              <w:t xml:space="preserve">immédiatement </w:t>
            </w:r>
            <w:r w:rsidRPr="00080551">
              <w:rPr>
                <w:sz w:val="20"/>
                <w:szCs w:val="20"/>
              </w:rPr>
              <w:t>entrepris plusieurs actions en lien avec le démarrage effectif des activités du Programme d’Appui à l’</w:t>
            </w:r>
            <w:r>
              <w:rPr>
                <w:sz w:val="20"/>
                <w:szCs w:val="20"/>
              </w:rPr>
              <w:t xml:space="preserve">Agriculture Durable (PAAD) ; ce qui a </w:t>
            </w:r>
            <w:r w:rsidRPr="00080551">
              <w:rPr>
                <w:sz w:val="20"/>
                <w:szCs w:val="20"/>
              </w:rPr>
              <w:t>permis de réaliser les progrès majeurs ci-après :</w:t>
            </w:r>
          </w:p>
          <w:p w14:paraId="4A8AD002" w14:textId="5D3E91D8" w:rsidR="005429B5" w:rsidRDefault="005429B5" w:rsidP="005429B5">
            <w:pPr>
              <w:pStyle w:val="Paragraphedeliste"/>
              <w:numPr>
                <w:ilvl w:val="0"/>
                <w:numId w:val="8"/>
              </w:numPr>
              <w:jc w:val="both"/>
              <w:rPr>
                <w:sz w:val="20"/>
                <w:szCs w:val="20"/>
              </w:rPr>
            </w:pPr>
            <w:r w:rsidRPr="002F3F2D">
              <w:rPr>
                <w:sz w:val="20"/>
                <w:szCs w:val="20"/>
              </w:rPr>
              <w:t xml:space="preserve">L’amélioration de la compréhension des parties prenantes sur le programme et l’endossement du </w:t>
            </w:r>
            <w:proofErr w:type="spellStart"/>
            <w:r w:rsidRPr="002F3F2D">
              <w:rPr>
                <w:sz w:val="20"/>
                <w:szCs w:val="20"/>
              </w:rPr>
              <w:t>ProDoc</w:t>
            </w:r>
            <w:proofErr w:type="spellEnd"/>
            <w:r w:rsidRPr="002F3F2D">
              <w:rPr>
                <w:sz w:val="20"/>
                <w:szCs w:val="20"/>
              </w:rPr>
              <w:t xml:space="preserve"> par ces dernières. Le </w:t>
            </w:r>
            <w:r w:rsidRPr="002F3F2D">
              <w:rPr>
                <w:b/>
                <w:sz w:val="20"/>
                <w:szCs w:val="20"/>
              </w:rPr>
              <w:t>Comité d’Examen du Projet</w:t>
            </w:r>
            <w:r w:rsidRPr="002F3F2D">
              <w:rPr>
                <w:sz w:val="20"/>
                <w:szCs w:val="20"/>
              </w:rPr>
              <w:t xml:space="preserve"> (CLEP) organisée le </w:t>
            </w:r>
            <w:r w:rsidR="00FC52CC" w:rsidRPr="002F3F2D">
              <w:rPr>
                <w:sz w:val="20"/>
                <w:szCs w:val="20"/>
              </w:rPr>
              <w:t>2/08/2024</w:t>
            </w:r>
            <w:r w:rsidRPr="002F3F2D">
              <w:rPr>
                <w:sz w:val="20"/>
                <w:szCs w:val="20"/>
              </w:rPr>
              <w:t xml:space="preserve"> a servi de cadre pour cet exercice mandataire pour tous les projets/programmes exécutés par le PNUD. Cette réunion a connu la participation des parties prenantes impliquées dans la gouvernance</w:t>
            </w:r>
            <w:r>
              <w:rPr>
                <w:sz w:val="20"/>
                <w:szCs w:val="20"/>
              </w:rPr>
              <w:t xml:space="preserve"> et la mise en œuvre du PAAD suivantes : Mi</w:t>
            </w:r>
            <w:r w:rsidRPr="00080551">
              <w:rPr>
                <w:sz w:val="20"/>
                <w:szCs w:val="20"/>
              </w:rPr>
              <w:t>nistères sectoriels (Plan, Finance, Agriculture &amp; Sécurité Alimentaire), institutions de recherches agronomiques INERA et IITA), Société civile (GTCRR, REPALEF et CONAPAC)</w:t>
            </w:r>
            <w:r>
              <w:rPr>
                <w:sz w:val="20"/>
                <w:szCs w:val="20"/>
              </w:rPr>
              <w:t xml:space="preserve">, Bailleurs </w:t>
            </w:r>
            <w:r w:rsidRPr="00080551">
              <w:rPr>
                <w:sz w:val="20"/>
                <w:szCs w:val="20"/>
              </w:rPr>
              <w:t>(CAFI</w:t>
            </w:r>
            <w:r>
              <w:rPr>
                <w:sz w:val="20"/>
                <w:szCs w:val="20"/>
              </w:rPr>
              <w:t xml:space="preserve"> et </w:t>
            </w:r>
            <w:r w:rsidRPr="00080551">
              <w:rPr>
                <w:sz w:val="20"/>
                <w:szCs w:val="20"/>
              </w:rPr>
              <w:t>FONAREDD</w:t>
            </w:r>
            <w:r>
              <w:rPr>
                <w:sz w:val="20"/>
                <w:szCs w:val="20"/>
              </w:rPr>
              <w:t>), Agent de gestion (</w:t>
            </w:r>
            <w:r w:rsidRPr="00080551">
              <w:rPr>
                <w:sz w:val="20"/>
                <w:szCs w:val="20"/>
              </w:rPr>
              <w:t>PNUD)</w:t>
            </w:r>
            <w:r>
              <w:rPr>
                <w:sz w:val="20"/>
                <w:szCs w:val="20"/>
              </w:rPr>
              <w:t xml:space="preserve"> et Agences d’exécution (BCECO, CFEF et SG/Agri &amp; SA)</w:t>
            </w:r>
            <w:r w:rsidRPr="00080551">
              <w:rPr>
                <w:sz w:val="20"/>
                <w:szCs w:val="20"/>
              </w:rPr>
              <w:t xml:space="preserve">. </w:t>
            </w:r>
            <w:r>
              <w:rPr>
                <w:sz w:val="20"/>
                <w:szCs w:val="20"/>
              </w:rPr>
              <w:t>Conformément aux procédures du PNUD en la matière ;</w:t>
            </w:r>
          </w:p>
          <w:p w14:paraId="4A5ABC1C" w14:textId="77777777" w:rsidR="005429B5" w:rsidRDefault="005429B5" w:rsidP="005429B5">
            <w:pPr>
              <w:pStyle w:val="Paragraphedeliste"/>
              <w:numPr>
                <w:ilvl w:val="0"/>
                <w:numId w:val="8"/>
              </w:numPr>
              <w:jc w:val="both"/>
              <w:rPr>
                <w:sz w:val="20"/>
                <w:szCs w:val="20"/>
              </w:rPr>
            </w:pPr>
            <w:r>
              <w:rPr>
                <w:sz w:val="20"/>
                <w:szCs w:val="20"/>
              </w:rPr>
              <w:t xml:space="preserve">L’anticipation sur </w:t>
            </w:r>
            <w:r w:rsidRPr="00540551">
              <w:rPr>
                <w:sz w:val="20"/>
                <w:szCs w:val="20"/>
              </w:rPr>
              <w:t>l’</w:t>
            </w:r>
            <w:r w:rsidRPr="00540551">
              <w:rPr>
                <w:b/>
                <w:sz w:val="20"/>
                <w:szCs w:val="20"/>
              </w:rPr>
              <w:t>acquisition de</w:t>
            </w:r>
            <w:r>
              <w:rPr>
                <w:b/>
                <w:sz w:val="20"/>
                <w:szCs w:val="20"/>
              </w:rPr>
              <w:t xml:space="preserve"> tou</w:t>
            </w:r>
            <w:r w:rsidRPr="00540551">
              <w:rPr>
                <w:b/>
                <w:sz w:val="20"/>
                <w:szCs w:val="20"/>
              </w:rPr>
              <w:t xml:space="preserve">s </w:t>
            </w:r>
            <w:r w:rsidRPr="00540551">
              <w:rPr>
                <w:b/>
                <w:color w:val="auto"/>
                <w:sz w:val="20"/>
                <w:szCs w:val="20"/>
              </w:rPr>
              <w:t xml:space="preserve">matériels et </w:t>
            </w:r>
            <w:r>
              <w:rPr>
                <w:b/>
                <w:color w:val="auto"/>
                <w:sz w:val="20"/>
                <w:szCs w:val="20"/>
              </w:rPr>
              <w:t xml:space="preserve">équipements </w:t>
            </w:r>
            <w:r>
              <w:rPr>
                <w:sz w:val="20"/>
                <w:szCs w:val="20"/>
              </w:rPr>
              <w:t>prévus dans le cadre du programme : 4 véhicules 4x4, 56 kits informatiques composés chacun d’un ordinateur portable, d’une imprimante et d’un onduleur ainsi que 26 tablettes et 26 GPS pour les enquêtes et la géolocalisation des interventions. Les biens commandés sont en attente de livraison ;</w:t>
            </w:r>
          </w:p>
          <w:p w14:paraId="15EF60C8" w14:textId="77777777" w:rsidR="005429B5" w:rsidRDefault="005429B5" w:rsidP="005429B5">
            <w:pPr>
              <w:pStyle w:val="Paragraphedeliste"/>
              <w:numPr>
                <w:ilvl w:val="0"/>
                <w:numId w:val="8"/>
              </w:numPr>
              <w:jc w:val="both"/>
              <w:rPr>
                <w:sz w:val="20"/>
                <w:szCs w:val="20"/>
              </w:rPr>
            </w:pPr>
            <w:r w:rsidRPr="00A34CF6">
              <w:rPr>
                <w:sz w:val="20"/>
                <w:szCs w:val="20"/>
              </w:rPr>
              <w:t>L</w:t>
            </w:r>
            <w:r>
              <w:rPr>
                <w:sz w:val="20"/>
                <w:szCs w:val="20"/>
              </w:rPr>
              <w:t xml:space="preserve">’analyse du principal défi du programme lié à la </w:t>
            </w:r>
            <w:r w:rsidRPr="00540551">
              <w:rPr>
                <w:b/>
                <w:sz w:val="20"/>
                <w:szCs w:val="20"/>
              </w:rPr>
              <w:t>non disponibilité des boutures primaires des variétés améliorées de manioc ainsi que des semences de base des variétés améliorées de maïs et légumineuses</w:t>
            </w:r>
            <w:r w:rsidRPr="00A34CF6">
              <w:rPr>
                <w:sz w:val="20"/>
                <w:szCs w:val="20"/>
              </w:rPr>
              <w:t xml:space="preserve"> (haricot, niébé, arachide, …)</w:t>
            </w:r>
            <w:r>
              <w:rPr>
                <w:sz w:val="20"/>
                <w:szCs w:val="20"/>
              </w:rPr>
              <w:t xml:space="preserve">. L’INERA </w:t>
            </w:r>
            <w:r w:rsidRPr="00A34CF6">
              <w:rPr>
                <w:sz w:val="20"/>
                <w:szCs w:val="20"/>
              </w:rPr>
              <w:t xml:space="preserve">(seule institution mandatée ou autorisé à le faire) </w:t>
            </w:r>
            <w:r>
              <w:rPr>
                <w:sz w:val="20"/>
                <w:szCs w:val="20"/>
              </w:rPr>
              <w:t xml:space="preserve">à ne dispose pas des ressources financières pour satisfaire à ce besoin. Afin de </w:t>
            </w:r>
            <w:r w:rsidRPr="00A34CF6">
              <w:rPr>
                <w:sz w:val="20"/>
                <w:szCs w:val="20"/>
              </w:rPr>
              <w:t>ne pas</w:t>
            </w:r>
            <w:r>
              <w:rPr>
                <w:sz w:val="20"/>
                <w:szCs w:val="20"/>
              </w:rPr>
              <w:t xml:space="preserve"> retarder le démarrage des activités, les </w:t>
            </w:r>
            <w:r w:rsidRPr="00A34CF6">
              <w:rPr>
                <w:sz w:val="20"/>
                <w:szCs w:val="20"/>
              </w:rPr>
              <w:t>parties prenantes y compris l’INERA et le SENASEM ont proposé </w:t>
            </w:r>
            <w:r>
              <w:rPr>
                <w:sz w:val="20"/>
                <w:szCs w:val="20"/>
              </w:rPr>
              <w:t>d’</w:t>
            </w:r>
            <w:r w:rsidRPr="00A34CF6">
              <w:rPr>
                <w:sz w:val="20"/>
                <w:szCs w:val="20"/>
              </w:rPr>
              <w:t xml:space="preserve">acquérir des boutures et semences certifiées de </w:t>
            </w:r>
            <w:r>
              <w:rPr>
                <w:sz w:val="20"/>
                <w:szCs w:val="20"/>
              </w:rPr>
              <w:t xml:space="preserve">la </w:t>
            </w:r>
            <w:r w:rsidRPr="00A34CF6">
              <w:rPr>
                <w:sz w:val="20"/>
                <w:szCs w:val="20"/>
              </w:rPr>
              <w:t>1</w:t>
            </w:r>
            <w:r w:rsidRPr="00BF7949">
              <w:rPr>
                <w:sz w:val="20"/>
                <w:szCs w:val="20"/>
                <w:vertAlign w:val="superscript"/>
              </w:rPr>
              <w:t>ère</w:t>
            </w:r>
            <w:r>
              <w:rPr>
                <w:sz w:val="20"/>
                <w:szCs w:val="20"/>
              </w:rPr>
              <w:t xml:space="preserve"> génération auprès des agri</w:t>
            </w:r>
            <w:r w:rsidRPr="00A34CF6">
              <w:rPr>
                <w:sz w:val="20"/>
                <w:szCs w:val="20"/>
              </w:rPr>
              <w:t xml:space="preserve">multiplicateurs </w:t>
            </w:r>
            <w:r>
              <w:rPr>
                <w:sz w:val="20"/>
                <w:szCs w:val="20"/>
              </w:rPr>
              <w:t xml:space="preserve">réputés </w:t>
            </w:r>
            <w:r w:rsidRPr="00A34CF6">
              <w:rPr>
                <w:sz w:val="20"/>
                <w:szCs w:val="20"/>
              </w:rPr>
              <w:t>performants</w:t>
            </w:r>
            <w:r>
              <w:rPr>
                <w:sz w:val="20"/>
                <w:szCs w:val="20"/>
              </w:rPr>
              <w:t xml:space="preserve"> et sérieux pour les </w:t>
            </w:r>
            <w:r w:rsidRPr="00A34CF6">
              <w:rPr>
                <w:sz w:val="20"/>
                <w:szCs w:val="20"/>
              </w:rPr>
              <w:t>saisons agricoles A et B</w:t>
            </w:r>
            <w:r>
              <w:rPr>
                <w:sz w:val="20"/>
                <w:szCs w:val="20"/>
              </w:rPr>
              <w:t>/</w:t>
            </w:r>
            <w:r w:rsidRPr="00A34CF6">
              <w:rPr>
                <w:sz w:val="20"/>
                <w:szCs w:val="20"/>
              </w:rPr>
              <w:t>2025</w:t>
            </w:r>
            <w:r>
              <w:rPr>
                <w:sz w:val="20"/>
                <w:szCs w:val="20"/>
              </w:rPr>
              <w:t>. Elles ont par ailleurs recommandé l’é</w:t>
            </w:r>
            <w:r w:rsidRPr="00A34CF6">
              <w:rPr>
                <w:sz w:val="20"/>
                <w:szCs w:val="20"/>
              </w:rPr>
              <w:t>tabli</w:t>
            </w:r>
            <w:r>
              <w:rPr>
                <w:sz w:val="20"/>
                <w:szCs w:val="20"/>
              </w:rPr>
              <w:t>ssement d’</w:t>
            </w:r>
            <w:r w:rsidRPr="00A34CF6">
              <w:rPr>
                <w:sz w:val="20"/>
                <w:szCs w:val="20"/>
              </w:rPr>
              <w:t xml:space="preserve">un accord de partenariat avec l’INERA pour la production et la fourniture des </w:t>
            </w:r>
            <w:r>
              <w:rPr>
                <w:sz w:val="20"/>
                <w:szCs w:val="20"/>
              </w:rPr>
              <w:t xml:space="preserve">boutures primaires et semences de </w:t>
            </w:r>
            <w:r w:rsidRPr="00A34CF6">
              <w:rPr>
                <w:sz w:val="20"/>
                <w:szCs w:val="20"/>
              </w:rPr>
              <w:t>base pour les saisons agricoles 2026, 2027 et 2028</w:t>
            </w:r>
            <w:r>
              <w:rPr>
                <w:sz w:val="20"/>
                <w:szCs w:val="20"/>
              </w:rPr>
              <w:t> ;</w:t>
            </w:r>
            <w:r w:rsidRPr="00A34CF6">
              <w:rPr>
                <w:sz w:val="20"/>
                <w:szCs w:val="20"/>
              </w:rPr>
              <w:t xml:space="preserve"> </w:t>
            </w:r>
          </w:p>
          <w:p w14:paraId="1B608DA2" w14:textId="77777777" w:rsidR="005429B5" w:rsidRPr="00A34CF6" w:rsidRDefault="005429B5" w:rsidP="005429B5">
            <w:pPr>
              <w:pStyle w:val="Paragraphedeliste"/>
              <w:numPr>
                <w:ilvl w:val="0"/>
                <w:numId w:val="8"/>
              </w:numPr>
              <w:jc w:val="both"/>
              <w:rPr>
                <w:sz w:val="20"/>
                <w:szCs w:val="20"/>
              </w:rPr>
            </w:pPr>
            <w:r>
              <w:rPr>
                <w:sz w:val="20"/>
                <w:szCs w:val="20"/>
              </w:rPr>
              <w:t xml:space="preserve">L’élaboration participative d’un </w:t>
            </w:r>
            <w:r w:rsidRPr="00B35F27">
              <w:rPr>
                <w:b/>
                <w:sz w:val="20"/>
                <w:szCs w:val="20"/>
              </w:rPr>
              <w:t>criterium de sélection des territoires prioritaires</w:t>
            </w:r>
            <w:r w:rsidRPr="00B35F27">
              <w:rPr>
                <w:sz w:val="20"/>
                <w:szCs w:val="20"/>
              </w:rPr>
              <w:t> prenant</w:t>
            </w:r>
            <w:r>
              <w:rPr>
                <w:sz w:val="20"/>
                <w:szCs w:val="20"/>
              </w:rPr>
              <w:t xml:space="preserve"> en compte les enjeux de la déforestation ;  </w:t>
            </w:r>
          </w:p>
          <w:p w14:paraId="6226436F" w14:textId="77777777" w:rsidR="005429B5" w:rsidRPr="00987DB4" w:rsidRDefault="005429B5" w:rsidP="005429B5">
            <w:pPr>
              <w:pStyle w:val="Paragraphedeliste"/>
              <w:numPr>
                <w:ilvl w:val="0"/>
                <w:numId w:val="8"/>
              </w:numPr>
              <w:jc w:val="both"/>
              <w:rPr>
                <w:i/>
                <w:sz w:val="20"/>
                <w:szCs w:val="20"/>
              </w:rPr>
            </w:pPr>
            <w:r w:rsidRPr="00987DB4">
              <w:rPr>
                <w:sz w:val="20"/>
                <w:szCs w:val="20"/>
              </w:rPr>
              <w:t>L</w:t>
            </w:r>
            <w:r>
              <w:rPr>
                <w:sz w:val="20"/>
                <w:szCs w:val="20"/>
              </w:rPr>
              <w:t xml:space="preserve">e consensus sur la mise </w:t>
            </w:r>
            <w:r w:rsidRPr="00987DB4">
              <w:rPr>
                <w:sz w:val="20"/>
                <w:szCs w:val="20"/>
              </w:rPr>
              <w:t xml:space="preserve">en place d’un </w:t>
            </w:r>
            <w:r w:rsidRPr="00540551">
              <w:rPr>
                <w:b/>
                <w:sz w:val="20"/>
                <w:szCs w:val="20"/>
              </w:rPr>
              <w:t>noyau d’agrimultiplicateurs</w:t>
            </w:r>
            <w:r w:rsidRPr="00987DB4">
              <w:rPr>
                <w:sz w:val="20"/>
                <w:szCs w:val="20"/>
              </w:rPr>
              <w:t xml:space="preserve"> </w:t>
            </w:r>
            <w:r>
              <w:rPr>
                <w:sz w:val="20"/>
                <w:szCs w:val="20"/>
              </w:rPr>
              <w:t xml:space="preserve">pour le démarrage des activités d’agrimultiplication dès l’année 2025 en attendant la mise à jour de la </w:t>
            </w:r>
            <w:r w:rsidRPr="00987DB4">
              <w:rPr>
                <w:sz w:val="20"/>
                <w:szCs w:val="20"/>
              </w:rPr>
              <w:t xml:space="preserve">cartographie de </w:t>
            </w:r>
            <w:r>
              <w:rPr>
                <w:sz w:val="20"/>
                <w:szCs w:val="20"/>
              </w:rPr>
              <w:t xml:space="preserve">et la sélection exhaustive de </w:t>
            </w:r>
            <w:r w:rsidRPr="00987DB4">
              <w:rPr>
                <w:sz w:val="20"/>
                <w:szCs w:val="20"/>
              </w:rPr>
              <w:t xml:space="preserve">ces derniers </w:t>
            </w:r>
            <w:r>
              <w:rPr>
                <w:sz w:val="20"/>
                <w:szCs w:val="20"/>
              </w:rPr>
              <w:t xml:space="preserve">après les enquêtes initiales provinciales prévues dans le </w:t>
            </w:r>
            <w:proofErr w:type="spellStart"/>
            <w:r>
              <w:rPr>
                <w:sz w:val="20"/>
                <w:szCs w:val="20"/>
              </w:rPr>
              <w:t>ProDoc</w:t>
            </w:r>
            <w:proofErr w:type="spellEnd"/>
            <w:r>
              <w:rPr>
                <w:sz w:val="20"/>
                <w:szCs w:val="20"/>
              </w:rPr>
              <w:t> ;</w:t>
            </w:r>
          </w:p>
          <w:p w14:paraId="70F5F361" w14:textId="77777777" w:rsidR="005429B5" w:rsidRPr="00987DB4" w:rsidRDefault="005429B5" w:rsidP="005429B5">
            <w:pPr>
              <w:pStyle w:val="Paragraphedeliste"/>
              <w:numPr>
                <w:ilvl w:val="0"/>
                <w:numId w:val="8"/>
              </w:numPr>
              <w:jc w:val="both"/>
              <w:rPr>
                <w:i/>
                <w:sz w:val="20"/>
                <w:szCs w:val="20"/>
              </w:rPr>
            </w:pPr>
            <w:r>
              <w:rPr>
                <w:sz w:val="20"/>
                <w:szCs w:val="20"/>
              </w:rPr>
              <w:t xml:space="preserve">L’élaboration du </w:t>
            </w:r>
            <w:r w:rsidRPr="00B35F27">
              <w:rPr>
                <w:b/>
                <w:sz w:val="20"/>
                <w:szCs w:val="20"/>
              </w:rPr>
              <w:t>Plan de Travail et Budgété (PTBA) 2025 et 2026</w:t>
            </w:r>
            <w:r>
              <w:rPr>
                <w:sz w:val="20"/>
                <w:szCs w:val="20"/>
              </w:rPr>
              <w:t>. Le draft disponible sera l’objet de revue et de validation interviendra au cours de la 1</w:t>
            </w:r>
            <w:r w:rsidRPr="00987DB4">
              <w:rPr>
                <w:sz w:val="20"/>
                <w:szCs w:val="20"/>
                <w:vertAlign w:val="superscript"/>
              </w:rPr>
              <w:t>ère</w:t>
            </w:r>
            <w:r>
              <w:rPr>
                <w:sz w:val="20"/>
                <w:szCs w:val="20"/>
              </w:rPr>
              <w:t xml:space="preserve"> réunion du Comité technique du PADD prévue en février 2025 ;</w:t>
            </w:r>
          </w:p>
          <w:p w14:paraId="42765CAA" w14:textId="74787C36" w:rsidR="00FB067F" w:rsidRPr="00FB067F" w:rsidRDefault="005429B5" w:rsidP="00FB067F">
            <w:pPr>
              <w:pStyle w:val="Paragraphedeliste"/>
              <w:numPr>
                <w:ilvl w:val="0"/>
                <w:numId w:val="8"/>
              </w:numPr>
              <w:jc w:val="both"/>
              <w:rPr>
                <w:i/>
                <w:sz w:val="20"/>
                <w:szCs w:val="20"/>
              </w:rPr>
            </w:pPr>
            <w:r>
              <w:rPr>
                <w:sz w:val="20"/>
                <w:szCs w:val="20"/>
              </w:rPr>
              <w:t>L’évaluation des risques fiduciaires des agences d’exécution du Programme selon des procédures du HACT. Cet exercice qui est en cours est incontournable dans le processus de contractualisation des agences d’exécution. Il concerne seulement le BCECO car les deux autres agences (SG/Agri-SA et CFEF) ont déjà été évalués</w:t>
            </w:r>
            <w:r w:rsidR="00FB067F">
              <w:rPr>
                <w:sz w:val="20"/>
                <w:szCs w:val="20"/>
              </w:rPr>
              <w:t>.</w:t>
            </w:r>
          </w:p>
          <w:p w14:paraId="1C5937D7" w14:textId="77777777" w:rsidR="005429B5" w:rsidRDefault="005429B5" w:rsidP="005429B5">
            <w:pPr>
              <w:rPr>
                <w:sz w:val="20"/>
                <w:szCs w:val="20"/>
              </w:rPr>
            </w:pPr>
          </w:p>
          <w:p w14:paraId="5637F23F" w14:textId="56FB4333" w:rsidR="00FC75A8" w:rsidRDefault="005429B5" w:rsidP="005429B5">
            <w:pPr>
              <w:ind w:left="10" w:firstLine="10"/>
              <w:rPr>
                <w:i/>
                <w:sz w:val="20"/>
                <w:szCs w:val="20"/>
              </w:rPr>
            </w:pPr>
            <w:r w:rsidRPr="00540551">
              <w:rPr>
                <w:sz w:val="20"/>
                <w:szCs w:val="20"/>
              </w:rPr>
              <w:t>Les réalisations de la période sous-évaluation (octobre – décembre 2024) reprises ci-dessus n’ont pas produit de</w:t>
            </w:r>
            <w:r>
              <w:rPr>
                <w:sz w:val="20"/>
                <w:szCs w:val="20"/>
              </w:rPr>
              <w:t>s</w:t>
            </w:r>
            <w:r w:rsidRPr="00540551">
              <w:rPr>
                <w:sz w:val="20"/>
                <w:szCs w:val="20"/>
              </w:rPr>
              <w:t xml:space="preserve"> livrable</w:t>
            </w:r>
            <w:r>
              <w:rPr>
                <w:sz w:val="20"/>
                <w:szCs w:val="20"/>
              </w:rPr>
              <w:t>s finaux</w:t>
            </w:r>
            <w:r w:rsidRPr="00540551">
              <w:rPr>
                <w:sz w:val="20"/>
                <w:szCs w:val="20"/>
              </w:rPr>
              <w:t>.</w:t>
            </w:r>
          </w:p>
        </w:tc>
      </w:tr>
    </w:tbl>
    <w:p w14:paraId="5637F244" w14:textId="040A3774" w:rsidR="00FC75A8" w:rsidRPr="007933B8" w:rsidRDefault="0055780B" w:rsidP="007933B8">
      <w:pPr>
        <w:pStyle w:val="Titre1"/>
        <w:numPr>
          <w:ilvl w:val="0"/>
          <w:numId w:val="3"/>
        </w:numPr>
        <w:rPr>
          <w:rFonts w:ascii="Avenir" w:eastAsia="Avenir" w:hAnsi="Avenir" w:cs="Avenir"/>
        </w:rPr>
      </w:pPr>
      <w:bookmarkStart w:id="3" w:name="_Toc192001726"/>
      <w:r>
        <w:rPr>
          <w:rFonts w:ascii="Avenir" w:eastAsia="Avenir" w:hAnsi="Avenir" w:cs="Avenir"/>
        </w:rPr>
        <w:lastRenderedPageBreak/>
        <w:t>Défis de mise en œuvre</w:t>
      </w:r>
      <w:bookmarkEnd w:id="3"/>
      <w:r>
        <w:rPr>
          <w:rFonts w:ascii="Avenir" w:eastAsia="Avenir" w:hAnsi="Avenir" w:cs="Avenir"/>
        </w:rPr>
        <w:t xml:space="preserve"> </w:t>
      </w:r>
    </w:p>
    <w:p w14:paraId="5637F245" w14:textId="77777777" w:rsidR="00FC75A8" w:rsidRDefault="0055780B">
      <w:pPr>
        <w:pStyle w:val="Titre2"/>
        <w:rPr>
          <w:sz w:val="22"/>
          <w:szCs w:val="22"/>
        </w:rPr>
      </w:pPr>
      <w:bookmarkStart w:id="4" w:name="_Toc192001727"/>
      <w:r>
        <w:rPr>
          <w:sz w:val="22"/>
          <w:szCs w:val="22"/>
        </w:rPr>
        <w:t>3.1 Défis liés au contexte du pays</w:t>
      </w:r>
      <w:bookmarkEnd w:id="4"/>
    </w:p>
    <w:p w14:paraId="5637F246" w14:textId="06BF62F5" w:rsidR="00FC75A8" w:rsidRDefault="000C0A93" w:rsidP="007933B8">
      <w:pPr>
        <w:spacing w:before="240"/>
      </w:pPr>
      <w:r>
        <w:t>L’accessibilité difficile voire impossible de certains territoires à cause de la dégradation des infrastructures routières, la faible desserte par les compagnies d’aviation et surtout les conflits armés. Cette situation a un impact négativement le déploiement les enquêtes provinciales initiales sur la disponibilité des semences, la cartographie des agrimultiplicateurs, etc. Elle pourra également impacter le déploiement des activités d’agrimultiplication proprement dites</w:t>
      </w:r>
      <w:r w:rsidRPr="004B6F8C">
        <w:t xml:space="preserve"> </w:t>
      </w:r>
      <w:r>
        <w:t xml:space="preserve">et leur suivi-évaluation. </w:t>
      </w:r>
    </w:p>
    <w:p w14:paraId="58A38096" w14:textId="77777777" w:rsidR="007933B8" w:rsidRPr="007933B8" w:rsidRDefault="007933B8" w:rsidP="007933B8">
      <w:pPr>
        <w:spacing w:before="240" w:line="240" w:lineRule="auto"/>
        <w:rPr>
          <w:sz w:val="16"/>
          <w:szCs w:val="16"/>
        </w:rPr>
      </w:pPr>
    </w:p>
    <w:p w14:paraId="5637F247" w14:textId="77777777" w:rsidR="00FC75A8" w:rsidRDefault="0055780B">
      <w:pPr>
        <w:pStyle w:val="Titre2"/>
        <w:rPr>
          <w:sz w:val="22"/>
          <w:szCs w:val="22"/>
        </w:rPr>
      </w:pPr>
      <w:bookmarkStart w:id="5" w:name="_Toc192001728"/>
      <w:r>
        <w:rPr>
          <w:sz w:val="22"/>
          <w:szCs w:val="22"/>
        </w:rPr>
        <w:t>3.2 Défis inhérents au projet</w:t>
      </w:r>
      <w:bookmarkEnd w:id="5"/>
    </w:p>
    <w:p w14:paraId="5637F248" w14:textId="77777777" w:rsidR="00FC75A8" w:rsidRDefault="00FC75A8">
      <w:pPr>
        <w:rPr>
          <w:rFonts w:ascii="Avenir" w:eastAsia="Avenir" w:hAnsi="Avenir" w:cs="Avenir"/>
          <w:sz w:val="22"/>
          <w:szCs w:val="22"/>
        </w:rPr>
      </w:pPr>
    </w:p>
    <w:p w14:paraId="0AAD3C55" w14:textId="77777777" w:rsidR="007E3153" w:rsidRDefault="007E3153" w:rsidP="007E3153">
      <w:pPr>
        <w:rPr>
          <w:rFonts w:ascii="Avenir" w:eastAsia="Avenir" w:hAnsi="Avenir" w:cs="Avenir"/>
          <w:sz w:val="22"/>
          <w:szCs w:val="22"/>
        </w:rPr>
      </w:pPr>
      <w:r>
        <w:rPr>
          <w:rFonts w:ascii="Avenir" w:eastAsia="Avenir" w:hAnsi="Avenir" w:cs="Avenir"/>
          <w:sz w:val="22"/>
          <w:szCs w:val="22"/>
        </w:rPr>
        <w:t xml:space="preserve">La non disponibilité </w:t>
      </w:r>
      <w:r w:rsidRPr="002520DD">
        <w:t xml:space="preserve">des boutures primaires des variétés améliorées de manioc ainsi que des semences de base des variétés améliorées de maïs et légumineuses (haricot, niébé, arachide, …). L’INERA </w:t>
      </w:r>
      <w:r>
        <w:t xml:space="preserve">qui est la </w:t>
      </w:r>
      <w:r w:rsidRPr="002520DD">
        <w:t xml:space="preserve">seule institution mandatée ou autorisé </w:t>
      </w:r>
      <w:r>
        <w:t xml:space="preserve">par le gouvernement à produire et à fournir cette catégorie de matériels de multiplication ne </w:t>
      </w:r>
      <w:r w:rsidRPr="002520DD">
        <w:t>dispose pas des ressources financières pour</w:t>
      </w:r>
      <w:r>
        <w:rPr>
          <w:sz w:val="20"/>
          <w:szCs w:val="20"/>
        </w:rPr>
        <w:t xml:space="preserve"> satisfaire à ce besoin. Face à cette situation, le programme est obligé de recourir aux boutures et semences certifiés produites par les agrimultiplicateurs pour ne pas rater les saisons agricoles 2025.  </w:t>
      </w:r>
    </w:p>
    <w:p w14:paraId="52872BF9" w14:textId="77777777" w:rsidR="007933B8" w:rsidRDefault="007933B8">
      <w:pPr>
        <w:rPr>
          <w:rFonts w:ascii="Avenir" w:eastAsia="Avenir" w:hAnsi="Avenir" w:cs="Avenir"/>
          <w:sz w:val="22"/>
          <w:szCs w:val="22"/>
        </w:rPr>
      </w:pPr>
    </w:p>
    <w:p w14:paraId="5637F249" w14:textId="77777777" w:rsidR="00FC75A8" w:rsidRDefault="0055780B">
      <w:pPr>
        <w:pStyle w:val="Titre2"/>
        <w:rPr>
          <w:sz w:val="22"/>
          <w:szCs w:val="22"/>
        </w:rPr>
      </w:pPr>
      <w:bookmarkStart w:id="6" w:name="_Toc192001729"/>
      <w:r>
        <w:rPr>
          <w:sz w:val="22"/>
          <w:szCs w:val="22"/>
        </w:rPr>
        <w:t>3.3 Commentaires</w:t>
      </w:r>
      <w:bookmarkEnd w:id="6"/>
    </w:p>
    <w:p w14:paraId="5354DEFB" w14:textId="77777777" w:rsidR="000C37BF" w:rsidRDefault="00BF266A" w:rsidP="002B1357">
      <w:pPr>
        <w:spacing w:before="240"/>
      </w:pPr>
      <w:r>
        <w:t xml:space="preserve">Le </w:t>
      </w:r>
      <w:r w:rsidR="008704B3">
        <w:t xml:space="preserve">Secrétariat </w:t>
      </w:r>
      <w:r>
        <w:t>G</w:t>
      </w:r>
      <w:r w:rsidR="008704B3">
        <w:t>énéral à l’Agriculture et Sécurité Alimentaire (SG/</w:t>
      </w:r>
      <w:r>
        <w:t>Agri</w:t>
      </w:r>
      <w:r w:rsidR="008704B3">
        <w:t>-SA)</w:t>
      </w:r>
      <w:r>
        <w:t xml:space="preserve"> ne dispose pas des données statistiques et cartographiques mises à jour sur la disponibilité des boutures et semences améliorées ainsi que sur la présence et la viabilité des activités des agrimultiplicateurs. </w:t>
      </w:r>
    </w:p>
    <w:p w14:paraId="03C4D19E" w14:textId="77777777" w:rsidR="002B1357" w:rsidRDefault="002B1357" w:rsidP="002B1357">
      <w:pPr>
        <w:spacing w:before="240"/>
      </w:pPr>
    </w:p>
    <w:p w14:paraId="60E1BC39" w14:textId="267DA098" w:rsidR="003C6B6A" w:rsidRDefault="003C6B6A" w:rsidP="002B1357">
      <w:pPr>
        <w:spacing w:before="240"/>
        <w:sectPr w:rsidR="003C6B6A" w:rsidSect="000C37BF">
          <w:headerReference w:type="first" r:id="rId21"/>
          <w:pgSz w:w="11900" w:h="16840"/>
          <w:pgMar w:top="1962" w:right="1559" w:bottom="1491" w:left="1576" w:header="1021" w:footer="1117" w:gutter="0"/>
          <w:pgNumType w:start="1"/>
          <w:cols w:space="720"/>
          <w:titlePg/>
        </w:sectPr>
      </w:pPr>
    </w:p>
    <w:p w14:paraId="5637F24B" w14:textId="77777777" w:rsidR="00FC75A8" w:rsidRPr="00FC46C1" w:rsidRDefault="0055780B" w:rsidP="00FC46C1">
      <w:pPr>
        <w:pStyle w:val="Titre1"/>
        <w:numPr>
          <w:ilvl w:val="0"/>
          <w:numId w:val="3"/>
        </w:numPr>
        <w:rPr>
          <w:rFonts w:ascii="Avenir" w:eastAsia="Avenir" w:hAnsi="Avenir" w:cs="Avenir"/>
        </w:rPr>
      </w:pPr>
      <w:bookmarkStart w:id="7" w:name="_Toc192001730"/>
      <w:r w:rsidRPr="00FC46C1">
        <w:rPr>
          <w:rFonts w:ascii="Avenir" w:eastAsia="Avenir" w:hAnsi="Avenir" w:cs="Avenir"/>
        </w:rPr>
        <w:lastRenderedPageBreak/>
        <w:t>Etat d’avancement du projet sur base des indicateurs du cadre logique</w:t>
      </w:r>
      <w:bookmarkEnd w:id="7"/>
    </w:p>
    <w:tbl>
      <w:tblPr>
        <w:tblStyle w:val="a2"/>
        <w:tblW w:w="14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4394"/>
        <w:gridCol w:w="993"/>
        <w:gridCol w:w="1419"/>
        <w:gridCol w:w="1274"/>
        <w:gridCol w:w="2329"/>
      </w:tblGrid>
      <w:tr w:rsidR="00FC75A8" w14:paraId="5637F256" w14:textId="77777777" w:rsidTr="00A02090">
        <w:trPr>
          <w:trHeight w:val="227"/>
          <w:tblHeader/>
          <w:jc w:val="center"/>
        </w:trPr>
        <w:tc>
          <w:tcPr>
            <w:tcW w:w="3686" w:type="dxa"/>
            <w:tcBorders>
              <w:top w:val="nil"/>
              <w:left w:val="nil"/>
              <w:bottom w:val="single" w:sz="4" w:space="0" w:color="000000"/>
              <w:right w:val="nil"/>
            </w:tcBorders>
            <w:shd w:val="clear" w:color="auto" w:fill="FFFFFF"/>
          </w:tcPr>
          <w:p w14:paraId="5637F250" w14:textId="77777777" w:rsidR="00FC75A8" w:rsidRDefault="00FC75A8">
            <w:pPr>
              <w:rPr>
                <w:rFonts w:ascii="Avenir" w:eastAsia="Avenir" w:hAnsi="Avenir" w:cs="Avenir"/>
                <w:b/>
                <w:sz w:val="16"/>
                <w:szCs w:val="16"/>
              </w:rPr>
            </w:pPr>
          </w:p>
        </w:tc>
        <w:tc>
          <w:tcPr>
            <w:tcW w:w="4394" w:type="dxa"/>
            <w:tcBorders>
              <w:top w:val="nil"/>
              <w:left w:val="nil"/>
              <w:bottom w:val="single" w:sz="4" w:space="0" w:color="000000"/>
              <w:right w:val="nil"/>
            </w:tcBorders>
            <w:shd w:val="clear" w:color="auto" w:fill="FFFFFF"/>
          </w:tcPr>
          <w:p w14:paraId="5637F251" w14:textId="77777777" w:rsidR="00FC75A8" w:rsidRDefault="00FC75A8" w:rsidP="00E505A7">
            <w:pPr>
              <w:ind w:left="0" w:firstLine="0"/>
              <w:rPr>
                <w:rFonts w:ascii="Avenir" w:eastAsia="Avenir" w:hAnsi="Avenir" w:cs="Avenir"/>
                <w:sz w:val="16"/>
                <w:szCs w:val="16"/>
              </w:rPr>
            </w:pPr>
          </w:p>
        </w:tc>
        <w:tc>
          <w:tcPr>
            <w:tcW w:w="993" w:type="dxa"/>
            <w:tcBorders>
              <w:top w:val="nil"/>
              <w:left w:val="nil"/>
              <w:bottom w:val="single" w:sz="4" w:space="0" w:color="000000"/>
              <w:right w:val="single" w:sz="4" w:space="0" w:color="000000"/>
            </w:tcBorders>
            <w:shd w:val="clear" w:color="auto" w:fill="auto"/>
          </w:tcPr>
          <w:p w14:paraId="5637F252" w14:textId="77777777" w:rsidR="00FC75A8" w:rsidRDefault="00FC75A8">
            <w:pPr>
              <w:jc w:val="center"/>
              <w:rPr>
                <w:rFonts w:ascii="Avenir" w:eastAsia="Avenir" w:hAnsi="Avenir" w:cs="Avenir"/>
                <w:sz w:val="16"/>
                <w:szCs w:val="16"/>
              </w:rPr>
            </w:pPr>
          </w:p>
        </w:tc>
        <w:tc>
          <w:tcPr>
            <w:tcW w:w="1419" w:type="dxa"/>
            <w:tcBorders>
              <w:top w:val="nil"/>
              <w:left w:val="single" w:sz="4" w:space="0" w:color="000000"/>
              <w:right w:val="single" w:sz="4" w:space="0" w:color="000000"/>
            </w:tcBorders>
            <w:shd w:val="clear" w:color="auto" w:fill="EDF2DA"/>
          </w:tcPr>
          <w:p w14:paraId="5637F253" w14:textId="77777777" w:rsidR="00FC75A8" w:rsidRDefault="0055780B">
            <w:pPr>
              <w:jc w:val="center"/>
              <w:rPr>
                <w:rFonts w:ascii="Avenir" w:eastAsia="Avenir" w:hAnsi="Avenir" w:cs="Avenir"/>
                <w:sz w:val="16"/>
                <w:szCs w:val="16"/>
              </w:rPr>
            </w:pPr>
            <w:r>
              <w:rPr>
                <w:rFonts w:ascii="Avenir" w:eastAsia="Avenir" w:hAnsi="Avenir" w:cs="Avenir"/>
                <w:sz w:val="16"/>
                <w:szCs w:val="16"/>
              </w:rPr>
              <w:t>Résultats</w:t>
            </w:r>
          </w:p>
        </w:tc>
        <w:tc>
          <w:tcPr>
            <w:tcW w:w="1274" w:type="dxa"/>
            <w:tcBorders>
              <w:top w:val="nil"/>
              <w:left w:val="single" w:sz="4" w:space="0" w:color="000000"/>
              <w:bottom w:val="single" w:sz="4" w:space="0" w:color="000000"/>
              <w:right w:val="nil"/>
            </w:tcBorders>
            <w:shd w:val="clear" w:color="auto" w:fill="FFFFFF"/>
          </w:tcPr>
          <w:p w14:paraId="5637F254" w14:textId="77777777" w:rsidR="00FC75A8" w:rsidRDefault="00FC75A8">
            <w:pPr>
              <w:jc w:val="center"/>
              <w:rPr>
                <w:rFonts w:ascii="Avenir" w:eastAsia="Avenir" w:hAnsi="Avenir" w:cs="Avenir"/>
                <w:sz w:val="16"/>
                <w:szCs w:val="16"/>
              </w:rPr>
            </w:pPr>
          </w:p>
        </w:tc>
        <w:tc>
          <w:tcPr>
            <w:tcW w:w="2329" w:type="dxa"/>
            <w:tcBorders>
              <w:top w:val="nil"/>
              <w:left w:val="nil"/>
              <w:bottom w:val="single" w:sz="4" w:space="0" w:color="000000"/>
              <w:right w:val="nil"/>
            </w:tcBorders>
            <w:shd w:val="clear" w:color="auto" w:fill="FFFFFF"/>
          </w:tcPr>
          <w:p w14:paraId="5637F255" w14:textId="77777777" w:rsidR="00FC75A8" w:rsidRDefault="00FC75A8">
            <w:pPr>
              <w:jc w:val="center"/>
              <w:rPr>
                <w:rFonts w:ascii="Avenir" w:eastAsia="Avenir" w:hAnsi="Avenir" w:cs="Avenir"/>
                <w:sz w:val="16"/>
                <w:szCs w:val="16"/>
              </w:rPr>
            </w:pPr>
          </w:p>
        </w:tc>
      </w:tr>
      <w:tr w:rsidR="00FC75A8" w14:paraId="5637F25D" w14:textId="77777777" w:rsidTr="00A02090">
        <w:trPr>
          <w:trHeight w:val="680"/>
          <w:tblHeader/>
          <w:jc w:val="center"/>
        </w:trPr>
        <w:tc>
          <w:tcPr>
            <w:tcW w:w="3686" w:type="dxa"/>
            <w:tcBorders>
              <w:top w:val="single" w:sz="4" w:space="0" w:color="000000"/>
            </w:tcBorders>
            <w:shd w:val="clear" w:color="auto" w:fill="DDEBF7"/>
          </w:tcPr>
          <w:p w14:paraId="5637F257" w14:textId="77777777" w:rsidR="00FC75A8" w:rsidRDefault="0055780B">
            <w:pPr>
              <w:rPr>
                <w:rFonts w:ascii="Avenir" w:eastAsia="Avenir" w:hAnsi="Avenir" w:cs="Avenir"/>
                <w:b/>
                <w:sz w:val="16"/>
                <w:szCs w:val="16"/>
              </w:rPr>
            </w:pPr>
            <w:r>
              <w:rPr>
                <w:rFonts w:ascii="Avenir" w:eastAsia="Avenir" w:hAnsi="Avenir" w:cs="Avenir"/>
                <w:b/>
                <w:sz w:val="16"/>
                <w:szCs w:val="16"/>
              </w:rPr>
              <w:t>Produits</w:t>
            </w:r>
          </w:p>
        </w:tc>
        <w:tc>
          <w:tcPr>
            <w:tcW w:w="4394" w:type="dxa"/>
            <w:tcBorders>
              <w:top w:val="single" w:sz="4" w:space="0" w:color="000000"/>
            </w:tcBorders>
            <w:shd w:val="clear" w:color="auto" w:fill="DDEBF7"/>
          </w:tcPr>
          <w:p w14:paraId="5637F258" w14:textId="77777777" w:rsidR="00FC75A8" w:rsidRDefault="0055780B">
            <w:pPr>
              <w:rPr>
                <w:rFonts w:ascii="Avenir" w:eastAsia="Avenir" w:hAnsi="Avenir" w:cs="Avenir"/>
                <w:sz w:val="16"/>
                <w:szCs w:val="16"/>
              </w:rPr>
            </w:pPr>
            <w:r>
              <w:rPr>
                <w:rFonts w:ascii="Avenir" w:eastAsia="Avenir" w:hAnsi="Avenir" w:cs="Avenir"/>
                <w:sz w:val="16"/>
                <w:szCs w:val="16"/>
              </w:rPr>
              <w:t>Indicateurs</w:t>
            </w:r>
          </w:p>
        </w:tc>
        <w:tc>
          <w:tcPr>
            <w:tcW w:w="993" w:type="dxa"/>
            <w:tcBorders>
              <w:top w:val="single" w:sz="4" w:space="0" w:color="000000"/>
            </w:tcBorders>
            <w:shd w:val="clear" w:color="auto" w:fill="E3F1ED"/>
          </w:tcPr>
          <w:p w14:paraId="5637F259" w14:textId="77777777" w:rsidR="00FC75A8" w:rsidRDefault="0055780B" w:rsidP="00CE7CB2">
            <w:pPr>
              <w:jc w:val="center"/>
              <w:rPr>
                <w:rFonts w:ascii="Avenir" w:eastAsia="Avenir" w:hAnsi="Avenir" w:cs="Avenir"/>
                <w:sz w:val="16"/>
                <w:szCs w:val="16"/>
              </w:rPr>
            </w:pPr>
            <w:r>
              <w:rPr>
                <w:rFonts w:ascii="Avenir" w:eastAsia="Avenir" w:hAnsi="Avenir" w:cs="Avenir"/>
                <w:sz w:val="16"/>
                <w:szCs w:val="16"/>
                <w:highlight w:val="yellow"/>
              </w:rPr>
              <w:t>Cibles Année 1</w:t>
            </w:r>
            <w:r>
              <w:rPr>
                <w:rFonts w:ascii="Avenir" w:eastAsia="Avenir" w:hAnsi="Avenir" w:cs="Avenir"/>
                <w:i/>
                <w:sz w:val="20"/>
                <w:szCs w:val="20"/>
                <w:vertAlign w:val="superscript"/>
              </w:rPr>
              <w:footnoteReference w:id="4"/>
            </w:r>
          </w:p>
        </w:tc>
        <w:tc>
          <w:tcPr>
            <w:tcW w:w="1419" w:type="dxa"/>
            <w:shd w:val="clear" w:color="auto" w:fill="EDF2DA"/>
          </w:tcPr>
          <w:p w14:paraId="5637F25A" w14:textId="6FDDD43A" w:rsidR="00FC75A8" w:rsidRDefault="0055780B" w:rsidP="00CE7CB2">
            <w:pPr>
              <w:jc w:val="center"/>
              <w:rPr>
                <w:rFonts w:ascii="Avenir" w:eastAsia="Avenir" w:hAnsi="Avenir" w:cs="Avenir"/>
                <w:sz w:val="16"/>
                <w:szCs w:val="16"/>
              </w:rPr>
            </w:pPr>
            <w:r>
              <w:rPr>
                <w:rFonts w:ascii="Avenir" w:eastAsia="Avenir" w:hAnsi="Avenir" w:cs="Avenir"/>
                <w:sz w:val="16"/>
                <w:szCs w:val="16"/>
              </w:rPr>
              <w:t>Valeur au 31/12 (en cumulatif)</w:t>
            </w:r>
            <w:r>
              <w:rPr>
                <w:rFonts w:ascii="Avenir" w:eastAsia="Avenir" w:hAnsi="Avenir" w:cs="Avenir"/>
                <w:i/>
                <w:sz w:val="20"/>
                <w:szCs w:val="20"/>
                <w:vertAlign w:val="superscript"/>
              </w:rPr>
              <w:footnoteReference w:id="5"/>
            </w:r>
          </w:p>
        </w:tc>
        <w:tc>
          <w:tcPr>
            <w:tcW w:w="1274" w:type="dxa"/>
            <w:tcBorders>
              <w:top w:val="single" w:sz="4" w:space="0" w:color="000000"/>
            </w:tcBorders>
            <w:shd w:val="clear" w:color="auto" w:fill="E4F4DF"/>
          </w:tcPr>
          <w:p w14:paraId="5637F25B" w14:textId="77777777" w:rsidR="00FC75A8" w:rsidRDefault="0055780B">
            <w:pPr>
              <w:jc w:val="center"/>
              <w:rPr>
                <w:rFonts w:ascii="Avenir" w:eastAsia="Avenir" w:hAnsi="Avenir" w:cs="Avenir"/>
                <w:sz w:val="16"/>
                <w:szCs w:val="16"/>
                <w:highlight w:val="yellow"/>
              </w:rPr>
            </w:pPr>
            <w:r>
              <w:rPr>
                <w:rFonts w:ascii="Avenir" w:eastAsia="Avenir" w:hAnsi="Avenir" w:cs="Avenir"/>
                <w:sz w:val="16"/>
                <w:szCs w:val="16"/>
                <w:highlight w:val="yellow"/>
              </w:rPr>
              <w:t>Pourcentage d’achèvement de l’indicateur</w:t>
            </w:r>
            <w:r>
              <w:rPr>
                <w:rFonts w:ascii="Avenir" w:eastAsia="Avenir" w:hAnsi="Avenir" w:cs="Avenir"/>
                <w:i/>
                <w:sz w:val="16"/>
                <w:szCs w:val="16"/>
                <w:highlight w:val="yellow"/>
                <w:vertAlign w:val="superscript"/>
              </w:rPr>
              <w:footnoteReference w:id="6"/>
            </w:r>
          </w:p>
        </w:tc>
        <w:tc>
          <w:tcPr>
            <w:tcW w:w="2329" w:type="dxa"/>
            <w:tcBorders>
              <w:top w:val="single" w:sz="4" w:space="0" w:color="000000"/>
            </w:tcBorders>
            <w:shd w:val="clear" w:color="auto" w:fill="E7E6E6"/>
          </w:tcPr>
          <w:p w14:paraId="5637F25C" w14:textId="77777777" w:rsidR="00FC75A8" w:rsidRDefault="0055780B">
            <w:pPr>
              <w:jc w:val="center"/>
              <w:rPr>
                <w:rFonts w:ascii="Avenir" w:eastAsia="Avenir" w:hAnsi="Avenir" w:cs="Avenir"/>
                <w:sz w:val="16"/>
                <w:szCs w:val="16"/>
              </w:rPr>
            </w:pPr>
            <w:r>
              <w:rPr>
                <w:rFonts w:ascii="Avenir" w:eastAsia="Avenir" w:hAnsi="Avenir" w:cs="Avenir"/>
                <w:sz w:val="16"/>
                <w:szCs w:val="16"/>
              </w:rPr>
              <w:t>Commentaires</w:t>
            </w:r>
            <w:r>
              <w:rPr>
                <w:rFonts w:ascii="Avenir" w:eastAsia="Avenir" w:hAnsi="Avenir" w:cs="Avenir"/>
                <w:i/>
                <w:sz w:val="20"/>
                <w:szCs w:val="20"/>
                <w:vertAlign w:val="superscript"/>
              </w:rPr>
              <w:footnoteReference w:id="7"/>
            </w:r>
          </w:p>
        </w:tc>
      </w:tr>
      <w:tr w:rsidR="00A02090" w:rsidRPr="00CF4055" w14:paraId="5637F264" w14:textId="77777777" w:rsidTr="00883374">
        <w:trPr>
          <w:trHeight w:val="310"/>
          <w:jc w:val="center"/>
        </w:trPr>
        <w:tc>
          <w:tcPr>
            <w:tcW w:w="14095" w:type="dxa"/>
            <w:gridSpan w:val="6"/>
            <w:shd w:val="clear" w:color="auto" w:fill="CAE9C0" w:themeFill="accent5" w:themeFillTint="66"/>
          </w:tcPr>
          <w:p w14:paraId="5637F263" w14:textId="332DF310" w:rsidR="00A02090" w:rsidRPr="00CF4055" w:rsidRDefault="00A02090">
            <w:pPr>
              <w:rPr>
                <w:rFonts w:ascii="Avenir" w:eastAsia="Avenir" w:hAnsi="Avenir" w:cs="Avenir"/>
                <w:color w:val="auto"/>
                <w:sz w:val="16"/>
                <w:szCs w:val="16"/>
              </w:rPr>
            </w:pPr>
            <w:r w:rsidRPr="00CF4055">
              <w:rPr>
                <w:rFonts w:ascii="Avenir" w:eastAsia="Avenir" w:hAnsi="Avenir" w:cs="Avenir"/>
                <w:b/>
                <w:bCs/>
                <w:color w:val="auto"/>
                <w:sz w:val="16"/>
                <w:szCs w:val="16"/>
              </w:rPr>
              <w:t xml:space="preserve">Produit 1 : la disponibilité des semences et boutures améliorés auprès des agriculteurs est assurée permettant un gain de rendements de 20 à 50 % </w:t>
            </w:r>
          </w:p>
        </w:tc>
      </w:tr>
      <w:tr w:rsidR="007307B4" w14:paraId="61014862" w14:textId="77777777" w:rsidTr="009B3BE3">
        <w:trPr>
          <w:trHeight w:val="310"/>
          <w:jc w:val="center"/>
        </w:trPr>
        <w:tc>
          <w:tcPr>
            <w:tcW w:w="3686" w:type="dxa"/>
            <w:vMerge w:val="restart"/>
            <w:shd w:val="clear" w:color="auto" w:fill="auto"/>
          </w:tcPr>
          <w:p w14:paraId="5E3BD705" w14:textId="7904A9B3" w:rsidR="007307B4" w:rsidRPr="006A05BF" w:rsidRDefault="007307B4" w:rsidP="000F7085">
            <w:pPr>
              <w:jc w:val="left"/>
              <w:rPr>
                <w:rFonts w:ascii="Avenir" w:eastAsia="Avenir" w:hAnsi="Avenir" w:cs="Avenir"/>
                <w:sz w:val="16"/>
                <w:szCs w:val="16"/>
              </w:rPr>
            </w:pPr>
            <w:r w:rsidRPr="00C15887">
              <w:rPr>
                <w:rFonts w:ascii="Avenir" w:eastAsia="Avenir" w:hAnsi="Avenir" w:cs="Avenir"/>
                <w:sz w:val="16"/>
                <w:szCs w:val="16"/>
                <w:lang w:val="fr-FR"/>
              </w:rPr>
              <w:t>Sous-Produit 1.1. Les 145 territoires de la RDC sont couverts par un système d’agrimultiplication fonctionnel créant une offre jusqu'au niveau de village pour chaque</w:t>
            </w:r>
          </w:p>
        </w:tc>
        <w:tc>
          <w:tcPr>
            <w:tcW w:w="4394" w:type="dxa"/>
            <w:shd w:val="clear" w:color="auto" w:fill="auto"/>
          </w:tcPr>
          <w:p w14:paraId="38B4C331" w14:textId="372DD296" w:rsidR="007307B4" w:rsidRPr="00CE7CB2" w:rsidRDefault="007307B4" w:rsidP="0073431A">
            <w:pPr>
              <w:pStyle w:val="Default"/>
              <w:rPr>
                <w:sz w:val="16"/>
                <w:szCs w:val="16"/>
              </w:rPr>
            </w:pPr>
            <w:r>
              <w:rPr>
                <w:sz w:val="16"/>
                <w:szCs w:val="16"/>
              </w:rPr>
              <w:t xml:space="preserve">Indicateur 1.1.1. Nbre d’études provinciales initiales sur l’état des lieux de la diffusion variétale et principaux pôles de malnutrition réalisées </w:t>
            </w:r>
          </w:p>
        </w:tc>
        <w:tc>
          <w:tcPr>
            <w:tcW w:w="993" w:type="dxa"/>
          </w:tcPr>
          <w:p w14:paraId="09B1099E" w14:textId="0984EE56" w:rsidR="007307B4" w:rsidRDefault="007307B4" w:rsidP="00CE7CB2">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67CAAB91" w14:textId="4BB813D6" w:rsidR="007307B4" w:rsidRDefault="007307B4" w:rsidP="00CE7CB2">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6524CA37" w14:textId="70147CC5" w:rsidR="007307B4" w:rsidRDefault="007307B4">
            <w:pPr>
              <w:jc w:val="center"/>
              <w:rPr>
                <w:rFonts w:ascii="Avenir" w:eastAsia="Avenir" w:hAnsi="Avenir" w:cs="Avenir"/>
                <w:sz w:val="16"/>
                <w:szCs w:val="16"/>
              </w:rPr>
            </w:pPr>
            <w:r>
              <w:rPr>
                <w:rFonts w:ascii="Avenir" w:eastAsia="Avenir" w:hAnsi="Avenir" w:cs="Avenir"/>
                <w:sz w:val="16"/>
                <w:szCs w:val="16"/>
              </w:rPr>
              <w:t>%</w:t>
            </w:r>
          </w:p>
        </w:tc>
        <w:tc>
          <w:tcPr>
            <w:tcW w:w="2329" w:type="dxa"/>
            <w:vMerge w:val="restart"/>
          </w:tcPr>
          <w:p w14:paraId="4F6E9970" w14:textId="412FAFB4" w:rsidR="007307B4" w:rsidRDefault="00387AC6" w:rsidP="002554E8">
            <w:pPr>
              <w:jc w:val="left"/>
              <w:rPr>
                <w:rFonts w:ascii="Avenir" w:eastAsia="Avenir" w:hAnsi="Avenir" w:cs="Avenir"/>
                <w:sz w:val="16"/>
                <w:szCs w:val="16"/>
              </w:rPr>
            </w:pPr>
            <w:r>
              <w:rPr>
                <w:rFonts w:ascii="Avenir" w:eastAsia="Avenir" w:hAnsi="Avenir" w:cs="Avenir"/>
                <w:sz w:val="16"/>
                <w:szCs w:val="16"/>
              </w:rPr>
              <w:t>Démarrage effectif des activités reporté en début 2025.</w:t>
            </w:r>
          </w:p>
        </w:tc>
      </w:tr>
      <w:tr w:rsidR="007307B4" w14:paraId="7F32122E" w14:textId="77777777" w:rsidTr="009B3BE3">
        <w:trPr>
          <w:trHeight w:val="310"/>
          <w:jc w:val="center"/>
        </w:trPr>
        <w:tc>
          <w:tcPr>
            <w:tcW w:w="3686" w:type="dxa"/>
            <w:vMerge/>
            <w:shd w:val="clear" w:color="auto" w:fill="auto"/>
          </w:tcPr>
          <w:p w14:paraId="40839745" w14:textId="77777777" w:rsidR="007307B4" w:rsidRPr="006A05BF" w:rsidRDefault="007307B4" w:rsidP="000F7085">
            <w:pPr>
              <w:jc w:val="left"/>
              <w:rPr>
                <w:rFonts w:ascii="Avenir" w:eastAsia="Avenir" w:hAnsi="Avenir" w:cs="Avenir"/>
                <w:sz w:val="16"/>
                <w:szCs w:val="16"/>
              </w:rPr>
            </w:pPr>
          </w:p>
        </w:tc>
        <w:tc>
          <w:tcPr>
            <w:tcW w:w="4394" w:type="dxa"/>
            <w:shd w:val="clear" w:color="auto" w:fill="auto"/>
          </w:tcPr>
          <w:p w14:paraId="134F0863" w14:textId="1E37708A" w:rsidR="007307B4" w:rsidRPr="00193943" w:rsidRDefault="007307B4" w:rsidP="0073431A">
            <w:pPr>
              <w:pStyle w:val="Default"/>
              <w:rPr>
                <w:sz w:val="16"/>
                <w:szCs w:val="16"/>
              </w:rPr>
            </w:pPr>
            <w:r>
              <w:rPr>
                <w:sz w:val="16"/>
                <w:szCs w:val="16"/>
              </w:rPr>
              <w:t xml:space="preserve">Indicateur 1.1.2. Existence d’un réseau d’agrimultiplicateurs structuré, professionnel et couvrant 145 territoires de la RDC </w:t>
            </w:r>
          </w:p>
        </w:tc>
        <w:tc>
          <w:tcPr>
            <w:tcW w:w="993" w:type="dxa"/>
          </w:tcPr>
          <w:p w14:paraId="5A017B08" w14:textId="4B3227B6"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05D9BD2C" w14:textId="5E2A3FF1"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0D3AFD9B" w14:textId="15E3DDB1"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2B1FD4C3" w14:textId="77777777" w:rsidR="007307B4" w:rsidRDefault="007307B4" w:rsidP="006A05BF">
            <w:pPr>
              <w:rPr>
                <w:rFonts w:ascii="Avenir" w:eastAsia="Avenir" w:hAnsi="Avenir" w:cs="Avenir"/>
                <w:sz w:val="16"/>
                <w:szCs w:val="16"/>
              </w:rPr>
            </w:pPr>
          </w:p>
        </w:tc>
      </w:tr>
      <w:tr w:rsidR="007307B4" w14:paraId="04044EF0" w14:textId="77777777" w:rsidTr="009B3BE3">
        <w:trPr>
          <w:trHeight w:val="310"/>
          <w:jc w:val="center"/>
        </w:trPr>
        <w:tc>
          <w:tcPr>
            <w:tcW w:w="3686" w:type="dxa"/>
            <w:vMerge/>
            <w:shd w:val="clear" w:color="auto" w:fill="auto"/>
          </w:tcPr>
          <w:p w14:paraId="22CB60CA" w14:textId="77777777" w:rsidR="007307B4" w:rsidRPr="006A05BF" w:rsidRDefault="007307B4" w:rsidP="000F7085">
            <w:pPr>
              <w:jc w:val="left"/>
              <w:rPr>
                <w:rFonts w:ascii="Avenir" w:eastAsia="Avenir" w:hAnsi="Avenir" w:cs="Avenir"/>
                <w:sz w:val="16"/>
                <w:szCs w:val="16"/>
              </w:rPr>
            </w:pPr>
          </w:p>
        </w:tc>
        <w:tc>
          <w:tcPr>
            <w:tcW w:w="4394" w:type="dxa"/>
            <w:shd w:val="clear" w:color="auto" w:fill="auto"/>
          </w:tcPr>
          <w:p w14:paraId="6F4CED63" w14:textId="036D9CA5" w:rsidR="007307B4" w:rsidRPr="00F43C25" w:rsidRDefault="007307B4" w:rsidP="0073431A">
            <w:pPr>
              <w:pStyle w:val="Default"/>
              <w:rPr>
                <w:sz w:val="16"/>
                <w:szCs w:val="16"/>
              </w:rPr>
            </w:pPr>
            <w:r>
              <w:rPr>
                <w:sz w:val="16"/>
                <w:szCs w:val="16"/>
              </w:rPr>
              <w:t xml:space="preserve">Indicateur 1.1.3. Existence d’une Base de données en ligne et régulièrement alimentée </w:t>
            </w:r>
          </w:p>
        </w:tc>
        <w:tc>
          <w:tcPr>
            <w:tcW w:w="993" w:type="dxa"/>
          </w:tcPr>
          <w:p w14:paraId="753BDE28" w14:textId="61BC7A4F"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14C693A7" w14:textId="16AD0C95"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211B2F88" w14:textId="07C8687B"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2AFB4149" w14:textId="77777777" w:rsidR="007307B4" w:rsidRDefault="007307B4" w:rsidP="006A05BF">
            <w:pPr>
              <w:rPr>
                <w:rFonts w:ascii="Avenir" w:eastAsia="Avenir" w:hAnsi="Avenir" w:cs="Avenir"/>
                <w:sz w:val="16"/>
                <w:szCs w:val="16"/>
              </w:rPr>
            </w:pPr>
          </w:p>
        </w:tc>
      </w:tr>
      <w:tr w:rsidR="007307B4" w14:paraId="401302C9" w14:textId="77777777" w:rsidTr="009B3BE3">
        <w:trPr>
          <w:trHeight w:val="310"/>
          <w:jc w:val="center"/>
        </w:trPr>
        <w:tc>
          <w:tcPr>
            <w:tcW w:w="3686" w:type="dxa"/>
            <w:vMerge/>
            <w:shd w:val="clear" w:color="auto" w:fill="auto"/>
          </w:tcPr>
          <w:p w14:paraId="652E62CF" w14:textId="77777777" w:rsidR="007307B4" w:rsidRPr="006A05BF" w:rsidRDefault="007307B4" w:rsidP="000F7085">
            <w:pPr>
              <w:jc w:val="left"/>
              <w:rPr>
                <w:rFonts w:ascii="Avenir" w:eastAsia="Avenir" w:hAnsi="Avenir" w:cs="Avenir"/>
                <w:sz w:val="16"/>
                <w:szCs w:val="16"/>
              </w:rPr>
            </w:pPr>
          </w:p>
        </w:tc>
        <w:tc>
          <w:tcPr>
            <w:tcW w:w="4394" w:type="dxa"/>
            <w:shd w:val="clear" w:color="auto" w:fill="auto"/>
          </w:tcPr>
          <w:p w14:paraId="5095734A" w14:textId="3EF8B53F" w:rsidR="007307B4" w:rsidRDefault="007307B4" w:rsidP="0073431A">
            <w:pPr>
              <w:pStyle w:val="Default"/>
              <w:rPr>
                <w:sz w:val="16"/>
                <w:szCs w:val="16"/>
              </w:rPr>
            </w:pPr>
            <w:r>
              <w:rPr>
                <w:sz w:val="16"/>
                <w:szCs w:val="16"/>
              </w:rPr>
              <w:t xml:space="preserve">Indicateur 1.1.4. Existence d’un mécanisme de suivi </w:t>
            </w:r>
          </w:p>
          <w:p w14:paraId="3F919B0E" w14:textId="7E47A279" w:rsidR="007307B4" w:rsidRPr="00C011BE" w:rsidRDefault="007307B4" w:rsidP="0073431A">
            <w:pPr>
              <w:pStyle w:val="Default"/>
              <w:rPr>
                <w:sz w:val="16"/>
                <w:szCs w:val="16"/>
              </w:rPr>
            </w:pPr>
            <w:r>
              <w:rPr>
                <w:sz w:val="16"/>
                <w:szCs w:val="16"/>
              </w:rPr>
              <w:t>environnemental évaluation et le MGP fonctionnel</w:t>
            </w:r>
          </w:p>
        </w:tc>
        <w:tc>
          <w:tcPr>
            <w:tcW w:w="993" w:type="dxa"/>
          </w:tcPr>
          <w:p w14:paraId="4FF64B97" w14:textId="2E5CDA93"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36BEC216" w14:textId="3B3A1377"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4F28A4DA" w14:textId="3E09A2CF"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65491762" w14:textId="77777777" w:rsidR="007307B4" w:rsidRDefault="007307B4" w:rsidP="006A05BF">
            <w:pPr>
              <w:rPr>
                <w:rFonts w:ascii="Avenir" w:eastAsia="Avenir" w:hAnsi="Avenir" w:cs="Avenir"/>
                <w:sz w:val="16"/>
                <w:szCs w:val="16"/>
              </w:rPr>
            </w:pPr>
          </w:p>
        </w:tc>
      </w:tr>
      <w:tr w:rsidR="007307B4" w14:paraId="52EC415C" w14:textId="77777777" w:rsidTr="00D87672">
        <w:trPr>
          <w:trHeight w:val="310"/>
          <w:jc w:val="center"/>
        </w:trPr>
        <w:tc>
          <w:tcPr>
            <w:tcW w:w="3686" w:type="dxa"/>
            <w:vMerge w:val="restart"/>
            <w:shd w:val="clear" w:color="auto" w:fill="auto"/>
          </w:tcPr>
          <w:p w14:paraId="216A7E5B" w14:textId="22C022F1" w:rsidR="007307B4" w:rsidRPr="00CF4055" w:rsidRDefault="007307B4" w:rsidP="000F7085">
            <w:pPr>
              <w:ind w:left="10" w:firstLine="0"/>
              <w:jc w:val="left"/>
              <w:rPr>
                <w:rFonts w:ascii="Avenir" w:eastAsia="Avenir" w:hAnsi="Avenir" w:cs="Avenir"/>
                <w:sz w:val="16"/>
                <w:szCs w:val="16"/>
              </w:rPr>
            </w:pPr>
            <w:r w:rsidRPr="001A70DA">
              <w:rPr>
                <w:rFonts w:ascii="Avenir" w:eastAsia="Avenir" w:hAnsi="Avenir" w:cs="Avenir"/>
                <w:sz w:val="16"/>
                <w:szCs w:val="16"/>
                <w:lang w:val="fr-FR"/>
              </w:rPr>
              <w:t>Sous-Produit 1.2. Les variétés de manioc améliorées et résistantes aux maladies sont diffusées sur l’ensemble du territoire national</w:t>
            </w:r>
          </w:p>
        </w:tc>
        <w:tc>
          <w:tcPr>
            <w:tcW w:w="4394" w:type="dxa"/>
          </w:tcPr>
          <w:p w14:paraId="0D7E24EE" w14:textId="3388FCA9" w:rsidR="007307B4" w:rsidRDefault="007307B4" w:rsidP="0073431A">
            <w:pPr>
              <w:jc w:val="left"/>
              <w:rPr>
                <w:rFonts w:ascii="Avenir" w:eastAsia="Avenir" w:hAnsi="Avenir" w:cs="Avenir"/>
                <w:sz w:val="16"/>
                <w:szCs w:val="16"/>
              </w:rPr>
            </w:pPr>
            <w:r>
              <w:rPr>
                <w:sz w:val="16"/>
                <w:szCs w:val="16"/>
              </w:rPr>
              <w:t xml:space="preserve">Indicateur 1.2.1. </w:t>
            </w:r>
            <w:r w:rsidRPr="008439DA">
              <w:rPr>
                <w:rFonts w:eastAsia="Times New Roman"/>
                <w:sz w:val="16"/>
                <w:szCs w:val="16"/>
                <w:lang w:eastAsia="fr-FR"/>
              </w:rPr>
              <w:t xml:space="preserve">Qté de de boutures fournies en cycle initial (0)  </w:t>
            </w:r>
          </w:p>
        </w:tc>
        <w:tc>
          <w:tcPr>
            <w:tcW w:w="993" w:type="dxa"/>
          </w:tcPr>
          <w:p w14:paraId="3B5B76F5" w14:textId="12B7AC3B"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3EEF6D32" w14:textId="2B56FC6C"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023CE8FD" w14:textId="431E7C6C"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75C2F2DF" w14:textId="77777777" w:rsidR="007307B4" w:rsidRDefault="007307B4" w:rsidP="006A05BF">
            <w:pPr>
              <w:rPr>
                <w:rFonts w:ascii="Avenir" w:eastAsia="Avenir" w:hAnsi="Avenir" w:cs="Avenir"/>
                <w:sz w:val="16"/>
                <w:szCs w:val="16"/>
              </w:rPr>
            </w:pPr>
          </w:p>
        </w:tc>
      </w:tr>
      <w:tr w:rsidR="007307B4" w14:paraId="7365CED8" w14:textId="77777777" w:rsidTr="00D87672">
        <w:trPr>
          <w:trHeight w:val="310"/>
          <w:jc w:val="center"/>
        </w:trPr>
        <w:tc>
          <w:tcPr>
            <w:tcW w:w="3686" w:type="dxa"/>
            <w:vMerge/>
            <w:shd w:val="clear" w:color="auto" w:fill="auto"/>
          </w:tcPr>
          <w:p w14:paraId="21BC83EA" w14:textId="77777777" w:rsidR="007307B4" w:rsidRPr="00CF4055" w:rsidRDefault="007307B4" w:rsidP="006A05BF">
            <w:pPr>
              <w:rPr>
                <w:rFonts w:ascii="Avenir" w:eastAsia="Avenir" w:hAnsi="Avenir" w:cs="Avenir"/>
                <w:sz w:val="16"/>
                <w:szCs w:val="16"/>
              </w:rPr>
            </w:pPr>
          </w:p>
        </w:tc>
        <w:tc>
          <w:tcPr>
            <w:tcW w:w="4394" w:type="dxa"/>
          </w:tcPr>
          <w:p w14:paraId="581D6692" w14:textId="060F7FE5" w:rsidR="007307B4" w:rsidRDefault="007307B4" w:rsidP="0073431A">
            <w:pPr>
              <w:jc w:val="left"/>
              <w:rPr>
                <w:rFonts w:ascii="Avenir" w:eastAsia="Avenir" w:hAnsi="Avenir" w:cs="Avenir"/>
                <w:sz w:val="16"/>
                <w:szCs w:val="16"/>
              </w:rPr>
            </w:pPr>
            <w:r>
              <w:rPr>
                <w:sz w:val="16"/>
                <w:szCs w:val="16"/>
              </w:rPr>
              <w:t xml:space="preserve">Indicateur 1.2.2. </w:t>
            </w:r>
            <w:r w:rsidRPr="008439DA">
              <w:rPr>
                <w:rFonts w:eastAsia="Times New Roman"/>
                <w:sz w:val="16"/>
                <w:szCs w:val="16"/>
                <w:lang w:eastAsia="fr-FR"/>
              </w:rPr>
              <w:t>Qté de boutures et de territoires fournis 1</w:t>
            </w:r>
            <w:r w:rsidRPr="008439DA">
              <w:rPr>
                <w:rFonts w:eastAsia="Times New Roman"/>
                <w:sz w:val="16"/>
                <w:szCs w:val="16"/>
                <w:vertAlign w:val="superscript"/>
                <w:lang w:eastAsia="fr-FR"/>
              </w:rPr>
              <w:t>er</w:t>
            </w:r>
            <w:r w:rsidRPr="008439DA">
              <w:rPr>
                <w:rFonts w:eastAsia="Times New Roman"/>
                <w:sz w:val="16"/>
                <w:szCs w:val="16"/>
                <w:lang w:eastAsia="fr-FR"/>
              </w:rPr>
              <w:t xml:space="preserve"> cycle</w:t>
            </w:r>
          </w:p>
        </w:tc>
        <w:tc>
          <w:tcPr>
            <w:tcW w:w="993" w:type="dxa"/>
          </w:tcPr>
          <w:p w14:paraId="7AF4E293" w14:textId="0A058EB8"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1FA5250E" w14:textId="1240EFE1"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1D8B431C" w14:textId="603F45B5"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029A456B" w14:textId="77777777" w:rsidR="007307B4" w:rsidRDefault="007307B4" w:rsidP="006A05BF">
            <w:pPr>
              <w:rPr>
                <w:rFonts w:ascii="Avenir" w:eastAsia="Avenir" w:hAnsi="Avenir" w:cs="Avenir"/>
                <w:sz w:val="16"/>
                <w:szCs w:val="16"/>
              </w:rPr>
            </w:pPr>
          </w:p>
        </w:tc>
      </w:tr>
      <w:tr w:rsidR="007307B4" w14:paraId="297DC191" w14:textId="77777777" w:rsidTr="00D87672">
        <w:trPr>
          <w:trHeight w:val="310"/>
          <w:jc w:val="center"/>
        </w:trPr>
        <w:tc>
          <w:tcPr>
            <w:tcW w:w="3686" w:type="dxa"/>
            <w:vMerge/>
            <w:shd w:val="clear" w:color="auto" w:fill="auto"/>
          </w:tcPr>
          <w:p w14:paraId="7BB571EB" w14:textId="77777777" w:rsidR="007307B4" w:rsidRPr="00CF4055" w:rsidRDefault="007307B4" w:rsidP="006A05BF">
            <w:pPr>
              <w:rPr>
                <w:rFonts w:ascii="Avenir" w:eastAsia="Avenir" w:hAnsi="Avenir" w:cs="Avenir"/>
                <w:sz w:val="16"/>
                <w:szCs w:val="16"/>
              </w:rPr>
            </w:pPr>
          </w:p>
        </w:tc>
        <w:tc>
          <w:tcPr>
            <w:tcW w:w="4394" w:type="dxa"/>
          </w:tcPr>
          <w:p w14:paraId="7AE0356F" w14:textId="05BE91BB" w:rsidR="007307B4" w:rsidRDefault="007307B4" w:rsidP="0073431A">
            <w:pPr>
              <w:jc w:val="left"/>
              <w:rPr>
                <w:rFonts w:ascii="Avenir" w:eastAsia="Avenir" w:hAnsi="Avenir" w:cs="Avenir"/>
                <w:sz w:val="16"/>
                <w:szCs w:val="16"/>
              </w:rPr>
            </w:pPr>
            <w:r>
              <w:rPr>
                <w:sz w:val="16"/>
                <w:szCs w:val="16"/>
              </w:rPr>
              <w:t xml:space="preserve">Indicateur 1.2.3. </w:t>
            </w:r>
            <w:r w:rsidRPr="008439DA">
              <w:rPr>
                <w:rFonts w:eastAsia="Times New Roman"/>
                <w:sz w:val="16"/>
                <w:szCs w:val="16"/>
                <w:lang w:eastAsia="fr-FR"/>
              </w:rPr>
              <w:t>Qté de boutures (ml) fournies et territoire en 2</w:t>
            </w:r>
            <w:r w:rsidRPr="008439DA">
              <w:rPr>
                <w:rFonts w:eastAsia="Times New Roman"/>
                <w:sz w:val="16"/>
                <w:szCs w:val="16"/>
                <w:vertAlign w:val="superscript"/>
                <w:lang w:eastAsia="fr-FR"/>
              </w:rPr>
              <w:t>ème</w:t>
            </w:r>
            <w:r w:rsidRPr="008439DA">
              <w:rPr>
                <w:rFonts w:eastAsia="Times New Roman"/>
                <w:sz w:val="16"/>
                <w:szCs w:val="16"/>
                <w:lang w:eastAsia="fr-FR"/>
              </w:rPr>
              <w:t xml:space="preserve"> cycle</w:t>
            </w:r>
          </w:p>
        </w:tc>
        <w:tc>
          <w:tcPr>
            <w:tcW w:w="993" w:type="dxa"/>
          </w:tcPr>
          <w:p w14:paraId="066EE747" w14:textId="766208B7"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67AB3D52" w14:textId="29F55E20"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2F5C6B46" w14:textId="4528BF07"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078C3945" w14:textId="77777777" w:rsidR="007307B4" w:rsidRDefault="007307B4" w:rsidP="006A05BF">
            <w:pPr>
              <w:rPr>
                <w:rFonts w:ascii="Avenir" w:eastAsia="Avenir" w:hAnsi="Avenir" w:cs="Avenir"/>
                <w:sz w:val="16"/>
                <w:szCs w:val="16"/>
              </w:rPr>
            </w:pPr>
          </w:p>
        </w:tc>
      </w:tr>
      <w:tr w:rsidR="007307B4" w14:paraId="2E0359B8" w14:textId="77777777" w:rsidTr="00D87672">
        <w:trPr>
          <w:trHeight w:val="310"/>
          <w:jc w:val="center"/>
        </w:trPr>
        <w:tc>
          <w:tcPr>
            <w:tcW w:w="3686" w:type="dxa"/>
            <w:vMerge/>
            <w:shd w:val="clear" w:color="auto" w:fill="auto"/>
          </w:tcPr>
          <w:p w14:paraId="0E6B7C2D" w14:textId="77777777" w:rsidR="007307B4" w:rsidRPr="00CF4055" w:rsidRDefault="007307B4" w:rsidP="006A05BF">
            <w:pPr>
              <w:rPr>
                <w:rFonts w:ascii="Avenir" w:eastAsia="Avenir" w:hAnsi="Avenir" w:cs="Avenir"/>
                <w:sz w:val="16"/>
                <w:szCs w:val="16"/>
              </w:rPr>
            </w:pPr>
          </w:p>
        </w:tc>
        <w:tc>
          <w:tcPr>
            <w:tcW w:w="4394" w:type="dxa"/>
          </w:tcPr>
          <w:p w14:paraId="4C877D86" w14:textId="6F774851" w:rsidR="007307B4" w:rsidRDefault="007307B4" w:rsidP="0073431A">
            <w:pPr>
              <w:jc w:val="left"/>
              <w:rPr>
                <w:rFonts w:ascii="Avenir" w:eastAsia="Avenir" w:hAnsi="Avenir" w:cs="Avenir"/>
                <w:sz w:val="16"/>
                <w:szCs w:val="16"/>
              </w:rPr>
            </w:pPr>
            <w:r>
              <w:rPr>
                <w:sz w:val="16"/>
                <w:szCs w:val="16"/>
              </w:rPr>
              <w:t xml:space="preserve">Indicateur 1.2.4. </w:t>
            </w:r>
            <w:r w:rsidRPr="008439DA">
              <w:rPr>
                <w:rFonts w:eastAsia="Times New Roman"/>
                <w:sz w:val="16"/>
                <w:szCs w:val="16"/>
                <w:lang w:eastAsia="fr-FR"/>
              </w:rPr>
              <w:t>Qté de boutures (ml) fournies et territoire en 3</w:t>
            </w:r>
            <w:r w:rsidRPr="008439DA">
              <w:rPr>
                <w:rFonts w:eastAsia="Times New Roman"/>
                <w:sz w:val="16"/>
                <w:szCs w:val="16"/>
                <w:vertAlign w:val="superscript"/>
                <w:lang w:eastAsia="fr-FR"/>
              </w:rPr>
              <w:t>ème</w:t>
            </w:r>
            <w:r w:rsidRPr="008439DA">
              <w:rPr>
                <w:rFonts w:eastAsia="Times New Roman"/>
                <w:sz w:val="16"/>
                <w:szCs w:val="16"/>
                <w:lang w:eastAsia="fr-FR"/>
              </w:rPr>
              <w:t xml:space="preserve"> cycle</w:t>
            </w:r>
          </w:p>
        </w:tc>
        <w:tc>
          <w:tcPr>
            <w:tcW w:w="993" w:type="dxa"/>
          </w:tcPr>
          <w:p w14:paraId="04E759D8" w14:textId="47353B5F"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3A6E76FB" w14:textId="60337E75"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3AD747E9" w14:textId="32872B44"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6FEE8F7B" w14:textId="77777777" w:rsidR="007307B4" w:rsidRDefault="007307B4" w:rsidP="006A05BF">
            <w:pPr>
              <w:rPr>
                <w:rFonts w:ascii="Avenir" w:eastAsia="Avenir" w:hAnsi="Avenir" w:cs="Avenir"/>
                <w:sz w:val="16"/>
                <w:szCs w:val="16"/>
              </w:rPr>
            </w:pPr>
          </w:p>
        </w:tc>
      </w:tr>
      <w:tr w:rsidR="007307B4" w14:paraId="7F8682E6" w14:textId="77777777" w:rsidTr="00D87672">
        <w:trPr>
          <w:trHeight w:val="310"/>
          <w:jc w:val="center"/>
        </w:trPr>
        <w:tc>
          <w:tcPr>
            <w:tcW w:w="3686" w:type="dxa"/>
            <w:vMerge/>
            <w:shd w:val="clear" w:color="auto" w:fill="auto"/>
          </w:tcPr>
          <w:p w14:paraId="5AABEAF0" w14:textId="77777777" w:rsidR="007307B4" w:rsidRPr="00CF4055" w:rsidRDefault="007307B4" w:rsidP="006A05BF">
            <w:pPr>
              <w:rPr>
                <w:rFonts w:ascii="Avenir" w:eastAsia="Avenir" w:hAnsi="Avenir" w:cs="Avenir"/>
                <w:sz w:val="16"/>
                <w:szCs w:val="16"/>
              </w:rPr>
            </w:pPr>
          </w:p>
        </w:tc>
        <w:tc>
          <w:tcPr>
            <w:tcW w:w="4394" w:type="dxa"/>
          </w:tcPr>
          <w:p w14:paraId="1060DDD2" w14:textId="69079BA9" w:rsidR="007307B4" w:rsidRDefault="007307B4" w:rsidP="0073431A">
            <w:pPr>
              <w:jc w:val="left"/>
              <w:rPr>
                <w:rFonts w:ascii="Avenir" w:eastAsia="Avenir" w:hAnsi="Avenir" w:cs="Avenir"/>
                <w:sz w:val="16"/>
                <w:szCs w:val="16"/>
              </w:rPr>
            </w:pPr>
            <w:r>
              <w:rPr>
                <w:sz w:val="16"/>
                <w:szCs w:val="16"/>
              </w:rPr>
              <w:t xml:space="preserve">Indicateur 1.2.5. </w:t>
            </w:r>
            <w:r w:rsidRPr="008439DA">
              <w:rPr>
                <w:rFonts w:eastAsia="Times New Roman"/>
                <w:sz w:val="16"/>
                <w:szCs w:val="16"/>
                <w:lang w:eastAsia="fr-FR"/>
              </w:rPr>
              <w:t xml:space="preserve">Nbres de CLD approvisionnés en boutures aux CLD pour la mise en place de pacs à bois </w:t>
            </w:r>
          </w:p>
        </w:tc>
        <w:tc>
          <w:tcPr>
            <w:tcW w:w="993" w:type="dxa"/>
          </w:tcPr>
          <w:p w14:paraId="6F2A7297" w14:textId="0693A49A"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4A7AF8A0" w14:textId="691E53B4"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6AA0F002" w14:textId="4B7DFD3A"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3B246D6B" w14:textId="77777777" w:rsidR="007307B4" w:rsidRDefault="007307B4" w:rsidP="006A05BF">
            <w:pPr>
              <w:rPr>
                <w:rFonts w:ascii="Avenir" w:eastAsia="Avenir" w:hAnsi="Avenir" w:cs="Avenir"/>
                <w:sz w:val="16"/>
                <w:szCs w:val="16"/>
              </w:rPr>
            </w:pPr>
          </w:p>
        </w:tc>
      </w:tr>
      <w:tr w:rsidR="007307B4" w14:paraId="76D875B0" w14:textId="77777777" w:rsidTr="00D87672">
        <w:trPr>
          <w:trHeight w:val="310"/>
          <w:jc w:val="center"/>
        </w:trPr>
        <w:tc>
          <w:tcPr>
            <w:tcW w:w="3686" w:type="dxa"/>
            <w:vMerge/>
            <w:shd w:val="clear" w:color="auto" w:fill="auto"/>
          </w:tcPr>
          <w:p w14:paraId="0DE2D1BE" w14:textId="77777777" w:rsidR="007307B4" w:rsidRPr="00CF4055" w:rsidRDefault="007307B4" w:rsidP="006A05BF">
            <w:pPr>
              <w:rPr>
                <w:rFonts w:ascii="Avenir" w:eastAsia="Avenir" w:hAnsi="Avenir" w:cs="Avenir"/>
                <w:sz w:val="16"/>
                <w:szCs w:val="16"/>
              </w:rPr>
            </w:pPr>
          </w:p>
        </w:tc>
        <w:tc>
          <w:tcPr>
            <w:tcW w:w="4394" w:type="dxa"/>
          </w:tcPr>
          <w:p w14:paraId="519523C3" w14:textId="4FB74CAD" w:rsidR="007307B4" w:rsidRDefault="007307B4" w:rsidP="0073431A">
            <w:pPr>
              <w:jc w:val="left"/>
              <w:rPr>
                <w:rFonts w:ascii="Avenir" w:eastAsia="Avenir" w:hAnsi="Avenir" w:cs="Avenir"/>
                <w:sz w:val="16"/>
                <w:szCs w:val="16"/>
              </w:rPr>
            </w:pPr>
            <w:r>
              <w:rPr>
                <w:sz w:val="16"/>
                <w:szCs w:val="16"/>
              </w:rPr>
              <w:t xml:space="preserve">Indicateur 1.2.6. </w:t>
            </w:r>
            <w:r w:rsidRPr="008439DA">
              <w:rPr>
                <w:rFonts w:eastAsia="Times New Roman"/>
                <w:sz w:val="16"/>
                <w:szCs w:val="16"/>
                <w:lang w:eastAsia="fr-FR"/>
              </w:rPr>
              <w:t>Qté de boutures servie aux CLD en 4 ans d’agrimultiplication</w:t>
            </w:r>
          </w:p>
        </w:tc>
        <w:tc>
          <w:tcPr>
            <w:tcW w:w="993" w:type="dxa"/>
          </w:tcPr>
          <w:p w14:paraId="6189E374" w14:textId="3B6875EF"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01E7BD66" w14:textId="31811FD3"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3259A6E1" w14:textId="41AEBEDD"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3463E1C1" w14:textId="77777777" w:rsidR="007307B4" w:rsidRDefault="007307B4" w:rsidP="006A05BF">
            <w:pPr>
              <w:rPr>
                <w:rFonts w:ascii="Avenir" w:eastAsia="Avenir" w:hAnsi="Avenir" w:cs="Avenir"/>
                <w:sz w:val="16"/>
                <w:szCs w:val="16"/>
              </w:rPr>
            </w:pPr>
          </w:p>
        </w:tc>
      </w:tr>
      <w:tr w:rsidR="007307B4" w:rsidRPr="00447BF2" w14:paraId="5C6906A8" w14:textId="77777777" w:rsidTr="009B3BE3">
        <w:trPr>
          <w:trHeight w:val="310"/>
          <w:jc w:val="center"/>
        </w:trPr>
        <w:tc>
          <w:tcPr>
            <w:tcW w:w="3686" w:type="dxa"/>
            <w:shd w:val="clear" w:color="auto" w:fill="auto"/>
          </w:tcPr>
          <w:p w14:paraId="11280A11" w14:textId="42C36654" w:rsidR="007307B4" w:rsidRPr="00CF4055" w:rsidRDefault="007307B4" w:rsidP="000F7085">
            <w:pPr>
              <w:jc w:val="left"/>
              <w:rPr>
                <w:rFonts w:ascii="Avenir" w:eastAsia="Avenir" w:hAnsi="Avenir" w:cs="Avenir"/>
                <w:sz w:val="16"/>
                <w:szCs w:val="16"/>
              </w:rPr>
            </w:pPr>
            <w:r w:rsidRPr="00447BF2">
              <w:rPr>
                <w:rFonts w:ascii="Avenir" w:eastAsia="Avenir" w:hAnsi="Avenir" w:cs="Avenir"/>
                <w:sz w:val="16"/>
                <w:szCs w:val="16"/>
                <w:lang w:val="fr-FR"/>
              </w:rPr>
              <w:t>Sous-Produit 1.3. Les variétés composites de maïs à rendement améliorés sont diffusées dans tout le pays, entraînant des gains de rendement de 30% pendant 5 ans</w:t>
            </w:r>
          </w:p>
        </w:tc>
        <w:tc>
          <w:tcPr>
            <w:tcW w:w="4394" w:type="dxa"/>
            <w:shd w:val="clear" w:color="auto" w:fill="auto"/>
          </w:tcPr>
          <w:p w14:paraId="4816DB35" w14:textId="124E9F75" w:rsidR="007307B4" w:rsidRPr="00447BF2" w:rsidRDefault="007307B4" w:rsidP="0073431A">
            <w:pPr>
              <w:jc w:val="left"/>
              <w:rPr>
                <w:rFonts w:ascii="Avenir" w:eastAsia="Avenir" w:hAnsi="Avenir" w:cs="Avenir"/>
                <w:b/>
                <w:bCs/>
                <w:sz w:val="16"/>
                <w:szCs w:val="16"/>
              </w:rPr>
            </w:pPr>
            <w:r>
              <w:rPr>
                <w:sz w:val="16"/>
                <w:szCs w:val="16"/>
              </w:rPr>
              <w:t xml:space="preserve">Indicateur 1.3.1. </w:t>
            </w:r>
            <w:r w:rsidRPr="008439DA">
              <w:rPr>
                <w:rFonts w:eastAsia="Times New Roman"/>
                <w:sz w:val="16"/>
                <w:szCs w:val="16"/>
                <w:lang w:eastAsia="fr-FR"/>
              </w:rPr>
              <w:t>Superficie de champs semenciers de maïs amélioré mises en place par les CLD</w:t>
            </w:r>
          </w:p>
        </w:tc>
        <w:tc>
          <w:tcPr>
            <w:tcW w:w="993" w:type="dxa"/>
          </w:tcPr>
          <w:p w14:paraId="2FE46077" w14:textId="67DCFCA0" w:rsidR="007307B4" w:rsidRPr="00447BF2" w:rsidRDefault="007307B4" w:rsidP="006A05BF">
            <w:pPr>
              <w:jc w:val="center"/>
              <w:rPr>
                <w:rFonts w:ascii="Avenir" w:eastAsia="Avenir" w:hAnsi="Avenir" w:cs="Avenir"/>
                <w:b/>
                <w:bCs/>
                <w:sz w:val="16"/>
                <w:szCs w:val="16"/>
              </w:rPr>
            </w:pPr>
            <w:r>
              <w:rPr>
                <w:rFonts w:ascii="Avenir" w:eastAsia="Avenir" w:hAnsi="Avenir" w:cs="Avenir"/>
                <w:sz w:val="16"/>
                <w:szCs w:val="16"/>
              </w:rPr>
              <w:t>0</w:t>
            </w:r>
          </w:p>
        </w:tc>
        <w:tc>
          <w:tcPr>
            <w:tcW w:w="1419" w:type="dxa"/>
          </w:tcPr>
          <w:p w14:paraId="67557165" w14:textId="23D465E3" w:rsidR="007307B4" w:rsidRPr="00447BF2" w:rsidRDefault="007307B4" w:rsidP="006A05BF">
            <w:pPr>
              <w:jc w:val="center"/>
              <w:rPr>
                <w:rFonts w:ascii="Avenir" w:eastAsia="Avenir" w:hAnsi="Avenir" w:cs="Avenir"/>
                <w:b/>
                <w:bCs/>
                <w:sz w:val="16"/>
                <w:szCs w:val="16"/>
              </w:rPr>
            </w:pPr>
            <w:r>
              <w:rPr>
                <w:rFonts w:ascii="Avenir" w:eastAsia="Avenir" w:hAnsi="Avenir" w:cs="Avenir"/>
                <w:sz w:val="16"/>
                <w:szCs w:val="16"/>
              </w:rPr>
              <w:t>0</w:t>
            </w:r>
          </w:p>
        </w:tc>
        <w:tc>
          <w:tcPr>
            <w:tcW w:w="1274" w:type="dxa"/>
          </w:tcPr>
          <w:p w14:paraId="53EC2A6C" w14:textId="26556E30" w:rsidR="007307B4" w:rsidRPr="00447BF2" w:rsidRDefault="007307B4" w:rsidP="006A05BF">
            <w:pPr>
              <w:jc w:val="center"/>
              <w:rPr>
                <w:rFonts w:ascii="Avenir" w:eastAsia="Avenir" w:hAnsi="Avenir" w:cs="Avenir"/>
                <w:b/>
                <w:bCs/>
                <w:sz w:val="16"/>
                <w:szCs w:val="16"/>
              </w:rPr>
            </w:pPr>
            <w:r>
              <w:rPr>
                <w:rFonts w:ascii="Avenir" w:eastAsia="Avenir" w:hAnsi="Avenir" w:cs="Avenir"/>
                <w:sz w:val="16"/>
                <w:szCs w:val="16"/>
              </w:rPr>
              <w:t>%</w:t>
            </w:r>
          </w:p>
        </w:tc>
        <w:tc>
          <w:tcPr>
            <w:tcW w:w="2329" w:type="dxa"/>
            <w:vMerge/>
          </w:tcPr>
          <w:p w14:paraId="26245F4E" w14:textId="77777777" w:rsidR="007307B4" w:rsidRPr="00447BF2" w:rsidRDefault="007307B4" w:rsidP="006A05BF">
            <w:pPr>
              <w:rPr>
                <w:rFonts w:ascii="Avenir" w:eastAsia="Avenir" w:hAnsi="Avenir" w:cs="Avenir"/>
                <w:b/>
                <w:bCs/>
                <w:sz w:val="16"/>
                <w:szCs w:val="16"/>
              </w:rPr>
            </w:pPr>
          </w:p>
        </w:tc>
      </w:tr>
      <w:tr w:rsidR="007307B4" w14:paraId="002020C0" w14:textId="77777777" w:rsidTr="009B3BE3">
        <w:trPr>
          <w:trHeight w:val="310"/>
          <w:jc w:val="center"/>
        </w:trPr>
        <w:tc>
          <w:tcPr>
            <w:tcW w:w="3686" w:type="dxa"/>
            <w:shd w:val="clear" w:color="auto" w:fill="auto"/>
          </w:tcPr>
          <w:p w14:paraId="741FC0DC" w14:textId="5778B614" w:rsidR="007307B4" w:rsidRPr="00CF4055" w:rsidRDefault="007307B4" w:rsidP="000F7085">
            <w:pPr>
              <w:jc w:val="left"/>
              <w:rPr>
                <w:rFonts w:ascii="Avenir" w:eastAsia="Avenir" w:hAnsi="Avenir" w:cs="Avenir"/>
                <w:sz w:val="16"/>
                <w:szCs w:val="16"/>
              </w:rPr>
            </w:pPr>
            <w:r w:rsidRPr="00CF4055">
              <w:rPr>
                <w:rFonts w:eastAsia="Yu Mincho"/>
                <w:sz w:val="16"/>
                <w:szCs w:val="16"/>
              </w:rPr>
              <w:lastRenderedPageBreak/>
              <w:t xml:space="preserve">Sous-Produit 1.4 : </w:t>
            </w:r>
            <w:r w:rsidRPr="00CF4055">
              <w:rPr>
                <w:rFonts w:eastAsia="Yu Mincho"/>
                <w:sz w:val="16"/>
                <w:szCs w:val="16"/>
                <w:lang w:eastAsia="fr-FR"/>
              </w:rPr>
              <w:t>Les variétés améliorées de légumineuses sont diffusées sur l’ensemble du territoire national</w:t>
            </w:r>
          </w:p>
        </w:tc>
        <w:tc>
          <w:tcPr>
            <w:tcW w:w="4394" w:type="dxa"/>
            <w:shd w:val="clear" w:color="auto" w:fill="auto"/>
          </w:tcPr>
          <w:p w14:paraId="0136A76B" w14:textId="3DA031DB" w:rsidR="007307B4" w:rsidRDefault="007307B4" w:rsidP="0073431A">
            <w:pPr>
              <w:jc w:val="left"/>
              <w:rPr>
                <w:rFonts w:ascii="Avenir" w:eastAsia="Avenir" w:hAnsi="Avenir" w:cs="Avenir"/>
                <w:sz w:val="16"/>
                <w:szCs w:val="16"/>
              </w:rPr>
            </w:pPr>
            <w:r>
              <w:rPr>
                <w:sz w:val="16"/>
                <w:szCs w:val="16"/>
              </w:rPr>
              <w:t xml:space="preserve">Indicateur 1.4.1. </w:t>
            </w:r>
            <w:r w:rsidRPr="008439DA">
              <w:rPr>
                <w:rFonts w:eastAsia="Times New Roman"/>
                <w:sz w:val="16"/>
                <w:szCs w:val="16"/>
                <w:lang w:eastAsia="fr-FR"/>
              </w:rPr>
              <w:t>Superficie de champs semenciers de légumineuses (arachide, haricot et niébé améliorés) mises en place par les CLD</w:t>
            </w:r>
          </w:p>
        </w:tc>
        <w:tc>
          <w:tcPr>
            <w:tcW w:w="993" w:type="dxa"/>
          </w:tcPr>
          <w:p w14:paraId="28C17223" w14:textId="3670EE2C"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20448062" w14:textId="256DD372" w:rsidR="007307B4" w:rsidRDefault="007307B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7EFE0282" w14:textId="01557E81" w:rsidR="007307B4" w:rsidRDefault="007307B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71B321AF" w14:textId="77777777" w:rsidR="007307B4" w:rsidRDefault="007307B4" w:rsidP="006A05BF">
            <w:pPr>
              <w:rPr>
                <w:rFonts w:ascii="Avenir" w:eastAsia="Avenir" w:hAnsi="Avenir" w:cs="Avenir"/>
                <w:sz w:val="16"/>
                <w:szCs w:val="16"/>
              </w:rPr>
            </w:pPr>
          </w:p>
        </w:tc>
      </w:tr>
      <w:tr w:rsidR="00A02090" w:rsidRPr="00CF4055" w14:paraId="551E652B" w14:textId="77777777" w:rsidTr="008E102A">
        <w:trPr>
          <w:trHeight w:val="310"/>
          <w:jc w:val="center"/>
        </w:trPr>
        <w:tc>
          <w:tcPr>
            <w:tcW w:w="14095" w:type="dxa"/>
            <w:gridSpan w:val="6"/>
            <w:shd w:val="clear" w:color="auto" w:fill="CAE9C0" w:themeFill="accent5" w:themeFillTint="66"/>
            <w:vAlign w:val="center"/>
          </w:tcPr>
          <w:p w14:paraId="0EDD2699" w14:textId="595F94D7" w:rsidR="00A02090" w:rsidRPr="00CF4055" w:rsidRDefault="00A02090" w:rsidP="000E519B">
            <w:pPr>
              <w:jc w:val="left"/>
              <w:rPr>
                <w:rFonts w:ascii="Avenir" w:eastAsia="Avenir" w:hAnsi="Avenir" w:cs="Avenir"/>
                <w:color w:val="auto"/>
                <w:sz w:val="16"/>
                <w:szCs w:val="16"/>
              </w:rPr>
            </w:pPr>
            <w:r w:rsidRPr="00A02090">
              <w:rPr>
                <w:rFonts w:ascii="Avenir" w:eastAsia="Avenir" w:hAnsi="Avenir" w:cs="Avenir"/>
                <w:b/>
                <w:bCs/>
                <w:color w:val="auto"/>
                <w:sz w:val="16"/>
                <w:szCs w:val="16"/>
              </w:rPr>
              <w:t>Produit 2 : les sites stratégiques pour les chaines de valeur sont dotés des infrastructures de stockage et d’équipements de transformation des produits agricoles</w:t>
            </w:r>
            <w:r w:rsidRPr="00CF4055">
              <w:rPr>
                <w:rFonts w:ascii="Avenir Next LT Pro" w:eastAsia="Times New Roman" w:hAnsi="Avenir Next LT Pro"/>
                <w:b/>
                <w:color w:val="auto"/>
                <w:sz w:val="16"/>
                <w:szCs w:val="16"/>
                <w:lang w:eastAsia="fr-CA"/>
              </w:rPr>
              <w:t xml:space="preserve"> </w:t>
            </w:r>
          </w:p>
        </w:tc>
      </w:tr>
      <w:tr w:rsidR="004B7AF4" w14:paraId="63F702BB" w14:textId="77777777" w:rsidTr="009B3BE3">
        <w:trPr>
          <w:trHeight w:val="310"/>
          <w:jc w:val="center"/>
        </w:trPr>
        <w:tc>
          <w:tcPr>
            <w:tcW w:w="3686" w:type="dxa"/>
            <w:shd w:val="clear" w:color="auto" w:fill="auto"/>
          </w:tcPr>
          <w:p w14:paraId="52EBFA95" w14:textId="4F612756" w:rsidR="004B7AF4" w:rsidRPr="00CF4055" w:rsidRDefault="004B7AF4" w:rsidP="000F7085">
            <w:pPr>
              <w:jc w:val="left"/>
              <w:rPr>
                <w:rFonts w:ascii="Avenir" w:eastAsia="Avenir" w:hAnsi="Avenir" w:cs="Avenir"/>
                <w:sz w:val="16"/>
                <w:szCs w:val="16"/>
              </w:rPr>
            </w:pPr>
            <w:r w:rsidRPr="00CF4055">
              <w:rPr>
                <w:rFonts w:eastAsia="Yu Mincho"/>
                <w:sz w:val="16"/>
                <w:szCs w:val="16"/>
              </w:rPr>
              <w:t xml:space="preserve">Sous-Produit 2.1 : </w:t>
            </w:r>
            <w:r w:rsidRPr="00CF4055">
              <w:rPr>
                <w:rFonts w:eastAsia="Yu Mincho"/>
                <w:sz w:val="16"/>
                <w:szCs w:val="16"/>
                <w:lang w:eastAsia="fr-FR"/>
              </w:rPr>
              <w:t>les capacités de stockage des produits agricoles sont plus efficientes</w:t>
            </w:r>
          </w:p>
        </w:tc>
        <w:tc>
          <w:tcPr>
            <w:tcW w:w="4394" w:type="dxa"/>
            <w:shd w:val="clear" w:color="auto" w:fill="auto"/>
          </w:tcPr>
          <w:p w14:paraId="41F8F747" w14:textId="42AAEA59" w:rsidR="004B7AF4" w:rsidRDefault="004B7AF4" w:rsidP="0073431A">
            <w:pPr>
              <w:jc w:val="left"/>
              <w:rPr>
                <w:rFonts w:ascii="Avenir" w:eastAsia="Avenir" w:hAnsi="Avenir" w:cs="Avenir"/>
                <w:sz w:val="16"/>
                <w:szCs w:val="16"/>
              </w:rPr>
            </w:pPr>
            <w:r>
              <w:rPr>
                <w:sz w:val="16"/>
                <w:szCs w:val="16"/>
              </w:rPr>
              <w:t xml:space="preserve">Indicateur 2.1.1. </w:t>
            </w:r>
            <w:r w:rsidRPr="008439DA">
              <w:rPr>
                <w:rFonts w:eastAsia="Times New Roman"/>
                <w:sz w:val="16"/>
                <w:szCs w:val="16"/>
                <w:lang w:eastAsia="fr-FR"/>
              </w:rPr>
              <w:t>Nbre de dépôts de stockage en place et fonctionnels dans des lieux stratégiques de 25 provinces</w:t>
            </w:r>
          </w:p>
        </w:tc>
        <w:tc>
          <w:tcPr>
            <w:tcW w:w="993" w:type="dxa"/>
          </w:tcPr>
          <w:p w14:paraId="073344C6" w14:textId="08C281A6"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54E21B92" w14:textId="28F46A1D"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0148A05C" w14:textId="4397A5D7" w:rsidR="004B7AF4" w:rsidRDefault="004B7AF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val="restart"/>
          </w:tcPr>
          <w:p w14:paraId="5A3CA79C" w14:textId="541AAA69" w:rsidR="004B7AF4" w:rsidRDefault="00387AC6" w:rsidP="004B7AF4">
            <w:pPr>
              <w:jc w:val="left"/>
              <w:rPr>
                <w:rFonts w:ascii="Avenir" w:eastAsia="Avenir" w:hAnsi="Avenir" w:cs="Avenir"/>
                <w:sz w:val="16"/>
                <w:szCs w:val="16"/>
              </w:rPr>
            </w:pPr>
            <w:r>
              <w:rPr>
                <w:rFonts w:ascii="Avenir" w:eastAsia="Avenir" w:hAnsi="Avenir" w:cs="Avenir"/>
                <w:sz w:val="16"/>
                <w:szCs w:val="16"/>
              </w:rPr>
              <w:t>Démarrage effectif des activités reporté en début 2025.</w:t>
            </w:r>
          </w:p>
        </w:tc>
      </w:tr>
      <w:tr w:rsidR="004B7AF4" w14:paraId="33709674" w14:textId="77777777" w:rsidTr="009B3BE3">
        <w:trPr>
          <w:trHeight w:val="310"/>
          <w:jc w:val="center"/>
        </w:trPr>
        <w:tc>
          <w:tcPr>
            <w:tcW w:w="3686" w:type="dxa"/>
            <w:shd w:val="clear" w:color="auto" w:fill="auto"/>
          </w:tcPr>
          <w:p w14:paraId="007FCFFE" w14:textId="06467896" w:rsidR="004B7AF4" w:rsidRPr="00CF4055" w:rsidRDefault="004B7AF4" w:rsidP="000F7085">
            <w:pPr>
              <w:jc w:val="left"/>
              <w:rPr>
                <w:rFonts w:ascii="Avenir" w:eastAsia="Avenir" w:hAnsi="Avenir" w:cs="Avenir"/>
                <w:sz w:val="16"/>
                <w:szCs w:val="16"/>
              </w:rPr>
            </w:pPr>
            <w:r w:rsidRPr="00CF4055">
              <w:rPr>
                <w:rFonts w:eastAsia="Times New Roman"/>
                <w:sz w:val="16"/>
                <w:szCs w:val="16"/>
                <w:lang w:eastAsia="fr-FR"/>
              </w:rPr>
              <w:t>Sous-Produit 2.2 : les capacités de transformation des produits agricoles sont plus efficientes d’intervention du programme</w:t>
            </w:r>
          </w:p>
        </w:tc>
        <w:tc>
          <w:tcPr>
            <w:tcW w:w="4394" w:type="dxa"/>
            <w:shd w:val="clear" w:color="auto" w:fill="auto"/>
          </w:tcPr>
          <w:p w14:paraId="425AFD6B" w14:textId="3A1728C4" w:rsidR="004B7AF4" w:rsidRDefault="004B7AF4" w:rsidP="0073431A">
            <w:pPr>
              <w:jc w:val="left"/>
              <w:rPr>
                <w:rFonts w:ascii="Avenir" w:eastAsia="Avenir" w:hAnsi="Avenir" w:cs="Avenir"/>
                <w:sz w:val="16"/>
                <w:szCs w:val="16"/>
              </w:rPr>
            </w:pPr>
            <w:r>
              <w:rPr>
                <w:sz w:val="16"/>
                <w:szCs w:val="16"/>
              </w:rPr>
              <w:t xml:space="preserve">Indicateur 2.2.1. </w:t>
            </w:r>
            <w:r w:rsidRPr="008439DA">
              <w:rPr>
                <w:rFonts w:eastAsia="Times New Roman"/>
                <w:sz w:val="16"/>
                <w:szCs w:val="16"/>
                <w:lang w:eastAsia="fr-FR"/>
              </w:rPr>
              <w:t>Qté d’équipements de transformation en place et fonctionnels dans des lieux stratégiques de 25 provinces</w:t>
            </w:r>
          </w:p>
        </w:tc>
        <w:tc>
          <w:tcPr>
            <w:tcW w:w="993" w:type="dxa"/>
          </w:tcPr>
          <w:p w14:paraId="37B8C9EA" w14:textId="2BC1F1A3"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4726E55B" w14:textId="4A5FCD76"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3A39BB9C" w14:textId="5859FA23" w:rsidR="004B7AF4" w:rsidRDefault="004B7AF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53DF2A8F" w14:textId="77777777" w:rsidR="004B7AF4" w:rsidRDefault="004B7AF4" w:rsidP="006A05BF">
            <w:pPr>
              <w:rPr>
                <w:rFonts w:ascii="Avenir" w:eastAsia="Avenir" w:hAnsi="Avenir" w:cs="Avenir"/>
                <w:sz w:val="16"/>
                <w:szCs w:val="16"/>
              </w:rPr>
            </w:pPr>
          </w:p>
        </w:tc>
      </w:tr>
      <w:tr w:rsidR="00A02090" w:rsidRPr="00CF4055" w14:paraId="704CCA7E" w14:textId="77777777" w:rsidTr="00BD271F">
        <w:trPr>
          <w:trHeight w:val="310"/>
          <w:jc w:val="center"/>
        </w:trPr>
        <w:tc>
          <w:tcPr>
            <w:tcW w:w="14095" w:type="dxa"/>
            <w:gridSpan w:val="6"/>
            <w:shd w:val="clear" w:color="auto" w:fill="CAE9C0" w:themeFill="accent5" w:themeFillTint="66"/>
          </w:tcPr>
          <w:p w14:paraId="408959F4" w14:textId="42FB8CB6" w:rsidR="00A02090" w:rsidRPr="00CF4055" w:rsidRDefault="00A02090" w:rsidP="000E519B">
            <w:pPr>
              <w:rPr>
                <w:rFonts w:ascii="Avenir" w:eastAsia="Avenir" w:hAnsi="Avenir" w:cs="Avenir"/>
                <w:color w:val="auto"/>
                <w:sz w:val="16"/>
                <w:szCs w:val="16"/>
              </w:rPr>
            </w:pPr>
            <w:r w:rsidRPr="00CF4055">
              <w:rPr>
                <w:rFonts w:ascii="Avenir Next LT Pro" w:eastAsia="Times New Roman" w:hAnsi="Avenir Next LT Pro"/>
                <w:b/>
                <w:color w:val="auto"/>
                <w:sz w:val="16"/>
                <w:szCs w:val="16"/>
                <w:lang w:eastAsia="fr-CA"/>
              </w:rPr>
              <w:t>Produit 3 : la production locale de maïs augmente à court et moyen terme dans les zones d’intervention du programme</w:t>
            </w:r>
          </w:p>
        </w:tc>
      </w:tr>
      <w:tr w:rsidR="004B7AF4" w14:paraId="7FFB220E" w14:textId="77777777" w:rsidTr="009B3BE3">
        <w:trPr>
          <w:trHeight w:val="310"/>
          <w:jc w:val="center"/>
        </w:trPr>
        <w:tc>
          <w:tcPr>
            <w:tcW w:w="3686" w:type="dxa"/>
            <w:shd w:val="clear" w:color="auto" w:fill="auto"/>
          </w:tcPr>
          <w:p w14:paraId="0435C0E4" w14:textId="0ADED8D6" w:rsidR="004B7AF4" w:rsidRPr="00CF4055" w:rsidRDefault="004B7AF4" w:rsidP="000F7085">
            <w:pPr>
              <w:jc w:val="left"/>
              <w:rPr>
                <w:rFonts w:ascii="Avenir" w:eastAsia="Avenir" w:hAnsi="Avenir" w:cs="Avenir"/>
                <w:sz w:val="16"/>
                <w:szCs w:val="16"/>
              </w:rPr>
            </w:pPr>
            <w:r w:rsidRPr="00CF4055">
              <w:rPr>
                <w:rFonts w:eastAsia="Yu Mincho"/>
                <w:sz w:val="16"/>
                <w:szCs w:val="16"/>
              </w:rPr>
              <w:t xml:space="preserve">Sous-Produit 3.1 : </w:t>
            </w:r>
            <w:r w:rsidRPr="00CF4055">
              <w:rPr>
                <w:rFonts w:eastAsia="Yu Mincho"/>
                <w:sz w:val="16"/>
                <w:szCs w:val="16"/>
                <w:lang w:eastAsia="fr-FR"/>
              </w:rPr>
              <w:t>les ménages disposent des semences certifiées de variétés améliorées pour la production locale de maïs</w:t>
            </w:r>
          </w:p>
        </w:tc>
        <w:tc>
          <w:tcPr>
            <w:tcW w:w="4394" w:type="dxa"/>
            <w:shd w:val="clear" w:color="auto" w:fill="auto"/>
          </w:tcPr>
          <w:p w14:paraId="08AF0B66" w14:textId="53F423EA" w:rsidR="004B7AF4" w:rsidRPr="008439DA" w:rsidRDefault="004B7AF4" w:rsidP="0073431A">
            <w:pPr>
              <w:spacing w:after="0"/>
              <w:jc w:val="left"/>
              <w:rPr>
                <w:rFonts w:eastAsia="Times New Roman"/>
                <w:sz w:val="16"/>
                <w:szCs w:val="16"/>
                <w:lang w:eastAsia="fr-FR"/>
              </w:rPr>
            </w:pPr>
            <w:r>
              <w:rPr>
                <w:sz w:val="16"/>
                <w:szCs w:val="16"/>
              </w:rPr>
              <w:t xml:space="preserve">Indicateur 3.1.1. </w:t>
            </w:r>
            <w:r w:rsidRPr="008439DA">
              <w:rPr>
                <w:rFonts w:eastAsia="Times New Roman"/>
                <w:sz w:val="16"/>
                <w:szCs w:val="16"/>
                <w:lang w:eastAsia="fr-FR"/>
              </w:rPr>
              <w:t xml:space="preserve">Qté de semences améliorés de catégorie 1 ou 2 fournie agrimultiplicateurs en </w:t>
            </w:r>
          </w:p>
          <w:p w14:paraId="1D35AA72" w14:textId="3E55001A" w:rsidR="004B7AF4" w:rsidRDefault="004B7AF4" w:rsidP="0073431A">
            <w:pPr>
              <w:jc w:val="left"/>
              <w:rPr>
                <w:rFonts w:ascii="Avenir" w:eastAsia="Avenir" w:hAnsi="Avenir" w:cs="Avenir"/>
                <w:sz w:val="16"/>
                <w:szCs w:val="16"/>
              </w:rPr>
            </w:pPr>
            <w:r w:rsidRPr="008439DA">
              <w:rPr>
                <w:rFonts w:eastAsia="Times New Roman"/>
                <w:sz w:val="16"/>
                <w:szCs w:val="16"/>
                <w:lang w:eastAsia="fr-FR"/>
              </w:rPr>
              <w:t>1 - 2 cycles ou saisons</w:t>
            </w:r>
          </w:p>
        </w:tc>
        <w:tc>
          <w:tcPr>
            <w:tcW w:w="993" w:type="dxa"/>
          </w:tcPr>
          <w:p w14:paraId="2ED8930F" w14:textId="79CF4424"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458E7067" w14:textId="1F761683"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047B03FA" w14:textId="104A55C4" w:rsidR="004B7AF4" w:rsidRDefault="004B7AF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val="restart"/>
          </w:tcPr>
          <w:p w14:paraId="7E543827" w14:textId="1E994C88" w:rsidR="004B7AF4" w:rsidRDefault="00387AC6" w:rsidP="001623B2">
            <w:pPr>
              <w:jc w:val="left"/>
              <w:rPr>
                <w:rFonts w:ascii="Avenir" w:eastAsia="Avenir" w:hAnsi="Avenir" w:cs="Avenir"/>
                <w:sz w:val="16"/>
                <w:szCs w:val="16"/>
              </w:rPr>
            </w:pPr>
            <w:r>
              <w:rPr>
                <w:rFonts w:ascii="Avenir" w:eastAsia="Avenir" w:hAnsi="Avenir" w:cs="Avenir"/>
                <w:sz w:val="16"/>
                <w:szCs w:val="16"/>
              </w:rPr>
              <w:t>Démarrage</w:t>
            </w:r>
            <w:r w:rsidR="001623B2">
              <w:rPr>
                <w:rFonts w:ascii="Avenir" w:eastAsia="Avenir" w:hAnsi="Avenir" w:cs="Avenir"/>
                <w:sz w:val="16"/>
                <w:szCs w:val="16"/>
              </w:rPr>
              <w:t xml:space="preserve"> effectif des activités reporté en </w:t>
            </w:r>
            <w:r>
              <w:rPr>
                <w:rFonts w:ascii="Avenir" w:eastAsia="Avenir" w:hAnsi="Avenir" w:cs="Avenir"/>
                <w:sz w:val="16"/>
                <w:szCs w:val="16"/>
              </w:rPr>
              <w:t>début 2025</w:t>
            </w:r>
            <w:r w:rsidR="004B7AF4">
              <w:rPr>
                <w:rFonts w:ascii="Avenir" w:eastAsia="Avenir" w:hAnsi="Avenir" w:cs="Avenir"/>
                <w:sz w:val="16"/>
                <w:szCs w:val="16"/>
              </w:rPr>
              <w:t>.</w:t>
            </w:r>
          </w:p>
        </w:tc>
      </w:tr>
      <w:tr w:rsidR="004B7AF4" w14:paraId="003E96C2" w14:textId="77777777" w:rsidTr="009B3BE3">
        <w:trPr>
          <w:trHeight w:val="310"/>
          <w:jc w:val="center"/>
        </w:trPr>
        <w:tc>
          <w:tcPr>
            <w:tcW w:w="3686" w:type="dxa"/>
            <w:shd w:val="clear" w:color="auto" w:fill="auto"/>
          </w:tcPr>
          <w:p w14:paraId="67A77D0B" w14:textId="100D98B3" w:rsidR="004B7AF4" w:rsidRPr="00CF4055" w:rsidRDefault="004B7AF4" w:rsidP="000F7085">
            <w:pPr>
              <w:jc w:val="left"/>
              <w:rPr>
                <w:rFonts w:ascii="Avenir" w:eastAsia="Avenir" w:hAnsi="Avenir" w:cs="Avenir"/>
                <w:sz w:val="16"/>
                <w:szCs w:val="16"/>
              </w:rPr>
            </w:pPr>
            <w:r w:rsidRPr="00CF4055">
              <w:rPr>
                <w:rFonts w:eastAsia="Yu Mincho"/>
                <w:sz w:val="16"/>
                <w:szCs w:val="16"/>
              </w:rPr>
              <w:t xml:space="preserve">Sous-Produit 3.2 : </w:t>
            </w:r>
            <w:r w:rsidRPr="00CF4055">
              <w:rPr>
                <w:rFonts w:eastAsia="Yu Mincho"/>
                <w:sz w:val="16"/>
                <w:szCs w:val="16"/>
                <w:lang w:eastAsia="fr-FR"/>
              </w:rPr>
              <w:t>l’encadrement technique de la distribution des semences de variétés améliorées de maïs aux ménages est assuré par les services de l’agriculture au niveau provincial et territorial</w:t>
            </w:r>
          </w:p>
        </w:tc>
        <w:tc>
          <w:tcPr>
            <w:tcW w:w="4394" w:type="dxa"/>
            <w:shd w:val="clear" w:color="auto" w:fill="auto"/>
          </w:tcPr>
          <w:p w14:paraId="1F74F487" w14:textId="6B788BFF" w:rsidR="004B7AF4" w:rsidRDefault="004B7AF4" w:rsidP="0073431A">
            <w:pPr>
              <w:jc w:val="left"/>
              <w:rPr>
                <w:rFonts w:ascii="Avenir" w:eastAsia="Avenir" w:hAnsi="Avenir" w:cs="Avenir"/>
                <w:sz w:val="16"/>
                <w:szCs w:val="16"/>
              </w:rPr>
            </w:pPr>
            <w:r>
              <w:rPr>
                <w:sz w:val="16"/>
                <w:szCs w:val="16"/>
              </w:rPr>
              <w:t xml:space="preserve">Indicateur 3.2.1. </w:t>
            </w:r>
            <w:r w:rsidRPr="008439DA">
              <w:rPr>
                <w:rFonts w:eastAsia="Times New Roman"/>
                <w:sz w:val="16"/>
                <w:szCs w:val="16"/>
                <w:lang w:eastAsia="fr-FR"/>
              </w:rPr>
              <w:t>Nbre de ménages bénéficiaires des semences améliorées de maïs dans 145 (5 kg/ménage permettant d’emblaver 2 ares)</w:t>
            </w:r>
          </w:p>
        </w:tc>
        <w:tc>
          <w:tcPr>
            <w:tcW w:w="993" w:type="dxa"/>
          </w:tcPr>
          <w:p w14:paraId="64D5AE3E" w14:textId="0EC90032"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419" w:type="dxa"/>
          </w:tcPr>
          <w:p w14:paraId="748A5A23" w14:textId="50193649" w:rsidR="004B7AF4" w:rsidRDefault="004B7AF4" w:rsidP="006A05BF">
            <w:pPr>
              <w:jc w:val="center"/>
              <w:rPr>
                <w:rFonts w:ascii="Avenir" w:eastAsia="Avenir" w:hAnsi="Avenir" w:cs="Avenir"/>
                <w:sz w:val="16"/>
                <w:szCs w:val="16"/>
              </w:rPr>
            </w:pPr>
            <w:r>
              <w:rPr>
                <w:rFonts w:ascii="Avenir" w:eastAsia="Avenir" w:hAnsi="Avenir" w:cs="Avenir"/>
                <w:sz w:val="16"/>
                <w:szCs w:val="16"/>
              </w:rPr>
              <w:t>0</w:t>
            </w:r>
          </w:p>
        </w:tc>
        <w:tc>
          <w:tcPr>
            <w:tcW w:w="1274" w:type="dxa"/>
          </w:tcPr>
          <w:p w14:paraId="7AB0D3D7" w14:textId="72446A3B" w:rsidR="004B7AF4" w:rsidRDefault="004B7AF4" w:rsidP="006A05BF">
            <w:pPr>
              <w:jc w:val="center"/>
              <w:rPr>
                <w:rFonts w:ascii="Avenir" w:eastAsia="Avenir" w:hAnsi="Avenir" w:cs="Avenir"/>
                <w:sz w:val="16"/>
                <w:szCs w:val="16"/>
              </w:rPr>
            </w:pPr>
            <w:r>
              <w:rPr>
                <w:rFonts w:ascii="Avenir" w:eastAsia="Avenir" w:hAnsi="Avenir" w:cs="Avenir"/>
                <w:sz w:val="16"/>
                <w:szCs w:val="16"/>
              </w:rPr>
              <w:t>%</w:t>
            </w:r>
          </w:p>
        </w:tc>
        <w:tc>
          <w:tcPr>
            <w:tcW w:w="2329" w:type="dxa"/>
            <w:vMerge/>
          </w:tcPr>
          <w:p w14:paraId="6CBBEB4B" w14:textId="77777777" w:rsidR="004B7AF4" w:rsidRDefault="004B7AF4" w:rsidP="006A05BF">
            <w:pPr>
              <w:rPr>
                <w:rFonts w:ascii="Avenir" w:eastAsia="Avenir" w:hAnsi="Avenir" w:cs="Avenir"/>
                <w:sz w:val="16"/>
                <w:szCs w:val="16"/>
              </w:rPr>
            </w:pPr>
          </w:p>
        </w:tc>
      </w:tr>
    </w:tbl>
    <w:p w14:paraId="5637F28F" w14:textId="77777777" w:rsidR="00FC75A8" w:rsidRDefault="00FC75A8">
      <w:pPr>
        <w:spacing w:line="240" w:lineRule="auto"/>
        <w:rPr>
          <w:rFonts w:ascii="Avenir" w:eastAsia="Avenir" w:hAnsi="Avenir" w:cs="Avenir"/>
          <w:i/>
          <w:sz w:val="20"/>
          <w:szCs w:val="20"/>
        </w:rPr>
      </w:pPr>
    </w:p>
    <w:p w14:paraId="5637F290" w14:textId="77777777" w:rsidR="00FC75A8" w:rsidRDefault="0055780B">
      <w:pPr>
        <w:numPr>
          <w:ilvl w:val="0"/>
          <w:numId w:val="4"/>
        </w:numPr>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L’ensemble des données de référence relatives aux différents produits du projet ont été définis à l’issue de la phase de démarrage du projet (année 1) :</w:t>
      </w:r>
    </w:p>
    <w:p w14:paraId="5637F291" w14:textId="77777777" w:rsidR="00FC75A8" w:rsidRDefault="00FC75A8">
      <w:pPr>
        <w:pBdr>
          <w:top w:val="nil"/>
          <w:left w:val="nil"/>
          <w:bottom w:val="nil"/>
          <w:right w:val="nil"/>
          <w:between w:val="nil"/>
        </w:pBdr>
        <w:spacing w:line="240" w:lineRule="auto"/>
        <w:ind w:left="730" w:firstLine="0"/>
        <w:rPr>
          <w:rFonts w:ascii="Avenir" w:eastAsia="Avenir" w:hAnsi="Avenir" w:cs="Avenir"/>
          <w:sz w:val="20"/>
          <w:szCs w:val="20"/>
        </w:rPr>
      </w:pPr>
    </w:p>
    <w:p w14:paraId="5637F292" w14:textId="77777777" w:rsidR="00FC75A8" w:rsidRDefault="0055780B">
      <w:pPr>
        <w:ind w:firstLine="1256"/>
        <w:rPr>
          <w:rFonts w:ascii="Avenir" w:eastAsia="Avenir" w:hAnsi="Avenir" w:cs="Avenir"/>
        </w:rPr>
      </w:pPr>
      <w:r>
        <w:rPr>
          <w:rFonts w:ascii="Avenir" w:eastAsia="Avenir" w:hAnsi="Avenir" w:cs="Avenir"/>
        </w:rPr>
        <w:t xml:space="preserve">Oui </w:t>
      </w:r>
      <w:sdt>
        <w:sdtPr>
          <w:rPr>
            <w:shd w:val="clear" w:color="auto" w:fill="000000" w:themeFill="text1"/>
          </w:rPr>
          <w:tag w:val="goog_rdk_2"/>
          <w:id w:val="1895927041"/>
        </w:sdtPr>
        <w:sdtEndPr/>
        <w:sdtContent>
          <w:r w:rsidRPr="006A05BF">
            <w:rPr>
              <w:rFonts w:ascii="Arial Unicode MS" w:eastAsia="Arial Unicode MS" w:hAnsi="Arial Unicode MS" w:cs="Arial Unicode MS"/>
              <w:shd w:val="clear" w:color="auto" w:fill="000000" w:themeFill="text1"/>
            </w:rPr>
            <w:t>☐</w:t>
          </w:r>
        </w:sdtContent>
      </w:sdt>
    </w:p>
    <w:p w14:paraId="5637F293" w14:textId="77777777" w:rsidR="00FC75A8" w:rsidRDefault="0055780B">
      <w:pPr>
        <w:ind w:firstLine="1256"/>
        <w:rPr>
          <w:rFonts w:ascii="Avenir" w:eastAsia="Avenir" w:hAnsi="Avenir" w:cs="Avenir"/>
        </w:rPr>
      </w:pPr>
      <w:r>
        <w:rPr>
          <w:rFonts w:ascii="Avenir" w:eastAsia="Avenir" w:hAnsi="Avenir" w:cs="Avenir"/>
        </w:rPr>
        <w:t xml:space="preserve">Non </w:t>
      </w:r>
      <w:sdt>
        <w:sdtPr>
          <w:tag w:val="goog_rdk_3"/>
          <w:id w:val="-1002197209"/>
        </w:sdtPr>
        <w:sdtEndPr/>
        <w:sdtContent>
          <w:r w:rsidRPr="006A05BF">
            <w:rPr>
              <w:rFonts w:ascii="Arial Unicode MS" w:eastAsia="Arial Unicode MS" w:hAnsi="Arial Unicode MS" w:cs="Arial Unicode MS"/>
              <w:color w:val="auto"/>
            </w:rPr>
            <w:t>☐</w:t>
          </w:r>
        </w:sdtContent>
      </w:sdt>
    </w:p>
    <w:p w14:paraId="5637F294" w14:textId="77777777" w:rsidR="00FC75A8" w:rsidRDefault="00FC75A8">
      <w:pPr>
        <w:spacing w:line="240" w:lineRule="auto"/>
        <w:rPr>
          <w:rFonts w:ascii="Avenir" w:eastAsia="Avenir" w:hAnsi="Avenir" w:cs="Avenir"/>
          <w:sz w:val="22"/>
          <w:szCs w:val="22"/>
        </w:rPr>
      </w:pPr>
    </w:p>
    <w:p w14:paraId="5637F295" w14:textId="77777777" w:rsidR="00FC75A8" w:rsidRDefault="0055780B">
      <w:pPr>
        <w:spacing w:line="240" w:lineRule="auto"/>
        <w:rPr>
          <w:rFonts w:ascii="Avenir" w:eastAsia="Avenir" w:hAnsi="Avenir" w:cs="Avenir"/>
          <w:sz w:val="22"/>
          <w:szCs w:val="22"/>
        </w:rPr>
      </w:pPr>
      <w:r>
        <w:rPr>
          <w:rFonts w:ascii="Avenir" w:eastAsia="Avenir" w:hAnsi="Avenir" w:cs="Avenir"/>
          <w:sz w:val="22"/>
          <w:szCs w:val="22"/>
        </w:rPr>
        <w:t xml:space="preserve">Si non, pourquoi ? : </w:t>
      </w:r>
    </w:p>
    <w:p w14:paraId="5637F296" w14:textId="77777777" w:rsidR="00FC75A8" w:rsidRDefault="00FC75A8">
      <w:pPr>
        <w:spacing w:line="240" w:lineRule="auto"/>
        <w:rPr>
          <w:rFonts w:ascii="Avenir" w:eastAsia="Avenir" w:hAnsi="Avenir" w:cs="Avenir"/>
          <w:sz w:val="22"/>
          <w:szCs w:val="22"/>
        </w:rPr>
      </w:pPr>
    </w:p>
    <w:p w14:paraId="724A4F5A" w14:textId="77777777" w:rsidR="00E505A7" w:rsidRDefault="00E505A7">
      <w:pPr>
        <w:spacing w:line="240" w:lineRule="auto"/>
        <w:rPr>
          <w:rFonts w:ascii="Avenir" w:eastAsia="Avenir" w:hAnsi="Avenir" w:cs="Avenir"/>
          <w:sz w:val="22"/>
          <w:szCs w:val="22"/>
        </w:rPr>
      </w:pPr>
    </w:p>
    <w:p w14:paraId="67D3AB10" w14:textId="77777777" w:rsidR="00E505A7" w:rsidRDefault="00E505A7">
      <w:pPr>
        <w:spacing w:line="240" w:lineRule="auto"/>
        <w:rPr>
          <w:rFonts w:ascii="Avenir" w:eastAsia="Avenir" w:hAnsi="Avenir" w:cs="Avenir"/>
          <w:sz w:val="22"/>
          <w:szCs w:val="22"/>
        </w:rPr>
      </w:pPr>
    </w:p>
    <w:p w14:paraId="3019BC58" w14:textId="77777777" w:rsidR="00E505A7" w:rsidRDefault="00E505A7">
      <w:pPr>
        <w:spacing w:line="240" w:lineRule="auto"/>
        <w:rPr>
          <w:rFonts w:ascii="Avenir" w:eastAsia="Avenir" w:hAnsi="Avenir" w:cs="Avenir"/>
          <w:sz w:val="22"/>
          <w:szCs w:val="22"/>
        </w:rPr>
      </w:pPr>
    </w:p>
    <w:p w14:paraId="08F2532F" w14:textId="77777777" w:rsidR="00430D5A" w:rsidRDefault="00430D5A">
      <w:pPr>
        <w:spacing w:line="240" w:lineRule="auto"/>
        <w:rPr>
          <w:rFonts w:ascii="Avenir" w:eastAsia="Avenir" w:hAnsi="Avenir" w:cs="Avenir"/>
          <w:sz w:val="22"/>
          <w:szCs w:val="22"/>
        </w:rPr>
      </w:pPr>
    </w:p>
    <w:p w14:paraId="5637F297" w14:textId="77777777" w:rsidR="00FC75A8" w:rsidRDefault="0055780B">
      <w:pPr>
        <w:pStyle w:val="Titre1"/>
        <w:numPr>
          <w:ilvl w:val="0"/>
          <w:numId w:val="3"/>
        </w:numPr>
        <w:rPr>
          <w:rFonts w:ascii="Avenir" w:eastAsia="Avenir" w:hAnsi="Avenir" w:cs="Avenir"/>
        </w:rPr>
      </w:pPr>
      <w:bookmarkStart w:id="8" w:name="_Toc192001731"/>
      <w:r>
        <w:rPr>
          <w:rFonts w:ascii="Avenir" w:eastAsia="Avenir" w:hAnsi="Avenir" w:cs="Avenir"/>
        </w:rPr>
        <w:lastRenderedPageBreak/>
        <w:t>Tableau de suivi de la mise en œuvre du projet</w:t>
      </w:r>
      <w:bookmarkEnd w:id="8"/>
    </w:p>
    <w:tbl>
      <w:tblPr>
        <w:tblStyle w:val="a3"/>
        <w:tblW w:w="13378" w:type="dxa"/>
        <w:tblLayout w:type="fixed"/>
        <w:tblLook w:val="0600" w:firstRow="0" w:lastRow="0" w:firstColumn="0" w:lastColumn="0" w:noHBand="1" w:noVBand="1"/>
      </w:tblPr>
      <w:tblGrid>
        <w:gridCol w:w="2154"/>
        <w:gridCol w:w="2796"/>
        <w:gridCol w:w="709"/>
        <w:gridCol w:w="618"/>
        <w:gridCol w:w="615"/>
        <w:gridCol w:w="753"/>
        <w:gridCol w:w="601"/>
        <w:gridCol w:w="615"/>
        <w:gridCol w:w="768"/>
        <w:gridCol w:w="709"/>
        <w:gridCol w:w="615"/>
        <w:gridCol w:w="747"/>
        <w:gridCol w:w="906"/>
        <w:gridCol w:w="772"/>
      </w:tblGrid>
      <w:tr w:rsidR="00FC75A8" w14:paraId="5637F29C" w14:textId="77777777">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5637F29B" w14:textId="77777777" w:rsidR="00FC75A8" w:rsidRDefault="0055780B">
            <w:pPr>
              <w:spacing w:after="0"/>
              <w:rPr>
                <w:rFonts w:ascii="Avenir" w:eastAsia="Avenir" w:hAnsi="Avenir" w:cs="Avenir"/>
              </w:rPr>
            </w:pPr>
            <w:r>
              <w:rPr>
                <w:rFonts w:ascii="Avenir" w:eastAsia="Avenir" w:hAnsi="Avenir" w:cs="Avenir"/>
                <w:b/>
                <w:sz w:val="18"/>
                <w:szCs w:val="18"/>
              </w:rPr>
              <w:t xml:space="preserve"> Effet </w:t>
            </w:r>
            <w:proofErr w:type="gramStart"/>
            <w:r>
              <w:rPr>
                <w:rFonts w:ascii="Avenir" w:eastAsia="Avenir" w:hAnsi="Avenir" w:cs="Avenir"/>
                <w:b/>
                <w:sz w:val="18"/>
                <w:szCs w:val="18"/>
              </w:rPr>
              <w:t>1:</w:t>
            </w:r>
            <w:proofErr w:type="gramEnd"/>
            <w:r>
              <w:rPr>
                <w:rFonts w:ascii="Avenir" w:eastAsia="Avenir" w:hAnsi="Avenir" w:cs="Avenir"/>
                <w:b/>
                <w:sz w:val="18"/>
                <w:szCs w:val="18"/>
              </w:rPr>
              <w:t xml:space="preserve"> </w:t>
            </w:r>
          </w:p>
        </w:tc>
      </w:tr>
      <w:tr w:rsidR="00FC75A8" w14:paraId="5637F2A1" w14:textId="77777777">
        <w:trPr>
          <w:trHeight w:val="15"/>
        </w:trPr>
        <w:tc>
          <w:tcPr>
            <w:tcW w:w="2154"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9D" w14:textId="77777777" w:rsidR="00FC75A8" w:rsidRDefault="0055780B">
            <w:pPr>
              <w:spacing w:after="0"/>
              <w:jc w:val="center"/>
              <w:rPr>
                <w:rFonts w:ascii="Avenir" w:eastAsia="Avenir" w:hAnsi="Avenir" w:cs="Avenir"/>
              </w:rPr>
            </w:pPr>
            <w:r>
              <w:rPr>
                <w:rFonts w:ascii="Avenir" w:eastAsia="Avenir" w:hAnsi="Avenir" w:cs="Avenir"/>
                <w:b/>
                <w:sz w:val="20"/>
                <w:szCs w:val="20"/>
              </w:rPr>
              <w:t>Produits</w:t>
            </w:r>
          </w:p>
        </w:tc>
        <w:tc>
          <w:tcPr>
            <w:tcW w:w="2796"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9E" w14:textId="77777777" w:rsidR="00FC75A8" w:rsidRDefault="0055780B">
            <w:pPr>
              <w:spacing w:after="0"/>
              <w:jc w:val="center"/>
              <w:rPr>
                <w:rFonts w:ascii="Avenir" w:eastAsia="Avenir" w:hAnsi="Avenir" w:cs="Avenir"/>
              </w:rPr>
            </w:pPr>
            <w:r>
              <w:rPr>
                <w:rFonts w:ascii="Avenir" w:eastAsia="Avenir" w:hAnsi="Avenir" w:cs="Avenir"/>
                <w:b/>
                <w:sz w:val="20"/>
                <w:szCs w:val="20"/>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0" w14:textId="5F0711DC" w:rsidR="00FC75A8" w:rsidRDefault="0055780B" w:rsidP="001E4AD4">
            <w:pPr>
              <w:spacing w:after="0"/>
              <w:jc w:val="center"/>
              <w:rPr>
                <w:rFonts w:ascii="Avenir" w:eastAsia="Avenir" w:hAnsi="Avenir" w:cs="Avenir"/>
              </w:rPr>
            </w:pPr>
            <w:r>
              <w:rPr>
                <w:rFonts w:ascii="Avenir" w:eastAsia="Avenir" w:hAnsi="Avenir" w:cs="Avenir"/>
                <w:b/>
                <w:sz w:val="18"/>
                <w:szCs w:val="18"/>
              </w:rPr>
              <w:t>Echéancier de mise en œuvre des activités en Année 1</w:t>
            </w:r>
            <w:r>
              <w:rPr>
                <w:rFonts w:ascii="Avenir" w:eastAsia="Avenir" w:hAnsi="Avenir" w:cs="Avenir"/>
                <w:b/>
                <w:sz w:val="20"/>
                <w:szCs w:val="20"/>
              </w:rPr>
              <w:t xml:space="preserve"> </w:t>
            </w:r>
          </w:p>
        </w:tc>
      </w:tr>
      <w:tr w:rsidR="00FC75A8" w14:paraId="5637F2B0" w14:textId="77777777">
        <w:trPr>
          <w:trHeight w:val="15"/>
        </w:trPr>
        <w:tc>
          <w:tcPr>
            <w:tcW w:w="2154"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2"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2796"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3"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5637F2A4" w14:textId="77777777" w:rsidR="00FC75A8" w:rsidRDefault="0055780B">
            <w:pPr>
              <w:spacing w:after="0"/>
              <w:jc w:val="center"/>
              <w:rPr>
                <w:rFonts w:ascii="Avenir" w:eastAsia="Avenir" w:hAnsi="Avenir" w:cs="Avenir"/>
              </w:rPr>
            </w:pPr>
            <w:r>
              <w:rPr>
                <w:rFonts w:ascii="Avenir" w:eastAsia="Avenir" w:hAnsi="Avenir" w:cs="Avenir"/>
                <w:b/>
                <w:sz w:val="20"/>
                <w:szCs w:val="20"/>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5" w14:textId="77777777" w:rsidR="00FC75A8" w:rsidRDefault="0055780B">
            <w:pPr>
              <w:spacing w:after="0"/>
              <w:jc w:val="center"/>
              <w:rPr>
                <w:rFonts w:ascii="Avenir" w:eastAsia="Avenir" w:hAnsi="Avenir" w:cs="Avenir"/>
              </w:rPr>
            </w:pPr>
            <w:r>
              <w:rPr>
                <w:rFonts w:ascii="Avenir" w:eastAsia="Avenir" w:hAnsi="Avenir" w:cs="Avenir"/>
                <w:b/>
                <w:sz w:val="20"/>
                <w:szCs w:val="20"/>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6" w14:textId="77777777" w:rsidR="00FC75A8" w:rsidRDefault="0055780B">
            <w:pPr>
              <w:spacing w:after="0"/>
              <w:jc w:val="center"/>
              <w:rPr>
                <w:rFonts w:ascii="Avenir" w:eastAsia="Avenir" w:hAnsi="Avenir" w:cs="Avenir"/>
              </w:rPr>
            </w:pPr>
            <w:r>
              <w:rPr>
                <w:rFonts w:ascii="Avenir" w:eastAsia="Avenir" w:hAnsi="Avenir" w:cs="Avenir"/>
                <w:b/>
                <w:sz w:val="20"/>
                <w:szCs w:val="20"/>
              </w:rPr>
              <w:t>3</w:t>
            </w:r>
          </w:p>
        </w:tc>
        <w:tc>
          <w:tcPr>
            <w:tcW w:w="75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7" w14:textId="77777777" w:rsidR="00FC75A8" w:rsidRDefault="0055780B">
            <w:pPr>
              <w:spacing w:after="0"/>
              <w:jc w:val="center"/>
              <w:rPr>
                <w:rFonts w:ascii="Avenir" w:eastAsia="Avenir" w:hAnsi="Avenir" w:cs="Avenir"/>
              </w:rPr>
            </w:pPr>
            <w:r>
              <w:rPr>
                <w:rFonts w:ascii="Avenir" w:eastAsia="Avenir" w:hAnsi="Avenir" w:cs="Avenir"/>
                <w:b/>
                <w:sz w:val="20"/>
                <w:szCs w:val="20"/>
              </w:rPr>
              <w:t>4</w:t>
            </w:r>
          </w:p>
        </w:tc>
        <w:tc>
          <w:tcPr>
            <w:tcW w:w="60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8" w14:textId="77777777" w:rsidR="00FC75A8" w:rsidRDefault="0055780B">
            <w:pPr>
              <w:spacing w:after="0"/>
              <w:jc w:val="center"/>
              <w:rPr>
                <w:rFonts w:ascii="Avenir" w:eastAsia="Avenir" w:hAnsi="Avenir" w:cs="Avenir"/>
              </w:rPr>
            </w:pPr>
            <w:r>
              <w:rPr>
                <w:rFonts w:ascii="Avenir" w:eastAsia="Avenir" w:hAnsi="Avenir" w:cs="Avenir"/>
                <w:b/>
                <w:sz w:val="20"/>
                <w:szCs w:val="20"/>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9" w14:textId="77777777" w:rsidR="00FC75A8" w:rsidRDefault="0055780B">
            <w:pPr>
              <w:spacing w:after="0"/>
              <w:jc w:val="center"/>
              <w:rPr>
                <w:rFonts w:ascii="Avenir" w:eastAsia="Avenir" w:hAnsi="Avenir" w:cs="Avenir"/>
              </w:rPr>
            </w:pPr>
            <w:r>
              <w:rPr>
                <w:rFonts w:ascii="Avenir" w:eastAsia="Avenir" w:hAnsi="Avenir" w:cs="Avenir"/>
                <w:b/>
                <w:sz w:val="20"/>
                <w:szCs w:val="20"/>
              </w:rPr>
              <w:t>6</w:t>
            </w:r>
          </w:p>
        </w:tc>
        <w:tc>
          <w:tcPr>
            <w:tcW w:w="76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A" w14:textId="77777777" w:rsidR="00FC75A8" w:rsidRDefault="0055780B">
            <w:pPr>
              <w:spacing w:after="0"/>
              <w:jc w:val="center"/>
              <w:rPr>
                <w:rFonts w:ascii="Avenir" w:eastAsia="Avenir" w:hAnsi="Avenir" w:cs="Avenir"/>
              </w:rPr>
            </w:pPr>
            <w:r>
              <w:rPr>
                <w:rFonts w:ascii="Avenir" w:eastAsia="Avenir" w:hAnsi="Avenir" w:cs="Avenir"/>
                <w:b/>
                <w:sz w:val="20"/>
                <w:szCs w:val="20"/>
              </w:rPr>
              <w:t>7</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B" w14:textId="77777777" w:rsidR="00FC75A8" w:rsidRDefault="0055780B">
            <w:pPr>
              <w:spacing w:after="0"/>
              <w:jc w:val="center"/>
              <w:rPr>
                <w:rFonts w:ascii="Avenir" w:eastAsia="Avenir" w:hAnsi="Avenir" w:cs="Avenir"/>
              </w:rPr>
            </w:pPr>
            <w:r>
              <w:rPr>
                <w:rFonts w:ascii="Avenir" w:eastAsia="Avenir" w:hAnsi="Avenir" w:cs="Avenir"/>
                <w:b/>
                <w:sz w:val="20"/>
                <w:szCs w:val="20"/>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C" w14:textId="77777777" w:rsidR="00FC75A8" w:rsidRDefault="0055780B">
            <w:pPr>
              <w:spacing w:after="0"/>
              <w:jc w:val="center"/>
              <w:rPr>
                <w:rFonts w:ascii="Avenir" w:eastAsia="Avenir" w:hAnsi="Avenir" w:cs="Avenir"/>
              </w:rPr>
            </w:pPr>
            <w:r>
              <w:rPr>
                <w:rFonts w:ascii="Avenir" w:eastAsia="Avenir" w:hAnsi="Avenir" w:cs="Avenir"/>
                <w:b/>
                <w:sz w:val="20"/>
                <w:szCs w:val="20"/>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D" w14:textId="77777777" w:rsidR="00FC75A8" w:rsidRDefault="0055780B">
            <w:pPr>
              <w:spacing w:after="0"/>
              <w:jc w:val="center"/>
              <w:rPr>
                <w:rFonts w:ascii="Avenir" w:eastAsia="Avenir" w:hAnsi="Avenir" w:cs="Avenir"/>
              </w:rPr>
            </w:pPr>
            <w:r>
              <w:rPr>
                <w:rFonts w:ascii="Avenir" w:eastAsia="Avenir" w:hAnsi="Avenir" w:cs="Avenir"/>
                <w:b/>
                <w:sz w:val="20"/>
                <w:szCs w:val="20"/>
              </w:rPr>
              <w:t>10</w:t>
            </w:r>
          </w:p>
        </w:tc>
        <w:tc>
          <w:tcPr>
            <w:tcW w:w="906"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E" w14:textId="77777777" w:rsidR="00FC75A8" w:rsidRDefault="0055780B">
            <w:pPr>
              <w:spacing w:after="0"/>
              <w:jc w:val="center"/>
              <w:rPr>
                <w:rFonts w:ascii="Avenir" w:eastAsia="Avenir" w:hAnsi="Avenir" w:cs="Avenir"/>
              </w:rPr>
            </w:pPr>
            <w:r>
              <w:rPr>
                <w:rFonts w:ascii="Avenir" w:eastAsia="Avenir" w:hAnsi="Avenir" w:cs="Avenir"/>
                <w:b/>
                <w:sz w:val="20"/>
                <w:szCs w:val="20"/>
              </w:rPr>
              <w:t>11</w:t>
            </w:r>
          </w:p>
        </w:tc>
        <w:tc>
          <w:tcPr>
            <w:tcW w:w="77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2AF" w14:textId="77777777" w:rsidR="00FC75A8" w:rsidRDefault="0055780B">
            <w:pPr>
              <w:spacing w:after="0"/>
              <w:jc w:val="center"/>
              <w:rPr>
                <w:rFonts w:ascii="Avenir" w:eastAsia="Avenir" w:hAnsi="Avenir" w:cs="Avenir"/>
              </w:rPr>
            </w:pPr>
            <w:r>
              <w:rPr>
                <w:rFonts w:ascii="Avenir" w:eastAsia="Avenir" w:hAnsi="Avenir" w:cs="Avenir"/>
                <w:b/>
                <w:sz w:val="20"/>
                <w:szCs w:val="20"/>
              </w:rPr>
              <w:t>12</w:t>
            </w:r>
          </w:p>
        </w:tc>
      </w:tr>
      <w:tr w:rsidR="00FC75A8" w14:paraId="5637F2BF" w14:textId="77777777">
        <w:trPr>
          <w:trHeight w:val="300"/>
        </w:trPr>
        <w:tc>
          <w:tcPr>
            <w:tcW w:w="2154" w:type="dxa"/>
            <w:tcBorders>
              <w:top w:val="single" w:sz="8" w:space="0" w:color="000000"/>
              <w:left w:val="single" w:sz="8" w:space="0" w:color="000000"/>
              <w:bottom w:val="single" w:sz="8" w:space="0" w:color="FFFFFF"/>
              <w:right w:val="single" w:sz="8" w:space="0" w:color="000000"/>
            </w:tcBorders>
            <w:shd w:val="clear" w:color="auto" w:fill="FFFFFF"/>
            <w:tcMar>
              <w:left w:w="58" w:type="dxa"/>
              <w:right w:w="10" w:type="dxa"/>
            </w:tcMar>
            <w:vAlign w:val="center"/>
          </w:tcPr>
          <w:p w14:paraId="5637F2B1" w14:textId="77777777" w:rsidR="00FC75A8" w:rsidRDefault="0055780B">
            <w:pPr>
              <w:spacing w:after="0"/>
              <w:rPr>
                <w:rFonts w:ascii="Avenir" w:eastAsia="Avenir" w:hAnsi="Avenir" w:cs="Avenir"/>
              </w:rPr>
            </w:pPr>
            <w:r>
              <w:rPr>
                <w:rFonts w:ascii="Avenir" w:eastAsia="Avenir" w:hAnsi="Avenir" w:cs="Avenir"/>
                <w:sz w:val="18"/>
                <w:szCs w:val="18"/>
              </w:rPr>
              <w:t xml:space="preserve">1.1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2B2" w14:textId="77777777" w:rsidR="00FC75A8" w:rsidRDefault="0055780B">
            <w:pPr>
              <w:spacing w:after="0"/>
              <w:rPr>
                <w:rFonts w:ascii="Avenir" w:eastAsia="Avenir" w:hAnsi="Avenir" w:cs="Avenir"/>
              </w:rPr>
            </w:pPr>
            <w:r>
              <w:rPr>
                <w:rFonts w:ascii="Avenir" w:eastAsia="Avenir" w:hAnsi="Avenir" w:cs="Avenir"/>
                <w:color w:val="A6A6A6"/>
                <w:sz w:val="18"/>
                <w:szCs w:val="18"/>
              </w:rPr>
              <w:t xml:space="preserve"> 1.1.1 </w:t>
            </w:r>
            <w:r>
              <w:rPr>
                <w:rFonts w:ascii="Avenir" w:eastAsia="Avenir" w:hAnsi="Avenir" w:cs="Avenir"/>
                <w:i/>
                <w:color w:val="A6A6A6"/>
                <w:sz w:val="18"/>
                <w:szCs w:val="18"/>
              </w:rPr>
              <w:t>Lister l’activité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B3" w14:textId="77777777" w:rsidR="00FC75A8" w:rsidRDefault="00FC75A8">
            <w:pPr>
              <w:rPr>
                <w:rFonts w:ascii="Avenir" w:eastAsia="Avenir" w:hAnsi="Avenir" w:cs="Avenir"/>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53"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01"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6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09"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06"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7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2B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430D5A" w14:paraId="493108CB" w14:textId="77777777">
        <w:trPr>
          <w:trHeight w:val="300"/>
        </w:trPr>
        <w:tc>
          <w:tcPr>
            <w:tcW w:w="2154" w:type="dxa"/>
            <w:tcBorders>
              <w:top w:val="single" w:sz="8" w:space="0" w:color="000000"/>
              <w:left w:val="single" w:sz="8" w:space="0" w:color="000000"/>
              <w:bottom w:val="single" w:sz="8" w:space="0" w:color="FFFFFF"/>
              <w:right w:val="single" w:sz="8" w:space="0" w:color="000000"/>
            </w:tcBorders>
            <w:shd w:val="clear" w:color="auto" w:fill="FFFFFF"/>
            <w:tcMar>
              <w:left w:w="58" w:type="dxa"/>
              <w:right w:w="10" w:type="dxa"/>
            </w:tcMar>
            <w:vAlign w:val="center"/>
          </w:tcPr>
          <w:p w14:paraId="3F836684" w14:textId="77777777" w:rsidR="00430D5A" w:rsidRDefault="00430D5A">
            <w:pPr>
              <w:spacing w:after="0"/>
              <w:rPr>
                <w:rFonts w:ascii="Avenir" w:eastAsia="Avenir" w:hAnsi="Avenir" w:cs="Avenir"/>
                <w:sz w:val="18"/>
                <w:szCs w:val="18"/>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F009DE3" w14:textId="6D223662" w:rsidR="00430D5A" w:rsidRDefault="00430D5A">
            <w:pPr>
              <w:spacing w:after="0"/>
              <w:rPr>
                <w:rFonts w:ascii="Avenir" w:eastAsia="Avenir" w:hAnsi="Avenir" w:cs="Avenir"/>
                <w:color w:val="A6A6A6"/>
                <w:sz w:val="18"/>
                <w:szCs w:val="18"/>
              </w:rPr>
            </w:pPr>
            <w:r>
              <w:rPr>
                <w:rFonts w:ascii="Avenir" w:eastAsia="Avenir" w:hAnsi="Avenir" w:cs="Avenir"/>
                <w:color w:val="A6A6A6"/>
                <w:sz w:val="18"/>
                <w:szCs w:val="18"/>
              </w:rPr>
              <w:t>Livrable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B5CF54" w14:textId="77777777" w:rsidR="00430D5A" w:rsidRDefault="00430D5A">
            <w:pPr>
              <w:rPr>
                <w:rFonts w:ascii="Avenir" w:eastAsia="Avenir" w:hAnsi="Avenir" w:cs="Avenir"/>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6ADF9664" w14:textId="77777777" w:rsidR="00430D5A" w:rsidRDefault="00430D5A">
            <w:pPr>
              <w:spacing w:after="0"/>
              <w:rPr>
                <w:rFonts w:ascii="Avenir" w:eastAsia="Avenir" w:hAnsi="Avenir" w:cs="Avenir"/>
                <w:sz w:val="16"/>
                <w:szCs w:val="16"/>
              </w:rPr>
            </w:pP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1E99621B" w14:textId="77777777" w:rsidR="00430D5A" w:rsidRDefault="00430D5A">
            <w:pPr>
              <w:spacing w:after="0"/>
              <w:rPr>
                <w:rFonts w:ascii="Avenir" w:eastAsia="Avenir" w:hAnsi="Avenir" w:cs="Avenir"/>
                <w:sz w:val="16"/>
                <w:szCs w:val="16"/>
              </w:rPr>
            </w:pPr>
          </w:p>
        </w:tc>
        <w:tc>
          <w:tcPr>
            <w:tcW w:w="753"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D556F4F" w14:textId="77777777" w:rsidR="00430D5A" w:rsidRDefault="00430D5A">
            <w:pPr>
              <w:spacing w:after="0"/>
              <w:rPr>
                <w:rFonts w:ascii="Avenir" w:eastAsia="Avenir" w:hAnsi="Avenir" w:cs="Avenir"/>
                <w:sz w:val="16"/>
                <w:szCs w:val="16"/>
              </w:rPr>
            </w:pPr>
          </w:p>
        </w:tc>
        <w:tc>
          <w:tcPr>
            <w:tcW w:w="601"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19C312B" w14:textId="77777777" w:rsidR="00430D5A" w:rsidRDefault="00430D5A">
            <w:pPr>
              <w:spacing w:after="0"/>
              <w:rPr>
                <w:rFonts w:ascii="Avenir" w:eastAsia="Avenir" w:hAnsi="Avenir" w:cs="Avenir"/>
                <w:sz w:val="16"/>
                <w:szCs w:val="16"/>
              </w:rPr>
            </w:pP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017280B" w14:textId="77777777" w:rsidR="00430D5A" w:rsidRDefault="00430D5A">
            <w:pPr>
              <w:spacing w:after="0"/>
              <w:rPr>
                <w:rFonts w:ascii="Avenir" w:eastAsia="Avenir" w:hAnsi="Avenir" w:cs="Avenir"/>
                <w:sz w:val="16"/>
                <w:szCs w:val="16"/>
              </w:rPr>
            </w:pPr>
          </w:p>
        </w:tc>
        <w:tc>
          <w:tcPr>
            <w:tcW w:w="76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43681DA4" w14:textId="77777777" w:rsidR="00430D5A" w:rsidRDefault="00430D5A">
            <w:pPr>
              <w:spacing w:after="0"/>
              <w:rPr>
                <w:rFonts w:ascii="Avenir" w:eastAsia="Avenir" w:hAnsi="Avenir" w:cs="Avenir"/>
                <w:sz w:val="16"/>
                <w:szCs w:val="16"/>
              </w:rPr>
            </w:pPr>
          </w:p>
        </w:tc>
        <w:tc>
          <w:tcPr>
            <w:tcW w:w="709"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0C45E8EF" w14:textId="77777777" w:rsidR="00430D5A" w:rsidRDefault="00430D5A">
            <w:pPr>
              <w:spacing w:after="0"/>
              <w:rPr>
                <w:rFonts w:ascii="Avenir" w:eastAsia="Avenir" w:hAnsi="Avenir" w:cs="Avenir"/>
                <w:sz w:val="16"/>
                <w:szCs w:val="16"/>
              </w:rPr>
            </w:pP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105CFD2" w14:textId="77777777" w:rsidR="00430D5A" w:rsidRDefault="00430D5A">
            <w:pPr>
              <w:spacing w:after="0"/>
              <w:rPr>
                <w:rFonts w:ascii="Avenir" w:eastAsia="Avenir" w:hAnsi="Avenir" w:cs="Avenir"/>
                <w:sz w:val="16"/>
                <w:szCs w:val="16"/>
              </w:rPr>
            </w:pPr>
          </w:p>
        </w:tc>
        <w:tc>
          <w:tcPr>
            <w:tcW w:w="74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07029192" w14:textId="77777777" w:rsidR="00430D5A" w:rsidRDefault="00430D5A">
            <w:pPr>
              <w:spacing w:after="0"/>
              <w:rPr>
                <w:rFonts w:ascii="Avenir" w:eastAsia="Avenir" w:hAnsi="Avenir" w:cs="Avenir"/>
                <w:sz w:val="16"/>
                <w:szCs w:val="16"/>
              </w:rPr>
            </w:pPr>
          </w:p>
        </w:tc>
        <w:tc>
          <w:tcPr>
            <w:tcW w:w="906"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08973F45" w14:textId="77777777" w:rsidR="00430D5A" w:rsidRDefault="00430D5A">
            <w:pPr>
              <w:spacing w:after="0"/>
              <w:rPr>
                <w:rFonts w:ascii="Avenir" w:eastAsia="Avenir" w:hAnsi="Avenir" w:cs="Avenir"/>
                <w:sz w:val="16"/>
                <w:szCs w:val="16"/>
              </w:rPr>
            </w:pPr>
          </w:p>
        </w:tc>
        <w:tc>
          <w:tcPr>
            <w:tcW w:w="77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2D62FA82" w14:textId="77777777" w:rsidR="00430D5A" w:rsidRDefault="00430D5A">
            <w:pPr>
              <w:spacing w:after="0"/>
              <w:rPr>
                <w:rFonts w:ascii="Avenir" w:eastAsia="Avenir" w:hAnsi="Avenir" w:cs="Avenir"/>
                <w:sz w:val="16"/>
                <w:szCs w:val="16"/>
              </w:rPr>
            </w:pPr>
          </w:p>
        </w:tc>
      </w:tr>
      <w:tr w:rsidR="00FC75A8" w14:paraId="5637F2DE" w14:textId="77777777">
        <w:trPr>
          <w:trHeight w:val="300"/>
        </w:trPr>
        <w:tc>
          <w:tcPr>
            <w:tcW w:w="2154" w:type="dxa"/>
            <w:tcBorders>
              <w:top w:val="single" w:sz="8" w:space="0" w:color="FFFFFF"/>
              <w:left w:val="single" w:sz="8" w:space="0" w:color="000000"/>
              <w:bottom w:val="single" w:sz="8" w:space="0" w:color="FFFFFF"/>
              <w:right w:val="single" w:sz="8" w:space="0" w:color="000000"/>
            </w:tcBorders>
            <w:shd w:val="clear" w:color="auto" w:fill="FFFFFF"/>
            <w:tcMar>
              <w:left w:w="58" w:type="dxa"/>
              <w:right w:w="10" w:type="dxa"/>
            </w:tcMar>
          </w:tcPr>
          <w:p w14:paraId="5637F2D0" w14:textId="77777777" w:rsidR="00FC75A8" w:rsidRDefault="0055780B">
            <w:pPr>
              <w:spacing w:after="0"/>
              <w:rPr>
                <w:rFonts w:ascii="Avenir" w:eastAsia="Avenir" w:hAnsi="Avenir" w:cs="Avenir"/>
              </w:rPr>
            </w:pPr>
            <w:r>
              <w:rPr>
                <w:rFonts w:ascii="Avenir" w:eastAsia="Avenir" w:hAnsi="Avenir" w:cs="Avenir"/>
                <w:i/>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2D1" w14:textId="77777777" w:rsidR="00FC75A8" w:rsidRDefault="0055780B">
            <w:pPr>
              <w:spacing w:after="0"/>
              <w:rPr>
                <w:rFonts w:ascii="Avenir" w:eastAsia="Avenir" w:hAnsi="Avenir" w:cs="Avenir"/>
              </w:rPr>
            </w:pPr>
            <w:r>
              <w:rPr>
                <w:rFonts w:ascii="Avenir" w:eastAsia="Avenir" w:hAnsi="Avenir" w:cs="Avenir"/>
                <w:color w:val="A6A6A6"/>
                <w:sz w:val="18"/>
                <w:szCs w:val="18"/>
              </w:rPr>
              <w:t xml:space="preserve">1.1.2 </w:t>
            </w:r>
            <w:r>
              <w:rPr>
                <w:rFonts w:ascii="Avenir" w:eastAsia="Avenir" w:hAnsi="Avenir" w:cs="Avenir"/>
                <w:i/>
                <w:color w:val="A6A6A6"/>
                <w:sz w:val="18"/>
                <w:szCs w:val="18"/>
              </w:rPr>
              <w:t>Lister l’activité 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D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2ED" w14:textId="77777777">
        <w:trPr>
          <w:trHeight w:val="300"/>
        </w:trPr>
        <w:tc>
          <w:tcPr>
            <w:tcW w:w="2154" w:type="dxa"/>
            <w:tcBorders>
              <w:top w:val="single" w:sz="8" w:space="0" w:color="FFFFFF"/>
              <w:left w:val="single" w:sz="8" w:space="0" w:color="000000"/>
              <w:bottom w:val="single" w:sz="8" w:space="0" w:color="FFFFFF"/>
              <w:right w:val="single" w:sz="8" w:space="0" w:color="000000"/>
            </w:tcBorders>
            <w:shd w:val="clear" w:color="auto" w:fill="FFFFFF"/>
            <w:tcMar>
              <w:left w:w="58" w:type="dxa"/>
              <w:right w:w="10" w:type="dxa"/>
            </w:tcMar>
          </w:tcPr>
          <w:p w14:paraId="5637F2DF" w14:textId="77777777" w:rsidR="00FC75A8" w:rsidRDefault="0055780B">
            <w:pPr>
              <w:spacing w:after="0"/>
              <w:rPr>
                <w:rFonts w:ascii="Avenir" w:eastAsia="Avenir" w:hAnsi="Avenir" w:cs="Avenir"/>
              </w:rPr>
            </w:pPr>
            <w:r>
              <w:rPr>
                <w:rFonts w:ascii="Avenir" w:eastAsia="Avenir" w:hAnsi="Avenir" w:cs="Avenir"/>
                <w:i/>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2E0" w14:textId="77777777" w:rsidR="00FC75A8" w:rsidRDefault="0055780B">
            <w:pPr>
              <w:spacing w:after="0"/>
              <w:rPr>
                <w:rFonts w:ascii="Avenir" w:eastAsia="Avenir" w:hAnsi="Avenir" w:cs="Avenir"/>
              </w:rPr>
            </w:pPr>
            <w:r>
              <w:rPr>
                <w:rFonts w:ascii="Avenir" w:eastAsia="Avenir" w:hAnsi="Avenir" w:cs="Avenir"/>
                <w:color w:val="A6A6A6"/>
                <w:sz w:val="18"/>
                <w:szCs w:val="18"/>
              </w:rPr>
              <w:t>Livrable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E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2FC" w14:textId="77777777">
        <w:trPr>
          <w:trHeight w:val="300"/>
        </w:trPr>
        <w:tc>
          <w:tcPr>
            <w:tcW w:w="2154" w:type="dxa"/>
            <w:tcBorders>
              <w:top w:val="single" w:sz="8" w:space="0" w:color="FFFFFF"/>
              <w:left w:val="single" w:sz="8" w:space="0" w:color="000000"/>
              <w:bottom w:val="single" w:sz="8" w:space="0" w:color="FFFFFF"/>
              <w:right w:val="single" w:sz="8" w:space="0" w:color="000000"/>
            </w:tcBorders>
            <w:shd w:val="clear" w:color="auto" w:fill="FFFFFF"/>
            <w:tcMar>
              <w:left w:w="58" w:type="dxa"/>
              <w:right w:w="10" w:type="dxa"/>
            </w:tcMar>
          </w:tcPr>
          <w:p w14:paraId="5637F2EE" w14:textId="77777777" w:rsidR="00FC75A8" w:rsidRDefault="0055780B">
            <w:pPr>
              <w:spacing w:after="0"/>
              <w:rPr>
                <w:rFonts w:ascii="Avenir" w:eastAsia="Avenir" w:hAnsi="Avenir" w:cs="Avenir"/>
              </w:rPr>
            </w:pPr>
            <w:r>
              <w:rPr>
                <w:rFonts w:ascii="Avenir" w:eastAsia="Avenir" w:hAnsi="Avenir" w:cs="Avenir"/>
                <w:i/>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2EF" w14:textId="77777777" w:rsidR="00FC75A8" w:rsidRDefault="0055780B">
            <w:pPr>
              <w:spacing w:after="0"/>
              <w:rPr>
                <w:rFonts w:ascii="Avenir" w:eastAsia="Avenir" w:hAnsi="Avenir" w:cs="Avenir"/>
              </w:rPr>
            </w:pPr>
            <w:r>
              <w:rPr>
                <w:rFonts w:ascii="Avenir" w:eastAsia="Avenir" w:hAnsi="Avenir" w:cs="Avenir"/>
                <w:color w:val="A6A6A6"/>
                <w:sz w:val="18"/>
                <w:szCs w:val="18"/>
              </w:rPr>
              <w:t xml:space="preserve">1.1.3 </w:t>
            </w:r>
            <w:r>
              <w:rPr>
                <w:rFonts w:ascii="Avenir" w:eastAsia="Avenir" w:hAnsi="Avenir" w:cs="Avenir"/>
                <w:i/>
                <w:color w:val="A6A6A6"/>
                <w:sz w:val="18"/>
                <w:szCs w:val="18"/>
              </w:rPr>
              <w:t>Lister l’activité 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0B" w14:textId="77777777">
        <w:trPr>
          <w:trHeight w:val="300"/>
        </w:trPr>
        <w:tc>
          <w:tcPr>
            <w:tcW w:w="2154" w:type="dxa"/>
            <w:tcBorders>
              <w:top w:val="single" w:sz="8" w:space="0" w:color="FFFFFF"/>
              <w:left w:val="single" w:sz="8" w:space="0" w:color="000000"/>
              <w:bottom w:val="single" w:sz="8" w:space="0" w:color="000000"/>
              <w:right w:val="single" w:sz="8" w:space="0" w:color="000000"/>
            </w:tcBorders>
            <w:shd w:val="clear" w:color="auto" w:fill="FFFFFF"/>
            <w:tcMar>
              <w:left w:w="58" w:type="dxa"/>
              <w:right w:w="10" w:type="dxa"/>
            </w:tcMar>
            <w:vAlign w:val="center"/>
          </w:tcPr>
          <w:p w14:paraId="5637F2FD" w14:textId="77777777" w:rsidR="00FC75A8" w:rsidRDefault="0055780B">
            <w:pPr>
              <w:spacing w:after="0"/>
              <w:rPr>
                <w:rFonts w:ascii="Avenir" w:eastAsia="Avenir" w:hAnsi="Avenir" w:cs="Avenir"/>
              </w:rPr>
            </w:pPr>
            <w:r>
              <w:rPr>
                <w:rFonts w:ascii="Avenir" w:eastAsia="Avenir" w:hAnsi="Avenir" w:cs="Avenir"/>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2FE" w14:textId="77777777" w:rsidR="00FC75A8" w:rsidRDefault="0055780B">
            <w:pPr>
              <w:spacing w:after="0"/>
              <w:rPr>
                <w:rFonts w:ascii="Avenir" w:eastAsia="Avenir" w:hAnsi="Avenir" w:cs="Avenir"/>
              </w:rPr>
            </w:pPr>
            <w:r>
              <w:rPr>
                <w:rFonts w:ascii="Avenir" w:eastAsia="Avenir" w:hAnsi="Avenir" w:cs="Avenir"/>
                <w:color w:val="A6A6A6"/>
                <w:sz w:val="18"/>
                <w:szCs w:val="18"/>
              </w:rPr>
              <w:t>Livrable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2F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1A" w14:textId="77777777">
        <w:trPr>
          <w:trHeight w:val="300"/>
        </w:trPr>
        <w:tc>
          <w:tcPr>
            <w:tcW w:w="2154" w:type="dxa"/>
            <w:vMerge w:val="restart"/>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5637F30C" w14:textId="77777777" w:rsidR="00FC75A8" w:rsidRDefault="0055780B">
            <w:pPr>
              <w:spacing w:after="0"/>
              <w:rPr>
                <w:rFonts w:ascii="Avenir" w:eastAsia="Avenir" w:hAnsi="Avenir" w:cs="Avenir"/>
              </w:rPr>
            </w:pPr>
            <w:r>
              <w:rPr>
                <w:rFonts w:ascii="Avenir" w:eastAsia="Avenir" w:hAnsi="Avenir" w:cs="Avenir"/>
                <w:sz w:val="18"/>
                <w:szCs w:val="18"/>
              </w:rPr>
              <w:t xml:space="preserve">1.2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0D" w14:textId="77777777" w:rsidR="00FC75A8" w:rsidRDefault="0055780B">
            <w:pPr>
              <w:spacing w:after="0"/>
              <w:rPr>
                <w:rFonts w:ascii="Avenir" w:eastAsia="Avenir" w:hAnsi="Avenir" w:cs="Avenir"/>
              </w:rPr>
            </w:pPr>
            <w:r>
              <w:rPr>
                <w:rFonts w:ascii="Avenir" w:eastAsia="Avenir" w:hAnsi="Avenir" w:cs="Avenir"/>
                <w:color w:val="A6A6A6"/>
                <w:sz w:val="16"/>
                <w:szCs w:val="16"/>
              </w:rPr>
              <w:t>1.2.1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0F"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0"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1"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2"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3"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4"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5"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6"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7"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8"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9"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r>
      <w:tr w:rsidR="00FC75A8" w14:paraId="5637F329" w14:textId="77777777">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5637F31B"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5637F31C" w14:textId="77777777" w:rsidR="00FC75A8" w:rsidRDefault="0055780B">
            <w:pPr>
              <w:spacing w:after="0"/>
              <w:rPr>
                <w:rFonts w:ascii="Avenir" w:eastAsia="Avenir" w:hAnsi="Avenir" w:cs="Avenir"/>
              </w:rPr>
            </w:pPr>
            <w:proofErr w:type="gramStart"/>
            <w:r>
              <w:rPr>
                <w:rFonts w:ascii="Avenir" w:eastAsia="Avenir" w:hAnsi="Avenir" w:cs="Avenir"/>
                <w:color w:val="A6A6A6"/>
                <w:sz w:val="18"/>
                <w:szCs w:val="18"/>
              </w:rPr>
              <w:t>Livrable:</w:t>
            </w:r>
            <w:proofErr w:type="gramEnd"/>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E"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1F"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0"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1"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2"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3"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4"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5"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6"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7"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8"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r>
      <w:tr w:rsidR="00FC75A8" w14:paraId="5637F338" w14:textId="77777777">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5637F32A"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5637F32B" w14:textId="77777777" w:rsidR="00FC75A8" w:rsidRDefault="0055780B">
            <w:pPr>
              <w:spacing w:after="0"/>
              <w:rPr>
                <w:rFonts w:ascii="Avenir" w:eastAsia="Avenir" w:hAnsi="Avenir" w:cs="Avenir"/>
              </w:rPr>
            </w:pPr>
            <w:r>
              <w:rPr>
                <w:rFonts w:ascii="Avenir" w:eastAsia="Avenir" w:hAnsi="Avenir" w:cs="Avenir"/>
                <w:color w:val="A6A6A6"/>
                <w:sz w:val="16"/>
                <w:szCs w:val="16"/>
              </w:rPr>
              <w:t>1.2.2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2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47" w14:textId="77777777">
        <w:trPr>
          <w:trHeight w:val="300"/>
        </w:trPr>
        <w:tc>
          <w:tcPr>
            <w:tcW w:w="2154" w:type="dxa"/>
            <w:tcBorders>
              <w:top w:val="nil"/>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3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3A" w14:textId="77777777" w:rsidR="00FC75A8" w:rsidRDefault="0055780B">
            <w:pPr>
              <w:spacing w:after="0"/>
              <w:rPr>
                <w:rFonts w:ascii="Avenir" w:eastAsia="Avenir" w:hAnsi="Avenir" w:cs="Avenir"/>
              </w:rPr>
            </w:pPr>
            <w:proofErr w:type="gramStart"/>
            <w:r>
              <w:rPr>
                <w:rFonts w:ascii="Avenir" w:eastAsia="Avenir" w:hAnsi="Avenir" w:cs="Avenir"/>
                <w:color w:val="A6A6A6"/>
                <w:sz w:val="18"/>
                <w:szCs w:val="18"/>
              </w:rPr>
              <w:t>Livrable:</w:t>
            </w:r>
            <w:proofErr w:type="gramEnd"/>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3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4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4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4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4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4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4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46" w14:textId="77777777" w:rsidR="00FC75A8" w:rsidRDefault="00FC75A8">
            <w:pPr>
              <w:spacing w:after="0"/>
              <w:rPr>
                <w:rFonts w:ascii="Avenir" w:eastAsia="Avenir" w:hAnsi="Avenir" w:cs="Avenir"/>
                <w:sz w:val="16"/>
                <w:szCs w:val="16"/>
              </w:rPr>
            </w:pPr>
          </w:p>
        </w:tc>
      </w:tr>
    </w:tbl>
    <w:p w14:paraId="5637F348" w14:textId="77777777" w:rsidR="00FC75A8" w:rsidRDefault="00FC75A8">
      <w:pPr>
        <w:spacing w:after="0"/>
        <w:ind w:left="-3" w:right="35" w:firstLine="10"/>
        <w:rPr>
          <w:rFonts w:ascii="Avenir" w:eastAsia="Avenir" w:hAnsi="Avenir" w:cs="Avenir"/>
          <w:sz w:val="16"/>
          <w:szCs w:val="16"/>
        </w:rPr>
      </w:pPr>
    </w:p>
    <w:tbl>
      <w:tblPr>
        <w:tblStyle w:val="a4"/>
        <w:tblW w:w="13378" w:type="dxa"/>
        <w:tblLayout w:type="fixed"/>
        <w:tblLook w:val="0600" w:firstRow="0" w:lastRow="0" w:firstColumn="0" w:lastColumn="0" w:noHBand="1" w:noVBand="1"/>
      </w:tblPr>
      <w:tblGrid>
        <w:gridCol w:w="2154"/>
        <w:gridCol w:w="2796"/>
        <w:gridCol w:w="709"/>
        <w:gridCol w:w="618"/>
        <w:gridCol w:w="615"/>
        <w:gridCol w:w="492"/>
        <w:gridCol w:w="862"/>
        <w:gridCol w:w="615"/>
        <w:gridCol w:w="613"/>
        <w:gridCol w:w="864"/>
        <w:gridCol w:w="615"/>
        <w:gridCol w:w="747"/>
        <w:gridCol w:w="741"/>
        <w:gridCol w:w="937"/>
      </w:tblGrid>
      <w:tr w:rsidR="00FC75A8" w14:paraId="5637F34A" w14:textId="77777777">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5637F349" w14:textId="77777777" w:rsidR="00FC75A8" w:rsidRDefault="0055780B">
            <w:pPr>
              <w:spacing w:after="0"/>
              <w:rPr>
                <w:rFonts w:ascii="Avenir" w:eastAsia="Avenir" w:hAnsi="Avenir" w:cs="Avenir"/>
              </w:rPr>
            </w:pPr>
            <w:r>
              <w:rPr>
                <w:rFonts w:ascii="Avenir" w:eastAsia="Avenir" w:hAnsi="Avenir" w:cs="Avenir"/>
                <w:b/>
                <w:sz w:val="18"/>
                <w:szCs w:val="18"/>
              </w:rPr>
              <w:t xml:space="preserve">Effet </w:t>
            </w:r>
            <w:proofErr w:type="gramStart"/>
            <w:r>
              <w:rPr>
                <w:rFonts w:ascii="Avenir" w:eastAsia="Avenir" w:hAnsi="Avenir" w:cs="Avenir"/>
                <w:b/>
                <w:sz w:val="18"/>
                <w:szCs w:val="18"/>
              </w:rPr>
              <w:t>2:</w:t>
            </w:r>
            <w:proofErr w:type="gramEnd"/>
            <w:r>
              <w:rPr>
                <w:rFonts w:ascii="Avenir" w:eastAsia="Avenir" w:hAnsi="Avenir" w:cs="Avenir"/>
                <w:b/>
                <w:sz w:val="18"/>
                <w:szCs w:val="18"/>
              </w:rPr>
              <w:t xml:space="preserve"> </w:t>
            </w:r>
          </w:p>
        </w:tc>
      </w:tr>
      <w:tr w:rsidR="00FC75A8" w14:paraId="5637F34F" w14:textId="77777777">
        <w:trPr>
          <w:trHeight w:val="15"/>
        </w:trPr>
        <w:tc>
          <w:tcPr>
            <w:tcW w:w="2154"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4B" w14:textId="77777777" w:rsidR="00FC75A8" w:rsidRDefault="0055780B">
            <w:pPr>
              <w:spacing w:after="0"/>
              <w:jc w:val="center"/>
              <w:rPr>
                <w:rFonts w:ascii="Avenir" w:eastAsia="Avenir" w:hAnsi="Avenir" w:cs="Avenir"/>
              </w:rPr>
            </w:pPr>
            <w:r>
              <w:rPr>
                <w:rFonts w:ascii="Avenir" w:eastAsia="Avenir" w:hAnsi="Avenir" w:cs="Avenir"/>
                <w:b/>
                <w:sz w:val="20"/>
                <w:szCs w:val="20"/>
              </w:rPr>
              <w:t>Produits</w:t>
            </w:r>
          </w:p>
        </w:tc>
        <w:tc>
          <w:tcPr>
            <w:tcW w:w="2796"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4C" w14:textId="77777777" w:rsidR="00FC75A8" w:rsidRDefault="0055780B">
            <w:pPr>
              <w:spacing w:after="0"/>
              <w:jc w:val="center"/>
              <w:rPr>
                <w:rFonts w:ascii="Avenir" w:eastAsia="Avenir" w:hAnsi="Avenir" w:cs="Avenir"/>
              </w:rPr>
            </w:pPr>
            <w:r>
              <w:rPr>
                <w:rFonts w:ascii="Avenir" w:eastAsia="Avenir" w:hAnsi="Avenir" w:cs="Avenir"/>
                <w:b/>
                <w:sz w:val="20"/>
                <w:szCs w:val="20"/>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4E" w14:textId="5386FFD1" w:rsidR="00FC75A8" w:rsidRDefault="0055780B" w:rsidP="001E4AD4">
            <w:pPr>
              <w:spacing w:after="0"/>
              <w:jc w:val="center"/>
              <w:rPr>
                <w:rFonts w:ascii="Avenir" w:eastAsia="Avenir" w:hAnsi="Avenir" w:cs="Avenir"/>
              </w:rPr>
            </w:pPr>
            <w:r>
              <w:rPr>
                <w:rFonts w:ascii="Avenir" w:eastAsia="Avenir" w:hAnsi="Avenir" w:cs="Avenir"/>
                <w:b/>
                <w:sz w:val="18"/>
                <w:szCs w:val="18"/>
              </w:rPr>
              <w:t>Echéancier de mise en œuvre des activités en Année 1</w:t>
            </w:r>
            <w:r>
              <w:rPr>
                <w:rFonts w:ascii="Avenir" w:eastAsia="Avenir" w:hAnsi="Avenir" w:cs="Avenir"/>
                <w:b/>
                <w:sz w:val="20"/>
                <w:szCs w:val="20"/>
              </w:rPr>
              <w:t xml:space="preserve"> </w:t>
            </w:r>
          </w:p>
        </w:tc>
      </w:tr>
      <w:tr w:rsidR="00FC75A8" w14:paraId="5637F35E" w14:textId="77777777">
        <w:trPr>
          <w:trHeight w:val="15"/>
        </w:trPr>
        <w:tc>
          <w:tcPr>
            <w:tcW w:w="2154"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0"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2796"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1"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5637F352" w14:textId="77777777" w:rsidR="00FC75A8" w:rsidRDefault="0055780B">
            <w:pPr>
              <w:spacing w:after="0"/>
              <w:jc w:val="center"/>
              <w:rPr>
                <w:rFonts w:ascii="Avenir" w:eastAsia="Avenir" w:hAnsi="Avenir" w:cs="Avenir"/>
              </w:rPr>
            </w:pPr>
            <w:r>
              <w:rPr>
                <w:rFonts w:ascii="Avenir" w:eastAsia="Avenir" w:hAnsi="Avenir" w:cs="Avenir"/>
                <w:b/>
                <w:sz w:val="20"/>
                <w:szCs w:val="20"/>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3" w14:textId="77777777" w:rsidR="00FC75A8" w:rsidRDefault="0055780B">
            <w:pPr>
              <w:spacing w:after="0"/>
              <w:jc w:val="center"/>
              <w:rPr>
                <w:rFonts w:ascii="Avenir" w:eastAsia="Avenir" w:hAnsi="Avenir" w:cs="Avenir"/>
              </w:rPr>
            </w:pPr>
            <w:r>
              <w:rPr>
                <w:rFonts w:ascii="Avenir" w:eastAsia="Avenir" w:hAnsi="Avenir" w:cs="Avenir"/>
                <w:b/>
                <w:sz w:val="20"/>
                <w:szCs w:val="20"/>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4" w14:textId="77777777" w:rsidR="00FC75A8" w:rsidRDefault="0055780B">
            <w:pPr>
              <w:spacing w:after="0"/>
              <w:jc w:val="center"/>
              <w:rPr>
                <w:rFonts w:ascii="Avenir" w:eastAsia="Avenir" w:hAnsi="Avenir" w:cs="Avenir"/>
              </w:rPr>
            </w:pPr>
            <w:r>
              <w:rPr>
                <w:rFonts w:ascii="Avenir" w:eastAsia="Avenir" w:hAnsi="Avenir" w:cs="Avenir"/>
                <w:b/>
                <w:sz w:val="20"/>
                <w:szCs w:val="20"/>
              </w:rPr>
              <w:t>3</w:t>
            </w:r>
          </w:p>
        </w:tc>
        <w:tc>
          <w:tcPr>
            <w:tcW w:w="49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5" w14:textId="77777777" w:rsidR="00FC75A8" w:rsidRDefault="0055780B">
            <w:pPr>
              <w:spacing w:after="0"/>
              <w:jc w:val="center"/>
              <w:rPr>
                <w:rFonts w:ascii="Avenir" w:eastAsia="Avenir" w:hAnsi="Avenir" w:cs="Avenir"/>
              </w:rPr>
            </w:pPr>
            <w:r>
              <w:rPr>
                <w:rFonts w:ascii="Avenir" w:eastAsia="Avenir" w:hAnsi="Avenir" w:cs="Avenir"/>
                <w:b/>
                <w:sz w:val="20"/>
                <w:szCs w:val="20"/>
              </w:rPr>
              <w:t>4</w:t>
            </w:r>
          </w:p>
        </w:tc>
        <w:tc>
          <w:tcPr>
            <w:tcW w:w="86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6" w14:textId="77777777" w:rsidR="00FC75A8" w:rsidRDefault="0055780B">
            <w:pPr>
              <w:spacing w:after="0"/>
              <w:jc w:val="center"/>
              <w:rPr>
                <w:rFonts w:ascii="Avenir" w:eastAsia="Avenir" w:hAnsi="Avenir" w:cs="Avenir"/>
              </w:rPr>
            </w:pPr>
            <w:r>
              <w:rPr>
                <w:rFonts w:ascii="Avenir" w:eastAsia="Avenir" w:hAnsi="Avenir" w:cs="Avenir"/>
                <w:b/>
                <w:sz w:val="20"/>
                <w:szCs w:val="20"/>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7" w14:textId="77777777" w:rsidR="00FC75A8" w:rsidRDefault="0055780B">
            <w:pPr>
              <w:spacing w:after="0"/>
              <w:jc w:val="center"/>
              <w:rPr>
                <w:rFonts w:ascii="Avenir" w:eastAsia="Avenir" w:hAnsi="Avenir" w:cs="Avenir"/>
              </w:rPr>
            </w:pPr>
            <w:r>
              <w:rPr>
                <w:rFonts w:ascii="Avenir" w:eastAsia="Avenir" w:hAnsi="Avenir" w:cs="Avenir"/>
                <w:b/>
                <w:sz w:val="20"/>
                <w:szCs w:val="20"/>
              </w:rPr>
              <w:t>6</w:t>
            </w:r>
          </w:p>
        </w:tc>
        <w:tc>
          <w:tcPr>
            <w:tcW w:w="61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8" w14:textId="77777777" w:rsidR="00FC75A8" w:rsidRDefault="0055780B">
            <w:pPr>
              <w:spacing w:after="0"/>
              <w:jc w:val="center"/>
              <w:rPr>
                <w:rFonts w:ascii="Avenir" w:eastAsia="Avenir" w:hAnsi="Avenir" w:cs="Avenir"/>
              </w:rPr>
            </w:pPr>
            <w:r>
              <w:rPr>
                <w:rFonts w:ascii="Avenir" w:eastAsia="Avenir" w:hAnsi="Avenir" w:cs="Avenir"/>
                <w:b/>
                <w:sz w:val="20"/>
                <w:szCs w:val="20"/>
              </w:rPr>
              <w:t>7</w:t>
            </w:r>
          </w:p>
        </w:tc>
        <w:tc>
          <w:tcPr>
            <w:tcW w:w="864"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9" w14:textId="77777777" w:rsidR="00FC75A8" w:rsidRDefault="0055780B">
            <w:pPr>
              <w:spacing w:after="0"/>
              <w:jc w:val="center"/>
              <w:rPr>
                <w:rFonts w:ascii="Avenir" w:eastAsia="Avenir" w:hAnsi="Avenir" w:cs="Avenir"/>
              </w:rPr>
            </w:pPr>
            <w:r>
              <w:rPr>
                <w:rFonts w:ascii="Avenir" w:eastAsia="Avenir" w:hAnsi="Avenir" w:cs="Avenir"/>
                <w:b/>
                <w:sz w:val="20"/>
                <w:szCs w:val="20"/>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A" w14:textId="77777777" w:rsidR="00FC75A8" w:rsidRDefault="0055780B">
            <w:pPr>
              <w:spacing w:after="0"/>
              <w:jc w:val="center"/>
              <w:rPr>
                <w:rFonts w:ascii="Avenir" w:eastAsia="Avenir" w:hAnsi="Avenir" w:cs="Avenir"/>
              </w:rPr>
            </w:pPr>
            <w:r>
              <w:rPr>
                <w:rFonts w:ascii="Avenir" w:eastAsia="Avenir" w:hAnsi="Avenir" w:cs="Avenir"/>
                <w:b/>
                <w:sz w:val="20"/>
                <w:szCs w:val="20"/>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B" w14:textId="77777777" w:rsidR="00FC75A8" w:rsidRDefault="0055780B">
            <w:pPr>
              <w:spacing w:after="0"/>
              <w:jc w:val="center"/>
              <w:rPr>
                <w:rFonts w:ascii="Avenir" w:eastAsia="Avenir" w:hAnsi="Avenir" w:cs="Avenir"/>
              </w:rPr>
            </w:pPr>
            <w:r>
              <w:rPr>
                <w:rFonts w:ascii="Avenir" w:eastAsia="Avenir" w:hAnsi="Avenir" w:cs="Avenir"/>
                <w:b/>
                <w:sz w:val="20"/>
                <w:szCs w:val="20"/>
              </w:rPr>
              <w:t>10</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C" w14:textId="77777777" w:rsidR="00FC75A8" w:rsidRDefault="0055780B">
            <w:pPr>
              <w:spacing w:after="0"/>
              <w:jc w:val="center"/>
              <w:rPr>
                <w:rFonts w:ascii="Avenir" w:eastAsia="Avenir" w:hAnsi="Avenir" w:cs="Avenir"/>
              </w:rPr>
            </w:pPr>
            <w:r>
              <w:rPr>
                <w:rFonts w:ascii="Avenir" w:eastAsia="Avenir" w:hAnsi="Avenir" w:cs="Avenir"/>
                <w:b/>
                <w:sz w:val="20"/>
                <w:szCs w:val="20"/>
              </w:rPr>
              <w:t>11</w:t>
            </w:r>
          </w:p>
        </w:tc>
        <w:tc>
          <w:tcPr>
            <w:tcW w:w="93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37F35D" w14:textId="77777777" w:rsidR="00FC75A8" w:rsidRDefault="0055780B">
            <w:pPr>
              <w:spacing w:after="0"/>
              <w:jc w:val="center"/>
              <w:rPr>
                <w:rFonts w:ascii="Avenir" w:eastAsia="Avenir" w:hAnsi="Avenir" w:cs="Avenir"/>
              </w:rPr>
            </w:pPr>
            <w:r>
              <w:rPr>
                <w:rFonts w:ascii="Avenir" w:eastAsia="Avenir" w:hAnsi="Avenir" w:cs="Avenir"/>
                <w:b/>
                <w:sz w:val="20"/>
                <w:szCs w:val="20"/>
              </w:rPr>
              <w:t>12</w:t>
            </w:r>
          </w:p>
        </w:tc>
      </w:tr>
      <w:tr w:rsidR="00FC75A8" w14:paraId="5637F36D" w14:textId="77777777">
        <w:trPr>
          <w:trHeight w:val="300"/>
        </w:trPr>
        <w:tc>
          <w:tcPr>
            <w:tcW w:w="2154" w:type="dxa"/>
            <w:tcBorders>
              <w:top w:val="single" w:sz="8" w:space="0" w:color="000000"/>
              <w:left w:val="single" w:sz="8" w:space="0" w:color="000000"/>
              <w:bottom w:val="single" w:sz="8" w:space="0" w:color="FFFFFF"/>
              <w:right w:val="single" w:sz="8" w:space="0" w:color="000000"/>
            </w:tcBorders>
            <w:shd w:val="clear" w:color="auto" w:fill="FFFFFF"/>
            <w:tcMar>
              <w:left w:w="58" w:type="dxa"/>
              <w:right w:w="10" w:type="dxa"/>
            </w:tcMar>
            <w:vAlign w:val="center"/>
          </w:tcPr>
          <w:p w14:paraId="5637F35F" w14:textId="77777777" w:rsidR="00FC75A8" w:rsidRDefault="0055780B">
            <w:pPr>
              <w:spacing w:after="0"/>
              <w:rPr>
                <w:rFonts w:ascii="Avenir" w:eastAsia="Avenir" w:hAnsi="Avenir" w:cs="Avenir"/>
              </w:rPr>
            </w:pPr>
            <w:r>
              <w:rPr>
                <w:rFonts w:ascii="Avenir" w:eastAsia="Avenir" w:hAnsi="Avenir" w:cs="Avenir"/>
                <w:sz w:val="18"/>
                <w:szCs w:val="18"/>
              </w:rPr>
              <w:t xml:space="preserve">2.1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60" w14:textId="77777777" w:rsidR="00FC75A8" w:rsidRDefault="0055780B">
            <w:pPr>
              <w:spacing w:after="0"/>
              <w:rPr>
                <w:rFonts w:ascii="Avenir" w:eastAsia="Avenir" w:hAnsi="Avenir" w:cs="Avenir"/>
              </w:rPr>
            </w:pPr>
            <w:r>
              <w:rPr>
                <w:rFonts w:ascii="Avenir" w:eastAsia="Avenir" w:hAnsi="Avenir" w:cs="Avenir"/>
                <w:color w:val="A6A6A6"/>
                <w:sz w:val="18"/>
                <w:szCs w:val="18"/>
              </w:rPr>
              <w:t xml:space="preserve"> 2.1.1 </w:t>
            </w:r>
            <w:r>
              <w:rPr>
                <w:rFonts w:ascii="Avenir" w:eastAsia="Avenir" w:hAnsi="Avenir" w:cs="Avenir"/>
                <w:i/>
                <w:color w:val="A6A6A6"/>
                <w:sz w:val="18"/>
                <w:szCs w:val="18"/>
              </w:rPr>
              <w:t>Lister l’activité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61" w14:textId="77777777" w:rsidR="00FC75A8" w:rsidRDefault="00FC75A8">
            <w:pPr>
              <w:rPr>
                <w:rFonts w:ascii="Avenir" w:eastAsia="Avenir" w:hAnsi="Avenir" w:cs="Avenir"/>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49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3"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4"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1"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3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637F36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430D5A" w14:paraId="77E893D5" w14:textId="77777777">
        <w:trPr>
          <w:trHeight w:val="300"/>
        </w:trPr>
        <w:tc>
          <w:tcPr>
            <w:tcW w:w="2154" w:type="dxa"/>
            <w:tcBorders>
              <w:top w:val="single" w:sz="8" w:space="0" w:color="000000"/>
              <w:left w:val="single" w:sz="8" w:space="0" w:color="000000"/>
              <w:bottom w:val="single" w:sz="8" w:space="0" w:color="FFFFFF"/>
              <w:right w:val="single" w:sz="8" w:space="0" w:color="000000"/>
            </w:tcBorders>
            <w:shd w:val="clear" w:color="auto" w:fill="FFFFFF"/>
            <w:tcMar>
              <w:left w:w="58" w:type="dxa"/>
              <w:right w:w="10" w:type="dxa"/>
            </w:tcMar>
            <w:vAlign w:val="center"/>
          </w:tcPr>
          <w:p w14:paraId="29B8C894" w14:textId="77777777" w:rsidR="00430D5A" w:rsidRDefault="00430D5A">
            <w:pPr>
              <w:spacing w:after="0"/>
              <w:rPr>
                <w:rFonts w:ascii="Avenir" w:eastAsia="Avenir" w:hAnsi="Avenir" w:cs="Avenir"/>
                <w:sz w:val="18"/>
                <w:szCs w:val="18"/>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0F3A27F" w14:textId="6463985E" w:rsidR="00430D5A" w:rsidRDefault="00430D5A">
            <w:pPr>
              <w:spacing w:after="0"/>
              <w:rPr>
                <w:rFonts w:ascii="Avenir" w:eastAsia="Avenir" w:hAnsi="Avenir" w:cs="Avenir"/>
                <w:color w:val="A6A6A6"/>
                <w:sz w:val="18"/>
                <w:szCs w:val="18"/>
              </w:rPr>
            </w:pPr>
            <w:r>
              <w:rPr>
                <w:rFonts w:ascii="Avenir" w:eastAsia="Avenir" w:hAnsi="Avenir" w:cs="Avenir"/>
                <w:color w:val="A6A6A6"/>
                <w:sz w:val="18"/>
                <w:szCs w:val="18"/>
              </w:rPr>
              <w:t>Livrable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ADAC9E" w14:textId="77777777" w:rsidR="00430D5A" w:rsidRDefault="00430D5A">
            <w:pPr>
              <w:rPr>
                <w:rFonts w:ascii="Avenir" w:eastAsia="Avenir" w:hAnsi="Avenir" w:cs="Avenir"/>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AC3F201" w14:textId="77777777" w:rsidR="00430D5A" w:rsidRDefault="00430D5A">
            <w:pPr>
              <w:spacing w:after="0"/>
              <w:rPr>
                <w:rFonts w:ascii="Avenir" w:eastAsia="Avenir" w:hAnsi="Avenir" w:cs="Avenir"/>
                <w:sz w:val="16"/>
                <w:szCs w:val="16"/>
              </w:rPr>
            </w:pP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2A27EA94" w14:textId="77777777" w:rsidR="00430D5A" w:rsidRDefault="00430D5A">
            <w:pPr>
              <w:spacing w:after="0"/>
              <w:rPr>
                <w:rFonts w:ascii="Avenir" w:eastAsia="Avenir" w:hAnsi="Avenir" w:cs="Avenir"/>
                <w:sz w:val="16"/>
                <w:szCs w:val="16"/>
              </w:rPr>
            </w:pPr>
          </w:p>
        </w:tc>
        <w:tc>
          <w:tcPr>
            <w:tcW w:w="49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85EFDEA" w14:textId="77777777" w:rsidR="00430D5A" w:rsidRDefault="00430D5A">
            <w:pPr>
              <w:spacing w:after="0"/>
              <w:rPr>
                <w:rFonts w:ascii="Avenir" w:eastAsia="Avenir" w:hAnsi="Avenir" w:cs="Avenir"/>
                <w:sz w:val="16"/>
                <w:szCs w:val="16"/>
              </w:rPr>
            </w:pPr>
          </w:p>
        </w:tc>
        <w:tc>
          <w:tcPr>
            <w:tcW w:w="86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4F3FE528" w14:textId="77777777" w:rsidR="00430D5A" w:rsidRDefault="00430D5A">
            <w:pPr>
              <w:spacing w:after="0"/>
              <w:rPr>
                <w:rFonts w:ascii="Avenir" w:eastAsia="Avenir" w:hAnsi="Avenir" w:cs="Avenir"/>
                <w:sz w:val="16"/>
                <w:szCs w:val="16"/>
              </w:rPr>
            </w:pP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6146FFA1" w14:textId="77777777" w:rsidR="00430D5A" w:rsidRDefault="00430D5A">
            <w:pPr>
              <w:spacing w:after="0"/>
              <w:rPr>
                <w:rFonts w:ascii="Avenir" w:eastAsia="Avenir" w:hAnsi="Avenir" w:cs="Avenir"/>
                <w:sz w:val="16"/>
                <w:szCs w:val="16"/>
              </w:rPr>
            </w:pPr>
          </w:p>
        </w:tc>
        <w:tc>
          <w:tcPr>
            <w:tcW w:w="613"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BC9A3FE" w14:textId="77777777" w:rsidR="00430D5A" w:rsidRDefault="00430D5A">
            <w:pPr>
              <w:spacing w:after="0"/>
              <w:rPr>
                <w:rFonts w:ascii="Avenir" w:eastAsia="Avenir" w:hAnsi="Avenir" w:cs="Avenir"/>
                <w:sz w:val="16"/>
                <w:szCs w:val="16"/>
              </w:rPr>
            </w:pPr>
          </w:p>
        </w:tc>
        <w:tc>
          <w:tcPr>
            <w:tcW w:w="864"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01A545AE" w14:textId="77777777" w:rsidR="00430D5A" w:rsidRDefault="00430D5A">
            <w:pPr>
              <w:spacing w:after="0"/>
              <w:rPr>
                <w:rFonts w:ascii="Avenir" w:eastAsia="Avenir" w:hAnsi="Avenir" w:cs="Avenir"/>
                <w:sz w:val="16"/>
                <w:szCs w:val="16"/>
              </w:rPr>
            </w:pP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3C6EE82C" w14:textId="77777777" w:rsidR="00430D5A" w:rsidRDefault="00430D5A">
            <w:pPr>
              <w:spacing w:after="0"/>
              <w:rPr>
                <w:rFonts w:ascii="Avenir" w:eastAsia="Avenir" w:hAnsi="Avenir" w:cs="Avenir"/>
                <w:sz w:val="16"/>
                <w:szCs w:val="16"/>
              </w:rPr>
            </w:pPr>
          </w:p>
        </w:tc>
        <w:tc>
          <w:tcPr>
            <w:tcW w:w="74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05CDB02A" w14:textId="77777777" w:rsidR="00430D5A" w:rsidRDefault="00430D5A">
            <w:pPr>
              <w:spacing w:after="0"/>
              <w:rPr>
                <w:rFonts w:ascii="Avenir" w:eastAsia="Avenir" w:hAnsi="Avenir" w:cs="Avenir"/>
                <w:sz w:val="16"/>
                <w:szCs w:val="16"/>
              </w:rPr>
            </w:pPr>
          </w:p>
        </w:tc>
        <w:tc>
          <w:tcPr>
            <w:tcW w:w="741"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3EEBE179" w14:textId="77777777" w:rsidR="00430D5A" w:rsidRDefault="00430D5A">
            <w:pPr>
              <w:spacing w:after="0"/>
              <w:rPr>
                <w:rFonts w:ascii="Avenir" w:eastAsia="Avenir" w:hAnsi="Avenir" w:cs="Avenir"/>
                <w:sz w:val="16"/>
                <w:szCs w:val="16"/>
              </w:rPr>
            </w:pPr>
          </w:p>
        </w:tc>
        <w:tc>
          <w:tcPr>
            <w:tcW w:w="93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A35AADB" w14:textId="77777777" w:rsidR="00430D5A" w:rsidRDefault="00430D5A">
            <w:pPr>
              <w:spacing w:after="0"/>
              <w:rPr>
                <w:rFonts w:ascii="Avenir" w:eastAsia="Avenir" w:hAnsi="Avenir" w:cs="Avenir"/>
                <w:sz w:val="16"/>
                <w:szCs w:val="16"/>
              </w:rPr>
            </w:pPr>
          </w:p>
        </w:tc>
      </w:tr>
      <w:tr w:rsidR="00FC75A8" w14:paraId="5637F38C" w14:textId="77777777">
        <w:trPr>
          <w:trHeight w:val="300"/>
        </w:trPr>
        <w:tc>
          <w:tcPr>
            <w:tcW w:w="2154" w:type="dxa"/>
            <w:tcBorders>
              <w:top w:val="single" w:sz="8" w:space="0" w:color="FFFFFF"/>
              <w:left w:val="single" w:sz="8" w:space="0" w:color="000000"/>
              <w:bottom w:val="single" w:sz="8" w:space="0" w:color="FFFFFF"/>
              <w:right w:val="single" w:sz="8" w:space="0" w:color="000000"/>
            </w:tcBorders>
            <w:shd w:val="clear" w:color="auto" w:fill="FFFFFF"/>
            <w:tcMar>
              <w:left w:w="58" w:type="dxa"/>
              <w:right w:w="10" w:type="dxa"/>
            </w:tcMar>
          </w:tcPr>
          <w:p w14:paraId="5637F37E" w14:textId="77777777" w:rsidR="00FC75A8" w:rsidRDefault="0055780B">
            <w:pPr>
              <w:spacing w:after="0"/>
              <w:rPr>
                <w:rFonts w:ascii="Avenir" w:eastAsia="Avenir" w:hAnsi="Avenir" w:cs="Avenir"/>
              </w:rPr>
            </w:pPr>
            <w:r>
              <w:rPr>
                <w:rFonts w:ascii="Avenir" w:eastAsia="Avenir" w:hAnsi="Avenir" w:cs="Avenir"/>
                <w:i/>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7F" w14:textId="77777777" w:rsidR="00FC75A8" w:rsidRDefault="0055780B">
            <w:pPr>
              <w:spacing w:after="0"/>
              <w:rPr>
                <w:rFonts w:ascii="Avenir" w:eastAsia="Avenir" w:hAnsi="Avenir" w:cs="Avenir"/>
              </w:rPr>
            </w:pPr>
            <w:r>
              <w:rPr>
                <w:rFonts w:ascii="Avenir" w:eastAsia="Avenir" w:hAnsi="Avenir" w:cs="Avenir"/>
                <w:color w:val="A6A6A6"/>
                <w:sz w:val="18"/>
                <w:szCs w:val="18"/>
              </w:rPr>
              <w:t xml:space="preserve">2.1.2 </w:t>
            </w:r>
            <w:r>
              <w:rPr>
                <w:rFonts w:ascii="Avenir" w:eastAsia="Avenir" w:hAnsi="Avenir" w:cs="Avenir"/>
                <w:i/>
                <w:color w:val="A6A6A6"/>
                <w:sz w:val="18"/>
                <w:szCs w:val="18"/>
              </w:rPr>
              <w:t>Lister l’activité 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9B" w14:textId="77777777">
        <w:trPr>
          <w:trHeight w:val="300"/>
        </w:trPr>
        <w:tc>
          <w:tcPr>
            <w:tcW w:w="2154" w:type="dxa"/>
            <w:tcBorders>
              <w:top w:val="single" w:sz="8" w:space="0" w:color="FFFFFF"/>
              <w:left w:val="single" w:sz="8" w:space="0" w:color="000000"/>
              <w:bottom w:val="single" w:sz="8" w:space="0" w:color="FFFFFF"/>
              <w:right w:val="single" w:sz="8" w:space="0" w:color="000000"/>
            </w:tcBorders>
            <w:shd w:val="clear" w:color="auto" w:fill="FFFFFF"/>
            <w:tcMar>
              <w:left w:w="58" w:type="dxa"/>
              <w:right w:w="10" w:type="dxa"/>
            </w:tcMar>
          </w:tcPr>
          <w:p w14:paraId="5637F38D" w14:textId="77777777" w:rsidR="00FC75A8" w:rsidRDefault="0055780B">
            <w:pPr>
              <w:spacing w:after="0"/>
              <w:rPr>
                <w:rFonts w:ascii="Avenir" w:eastAsia="Avenir" w:hAnsi="Avenir" w:cs="Avenir"/>
              </w:rPr>
            </w:pPr>
            <w:r>
              <w:rPr>
                <w:rFonts w:ascii="Avenir" w:eastAsia="Avenir" w:hAnsi="Avenir" w:cs="Avenir"/>
                <w:i/>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8E" w14:textId="77777777" w:rsidR="00FC75A8" w:rsidRDefault="0055780B">
            <w:pPr>
              <w:spacing w:after="0"/>
              <w:rPr>
                <w:rFonts w:ascii="Avenir" w:eastAsia="Avenir" w:hAnsi="Avenir" w:cs="Avenir"/>
              </w:rPr>
            </w:pPr>
            <w:r>
              <w:rPr>
                <w:rFonts w:ascii="Avenir" w:eastAsia="Avenir" w:hAnsi="Avenir" w:cs="Avenir"/>
                <w:color w:val="A6A6A6"/>
                <w:sz w:val="18"/>
                <w:szCs w:val="18"/>
              </w:rPr>
              <w:t>Livrable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8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AA" w14:textId="77777777">
        <w:trPr>
          <w:trHeight w:val="300"/>
        </w:trPr>
        <w:tc>
          <w:tcPr>
            <w:tcW w:w="2154" w:type="dxa"/>
            <w:tcBorders>
              <w:top w:val="single" w:sz="8" w:space="0" w:color="FFFFFF"/>
              <w:left w:val="single" w:sz="8" w:space="0" w:color="000000"/>
              <w:bottom w:val="single" w:sz="8" w:space="0" w:color="FFFFFF"/>
              <w:right w:val="single" w:sz="8" w:space="0" w:color="000000"/>
            </w:tcBorders>
            <w:shd w:val="clear" w:color="auto" w:fill="FFFFFF"/>
            <w:tcMar>
              <w:left w:w="58" w:type="dxa"/>
              <w:right w:w="10" w:type="dxa"/>
            </w:tcMar>
          </w:tcPr>
          <w:p w14:paraId="5637F39C" w14:textId="77777777" w:rsidR="00FC75A8" w:rsidRDefault="0055780B">
            <w:pPr>
              <w:spacing w:after="0"/>
              <w:rPr>
                <w:rFonts w:ascii="Avenir" w:eastAsia="Avenir" w:hAnsi="Avenir" w:cs="Avenir"/>
              </w:rPr>
            </w:pPr>
            <w:r>
              <w:rPr>
                <w:rFonts w:ascii="Avenir" w:eastAsia="Avenir" w:hAnsi="Avenir" w:cs="Avenir"/>
                <w:i/>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9D" w14:textId="77777777" w:rsidR="00FC75A8" w:rsidRDefault="0055780B">
            <w:pPr>
              <w:spacing w:after="0"/>
              <w:rPr>
                <w:rFonts w:ascii="Avenir" w:eastAsia="Avenir" w:hAnsi="Avenir" w:cs="Avenir"/>
              </w:rPr>
            </w:pPr>
            <w:r>
              <w:rPr>
                <w:rFonts w:ascii="Avenir" w:eastAsia="Avenir" w:hAnsi="Avenir" w:cs="Avenir"/>
                <w:color w:val="A6A6A6"/>
                <w:sz w:val="18"/>
                <w:szCs w:val="18"/>
              </w:rPr>
              <w:t xml:space="preserve">2.1.3 </w:t>
            </w:r>
            <w:r>
              <w:rPr>
                <w:rFonts w:ascii="Avenir" w:eastAsia="Avenir" w:hAnsi="Avenir" w:cs="Avenir"/>
                <w:i/>
                <w:color w:val="A6A6A6"/>
                <w:sz w:val="18"/>
                <w:szCs w:val="18"/>
              </w:rPr>
              <w:t>Lister l’activité 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9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B9" w14:textId="77777777">
        <w:trPr>
          <w:trHeight w:val="300"/>
        </w:trPr>
        <w:tc>
          <w:tcPr>
            <w:tcW w:w="2154" w:type="dxa"/>
            <w:tcBorders>
              <w:top w:val="single" w:sz="8" w:space="0" w:color="FFFFFF"/>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AB" w14:textId="77777777" w:rsidR="00FC75A8" w:rsidRDefault="0055780B">
            <w:pPr>
              <w:spacing w:after="0"/>
              <w:rPr>
                <w:rFonts w:ascii="Avenir" w:eastAsia="Avenir" w:hAnsi="Avenir" w:cs="Avenir"/>
              </w:rPr>
            </w:pPr>
            <w:r>
              <w:rPr>
                <w:rFonts w:ascii="Avenir" w:eastAsia="Avenir" w:hAnsi="Avenir" w:cs="Avenir"/>
                <w:sz w:val="18"/>
                <w:szCs w:val="18"/>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AC" w14:textId="77777777" w:rsidR="00FC75A8" w:rsidRDefault="0055780B">
            <w:pPr>
              <w:spacing w:after="0"/>
              <w:rPr>
                <w:rFonts w:ascii="Avenir" w:eastAsia="Avenir" w:hAnsi="Avenir" w:cs="Avenir"/>
              </w:rPr>
            </w:pPr>
            <w:r>
              <w:rPr>
                <w:rFonts w:ascii="Avenir" w:eastAsia="Avenir" w:hAnsi="Avenir" w:cs="Avenir"/>
                <w:color w:val="A6A6A6"/>
                <w:sz w:val="18"/>
                <w:szCs w:val="18"/>
              </w:rPr>
              <w:t>Livrable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A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6"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8"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C8" w14:textId="77777777">
        <w:trPr>
          <w:trHeight w:val="300"/>
        </w:trPr>
        <w:tc>
          <w:tcPr>
            <w:tcW w:w="2154" w:type="dxa"/>
            <w:vMerge w:val="restart"/>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5637F3BA" w14:textId="77777777" w:rsidR="00FC75A8" w:rsidRDefault="0055780B">
            <w:pPr>
              <w:spacing w:after="0"/>
              <w:rPr>
                <w:rFonts w:ascii="Avenir" w:eastAsia="Avenir" w:hAnsi="Avenir" w:cs="Avenir"/>
              </w:rPr>
            </w:pPr>
            <w:r>
              <w:rPr>
                <w:rFonts w:ascii="Avenir" w:eastAsia="Avenir" w:hAnsi="Avenir" w:cs="Avenir"/>
                <w:sz w:val="18"/>
                <w:szCs w:val="18"/>
              </w:rPr>
              <w:t xml:space="preserve">2.2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BB" w14:textId="77777777" w:rsidR="00FC75A8" w:rsidRDefault="0055780B">
            <w:pPr>
              <w:spacing w:after="0"/>
              <w:rPr>
                <w:rFonts w:ascii="Avenir" w:eastAsia="Avenir" w:hAnsi="Avenir" w:cs="Avenir"/>
              </w:rPr>
            </w:pPr>
            <w:r>
              <w:rPr>
                <w:rFonts w:ascii="Avenir" w:eastAsia="Avenir" w:hAnsi="Avenir" w:cs="Avenir"/>
                <w:color w:val="A6A6A6"/>
                <w:sz w:val="16"/>
                <w:szCs w:val="16"/>
              </w:rPr>
              <w:t>2.2.1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D"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E"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BF"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0"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1"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2"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3"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4"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5"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6"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7"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r>
      <w:tr w:rsidR="00FC75A8" w14:paraId="5637F3D7" w14:textId="77777777">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5637F3C9"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5637F3CA" w14:textId="34E2B5E2" w:rsidR="00FC75A8" w:rsidRDefault="0055780B">
            <w:pPr>
              <w:spacing w:after="0"/>
              <w:rPr>
                <w:rFonts w:ascii="Avenir" w:eastAsia="Avenir" w:hAnsi="Avenir" w:cs="Avenir"/>
              </w:rPr>
            </w:pPr>
            <w:r>
              <w:rPr>
                <w:rFonts w:ascii="Avenir" w:eastAsia="Avenir" w:hAnsi="Avenir" w:cs="Avenir"/>
                <w:color w:val="A6A6A6"/>
                <w:sz w:val="18"/>
                <w:szCs w:val="18"/>
              </w:rPr>
              <w:t>Livrable</w:t>
            </w:r>
            <w:r w:rsidR="00FE021C">
              <w:rPr>
                <w:rFonts w:ascii="Avenir" w:eastAsia="Avenir" w:hAnsi="Avenir" w:cs="Avenir"/>
                <w:color w:val="A6A6A6"/>
                <w:sz w:val="18"/>
                <w:szCs w:val="18"/>
              </w:rPr>
              <w:t xml:space="preserve"> </w:t>
            </w:r>
            <w:r>
              <w:rPr>
                <w:rFonts w:ascii="Avenir" w:eastAsia="Avenir" w:hAnsi="Avenir" w:cs="Avenir"/>
                <w:color w:val="A6A6A6"/>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C"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D"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E"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CF"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0"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1"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2"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3"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4"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5"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6" w14:textId="77777777" w:rsidR="00FC75A8" w:rsidRDefault="0055780B">
            <w:pPr>
              <w:spacing w:after="0"/>
              <w:jc w:val="center"/>
              <w:rPr>
                <w:rFonts w:ascii="Avenir" w:eastAsia="Avenir" w:hAnsi="Avenir" w:cs="Avenir"/>
              </w:rPr>
            </w:pPr>
            <w:r>
              <w:rPr>
                <w:rFonts w:ascii="Avenir" w:eastAsia="Avenir" w:hAnsi="Avenir" w:cs="Avenir"/>
                <w:color w:val="A6A6A6"/>
                <w:sz w:val="16"/>
                <w:szCs w:val="16"/>
              </w:rPr>
              <w:t xml:space="preserve"> </w:t>
            </w:r>
          </w:p>
        </w:tc>
      </w:tr>
      <w:tr w:rsidR="00FC75A8" w14:paraId="5637F3E6" w14:textId="77777777">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5637F3D8"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5637F3D9" w14:textId="77777777" w:rsidR="00FC75A8" w:rsidRDefault="0055780B">
            <w:pPr>
              <w:spacing w:after="0"/>
              <w:rPr>
                <w:rFonts w:ascii="Avenir" w:eastAsia="Avenir" w:hAnsi="Avenir" w:cs="Avenir"/>
              </w:rPr>
            </w:pPr>
            <w:r>
              <w:rPr>
                <w:rFonts w:ascii="Avenir" w:eastAsia="Avenir" w:hAnsi="Avenir" w:cs="Avenir"/>
                <w:color w:val="A6A6A6"/>
                <w:sz w:val="16"/>
                <w:szCs w:val="16"/>
              </w:rPr>
              <w:t>2.2.2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D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4"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5"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r>
      <w:tr w:rsidR="00FC75A8" w14:paraId="5637F3F5" w14:textId="77777777">
        <w:trPr>
          <w:trHeight w:val="300"/>
        </w:trPr>
        <w:tc>
          <w:tcPr>
            <w:tcW w:w="2154" w:type="dxa"/>
            <w:tcBorders>
              <w:top w:val="nil"/>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E7"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37F3E8" w14:textId="78687245" w:rsidR="00FC75A8" w:rsidRDefault="0055780B">
            <w:pPr>
              <w:spacing w:after="0"/>
              <w:rPr>
                <w:rFonts w:ascii="Avenir" w:eastAsia="Avenir" w:hAnsi="Avenir" w:cs="Avenir"/>
              </w:rPr>
            </w:pPr>
            <w:r>
              <w:rPr>
                <w:rFonts w:ascii="Avenir" w:eastAsia="Avenir" w:hAnsi="Avenir" w:cs="Avenir"/>
                <w:color w:val="A6A6A6"/>
                <w:sz w:val="18"/>
                <w:szCs w:val="18"/>
              </w:rPr>
              <w:t>Livrable</w:t>
            </w:r>
            <w:r w:rsidR="00FE021C">
              <w:rPr>
                <w:rFonts w:ascii="Avenir" w:eastAsia="Avenir" w:hAnsi="Avenir" w:cs="Avenir"/>
                <w:color w:val="A6A6A6"/>
                <w:sz w:val="18"/>
                <w:szCs w:val="18"/>
              </w:rPr>
              <w:t xml:space="preserve"> </w:t>
            </w:r>
            <w:r>
              <w:rPr>
                <w:rFonts w:ascii="Avenir" w:eastAsia="Avenir" w:hAnsi="Avenir" w:cs="Avenir"/>
                <w:color w:val="A6A6A6"/>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9"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A"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B"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C"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D"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E"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EF"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F0"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F1"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F2"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F3" w14:textId="77777777" w:rsidR="00FC75A8" w:rsidRDefault="0055780B">
            <w:pPr>
              <w:spacing w:after="0"/>
              <w:rPr>
                <w:rFonts w:ascii="Avenir" w:eastAsia="Avenir" w:hAnsi="Avenir" w:cs="Avenir"/>
              </w:rPr>
            </w:pPr>
            <w:r>
              <w:rPr>
                <w:rFonts w:ascii="Avenir" w:eastAsia="Avenir" w:hAnsi="Avenir" w:cs="Avenir"/>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7F3F4" w14:textId="77777777" w:rsidR="00FC75A8" w:rsidRDefault="00FC75A8">
            <w:pPr>
              <w:spacing w:after="0"/>
              <w:rPr>
                <w:rFonts w:ascii="Avenir" w:eastAsia="Avenir" w:hAnsi="Avenir" w:cs="Avenir"/>
                <w:sz w:val="16"/>
                <w:szCs w:val="16"/>
              </w:rPr>
            </w:pPr>
          </w:p>
        </w:tc>
      </w:tr>
    </w:tbl>
    <w:p w14:paraId="5637F3F6" w14:textId="77777777" w:rsidR="00FC75A8" w:rsidRDefault="00FC75A8">
      <w:pPr>
        <w:spacing w:after="0"/>
        <w:ind w:left="-3" w:right="35" w:firstLine="10"/>
        <w:rPr>
          <w:rFonts w:ascii="Avenir" w:eastAsia="Avenir" w:hAnsi="Avenir" w:cs="Avenir"/>
          <w:sz w:val="16"/>
          <w:szCs w:val="16"/>
        </w:rPr>
      </w:pPr>
    </w:p>
    <w:p w14:paraId="5637F3F9" w14:textId="77777777" w:rsidR="00FC75A8" w:rsidRDefault="0055780B">
      <w:pPr>
        <w:pStyle w:val="Titre1"/>
        <w:numPr>
          <w:ilvl w:val="0"/>
          <w:numId w:val="3"/>
        </w:numPr>
        <w:rPr>
          <w:rFonts w:ascii="Avenir" w:eastAsia="Avenir" w:hAnsi="Avenir" w:cs="Avenir"/>
        </w:rPr>
      </w:pPr>
      <w:bookmarkStart w:id="9" w:name="_Toc192001732"/>
      <w:r>
        <w:rPr>
          <w:rFonts w:ascii="Avenir" w:eastAsia="Avenir" w:hAnsi="Avenir" w:cs="Avenir"/>
        </w:rPr>
        <w:lastRenderedPageBreak/>
        <w:t>Exécution financière</w:t>
      </w:r>
      <w:bookmarkEnd w:id="9"/>
    </w:p>
    <w:p w14:paraId="5637F3FA" w14:textId="77777777" w:rsidR="00FC75A8" w:rsidRDefault="0055780B">
      <w:pPr>
        <w:pStyle w:val="Titre2"/>
        <w:rPr>
          <w:rFonts w:ascii="Avenir" w:eastAsia="Avenir" w:hAnsi="Avenir" w:cs="Avenir"/>
        </w:rPr>
      </w:pPr>
      <w:bookmarkStart w:id="10" w:name="_Toc192001733"/>
      <w:r>
        <w:rPr>
          <w:rFonts w:ascii="Avenir" w:eastAsia="Avenir" w:hAnsi="Avenir" w:cs="Avenir"/>
        </w:rPr>
        <w:t>6.1 Décaissements</w:t>
      </w:r>
      <w:bookmarkEnd w:id="10"/>
      <w:r>
        <w:rPr>
          <w:rFonts w:ascii="Avenir" w:eastAsia="Avenir" w:hAnsi="Avenir" w:cs="Avenir"/>
        </w:rPr>
        <w:t xml:space="preserve"> </w:t>
      </w:r>
    </w:p>
    <w:p w14:paraId="5637F3FB" w14:textId="77777777" w:rsidR="00FC75A8" w:rsidRDefault="0055780B">
      <w:pPr>
        <w:pBdr>
          <w:top w:val="nil"/>
          <w:left w:val="nil"/>
          <w:bottom w:val="nil"/>
          <w:right w:val="nil"/>
          <w:between w:val="nil"/>
        </w:pBdr>
        <w:spacing w:after="8" w:line="259" w:lineRule="auto"/>
        <w:ind w:right="0"/>
        <w:jc w:val="left"/>
        <w:rPr>
          <w:rFonts w:ascii="Avenir" w:eastAsia="Avenir" w:hAnsi="Avenir" w:cs="Avenir"/>
          <w:sz w:val="20"/>
          <w:szCs w:val="20"/>
        </w:rPr>
      </w:pPr>
      <w:r>
        <w:rPr>
          <w:rFonts w:ascii="Avenir" w:eastAsia="Avenir" w:hAnsi="Avenir" w:cs="Avenir"/>
          <w:sz w:val="20"/>
          <w:szCs w:val="20"/>
        </w:rPr>
        <w:t xml:space="preserve">Sur les transferts reçus, indiquer le niveau de décaissement global ainsi que le niveau de décaissement annuel en incluant le budget prévisionnel pour l’année et le décaissement effectif. </w:t>
      </w:r>
    </w:p>
    <w:p w14:paraId="5637F3FC" w14:textId="77777777" w:rsidR="00FC75A8" w:rsidRDefault="0055780B">
      <w:pPr>
        <w:spacing w:after="8" w:line="259" w:lineRule="auto"/>
        <w:ind w:left="10" w:right="0" w:firstLine="0"/>
        <w:jc w:val="left"/>
        <w:rPr>
          <w:rFonts w:ascii="Avenir" w:eastAsia="Avenir" w:hAnsi="Avenir" w:cs="Avenir"/>
          <w:sz w:val="22"/>
          <w:szCs w:val="22"/>
        </w:rPr>
      </w:pPr>
      <w:r>
        <w:rPr>
          <w:rFonts w:ascii="Avenir" w:eastAsia="Avenir" w:hAnsi="Avenir" w:cs="Avenir"/>
          <w:sz w:val="22"/>
          <w:szCs w:val="22"/>
        </w:rPr>
        <w:t xml:space="preserve"> </w:t>
      </w:r>
    </w:p>
    <w:p w14:paraId="5637F3FD" w14:textId="77777777" w:rsidR="00FC75A8" w:rsidRDefault="0055780B">
      <w:pPr>
        <w:spacing w:after="8" w:line="259" w:lineRule="auto"/>
        <w:ind w:left="10" w:right="0" w:firstLine="0"/>
        <w:jc w:val="left"/>
        <w:rPr>
          <w:rFonts w:ascii="Avenir" w:eastAsia="Avenir" w:hAnsi="Avenir" w:cs="Avenir"/>
          <w:sz w:val="20"/>
          <w:szCs w:val="20"/>
        </w:rPr>
      </w:pPr>
      <w:r>
        <w:rPr>
          <w:rFonts w:ascii="Avenir" w:eastAsia="Avenir" w:hAnsi="Avenir" w:cs="Avenir"/>
          <w:sz w:val="20"/>
          <w:szCs w:val="20"/>
        </w:rPr>
        <w:t xml:space="preserve">Les montants engagés mais non décaissés peuvent être rajoutées dans la dernière colonne du tableau. </w:t>
      </w:r>
    </w:p>
    <w:p w14:paraId="5637F3FE" w14:textId="77777777" w:rsidR="00FC75A8" w:rsidRDefault="00FC75A8">
      <w:pPr>
        <w:spacing w:after="8" w:line="259" w:lineRule="auto"/>
        <w:ind w:left="10" w:right="0" w:firstLine="0"/>
        <w:jc w:val="left"/>
        <w:rPr>
          <w:rFonts w:ascii="Avenir" w:eastAsia="Avenir" w:hAnsi="Avenir" w:cs="Avenir"/>
          <w:sz w:val="22"/>
          <w:szCs w:val="22"/>
        </w:rPr>
      </w:pPr>
    </w:p>
    <w:p w14:paraId="5637F3FF" w14:textId="77777777" w:rsidR="00FC75A8" w:rsidRDefault="0055780B">
      <w:pPr>
        <w:numPr>
          <w:ilvl w:val="0"/>
          <w:numId w:val="2"/>
        </w:numPr>
        <w:pBdr>
          <w:top w:val="nil"/>
          <w:left w:val="nil"/>
          <w:bottom w:val="nil"/>
          <w:right w:val="nil"/>
          <w:between w:val="nil"/>
        </w:pBdr>
        <w:spacing w:after="8" w:line="259" w:lineRule="auto"/>
        <w:ind w:right="0"/>
        <w:jc w:val="left"/>
        <w:rPr>
          <w:rFonts w:ascii="Avenir" w:eastAsia="Avenir" w:hAnsi="Avenir" w:cs="Avenir"/>
          <w:sz w:val="22"/>
          <w:szCs w:val="22"/>
        </w:rPr>
      </w:pPr>
      <w:r>
        <w:rPr>
          <w:rFonts w:ascii="Avenir" w:eastAsia="Avenir" w:hAnsi="Avenir" w:cs="Avenir"/>
          <w:sz w:val="22"/>
          <w:szCs w:val="22"/>
        </w:rPr>
        <w:t>Tableau 8.1 - Taux de décaissements du projet.</w:t>
      </w:r>
    </w:p>
    <w:p w14:paraId="5637F400" w14:textId="77777777" w:rsidR="00FC75A8" w:rsidRDefault="00FC75A8">
      <w:pPr>
        <w:spacing w:after="8" w:line="259" w:lineRule="auto"/>
        <w:ind w:left="10" w:right="0" w:firstLine="0"/>
        <w:jc w:val="left"/>
        <w:rPr>
          <w:rFonts w:ascii="Avenir" w:eastAsia="Avenir" w:hAnsi="Avenir" w:cs="Avenir"/>
          <w:sz w:val="22"/>
          <w:szCs w:val="22"/>
        </w:rPr>
      </w:pPr>
    </w:p>
    <w:tbl>
      <w:tblPr>
        <w:tblStyle w:val="a5"/>
        <w:tblW w:w="12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701"/>
        <w:gridCol w:w="1058"/>
        <w:gridCol w:w="1312"/>
        <w:gridCol w:w="1316"/>
        <w:gridCol w:w="1174"/>
        <w:gridCol w:w="1134"/>
        <w:gridCol w:w="1134"/>
      </w:tblGrid>
      <w:tr w:rsidR="000E6EBC" w14:paraId="5637F409" w14:textId="77777777" w:rsidTr="006407F9">
        <w:trPr>
          <w:trHeight w:val="1352"/>
          <w:jc w:val="center"/>
        </w:trPr>
        <w:tc>
          <w:tcPr>
            <w:tcW w:w="4106" w:type="dxa"/>
            <w:shd w:val="clear" w:color="auto" w:fill="C7E2FA"/>
            <w:vAlign w:val="center"/>
          </w:tcPr>
          <w:p w14:paraId="5637F401"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xml:space="preserve">A) Résultats </w:t>
            </w:r>
          </w:p>
        </w:tc>
        <w:tc>
          <w:tcPr>
            <w:tcW w:w="1701" w:type="dxa"/>
            <w:shd w:val="clear" w:color="auto" w:fill="C7E2FA"/>
            <w:vAlign w:val="center"/>
          </w:tcPr>
          <w:p w14:paraId="5637F402"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xml:space="preserve"> B) Budget Total (USD) tel que dans le document de projet (indiquer si révision)</w:t>
            </w:r>
          </w:p>
        </w:tc>
        <w:tc>
          <w:tcPr>
            <w:tcW w:w="1058" w:type="dxa"/>
            <w:shd w:val="clear" w:color="auto" w:fill="C7E2FA"/>
            <w:vAlign w:val="center"/>
          </w:tcPr>
          <w:p w14:paraId="5637F403"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C) Budget prévu pour la période de rapportage (semestre ou année)</w:t>
            </w:r>
          </w:p>
        </w:tc>
        <w:tc>
          <w:tcPr>
            <w:tcW w:w="1312" w:type="dxa"/>
            <w:shd w:val="clear" w:color="auto" w:fill="C7E2FA"/>
            <w:vAlign w:val="center"/>
          </w:tcPr>
          <w:p w14:paraId="5637F404"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D) Dépenses 1</w:t>
            </w:r>
            <w:r>
              <w:rPr>
                <w:rFonts w:ascii="Avenir" w:eastAsia="Avenir" w:hAnsi="Avenir" w:cs="Avenir"/>
                <w:b/>
                <w:sz w:val="16"/>
                <w:szCs w:val="16"/>
                <w:vertAlign w:val="superscript"/>
              </w:rPr>
              <w:t>ère</w:t>
            </w:r>
            <w:r>
              <w:rPr>
                <w:rFonts w:ascii="Avenir" w:eastAsia="Avenir" w:hAnsi="Avenir" w:cs="Avenir"/>
                <w:b/>
                <w:sz w:val="16"/>
                <w:szCs w:val="16"/>
              </w:rPr>
              <w:t xml:space="preserve"> semestre ou annuelles</w:t>
            </w:r>
          </w:p>
        </w:tc>
        <w:tc>
          <w:tcPr>
            <w:tcW w:w="1316" w:type="dxa"/>
            <w:shd w:val="clear" w:color="auto" w:fill="C7E2FA"/>
            <w:vAlign w:val="center"/>
          </w:tcPr>
          <w:p w14:paraId="5637F405" w14:textId="5F26F641"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xml:space="preserve">E) Solde </w:t>
            </w:r>
            <w:r w:rsidR="00EA0395">
              <w:rPr>
                <w:rFonts w:ascii="Avenir" w:eastAsia="Avenir" w:hAnsi="Avenir" w:cs="Avenir"/>
                <w:b/>
                <w:sz w:val="16"/>
                <w:szCs w:val="16"/>
              </w:rPr>
              <w:t>au 31/12/</w:t>
            </w:r>
            <w:r>
              <w:rPr>
                <w:rFonts w:ascii="Avenir" w:eastAsia="Avenir" w:hAnsi="Avenir" w:cs="Avenir"/>
                <w:b/>
                <w:sz w:val="16"/>
                <w:szCs w:val="16"/>
              </w:rPr>
              <w:t>20</w:t>
            </w:r>
            <w:r w:rsidR="00EA0395">
              <w:rPr>
                <w:rFonts w:ascii="Avenir" w:eastAsia="Avenir" w:hAnsi="Avenir" w:cs="Avenir"/>
                <w:b/>
                <w:sz w:val="16"/>
                <w:szCs w:val="16"/>
              </w:rPr>
              <w:t>24</w:t>
            </w:r>
          </w:p>
        </w:tc>
        <w:tc>
          <w:tcPr>
            <w:tcW w:w="1174" w:type="dxa"/>
            <w:shd w:val="clear" w:color="auto" w:fill="C7E2FA"/>
            <w:vAlign w:val="center"/>
          </w:tcPr>
          <w:p w14:paraId="5637F406"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F) Taux de décaissement sur la période de rapportage</w:t>
            </w:r>
          </w:p>
        </w:tc>
        <w:tc>
          <w:tcPr>
            <w:tcW w:w="1134" w:type="dxa"/>
            <w:shd w:val="clear" w:color="auto" w:fill="C7E2FA"/>
          </w:tcPr>
          <w:p w14:paraId="5637F407"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G) Taux de décaissement cumulatif depuis le début du projet</w:t>
            </w:r>
          </w:p>
        </w:tc>
        <w:tc>
          <w:tcPr>
            <w:tcW w:w="1134" w:type="dxa"/>
            <w:shd w:val="clear" w:color="auto" w:fill="C7E2FA"/>
          </w:tcPr>
          <w:p w14:paraId="5637F408"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H) Montants engagés mais non dépensés</w:t>
            </w:r>
          </w:p>
        </w:tc>
      </w:tr>
      <w:tr w:rsidR="00B96149" w:rsidRPr="00B96149" w14:paraId="5637F412" w14:textId="77777777" w:rsidTr="00B96149">
        <w:trPr>
          <w:trHeight w:val="300"/>
          <w:jc w:val="center"/>
        </w:trPr>
        <w:tc>
          <w:tcPr>
            <w:tcW w:w="4106" w:type="dxa"/>
            <w:shd w:val="clear" w:color="auto" w:fill="387026" w:themeFill="accent5" w:themeFillShade="80"/>
            <w:vAlign w:val="center"/>
          </w:tcPr>
          <w:p w14:paraId="5637F40A" w14:textId="2D5FF20A" w:rsidR="00812CA0" w:rsidRPr="00B96149" w:rsidRDefault="00812CA0" w:rsidP="00812CA0">
            <w:pPr>
              <w:spacing w:after="0" w:line="240" w:lineRule="auto"/>
              <w:ind w:left="0" w:right="0" w:firstLine="0"/>
              <w:jc w:val="left"/>
              <w:rPr>
                <w:rFonts w:ascii="Avenir" w:eastAsia="Avenir" w:hAnsi="Avenir" w:cs="Avenir"/>
                <w:b/>
                <w:bCs/>
                <w:color w:val="FFFFFF" w:themeColor="background1"/>
                <w:sz w:val="16"/>
                <w:szCs w:val="16"/>
              </w:rPr>
            </w:pPr>
            <w:r w:rsidRPr="00B96149">
              <w:rPr>
                <w:rFonts w:ascii="Avenir" w:eastAsia="Avenir" w:hAnsi="Avenir" w:cs="Avenir"/>
                <w:b/>
                <w:bCs/>
                <w:color w:val="FFFFFF" w:themeColor="background1"/>
                <w:sz w:val="16"/>
                <w:szCs w:val="16"/>
              </w:rPr>
              <w:t>Effet 1</w:t>
            </w:r>
            <w:r w:rsidR="00B96149" w:rsidRPr="00B96149">
              <w:rPr>
                <w:rFonts w:asciiTheme="minorHAnsi" w:hAnsiTheme="minorHAnsi" w:cstheme="minorHAnsi"/>
                <w:b/>
                <w:bCs/>
                <w:color w:val="FFFFFF" w:themeColor="background1"/>
                <w:sz w:val="16"/>
                <w:szCs w:val="16"/>
              </w:rPr>
              <w:t xml:space="preserve"> : </w:t>
            </w:r>
            <w:r w:rsidR="00B96149" w:rsidRPr="00B96149">
              <w:rPr>
                <w:rFonts w:ascii="Avenir" w:eastAsia="Avenir" w:hAnsi="Avenir" w:cs="Avenir"/>
                <w:b/>
                <w:bCs/>
                <w:color w:val="FFFFFF" w:themeColor="background1"/>
                <w:sz w:val="16"/>
                <w:szCs w:val="16"/>
              </w:rPr>
              <w:t>Des politiques et des investissements agricoles sont respectueuses de la forêt</w:t>
            </w:r>
          </w:p>
        </w:tc>
        <w:tc>
          <w:tcPr>
            <w:tcW w:w="1701" w:type="dxa"/>
            <w:shd w:val="clear" w:color="auto" w:fill="387026" w:themeFill="accent5" w:themeFillShade="80"/>
            <w:vAlign w:val="center"/>
          </w:tcPr>
          <w:p w14:paraId="5637F40B" w14:textId="5A400EA1" w:rsidR="00812CA0" w:rsidRPr="00B96149" w:rsidRDefault="00812CA0" w:rsidP="00812CA0">
            <w:pPr>
              <w:spacing w:after="0" w:line="240" w:lineRule="auto"/>
              <w:ind w:left="0" w:right="0" w:firstLine="0"/>
              <w:jc w:val="right"/>
              <w:rPr>
                <w:rFonts w:ascii="Avenir" w:eastAsia="Avenir" w:hAnsi="Avenir" w:cs="Avenir"/>
                <w:color w:val="FFFFFF" w:themeColor="background1"/>
                <w:sz w:val="16"/>
                <w:szCs w:val="16"/>
              </w:rPr>
            </w:pPr>
            <w:r w:rsidRPr="00B96149">
              <w:rPr>
                <w:rFonts w:ascii="Avenir" w:eastAsia="Avenir" w:hAnsi="Avenir" w:cs="Avenir"/>
                <w:b/>
                <w:color w:val="FFFFFF" w:themeColor="background1"/>
                <w:sz w:val="16"/>
                <w:szCs w:val="16"/>
              </w:rPr>
              <w:t>45 000 000,00 $  </w:t>
            </w:r>
          </w:p>
        </w:tc>
        <w:tc>
          <w:tcPr>
            <w:tcW w:w="1058" w:type="dxa"/>
            <w:shd w:val="clear" w:color="auto" w:fill="387026" w:themeFill="accent5" w:themeFillShade="80"/>
            <w:vAlign w:val="center"/>
          </w:tcPr>
          <w:p w14:paraId="5637F40C" w14:textId="2D598A21" w:rsidR="00812CA0" w:rsidRPr="00B96149" w:rsidRDefault="00812CA0" w:rsidP="00812CA0">
            <w:pPr>
              <w:spacing w:after="0" w:line="240" w:lineRule="auto"/>
              <w:ind w:left="0" w:right="0" w:firstLine="0"/>
              <w:jc w:val="center"/>
              <w:rPr>
                <w:rFonts w:ascii="Avenir" w:eastAsia="Avenir" w:hAnsi="Avenir" w:cs="Avenir"/>
                <w:color w:val="FFFFFF" w:themeColor="background1"/>
                <w:sz w:val="16"/>
                <w:szCs w:val="16"/>
              </w:rPr>
            </w:pPr>
            <w:r w:rsidRPr="00B96149">
              <w:rPr>
                <w:rFonts w:ascii="Avenir" w:eastAsia="Avenir" w:hAnsi="Avenir" w:cs="Avenir"/>
                <w:b/>
                <w:color w:val="FFFFFF" w:themeColor="background1"/>
                <w:sz w:val="16"/>
                <w:szCs w:val="16"/>
              </w:rPr>
              <w:t>17 055,35 $ </w:t>
            </w:r>
          </w:p>
        </w:tc>
        <w:tc>
          <w:tcPr>
            <w:tcW w:w="1312" w:type="dxa"/>
            <w:shd w:val="clear" w:color="auto" w:fill="387026" w:themeFill="accent5" w:themeFillShade="80"/>
            <w:vAlign w:val="center"/>
          </w:tcPr>
          <w:p w14:paraId="5637F40D" w14:textId="2E5067F6" w:rsidR="00812CA0" w:rsidRPr="00B96149" w:rsidRDefault="00812CA0" w:rsidP="00812CA0">
            <w:pPr>
              <w:spacing w:after="0" w:line="240" w:lineRule="auto"/>
              <w:ind w:left="0" w:right="0" w:firstLine="0"/>
              <w:jc w:val="right"/>
              <w:rPr>
                <w:rFonts w:ascii="Avenir" w:eastAsia="Avenir" w:hAnsi="Avenir" w:cs="Avenir"/>
                <w:color w:val="FFFFFF" w:themeColor="background1"/>
                <w:sz w:val="16"/>
                <w:szCs w:val="16"/>
              </w:rPr>
            </w:pPr>
            <w:r w:rsidRPr="00B96149">
              <w:rPr>
                <w:rFonts w:ascii="Avenir" w:eastAsia="Avenir" w:hAnsi="Avenir" w:cs="Avenir"/>
                <w:b/>
                <w:color w:val="FFFFFF" w:themeColor="background1"/>
                <w:sz w:val="16"/>
                <w:szCs w:val="16"/>
              </w:rPr>
              <w:t>17 055,35 $ </w:t>
            </w:r>
          </w:p>
        </w:tc>
        <w:tc>
          <w:tcPr>
            <w:tcW w:w="1316" w:type="dxa"/>
            <w:shd w:val="clear" w:color="auto" w:fill="387026" w:themeFill="accent5" w:themeFillShade="80"/>
            <w:vAlign w:val="center"/>
          </w:tcPr>
          <w:p w14:paraId="5637F40E" w14:textId="71AC2B09" w:rsidR="00812CA0" w:rsidRPr="00B96149" w:rsidRDefault="006D6A18" w:rsidP="00812CA0">
            <w:pPr>
              <w:spacing w:after="0" w:line="240" w:lineRule="auto"/>
              <w:ind w:left="0" w:right="0" w:firstLine="0"/>
              <w:jc w:val="center"/>
              <w:rPr>
                <w:rFonts w:ascii="Avenir" w:eastAsia="Avenir" w:hAnsi="Avenir" w:cs="Avenir"/>
                <w:color w:val="FFFFFF" w:themeColor="background1"/>
                <w:sz w:val="16"/>
                <w:szCs w:val="16"/>
              </w:rPr>
            </w:pPr>
            <w:r w:rsidRPr="00B96149">
              <w:rPr>
                <w:rFonts w:ascii="Avenir" w:eastAsia="Avenir" w:hAnsi="Avenir" w:cs="Avenir"/>
                <w:b/>
                <w:color w:val="FFFFFF" w:themeColor="background1"/>
                <w:sz w:val="16"/>
                <w:szCs w:val="16"/>
              </w:rPr>
              <w:t>-</w:t>
            </w:r>
            <w:r w:rsidR="00812CA0" w:rsidRPr="00B96149">
              <w:rPr>
                <w:rFonts w:ascii="Avenir" w:eastAsia="Avenir" w:hAnsi="Avenir" w:cs="Avenir"/>
                <w:b/>
                <w:color w:val="FFFFFF" w:themeColor="background1"/>
                <w:sz w:val="16"/>
                <w:szCs w:val="16"/>
              </w:rPr>
              <w:t> </w:t>
            </w:r>
          </w:p>
        </w:tc>
        <w:tc>
          <w:tcPr>
            <w:tcW w:w="1174" w:type="dxa"/>
            <w:shd w:val="clear" w:color="auto" w:fill="387026" w:themeFill="accent5" w:themeFillShade="80"/>
            <w:vAlign w:val="center"/>
          </w:tcPr>
          <w:p w14:paraId="5637F40F" w14:textId="107F253F" w:rsidR="00812CA0" w:rsidRPr="00B96149" w:rsidRDefault="00812CA0" w:rsidP="00812CA0">
            <w:pPr>
              <w:spacing w:after="0" w:line="240" w:lineRule="auto"/>
              <w:ind w:left="0" w:right="0" w:firstLine="0"/>
              <w:jc w:val="center"/>
              <w:rPr>
                <w:rFonts w:ascii="Avenir" w:eastAsia="Avenir" w:hAnsi="Avenir" w:cs="Avenir"/>
                <w:color w:val="FFFFFF" w:themeColor="background1"/>
                <w:sz w:val="16"/>
                <w:szCs w:val="16"/>
              </w:rPr>
            </w:pPr>
            <w:r w:rsidRPr="00B96149">
              <w:rPr>
                <w:rFonts w:ascii="Avenir" w:eastAsia="Avenir" w:hAnsi="Avenir" w:cs="Avenir"/>
                <w:b/>
                <w:color w:val="FFFFFF" w:themeColor="background1"/>
                <w:sz w:val="16"/>
                <w:szCs w:val="16"/>
              </w:rPr>
              <w:t> 100%</w:t>
            </w:r>
          </w:p>
        </w:tc>
        <w:tc>
          <w:tcPr>
            <w:tcW w:w="1134" w:type="dxa"/>
            <w:shd w:val="clear" w:color="auto" w:fill="387026" w:themeFill="accent5" w:themeFillShade="80"/>
          </w:tcPr>
          <w:p w14:paraId="5637F410" w14:textId="1142D089" w:rsidR="00812CA0" w:rsidRPr="00B96149" w:rsidRDefault="00812CA0" w:rsidP="00812CA0">
            <w:pPr>
              <w:spacing w:after="0" w:line="240" w:lineRule="auto"/>
              <w:ind w:left="0" w:right="0" w:firstLine="0"/>
              <w:jc w:val="center"/>
              <w:rPr>
                <w:rFonts w:ascii="Avenir" w:eastAsia="Avenir" w:hAnsi="Avenir" w:cs="Avenir"/>
                <w:b/>
                <w:bCs/>
                <w:color w:val="FFFFFF" w:themeColor="background1"/>
                <w:sz w:val="16"/>
                <w:szCs w:val="16"/>
              </w:rPr>
            </w:pPr>
            <w:r w:rsidRPr="00B96149">
              <w:rPr>
                <w:rFonts w:ascii="Avenir" w:eastAsia="Avenir" w:hAnsi="Avenir" w:cs="Avenir"/>
                <w:b/>
                <w:bCs/>
                <w:color w:val="FFFFFF" w:themeColor="background1"/>
                <w:sz w:val="16"/>
                <w:szCs w:val="16"/>
              </w:rPr>
              <w:t>4%</w:t>
            </w:r>
          </w:p>
        </w:tc>
        <w:tc>
          <w:tcPr>
            <w:tcW w:w="1134" w:type="dxa"/>
            <w:shd w:val="clear" w:color="auto" w:fill="387026" w:themeFill="accent5" w:themeFillShade="80"/>
          </w:tcPr>
          <w:p w14:paraId="5637F411" w14:textId="179AC5CD" w:rsidR="00812CA0" w:rsidRPr="00B96149" w:rsidRDefault="00812CA0" w:rsidP="00812CA0">
            <w:pPr>
              <w:jc w:val="center"/>
              <w:rPr>
                <w:rFonts w:ascii="Avenir" w:eastAsia="Avenir" w:hAnsi="Avenir" w:cs="Avenir"/>
                <w:color w:val="FFFFFF" w:themeColor="background1"/>
                <w:sz w:val="16"/>
                <w:szCs w:val="16"/>
              </w:rPr>
            </w:pPr>
            <w:r w:rsidRPr="00B96149">
              <w:rPr>
                <w:rFonts w:ascii="Avenir" w:eastAsia="Avenir" w:hAnsi="Avenir" w:cs="Avenir"/>
                <w:b/>
                <w:color w:val="FFFFFF" w:themeColor="background1"/>
                <w:sz w:val="16"/>
                <w:szCs w:val="16"/>
              </w:rPr>
              <w:t>535 851,189 $</w:t>
            </w:r>
          </w:p>
        </w:tc>
      </w:tr>
      <w:tr w:rsidR="00812CA0" w14:paraId="5637F41B" w14:textId="77777777" w:rsidTr="006407F9">
        <w:trPr>
          <w:trHeight w:val="270"/>
          <w:jc w:val="center"/>
        </w:trPr>
        <w:tc>
          <w:tcPr>
            <w:tcW w:w="4106" w:type="dxa"/>
            <w:shd w:val="clear" w:color="auto" w:fill="auto"/>
          </w:tcPr>
          <w:p w14:paraId="5637F413" w14:textId="6C642CA2" w:rsidR="00812CA0" w:rsidRDefault="00812CA0" w:rsidP="00812CA0">
            <w:pPr>
              <w:spacing w:after="0" w:line="240" w:lineRule="auto"/>
              <w:ind w:left="0" w:right="0" w:firstLine="0"/>
              <w:jc w:val="left"/>
              <w:rPr>
                <w:rFonts w:ascii="Avenir" w:eastAsia="Avenir" w:hAnsi="Avenir" w:cs="Avenir"/>
                <w:sz w:val="16"/>
                <w:szCs w:val="16"/>
              </w:rPr>
            </w:pPr>
            <w:r w:rsidRPr="00CF4055">
              <w:rPr>
                <w:rFonts w:ascii="Avenir" w:eastAsia="Avenir" w:hAnsi="Avenir" w:cs="Avenir"/>
                <w:b/>
                <w:bCs/>
                <w:color w:val="auto"/>
                <w:sz w:val="16"/>
                <w:szCs w:val="16"/>
              </w:rPr>
              <w:t>Produit 1</w:t>
            </w:r>
            <w:r w:rsidR="00E328D2">
              <w:rPr>
                <w:rFonts w:ascii="Avenir" w:eastAsia="Avenir" w:hAnsi="Avenir" w:cs="Avenir"/>
                <w:b/>
                <w:bCs/>
                <w:color w:val="auto"/>
                <w:sz w:val="16"/>
                <w:szCs w:val="16"/>
              </w:rPr>
              <w:t>.1</w:t>
            </w:r>
            <w:r w:rsidRPr="00CF4055">
              <w:rPr>
                <w:rFonts w:ascii="Avenir" w:eastAsia="Avenir" w:hAnsi="Avenir" w:cs="Avenir"/>
                <w:b/>
                <w:bCs/>
                <w:color w:val="auto"/>
                <w:sz w:val="16"/>
                <w:szCs w:val="16"/>
              </w:rPr>
              <w:t xml:space="preserve"> : la disponibilité des semences et boutures améliorés auprès des agriculteurs est assurée permettant un gain de rendements de 20 à 50 % </w:t>
            </w:r>
          </w:p>
        </w:tc>
        <w:tc>
          <w:tcPr>
            <w:tcW w:w="1701" w:type="dxa"/>
            <w:shd w:val="clear" w:color="auto" w:fill="auto"/>
            <w:vAlign w:val="center"/>
          </w:tcPr>
          <w:p w14:paraId="3F605C71" w14:textId="6E86A413" w:rsidR="00812CA0" w:rsidRPr="00FE070D" w:rsidRDefault="00812CA0" w:rsidP="00812CA0">
            <w:pPr>
              <w:jc w:val="right"/>
              <w:rPr>
                <w:rFonts w:ascii="Avenir" w:eastAsia="Avenir" w:hAnsi="Avenir" w:cs="Avenir"/>
                <w:b/>
                <w:bCs/>
                <w:color w:val="auto"/>
                <w:sz w:val="16"/>
                <w:szCs w:val="16"/>
              </w:rPr>
            </w:pPr>
            <w:r w:rsidRPr="00FE070D">
              <w:rPr>
                <w:rFonts w:ascii="Avenir" w:eastAsia="Avenir" w:hAnsi="Avenir" w:cs="Avenir"/>
                <w:b/>
                <w:bCs/>
                <w:color w:val="auto"/>
                <w:sz w:val="16"/>
                <w:szCs w:val="16"/>
              </w:rPr>
              <w:t xml:space="preserve">17 091 986,07 $ </w:t>
            </w:r>
          </w:p>
          <w:p w14:paraId="5637F414" w14:textId="77777777" w:rsidR="00812CA0" w:rsidRPr="00FE070D" w:rsidRDefault="00812CA0" w:rsidP="00812CA0">
            <w:pPr>
              <w:spacing w:after="0" w:line="240" w:lineRule="auto"/>
              <w:ind w:left="0" w:right="0" w:firstLine="0"/>
              <w:jc w:val="right"/>
              <w:rPr>
                <w:rFonts w:ascii="Avenir" w:eastAsia="Avenir" w:hAnsi="Avenir" w:cs="Avenir"/>
                <w:b/>
                <w:bCs/>
                <w:color w:val="auto"/>
                <w:sz w:val="16"/>
                <w:szCs w:val="16"/>
              </w:rPr>
            </w:pPr>
            <w:r w:rsidRPr="00FE070D">
              <w:rPr>
                <w:rFonts w:ascii="Avenir" w:eastAsia="Avenir" w:hAnsi="Avenir" w:cs="Avenir"/>
                <w:b/>
                <w:bCs/>
                <w:color w:val="auto"/>
                <w:sz w:val="16"/>
                <w:szCs w:val="16"/>
              </w:rPr>
              <w:t> </w:t>
            </w:r>
          </w:p>
        </w:tc>
        <w:tc>
          <w:tcPr>
            <w:tcW w:w="1058" w:type="dxa"/>
            <w:shd w:val="clear" w:color="auto" w:fill="auto"/>
            <w:vAlign w:val="center"/>
          </w:tcPr>
          <w:p w14:paraId="5637F415" w14:textId="5E049707" w:rsidR="00812CA0" w:rsidRDefault="00812CA0" w:rsidP="00812CA0">
            <w:pPr>
              <w:spacing w:after="0" w:line="240" w:lineRule="auto"/>
              <w:ind w:left="0" w:right="0" w:firstLine="0"/>
              <w:jc w:val="center"/>
              <w:rPr>
                <w:rFonts w:ascii="Avenir" w:eastAsia="Avenir" w:hAnsi="Avenir" w:cs="Avenir"/>
                <w:i/>
                <w:sz w:val="16"/>
                <w:szCs w:val="16"/>
              </w:rPr>
            </w:pPr>
          </w:p>
        </w:tc>
        <w:tc>
          <w:tcPr>
            <w:tcW w:w="1312" w:type="dxa"/>
            <w:shd w:val="clear" w:color="auto" w:fill="auto"/>
            <w:vAlign w:val="center"/>
          </w:tcPr>
          <w:p w14:paraId="5637F416" w14:textId="3CD4CA3A" w:rsidR="00812CA0" w:rsidRDefault="00812CA0" w:rsidP="00812CA0">
            <w:pPr>
              <w:spacing w:after="0" w:line="240" w:lineRule="auto"/>
              <w:ind w:left="0" w:right="0" w:firstLine="0"/>
              <w:jc w:val="center"/>
              <w:rPr>
                <w:rFonts w:ascii="Avenir" w:eastAsia="Avenir" w:hAnsi="Avenir" w:cs="Avenir"/>
                <w:sz w:val="16"/>
                <w:szCs w:val="16"/>
              </w:rPr>
            </w:pPr>
          </w:p>
        </w:tc>
        <w:tc>
          <w:tcPr>
            <w:tcW w:w="1316" w:type="dxa"/>
            <w:shd w:val="clear" w:color="auto" w:fill="auto"/>
            <w:vAlign w:val="center"/>
          </w:tcPr>
          <w:p w14:paraId="5637F417" w14:textId="00167B8A"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r w:rsidR="00812CA0">
              <w:rPr>
                <w:rFonts w:ascii="Avenir" w:eastAsia="Avenir" w:hAnsi="Avenir" w:cs="Avenir"/>
                <w:sz w:val="16"/>
                <w:szCs w:val="16"/>
              </w:rPr>
              <w:t> </w:t>
            </w:r>
          </w:p>
        </w:tc>
        <w:tc>
          <w:tcPr>
            <w:tcW w:w="1174" w:type="dxa"/>
            <w:shd w:val="clear" w:color="auto" w:fill="auto"/>
            <w:vAlign w:val="center"/>
          </w:tcPr>
          <w:p w14:paraId="5637F418" w14:textId="77777777" w:rsidR="00812CA0" w:rsidRDefault="00812CA0"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 </w:t>
            </w:r>
          </w:p>
        </w:tc>
        <w:tc>
          <w:tcPr>
            <w:tcW w:w="1134" w:type="dxa"/>
          </w:tcPr>
          <w:p w14:paraId="5637F419"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5637F41A"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14:paraId="5637F424" w14:textId="77777777" w:rsidTr="006407F9">
        <w:trPr>
          <w:trHeight w:val="300"/>
          <w:jc w:val="center"/>
        </w:trPr>
        <w:tc>
          <w:tcPr>
            <w:tcW w:w="4106" w:type="dxa"/>
            <w:shd w:val="clear" w:color="auto" w:fill="auto"/>
            <w:vAlign w:val="center"/>
          </w:tcPr>
          <w:p w14:paraId="5637F41C" w14:textId="5B3A7B29" w:rsidR="00812CA0" w:rsidRDefault="00812CA0" w:rsidP="00812CA0">
            <w:pPr>
              <w:jc w:val="left"/>
              <w:rPr>
                <w:rFonts w:ascii="Avenir" w:eastAsia="Avenir" w:hAnsi="Avenir" w:cs="Avenir"/>
                <w:sz w:val="16"/>
                <w:szCs w:val="16"/>
              </w:rPr>
            </w:pPr>
            <w:r w:rsidRPr="00C15887">
              <w:rPr>
                <w:rFonts w:ascii="Avenir" w:eastAsia="Avenir" w:hAnsi="Avenir" w:cs="Avenir"/>
                <w:sz w:val="16"/>
                <w:szCs w:val="16"/>
                <w:lang w:val="fr-FR"/>
              </w:rPr>
              <w:t>Sous-Produit 1.1.</w:t>
            </w:r>
            <w:r w:rsidR="00D112CC">
              <w:rPr>
                <w:rFonts w:ascii="Avenir" w:eastAsia="Avenir" w:hAnsi="Avenir" w:cs="Avenir"/>
                <w:sz w:val="16"/>
                <w:szCs w:val="16"/>
                <w:lang w:val="fr-FR"/>
              </w:rPr>
              <w:t>1</w:t>
            </w:r>
            <w:r w:rsidRPr="00C15887">
              <w:rPr>
                <w:rFonts w:ascii="Avenir" w:eastAsia="Avenir" w:hAnsi="Avenir" w:cs="Avenir"/>
                <w:sz w:val="16"/>
                <w:szCs w:val="16"/>
                <w:lang w:val="fr-FR"/>
              </w:rPr>
              <w:t xml:space="preserve"> Les 145 territoires de la RDC sont couverts par un système d’agrimultiplication fonctionnel créant une offre jusqu'au niveau de village pour chaque</w:t>
            </w:r>
          </w:p>
        </w:tc>
        <w:tc>
          <w:tcPr>
            <w:tcW w:w="1701" w:type="dxa"/>
            <w:shd w:val="clear" w:color="auto" w:fill="auto"/>
            <w:vAlign w:val="center"/>
          </w:tcPr>
          <w:p w14:paraId="03EA85DA" w14:textId="4EDE7379" w:rsidR="00812CA0" w:rsidRPr="00CA1C92" w:rsidRDefault="00812CA0" w:rsidP="00812CA0">
            <w:pPr>
              <w:ind w:left="10" w:firstLine="0"/>
              <w:jc w:val="right"/>
              <w:rPr>
                <w:rFonts w:ascii="Avenir" w:eastAsia="Avenir" w:hAnsi="Avenir" w:cs="Avenir"/>
                <w:sz w:val="16"/>
                <w:szCs w:val="16"/>
                <w:lang w:val="fr-FR"/>
              </w:rPr>
            </w:pPr>
            <w:r w:rsidRPr="00CA1C92">
              <w:rPr>
                <w:rFonts w:ascii="Avenir" w:eastAsia="Avenir" w:hAnsi="Avenir" w:cs="Avenir"/>
                <w:sz w:val="16"/>
                <w:szCs w:val="16"/>
                <w:lang w:val="fr-FR"/>
              </w:rPr>
              <w:t>2 034 996,07</w:t>
            </w:r>
            <w:r>
              <w:rPr>
                <w:rFonts w:ascii="Avenir" w:eastAsia="Avenir" w:hAnsi="Avenir" w:cs="Avenir"/>
                <w:sz w:val="16"/>
                <w:szCs w:val="16"/>
                <w:lang w:val="fr-FR"/>
              </w:rPr>
              <w:t xml:space="preserve"> $</w:t>
            </w:r>
          </w:p>
          <w:p w14:paraId="5637F41D" w14:textId="77777777" w:rsidR="00812CA0" w:rsidRDefault="00812CA0" w:rsidP="00812CA0">
            <w:pPr>
              <w:spacing w:after="0" w:line="240" w:lineRule="auto"/>
              <w:ind w:left="0" w:right="0" w:firstLine="0"/>
              <w:jc w:val="right"/>
              <w:rPr>
                <w:rFonts w:ascii="Avenir" w:eastAsia="Avenir" w:hAnsi="Avenir" w:cs="Avenir"/>
                <w:sz w:val="16"/>
                <w:szCs w:val="16"/>
              </w:rPr>
            </w:pPr>
          </w:p>
        </w:tc>
        <w:tc>
          <w:tcPr>
            <w:tcW w:w="1058" w:type="dxa"/>
            <w:shd w:val="clear" w:color="auto" w:fill="auto"/>
            <w:vAlign w:val="center"/>
          </w:tcPr>
          <w:p w14:paraId="5637F41E"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5637F41F" w14:textId="4A5EF6A6" w:rsidR="00812CA0" w:rsidRDefault="00812CA0" w:rsidP="00812CA0">
            <w:pPr>
              <w:spacing w:after="0" w:line="240" w:lineRule="auto"/>
              <w:ind w:left="0" w:right="0" w:firstLine="0"/>
              <w:jc w:val="center"/>
              <w:rPr>
                <w:rFonts w:ascii="Avenir" w:eastAsia="Avenir" w:hAnsi="Avenir" w:cs="Avenir"/>
                <w:sz w:val="16"/>
                <w:szCs w:val="16"/>
              </w:rPr>
            </w:pPr>
          </w:p>
        </w:tc>
        <w:tc>
          <w:tcPr>
            <w:tcW w:w="1316" w:type="dxa"/>
            <w:shd w:val="clear" w:color="auto" w:fill="auto"/>
            <w:vAlign w:val="center"/>
          </w:tcPr>
          <w:p w14:paraId="5637F420" w14:textId="798E1866"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5637F421"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5637F422"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5637F423"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14:paraId="6CE50C29" w14:textId="77777777" w:rsidTr="006407F9">
        <w:trPr>
          <w:trHeight w:val="300"/>
          <w:jc w:val="center"/>
        </w:trPr>
        <w:tc>
          <w:tcPr>
            <w:tcW w:w="4106" w:type="dxa"/>
            <w:shd w:val="clear" w:color="auto" w:fill="auto"/>
            <w:vAlign w:val="center"/>
          </w:tcPr>
          <w:p w14:paraId="419F9BD1" w14:textId="55127BC1" w:rsidR="00812CA0" w:rsidRDefault="00812CA0" w:rsidP="00812CA0">
            <w:pPr>
              <w:ind w:left="10" w:firstLine="0"/>
              <w:jc w:val="left"/>
              <w:rPr>
                <w:rFonts w:ascii="Avenir" w:eastAsia="Avenir" w:hAnsi="Avenir" w:cs="Avenir"/>
                <w:sz w:val="16"/>
                <w:szCs w:val="16"/>
              </w:rPr>
            </w:pPr>
            <w:r w:rsidRPr="001A70DA">
              <w:rPr>
                <w:rFonts w:ascii="Avenir" w:eastAsia="Avenir" w:hAnsi="Avenir" w:cs="Avenir"/>
                <w:sz w:val="16"/>
                <w:szCs w:val="16"/>
                <w:lang w:val="fr-FR"/>
              </w:rPr>
              <w:t>Sous-Produit 1.</w:t>
            </w:r>
            <w:r w:rsidR="00D112CC">
              <w:rPr>
                <w:rFonts w:ascii="Avenir" w:eastAsia="Avenir" w:hAnsi="Avenir" w:cs="Avenir"/>
                <w:sz w:val="16"/>
                <w:szCs w:val="16"/>
                <w:lang w:val="fr-FR"/>
              </w:rPr>
              <w:t>1.</w:t>
            </w:r>
            <w:r w:rsidRPr="001A70DA">
              <w:rPr>
                <w:rFonts w:ascii="Avenir" w:eastAsia="Avenir" w:hAnsi="Avenir" w:cs="Avenir"/>
                <w:sz w:val="16"/>
                <w:szCs w:val="16"/>
                <w:lang w:val="fr-FR"/>
              </w:rPr>
              <w:t>2. Les variétés de manioc améliorées et résistantes aux maladies sont diffusées sur l’ensemble du territoire national</w:t>
            </w:r>
          </w:p>
        </w:tc>
        <w:tc>
          <w:tcPr>
            <w:tcW w:w="1701" w:type="dxa"/>
            <w:shd w:val="clear" w:color="auto" w:fill="auto"/>
            <w:vAlign w:val="center"/>
          </w:tcPr>
          <w:p w14:paraId="29692B5E" w14:textId="76F58749" w:rsidR="00812CA0" w:rsidRPr="00C2617E" w:rsidRDefault="00812CA0" w:rsidP="00812CA0">
            <w:pPr>
              <w:ind w:left="10" w:firstLine="0"/>
              <w:jc w:val="right"/>
              <w:rPr>
                <w:rFonts w:ascii="Avenir" w:eastAsia="Avenir" w:hAnsi="Avenir" w:cs="Avenir"/>
                <w:sz w:val="16"/>
                <w:szCs w:val="16"/>
                <w:lang w:val="fr-FR"/>
              </w:rPr>
            </w:pPr>
            <w:r w:rsidRPr="00C2617E">
              <w:rPr>
                <w:rFonts w:ascii="Avenir" w:eastAsia="Avenir" w:hAnsi="Avenir" w:cs="Avenir"/>
                <w:sz w:val="16"/>
                <w:szCs w:val="16"/>
                <w:lang w:val="fr-FR"/>
              </w:rPr>
              <w:t>7 320 750,00</w:t>
            </w:r>
            <w:r>
              <w:rPr>
                <w:rFonts w:ascii="Avenir" w:eastAsia="Avenir" w:hAnsi="Avenir" w:cs="Avenir"/>
                <w:sz w:val="16"/>
                <w:szCs w:val="16"/>
                <w:lang w:val="fr-FR"/>
              </w:rPr>
              <w:t xml:space="preserve"> $</w:t>
            </w:r>
            <w:r w:rsidRPr="00C2617E">
              <w:rPr>
                <w:rFonts w:ascii="Avenir" w:eastAsia="Avenir" w:hAnsi="Avenir" w:cs="Avenir"/>
                <w:sz w:val="16"/>
                <w:szCs w:val="16"/>
                <w:lang w:val="fr-FR"/>
              </w:rPr>
              <w:t xml:space="preserve"> </w:t>
            </w:r>
          </w:p>
          <w:p w14:paraId="2329766C" w14:textId="77777777" w:rsidR="00812CA0" w:rsidRPr="00C2617E" w:rsidRDefault="00812CA0" w:rsidP="00812CA0">
            <w:pPr>
              <w:spacing w:after="0" w:line="240" w:lineRule="auto"/>
              <w:ind w:left="10" w:right="0" w:firstLine="0"/>
              <w:jc w:val="right"/>
              <w:rPr>
                <w:rFonts w:ascii="Avenir" w:eastAsia="Avenir" w:hAnsi="Avenir" w:cs="Avenir"/>
                <w:sz w:val="16"/>
                <w:szCs w:val="16"/>
                <w:lang w:val="fr-FR"/>
              </w:rPr>
            </w:pPr>
          </w:p>
        </w:tc>
        <w:tc>
          <w:tcPr>
            <w:tcW w:w="1058" w:type="dxa"/>
            <w:shd w:val="clear" w:color="auto" w:fill="auto"/>
            <w:vAlign w:val="center"/>
          </w:tcPr>
          <w:p w14:paraId="08B0CA61"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0150A71C"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6" w:type="dxa"/>
            <w:shd w:val="clear" w:color="auto" w:fill="auto"/>
            <w:vAlign w:val="center"/>
          </w:tcPr>
          <w:p w14:paraId="0E2795AC" w14:textId="5B4AF4E5"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1FA59951"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2EF76F63"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6578F893"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14:paraId="603ECC10" w14:textId="77777777" w:rsidTr="006407F9">
        <w:trPr>
          <w:trHeight w:val="300"/>
          <w:jc w:val="center"/>
        </w:trPr>
        <w:tc>
          <w:tcPr>
            <w:tcW w:w="4106" w:type="dxa"/>
            <w:shd w:val="clear" w:color="auto" w:fill="auto"/>
            <w:vAlign w:val="center"/>
          </w:tcPr>
          <w:p w14:paraId="02F186D9" w14:textId="61B9C8A3" w:rsidR="00812CA0" w:rsidRDefault="00812CA0" w:rsidP="00812CA0">
            <w:pPr>
              <w:spacing w:after="0" w:line="240" w:lineRule="auto"/>
              <w:ind w:left="0" w:right="0" w:firstLine="0"/>
              <w:jc w:val="left"/>
              <w:rPr>
                <w:rFonts w:ascii="Avenir" w:eastAsia="Avenir" w:hAnsi="Avenir" w:cs="Avenir"/>
                <w:sz w:val="16"/>
                <w:szCs w:val="16"/>
              </w:rPr>
            </w:pPr>
            <w:r w:rsidRPr="00447BF2">
              <w:rPr>
                <w:rFonts w:ascii="Avenir" w:eastAsia="Avenir" w:hAnsi="Avenir" w:cs="Avenir"/>
                <w:sz w:val="16"/>
                <w:szCs w:val="16"/>
                <w:lang w:val="fr-FR"/>
              </w:rPr>
              <w:t>Sous-Produit 1.</w:t>
            </w:r>
            <w:r w:rsidR="00D112CC">
              <w:rPr>
                <w:rFonts w:ascii="Avenir" w:eastAsia="Avenir" w:hAnsi="Avenir" w:cs="Avenir"/>
                <w:sz w:val="16"/>
                <w:szCs w:val="16"/>
                <w:lang w:val="fr-FR"/>
              </w:rPr>
              <w:t>1.</w:t>
            </w:r>
            <w:r w:rsidRPr="00447BF2">
              <w:rPr>
                <w:rFonts w:ascii="Avenir" w:eastAsia="Avenir" w:hAnsi="Avenir" w:cs="Avenir"/>
                <w:sz w:val="16"/>
                <w:szCs w:val="16"/>
                <w:lang w:val="fr-FR"/>
              </w:rPr>
              <w:t>3. Les variétés composites de maïs à rendement améliorés sont diffusées dans tout le pays, entraînant des gains de rendement de 30% pendant 5 ans</w:t>
            </w:r>
          </w:p>
        </w:tc>
        <w:tc>
          <w:tcPr>
            <w:tcW w:w="1701" w:type="dxa"/>
            <w:shd w:val="clear" w:color="auto" w:fill="auto"/>
            <w:vAlign w:val="center"/>
          </w:tcPr>
          <w:p w14:paraId="4A6A5457" w14:textId="3893DDC8" w:rsidR="00812CA0" w:rsidRPr="00C2617E" w:rsidRDefault="00812CA0" w:rsidP="00812CA0">
            <w:pPr>
              <w:ind w:left="10" w:firstLine="0"/>
              <w:jc w:val="right"/>
              <w:rPr>
                <w:rFonts w:ascii="Avenir" w:eastAsia="Avenir" w:hAnsi="Avenir" w:cs="Avenir"/>
                <w:sz w:val="16"/>
                <w:szCs w:val="16"/>
                <w:lang w:val="fr-FR"/>
              </w:rPr>
            </w:pPr>
            <w:r w:rsidRPr="00C2617E">
              <w:rPr>
                <w:rFonts w:ascii="Avenir" w:eastAsia="Avenir" w:hAnsi="Avenir" w:cs="Avenir"/>
                <w:sz w:val="16"/>
                <w:szCs w:val="16"/>
                <w:lang w:val="fr-FR"/>
              </w:rPr>
              <w:t>4 592 040,00</w:t>
            </w:r>
            <w:r>
              <w:rPr>
                <w:rFonts w:ascii="Avenir" w:eastAsia="Avenir" w:hAnsi="Avenir" w:cs="Avenir"/>
                <w:sz w:val="16"/>
                <w:szCs w:val="16"/>
                <w:lang w:val="fr-FR"/>
              </w:rPr>
              <w:t xml:space="preserve"> $</w:t>
            </w:r>
            <w:r w:rsidRPr="00C2617E">
              <w:rPr>
                <w:rFonts w:ascii="Avenir" w:eastAsia="Avenir" w:hAnsi="Avenir" w:cs="Avenir"/>
                <w:sz w:val="16"/>
                <w:szCs w:val="16"/>
                <w:lang w:val="fr-FR"/>
              </w:rPr>
              <w:t xml:space="preserve"> </w:t>
            </w:r>
          </w:p>
          <w:p w14:paraId="06CEEC02" w14:textId="77777777" w:rsidR="00812CA0" w:rsidRPr="00C2617E" w:rsidRDefault="00812CA0" w:rsidP="00812CA0">
            <w:pPr>
              <w:spacing w:after="0" w:line="240" w:lineRule="auto"/>
              <w:ind w:left="10" w:right="0" w:firstLine="0"/>
              <w:jc w:val="right"/>
              <w:rPr>
                <w:rFonts w:ascii="Avenir" w:eastAsia="Avenir" w:hAnsi="Avenir" w:cs="Avenir"/>
                <w:sz w:val="16"/>
                <w:szCs w:val="16"/>
                <w:lang w:val="fr-FR"/>
              </w:rPr>
            </w:pPr>
          </w:p>
        </w:tc>
        <w:tc>
          <w:tcPr>
            <w:tcW w:w="1058" w:type="dxa"/>
            <w:shd w:val="clear" w:color="auto" w:fill="auto"/>
            <w:vAlign w:val="center"/>
          </w:tcPr>
          <w:p w14:paraId="4B40AC8B"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0B283A97"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6" w:type="dxa"/>
            <w:shd w:val="clear" w:color="auto" w:fill="auto"/>
            <w:vAlign w:val="center"/>
          </w:tcPr>
          <w:p w14:paraId="215C5ED7" w14:textId="65A1D5C6"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6FAF297B"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2DD7498C"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372D4F0F"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7F67D9" w14:paraId="0683AB85" w14:textId="77777777" w:rsidTr="006407F9">
        <w:trPr>
          <w:trHeight w:val="300"/>
          <w:jc w:val="center"/>
        </w:trPr>
        <w:tc>
          <w:tcPr>
            <w:tcW w:w="4106" w:type="dxa"/>
            <w:shd w:val="clear" w:color="auto" w:fill="auto"/>
            <w:vAlign w:val="center"/>
          </w:tcPr>
          <w:p w14:paraId="27973136" w14:textId="00535E15" w:rsidR="007F67D9" w:rsidRPr="00C35497" w:rsidRDefault="007F67D9" w:rsidP="00812CA0">
            <w:pPr>
              <w:jc w:val="left"/>
              <w:rPr>
                <w:rFonts w:ascii="Avenir" w:eastAsia="Avenir" w:hAnsi="Avenir" w:cs="Avenir"/>
                <w:b/>
                <w:bCs/>
                <w:color w:val="auto"/>
                <w:sz w:val="16"/>
                <w:szCs w:val="16"/>
              </w:rPr>
            </w:pPr>
            <w:r w:rsidRPr="007F67D9">
              <w:rPr>
                <w:rFonts w:ascii="Avenir" w:eastAsia="Avenir" w:hAnsi="Avenir" w:cs="Avenir"/>
                <w:sz w:val="16"/>
                <w:szCs w:val="16"/>
                <w:lang w:val="fr-FR"/>
              </w:rPr>
              <w:t>Sous-Produit 1.</w:t>
            </w:r>
            <w:r w:rsidR="007036DB">
              <w:rPr>
                <w:rFonts w:ascii="Avenir" w:eastAsia="Avenir" w:hAnsi="Avenir" w:cs="Avenir"/>
                <w:sz w:val="16"/>
                <w:szCs w:val="16"/>
                <w:lang w:val="fr-FR"/>
              </w:rPr>
              <w:t>1.</w:t>
            </w:r>
            <w:r w:rsidRPr="007F67D9">
              <w:rPr>
                <w:rFonts w:ascii="Avenir" w:eastAsia="Avenir" w:hAnsi="Avenir" w:cs="Avenir"/>
                <w:sz w:val="16"/>
                <w:szCs w:val="16"/>
                <w:lang w:val="fr-FR"/>
              </w:rPr>
              <w:t>4 : Les variétés améliorées de légumineuses sont diffusées sur l’ensemble du territoire national</w:t>
            </w:r>
          </w:p>
        </w:tc>
        <w:tc>
          <w:tcPr>
            <w:tcW w:w="1701" w:type="dxa"/>
            <w:shd w:val="clear" w:color="auto" w:fill="auto"/>
            <w:vAlign w:val="center"/>
          </w:tcPr>
          <w:p w14:paraId="4439DB50" w14:textId="62B34D3D" w:rsidR="000A1DC0" w:rsidRPr="000A1DC0" w:rsidRDefault="000A1DC0" w:rsidP="000A1DC0">
            <w:pPr>
              <w:jc w:val="right"/>
              <w:rPr>
                <w:rFonts w:ascii="Avenir" w:eastAsia="Avenir" w:hAnsi="Avenir" w:cs="Avenir"/>
                <w:sz w:val="16"/>
                <w:szCs w:val="16"/>
                <w:lang w:val="fr-FR"/>
              </w:rPr>
            </w:pPr>
            <w:r w:rsidRPr="000A1DC0">
              <w:rPr>
                <w:rFonts w:ascii="Avenir" w:eastAsia="Avenir" w:hAnsi="Avenir" w:cs="Avenir"/>
                <w:sz w:val="16"/>
                <w:szCs w:val="16"/>
                <w:lang w:val="fr-FR"/>
              </w:rPr>
              <w:t>3 144 200,00</w:t>
            </w:r>
            <w:r>
              <w:rPr>
                <w:rFonts w:ascii="Avenir" w:eastAsia="Avenir" w:hAnsi="Avenir" w:cs="Avenir"/>
                <w:sz w:val="16"/>
                <w:szCs w:val="16"/>
                <w:lang w:val="fr-FR"/>
              </w:rPr>
              <w:t xml:space="preserve"> $</w:t>
            </w:r>
          </w:p>
          <w:p w14:paraId="6E47A38E" w14:textId="77777777" w:rsidR="007F67D9" w:rsidRPr="003F5D0F" w:rsidRDefault="007F67D9" w:rsidP="00812CA0">
            <w:pPr>
              <w:jc w:val="right"/>
              <w:rPr>
                <w:rFonts w:ascii="Avenir" w:eastAsia="Avenir" w:hAnsi="Avenir" w:cs="Avenir"/>
                <w:b/>
                <w:bCs/>
                <w:sz w:val="16"/>
                <w:szCs w:val="16"/>
              </w:rPr>
            </w:pPr>
          </w:p>
        </w:tc>
        <w:tc>
          <w:tcPr>
            <w:tcW w:w="1058" w:type="dxa"/>
            <w:shd w:val="clear" w:color="auto" w:fill="auto"/>
            <w:vAlign w:val="center"/>
          </w:tcPr>
          <w:p w14:paraId="4D5A6E9A" w14:textId="77777777" w:rsidR="007F67D9" w:rsidRDefault="007F67D9"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2151F911" w14:textId="77777777" w:rsidR="007F67D9" w:rsidRDefault="007F67D9" w:rsidP="00812CA0">
            <w:pPr>
              <w:spacing w:after="0" w:line="240" w:lineRule="auto"/>
              <w:ind w:left="0" w:right="0" w:firstLine="0"/>
              <w:jc w:val="center"/>
              <w:rPr>
                <w:rFonts w:ascii="Avenir" w:eastAsia="Avenir" w:hAnsi="Avenir" w:cs="Avenir"/>
                <w:sz w:val="16"/>
                <w:szCs w:val="16"/>
              </w:rPr>
            </w:pPr>
          </w:p>
        </w:tc>
        <w:tc>
          <w:tcPr>
            <w:tcW w:w="1316" w:type="dxa"/>
            <w:shd w:val="clear" w:color="auto" w:fill="auto"/>
            <w:vAlign w:val="center"/>
          </w:tcPr>
          <w:p w14:paraId="60CCC2F6" w14:textId="77777777" w:rsidR="007F67D9" w:rsidRDefault="007F67D9" w:rsidP="00812CA0">
            <w:pPr>
              <w:spacing w:after="0" w:line="240" w:lineRule="auto"/>
              <w:ind w:left="0" w:right="0" w:firstLine="0"/>
              <w:jc w:val="center"/>
              <w:rPr>
                <w:rFonts w:ascii="Avenir" w:eastAsia="Avenir" w:hAnsi="Avenir" w:cs="Avenir"/>
                <w:sz w:val="16"/>
                <w:szCs w:val="16"/>
              </w:rPr>
            </w:pPr>
          </w:p>
        </w:tc>
        <w:tc>
          <w:tcPr>
            <w:tcW w:w="1174" w:type="dxa"/>
            <w:shd w:val="clear" w:color="auto" w:fill="auto"/>
            <w:vAlign w:val="center"/>
          </w:tcPr>
          <w:p w14:paraId="2A6043A4" w14:textId="77777777" w:rsidR="007F67D9" w:rsidRDefault="007F67D9" w:rsidP="00812CA0">
            <w:pPr>
              <w:spacing w:after="0" w:line="240" w:lineRule="auto"/>
              <w:ind w:left="0" w:right="0" w:firstLine="0"/>
              <w:jc w:val="center"/>
              <w:rPr>
                <w:rFonts w:ascii="Avenir" w:eastAsia="Avenir" w:hAnsi="Avenir" w:cs="Avenir"/>
                <w:sz w:val="16"/>
                <w:szCs w:val="16"/>
              </w:rPr>
            </w:pPr>
          </w:p>
        </w:tc>
        <w:tc>
          <w:tcPr>
            <w:tcW w:w="1134" w:type="dxa"/>
          </w:tcPr>
          <w:p w14:paraId="4A0FB01C" w14:textId="77777777" w:rsidR="007F67D9" w:rsidRDefault="007F67D9" w:rsidP="00812CA0">
            <w:pPr>
              <w:spacing w:after="0" w:line="240" w:lineRule="auto"/>
              <w:ind w:left="0" w:right="0" w:firstLine="0"/>
              <w:jc w:val="center"/>
              <w:rPr>
                <w:rFonts w:ascii="Avenir" w:eastAsia="Avenir" w:hAnsi="Avenir" w:cs="Avenir"/>
                <w:sz w:val="16"/>
                <w:szCs w:val="16"/>
              </w:rPr>
            </w:pPr>
          </w:p>
        </w:tc>
        <w:tc>
          <w:tcPr>
            <w:tcW w:w="1134" w:type="dxa"/>
          </w:tcPr>
          <w:p w14:paraId="56E41197" w14:textId="77777777" w:rsidR="007F67D9" w:rsidRDefault="007F67D9" w:rsidP="00812CA0">
            <w:pPr>
              <w:spacing w:after="0" w:line="240" w:lineRule="auto"/>
              <w:ind w:left="0" w:right="0" w:firstLine="0"/>
              <w:jc w:val="center"/>
              <w:rPr>
                <w:rFonts w:ascii="Avenir" w:eastAsia="Avenir" w:hAnsi="Avenir" w:cs="Avenir"/>
                <w:sz w:val="16"/>
                <w:szCs w:val="16"/>
              </w:rPr>
            </w:pPr>
          </w:p>
        </w:tc>
      </w:tr>
      <w:tr w:rsidR="00812CA0" w14:paraId="3E5CD2D5" w14:textId="77777777" w:rsidTr="006407F9">
        <w:trPr>
          <w:trHeight w:val="300"/>
          <w:jc w:val="center"/>
        </w:trPr>
        <w:tc>
          <w:tcPr>
            <w:tcW w:w="4106" w:type="dxa"/>
            <w:shd w:val="clear" w:color="auto" w:fill="auto"/>
            <w:vAlign w:val="center"/>
          </w:tcPr>
          <w:p w14:paraId="3EE86C29" w14:textId="31D661DD" w:rsidR="00812CA0" w:rsidRPr="00CF4055" w:rsidRDefault="00812CA0" w:rsidP="00812CA0">
            <w:pPr>
              <w:jc w:val="left"/>
              <w:rPr>
                <w:rFonts w:eastAsia="Yu Mincho"/>
                <w:sz w:val="16"/>
                <w:szCs w:val="16"/>
              </w:rPr>
            </w:pPr>
            <w:r w:rsidRPr="00C35497">
              <w:rPr>
                <w:rFonts w:ascii="Avenir" w:eastAsia="Avenir" w:hAnsi="Avenir" w:cs="Avenir"/>
                <w:b/>
                <w:bCs/>
                <w:color w:val="auto"/>
                <w:sz w:val="16"/>
                <w:szCs w:val="16"/>
              </w:rPr>
              <w:t>Produit 2 : les infrastructures de stockage et les équipements de transformation des produits agricoles des chaines de valeur agricole sont renforcées</w:t>
            </w:r>
          </w:p>
        </w:tc>
        <w:tc>
          <w:tcPr>
            <w:tcW w:w="1701" w:type="dxa"/>
            <w:shd w:val="clear" w:color="auto" w:fill="auto"/>
            <w:vAlign w:val="center"/>
          </w:tcPr>
          <w:p w14:paraId="21151D90" w14:textId="36222A4B" w:rsidR="00812CA0" w:rsidRPr="003F5D0F" w:rsidRDefault="00812CA0" w:rsidP="00812CA0">
            <w:pPr>
              <w:jc w:val="right"/>
              <w:rPr>
                <w:rFonts w:ascii="Avenir" w:eastAsia="Avenir" w:hAnsi="Avenir" w:cs="Avenir"/>
                <w:b/>
                <w:bCs/>
                <w:sz w:val="16"/>
                <w:szCs w:val="16"/>
              </w:rPr>
            </w:pPr>
            <w:r w:rsidRPr="003F5D0F">
              <w:rPr>
                <w:rFonts w:ascii="Avenir" w:eastAsia="Avenir" w:hAnsi="Avenir" w:cs="Avenir"/>
                <w:b/>
                <w:bCs/>
                <w:sz w:val="16"/>
                <w:szCs w:val="16"/>
              </w:rPr>
              <w:t xml:space="preserve">8 265 221,30 $ </w:t>
            </w:r>
          </w:p>
          <w:p w14:paraId="758A4479" w14:textId="77777777" w:rsidR="00812CA0" w:rsidRPr="00C2617E" w:rsidRDefault="00812CA0" w:rsidP="00812CA0">
            <w:pPr>
              <w:ind w:left="10" w:firstLine="0"/>
              <w:jc w:val="right"/>
              <w:rPr>
                <w:rFonts w:ascii="Avenir" w:eastAsia="Avenir" w:hAnsi="Avenir" w:cs="Avenir"/>
                <w:sz w:val="16"/>
                <w:szCs w:val="16"/>
                <w:lang w:val="fr-FR"/>
              </w:rPr>
            </w:pPr>
          </w:p>
        </w:tc>
        <w:tc>
          <w:tcPr>
            <w:tcW w:w="1058" w:type="dxa"/>
            <w:shd w:val="clear" w:color="auto" w:fill="auto"/>
            <w:vAlign w:val="center"/>
          </w:tcPr>
          <w:p w14:paraId="5471BF28"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2ABF3C45"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6" w:type="dxa"/>
            <w:shd w:val="clear" w:color="auto" w:fill="auto"/>
            <w:vAlign w:val="center"/>
          </w:tcPr>
          <w:p w14:paraId="0577FBA3" w14:textId="0C92EBF1"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66FD4426"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1D2C5EE4"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4A4118AF"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14:paraId="183B8BC8" w14:textId="77777777" w:rsidTr="006407F9">
        <w:trPr>
          <w:trHeight w:val="300"/>
          <w:jc w:val="center"/>
        </w:trPr>
        <w:tc>
          <w:tcPr>
            <w:tcW w:w="4106" w:type="dxa"/>
            <w:shd w:val="clear" w:color="auto" w:fill="auto"/>
            <w:vAlign w:val="center"/>
          </w:tcPr>
          <w:p w14:paraId="20392063" w14:textId="63705765" w:rsidR="00812CA0" w:rsidRDefault="00812CA0" w:rsidP="00812CA0">
            <w:pPr>
              <w:spacing w:after="0" w:line="240" w:lineRule="auto"/>
              <w:ind w:left="0" w:right="0" w:firstLine="0"/>
              <w:jc w:val="left"/>
              <w:rPr>
                <w:rFonts w:ascii="Avenir" w:eastAsia="Avenir" w:hAnsi="Avenir" w:cs="Avenir"/>
                <w:sz w:val="16"/>
                <w:szCs w:val="16"/>
              </w:rPr>
            </w:pPr>
            <w:r w:rsidRPr="00125560">
              <w:rPr>
                <w:rFonts w:ascii="Avenir" w:eastAsia="Avenir" w:hAnsi="Avenir" w:cs="Avenir"/>
                <w:sz w:val="16"/>
                <w:szCs w:val="16"/>
              </w:rPr>
              <w:lastRenderedPageBreak/>
              <w:t xml:space="preserve">Sous-Produit </w:t>
            </w:r>
            <w:r w:rsidR="00F539A6">
              <w:rPr>
                <w:rFonts w:ascii="Avenir" w:eastAsia="Avenir" w:hAnsi="Avenir" w:cs="Avenir"/>
                <w:sz w:val="16"/>
                <w:szCs w:val="16"/>
              </w:rPr>
              <w:t>1.</w:t>
            </w:r>
            <w:r w:rsidRPr="00125560">
              <w:rPr>
                <w:rFonts w:ascii="Avenir" w:eastAsia="Avenir" w:hAnsi="Avenir" w:cs="Avenir"/>
                <w:sz w:val="16"/>
                <w:szCs w:val="16"/>
              </w:rPr>
              <w:t>2.1. les capacités de stockage des produits agricoles dans les sites stratégiques pour les chaînes de valeur sont plus efficientes</w:t>
            </w:r>
          </w:p>
        </w:tc>
        <w:tc>
          <w:tcPr>
            <w:tcW w:w="1701" w:type="dxa"/>
            <w:shd w:val="clear" w:color="auto" w:fill="auto"/>
            <w:vAlign w:val="center"/>
          </w:tcPr>
          <w:p w14:paraId="4D065ED3" w14:textId="14044A34" w:rsidR="00812CA0" w:rsidRPr="002A22B4" w:rsidRDefault="00812CA0" w:rsidP="00812CA0">
            <w:pPr>
              <w:jc w:val="right"/>
              <w:rPr>
                <w:rFonts w:ascii="Avenir" w:eastAsia="Avenir" w:hAnsi="Avenir" w:cs="Avenir"/>
                <w:sz w:val="16"/>
                <w:szCs w:val="16"/>
              </w:rPr>
            </w:pPr>
            <w:r w:rsidRPr="002A22B4">
              <w:rPr>
                <w:rFonts w:ascii="Avenir" w:eastAsia="Avenir" w:hAnsi="Avenir" w:cs="Avenir"/>
                <w:sz w:val="16"/>
                <w:szCs w:val="16"/>
              </w:rPr>
              <w:t xml:space="preserve">1 315 217,36 $ </w:t>
            </w:r>
          </w:p>
          <w:p w14:paraId="4A9C3102" w14:textId="77777777" w:rsidR="00812CA0" w:rsidRPr="002A22B4" w:rsidRDefault="00812CA0" w:rsidP="00812CA0">
            <w:pPr>
              <w:ind w:left="10" w:firstLine="0"/>
              <w:jc w:val="right"/>
              <w:rPr>
                <w:rFonts w:ascii="Avenir" w:eastAsia="Avenir" w:hAnsi="Avenir" w:cs="Avenir"/>
                <w:sz w:val="16"/>
                <w:szCs w:val="16"/>
              </w:rPr>
            </w:pPr>
          </w:p>
        </w:tc>
        <w:tc>
          <w:tcPr>
            <w:tcW w:w="1058" w:type="dxa"/>
            <w:shd w:val="clear" w:color="auto" w:fill="auto"/>
            <w:vAlign w:val="center"/>
          </w:tcPr>
          <w:p w14:paraId="6510F8A9" w14:textId="5F14E283" w:rsidR="00812CA0" w:rsidRDefault="00812CA0" w:rsidP="00812CA0">
            <w:pPr>
              <w:spacing w:after="0" w:line="240" w:lineRule="auto"/>
              <w:ind w:left="0" w:right="0" w:firstLine="0"/>
              <w:jc w:val="center"/>
              <w:rPr>
                <w:rFonts w:ascii="Avenir" w:eastAsia="Avenir" w:hAnsi="Avenir" w:cs="Avenir"/>
                <w:sz w:val="16"/>
                <w:szCs w:val="16"/>
              </w:rPr>
            </w:pPr>
            <w:r w:rsidRPr="0071745E">
              <w:rPr>
                <w:rFonts w:ascii="Avenir" w:eastAsia="Avenir" w:hAnsi="Avenir" w:cs="Avenir"/>
                <w:sz w:val="16"/>
                <w:szCs w:val="16"/>
              </w:rPr>
              <w:t>2</w:t>
            </w:r>
            <w:r>
              <w:rPr>
                <w:rFonts w:ascii="Avenir" w:eastAsia="Avenir" w:hAnsi="Avenir" w:cs="Avenir"/>
                <w:sz w:val="16"/>
                <w:szCs w:val="16"/>
              </w:rPr>
              <w:t xml:space="preserve"> </w:t>
            </w:r>
            <w:r w:rsidRPr="0071745E">
              <w:rPr>
                <w:rFonts w:ascii="Avenir" w:eastAsia="Avenir" w:hAnsi="Avenir" w:cs="Avenir"/>
                <w:sz w:val="16"/>
                <w:szCs w:val="16"/>
              </w:rPr>
              <w:t>610,35</w:t>
            </w:r>
            <w:r>
              <w:rPr>
                <w:rFonts w:ascii="Avenir" w:eastAsia="Avenir" w:hAnsi="Avenir" w:cs="Avenir"/>
                <w:sz w:val="16"/>
                <w:szCs w:val="16"/>
              </w:rPr>
              <w:t xml:space="preserve"> $</w:t>
            </w:r>
          </w:p>
        </w:tc>
        <w:tc>
          <w:tcPr>
            <w:tcW w:w="1312" w:type="dxa"/>
            <w:shd w:val="clear" w:color="auto" w:fill="auto"/>
            <w:vAlign w:val="center"/>
          </w:tcPr>
          <w:p w14:paraId="57204A8D" w14:textId="7A6BDED4" w:rsidR="00812CA0" w:rsidRDefault="00812CA0" w:rsidP="00812CA0">
            <w:pPr>
              <w:spacing w:after="0" w:line="240" w:lineRule="auto"/>
              <w:ind w:left="0" w:right="0" w:firstLine="0"/>
              <w:jc w:val="right"/>
              <w:rPr>
                <w:rFonts w:ascii="Avenir" w:eastAsia="Avenir" w:hAnsi="Avenir" w:cs="Avenir"/>
                <w:sz w:val="16"/>
                <w:szCs w:val="16"/>
              </w:rPr>
            </w:pPr>
            <w:r w:rsidRPr="0071745E">
              <w:rPr>
                <w:rFonts w:ascii="Avenir" w:eastAsia="Avenir" w:hAnsi="Avenir" w:cs="Avenir"/>
                <w:sz w:val="16"/>
                <w:szCs w:val="16"/>
              </w:rPr>
              <w:t>2</w:t>
            </w:r>
            <w:r>
              <w:rPr>
                <w:rFonts w:ascii="Avenir" w:eastAsia="Avenir" w:hAnsi="Avenir" w:cs="Avenir"/>
                <w:sz w:val="16"/>
                <w:szCs w:val="16"/>
              </w:rPr>
              <w:t xml:space="preserve"> </w:t>
            </w:r>
            <w:r w:rsidRPr="0071745E">
              <w:rPr>
                <w:rFonts w:ascii="Avenir" w:eastAsia="Avenir" w:hAnsi="Avenir" w:cs="Avenir"/>
                <w:sz w:val="16"/>
                <w:szCs w:val="16"/>
              </w:rPr>
              <w:t>610,35</w:t>
            </w:r>
            <w:r>
              <w:rPr>
                <w:rFonts w:ascii="Avenir" w:eastAsia="Avenir" w:hAnsi="Avenir" w:cs="Avenir"/>
                <w:sz w:val="16"/>
                <w:szCs w:val="16"/>
              </w:rPr>
              <w:t xml:space="preserve"> $</w:t>
            </w:r>
          </w:p>
        </w:tc>
        <w:tc>
          <w:tcPr>
            <w:tcW w:w="1316" w:type="dxa"/>
            <w:shd w:val="clear" w:color="auto" w:fill="auto"/>
            <w:vAlign w:val="center"/>
          </w:tcPr>
          <w:p w14:paraId="0CD8F74A" w14:textId="74FBEF41"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7A939338"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0A83B42C"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79A3B3F4"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14:paraId="610AE4AF" w14:textId="77777777" w:rsidTr="006407F9">
        <w:trPr>
          <w:trHeight w:val="300"/>
          <w:jc w:val="center"/>
        </w:trPr>
        <w:tc>
          <w:tcPr>
            <w:tcW w:w="4106" w:type="dxa"/>
            <w:shd w:val="clear" w:color="auto" w:fill="auto"/>
            <w:vAlign w:val="center"/>
          </w:tcPr>
          <w:p w14:paraId="223A7CAD" w14:textId="4E80ADEE" w:rsidR="00812CA0" w:rsidRDefault="00812CA0" w:rsidP="00812CA0">
            <w:pPr>
              <w:spacing w:after="0" w:line="240" w:lineRule="auto"/>
              <w:ind w:left="0" w:right="0" w:firstLine="0"/>
              <w:jc w:val="left"/>
              <w:rPr>
                <w:rFonts w:ascii="Avenir" w:eastAsia="Avenir" w:hAnsi="Avenir" w:cs="Avenir"/>
                <w:sz w:val="16"/>
                <w:szCs w:val="16"/>
              </w:rPr>
            </w:pPr>
            <w:r w:rsidRPr="00430694">
              <w:rPr>
                <w:rFonts w:ascii="Avenir" w:eastAsia="Avenir" w:hAnsi="Avenir" w:cs="Avenir"/>
                <w:sz w:val="16"/>
                <w:szCs w:val="16"/>
              </w:rPr>
              <w:t xml:space="preserve">Sous-Produit </w:t>
            </w:r>
            <w:r w:rsidR="00F539A6">
              <w:rPr>
                <w:rFonts w:ascii="Avenir" w:eastAsia="Avenir" w:hAnsi="Avenir" w:cs="Avenir"/>
                <w:sz w:val="16"/>
                <w:szCs w:val="16"/>
              </w:rPr>
              <w:t>1.</w:t>
            </w:r>
            <w:r w:rsidRPr="00430694">
              <w:rPr>
                <w:rFonts w:ascii="Avenir" w:eastAsia="Avenir" w:hAnsi="Avenir" w:cs="Avenir"/>
                <w:sz w:val="16"/>
                <w:szCs w:val="16"/>
              </w:rPr>
              <w:t>2.2. les capacités de transformation des produits agricoles dans les sites stratégiques pour les chaînes de valeur sont plus efficientes</w:t>
            </w:r>
          </w:p>
        </w:tc>
        <w:tc>
          <w:tcPr>
            <w:tcW w:w="1701" w:type="dxa"/>
            <w:shd w:val="clear" w:color="auto" w:fill="auto"/>
            <w:vAlign w:val="center"/>
          </w:tcPr>
          <w:p w14:paraId="2AA7D37D" w14:textId="175A2421" w:rsidR="00812CA0" w:rsidRPr="002A22B4" w:rsidRDefault="00812CA0" w:rsidP="00812CA0">
            <w:pPr>
              <w:jc w:val="right"/>
              <w:rPr>
                <w:rFonts w:ascii="Avenir" w:eastAsia="Avenir" w:hAnsi="Avenir" w:cs="Avenir"/>
                <w:sz w:val="16"/>
                <w:szCs w:val="16"/>
              </w:rPr>
            </w:pPr>
            <w:r w:rsidRPr="002A22B4">
              <w:rPr>
                <w:rFonts w:ascii="Avenir" w:eastAsia="Avenir" w:hAnsi="Avenir" w:cs="Avenir"/>
                <w:sz w:val="16"/>
                <w:szCs w:val="16"/>
              </w:rPr>
              <w:t xml:space="preserve">6 950 003,94 $ </w:t>
            </w:r>
          </w:p>
          <w:p w14:paraId="38CDCE0B" w14:textId="77777777" w:rsidR="00812CA0" w:rsidRPr="002A22B4" w:rsidRDefault="00812CA0" w:rsidP="00812CA0">
            <w:pPr>
              <w:ind w:left="10" w:firstLine="0"/>
              <w:jc w:val="right"/>
              <w:rPr>
                <w:rFonts w:ascii="Avenir" w:eastAsia="Avenir" w:hAnsi="Avenir" w:cs="Avenir"/>
                <w:sz w:val="16"/>
                <w:szCs w:val="16"/>
              </w:rPr>
            </w:pPr>
          </w:p>
        </w:tc>
        <w:tc>
          <w:tcPr>
            <w:tcW w:w="1058" w:type="dxa"/>
            <w:shd w:val="clear" w:color="auto" w:fill="auto"/>
            <w:vAlign w:val="center"/>
          </w:tcPr>
          <w:p w14:paraId="4A6643A1"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503D43D7" w14:textId="77777777" w:rsidR="00812CA0" w:rsidRDefault="00812CA0" w:rsidP="00812CA0">
            <w:pPr>
              <w:spacing w:after="0" w:line="240" w:lineRule="auto"/>
              <w:ind w:left="0" w:right="0" w:firstLine="0"/>
              <w:jc w:val="right"/>
              <w:rPr>
                <w:rFonts w:ascii="Avenir" w:eastAsia="Avenir" w:hAnsi="Avenir" w:cs="Avenir"/>
                <w:sz w:val="16"/>
                <w:szCs w:val="16"/>
              </w:rPr>
            </w:pPr>
          </w:p>
        </w:tc>
        <w:tc>
          <w:tcPr>
            <w:tcW w:w="1316" w:type="dxa"/>
            <w:shd w:val="clear" w:color="auto" w:fill="auto"/>
            <w:vAlign w:val="center"/>
          </w:tcPr>
          <w:p w14:paraId="59606C77" w14:textId="7B723C50"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632DF781"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757D0DBD"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598511DB"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rsidRPr="00DC6CC2" w14:paraId="65BB8964" w14:textId="77777777" w:rsidTr="006407F9">
        <w:trPr>
          <w:trHeight w:val="300"/>
          <w:jc w:val="center"/>
        </w:trPr>
        <w:tc>
          <w:tcPr>
            <w:tcW w:w="4106" w:type="dxa"/>
            <w:shd w:val="clear" w:color="auto" w:fill="auto"/>
            <w:vAlign w:val="center"/>
          </w:tcPr>
          <w:p w14:paraId="45BBCF8E" w14:textId="7E7DB4C4" w:rsidR="00812CA0" w:rsidRPr="00DC6CC2" w:rsidRDefault="00812CA0" w:rsidP="00812CA0">
            <w:pPr>
              <w:spacing w:after="0" w:line="240" w:lineRule="auto"/>
              <w:ind w:left="0" w:right="0" w:firstLine="0"/>
              <w:jc w:val="left"/>
              <w:rPr>
                <w:rFonts w:ascii="Avenir" w:eastAsia="Avenir" w:hAnsi="Avenir" w:cs="Avenir"/>
                <w:b/>
                <w:bCs/>
                <w:sz w:val="16"/>
                <w:szCs w:val="16"/>
              </w:rPr>
            </w:pPr>
            <w:r w:rsidRPr="00DC6CC2">
              <w:rPr>
                <w:rFonts w:ascii="Avenir" w:eastAsia="Avenir" w:hAnsi="Avenir" w:cs="Avenir"/>
                <w:b/>
                <w:bCs/>
                <w:sz w:val="16"/>
                <w:szCs w:val="16"/>
              </w:rPr>
              <w:t xml:space="preserve">Produit </w:t>
            </w:r>
            <w:r w:rsidR="00F539A6">
              <w:rPr>
                <w:rFonts w:ascii="Avenir" w:eastAsia="Avenir" w:hAnsi="Avenir" w:cs="Avenir"/>
                <w:b/>
                <w:bCs/>
                <w:sz w:val="16"/>
                <w:szCs w:val="16"/>
              </w:rPr>
              <w:t>1.</w:t>
            </w:r>
            <w:r w:rsidRPr="00DC6CC2">
              <w:rPr>
                <w:rFonts w:ascii="Avenir" w:eastAsia="Avenir" w:hAnsi="Avenir" w:cs="Avenir"/>
                <w:b/>
                <w:bCs/>
                <w:sz w:val="16"/>
                <w:szCs w:val="16"/>
              </w:rPr>
              <w:t>3 : la production locale de maïs augmente à court et moyen terme dans les zones d’intervention du projet</w:t>
            </w:r>
          </w:p>
        </w:tc>
        <w:tc>
          <w:tcPr>
            <w:tcW w:w="1701" w:type="dxa"/>
            <w:shd w:val="clear" w:color="auto" w:fill="auto"/>
            <w:vAlign w:val="center"/>
          </w:tcPr>
          <w:p w14:paraId="51164C55" w14:textId="2E3F433A" w:rsidR="00812CA0" w:rsidRPr="003F5D0F" w:rsidRDefault="00812CA0" w:rsidP="00812CA0">
            <w:pPr>
              <w:jc w:val="right"/>
              <w:rPr>
                <w:b/>
                <w:bCs/>
                <w:sz w:val="20"/>
                <w:szCs w:val="20"/>
              </w:rPr>
            </w:pPr>
            <w:r w:rsidRPr="003F5D0F">
              <w:rPr>
                <w:rFonts w:ascii="Avenir" w:eastAsia="Avenir" w:hAnsi="Avenir" w:cs="Avenir"/>
                <w:b/>
                <w:bCs/>
                <w:sz w:val="16"/>
                <w:szCs w:val="16"/>
              </w:rPr>
              <w:t>8 794 069,60 $</w:t>
            </w:r>
            <w:r>
              <w:rPr>
                <w:b/>
                <w:bCs/>
                <w:sz w:val="20"/>
                <w:szCs w:val="20"/>
              </w:rPr>
              <w:t xml:space="preserve"> </w:t>
            </w:r>
          </w:p>
        </w:tc>
        <w:tc>
          <w:tcPr>
            <w:tcW w:w="1058" w:type="dxa"/>
            <w:shd w:val="clear" w:color="auto" w:fill="auto"/>
            <w:vAlign w:val="center"/>
          </w:tcPr>
          <w:p w14:paraId="5F7B393C" w14:textId="77777777" w:rsidR="00812CA0" w:rsidRPr="00DC6CC2" w:rsidRDefault="00812CA0" w:rsidP="00812CA0">
            <w:pPr>
              <w:spacing w:after="0" w:line="240" w:lineRule="auto"/>
              <w:ind w:left="0" w:right="0" w:firstLine="0"/>
              <w:jc w:val="center"/>
              <w:rPr>
                <w:rFonts w:ascii="Avenir" w:eastAsia="Avenir" w:hAnsi="Avenir" w:cs="Avenir"/>
                <w:b/>
                <w:bCs/>
                <w:sz w:val="16"/>
                <w:szCs w:val="16"/>
              </w:rPr>
            </w:pPr>
          </w:p>
        </w:tc>
        <w:tc>
          <w:tcPr>
            <w:tcW w:w="1312" w:type="dxa"/>
            <w:shd w:val="clear" w:color="auto" w:fill="auto"/>
            <w:vAlign w:val="center"/>
          </w:tcPr>
          <w:p w14:paraId="154FA344" w14:textId="77777777" w:rsidR="00812CA0" w:rsidRPr="00DC6CC2" w:rsidRDefault="00812CA0" w:rsidP="00812CA0">
            <w:pPr>
              <w:spacing w:after="0" w:line="240" w:lineRule="auto"/>
              <w:ind w:left="0" w:right="0" w:firstLine="0"/>
              <w:jc w:val="right"/>
              <w:rPr>
                <w:rFonts w:ascii="Avenir" w:eastAsia="Avenir" w:hAnsi="Avenir" w:cs="Avenir"/>
                <w:b/>
                <w:bCs/>
                <w:sz w:val="16"/>
                <w:szCs w:val="16"/>
              </w:rPr>
            </w:pPr>
          </w:p>
        </w:tc>
        <w:tc>
          <w:tcPr>
            <w:tcW w:w="1316" w:type="dxa"/>
            <w:shd w:val="clear" w:color="auto" w:fill="auto"/>
            <w:vAlign w:val="center"/>
          </w:tcPr>
          <w:p w14:paraId="2B3733D5" w14:textId="6880B901" w:rsidR="00812CA0" w:rsidRPr="00DC6CC2" w:rsidRDefault="006D6A18" w:rsidP="00812CA0">
            <w:pPr>
              <w:spacing w:after="0" w:line="240" w:lineRule="auto"/>
              <w:ind w:left="0" w:right="0" w:firstLine="0"/>
              <w:jc w:val="center"/>
              <w:rPr>
                <w:rFonts w:ascii="Avenir" w:eastAsia="Avenir" w:hAnsi="Avenir" w:cs="Avenir"/>
                <w:b/>
                <w:bCs/>
                <w:sz w:val="16"/>
                <w:szCs w:val="16"/>
              </w:rPr>
            </w:pPr>
            <w:r>
              <w:rPr>
                <w:rFonts w:ascii="Avenir" w:eastAsia="Avenir" w:hAnsi="Avenir" w:cs="Avenir"/>
                <w:b/>
                <w:bCs/>
                <w:sz w:val="16"/>
                <w:szCs w:val="16"/>
              </w:rPr>
              <w:t>-</w:t>
            </w:r>
          </w:p>
        </w:tc>
        <w:tc>
          <w:tcPr>
            <w:tcW w:w="1174" w:type="dxa"/>
            <w:shd w:val="clear" w:color="auto" w:fill="auto"/>
            <w:vAlign w:val="center"/>
          </w:tcPr>
          <w:p w14:paraId="7FCC3AD5" w14:textId="77777777" w:rsidR="00812CA0" w:rsidRPr="00DC6CC2" w:rsidRDefault="00812CA0" w:rsidP="00812CA0">
            <w:pPr>
              <w:spacing w:after="0" w:line="240" w:lineRule="auto"/>
              <w:ind w:left="0" w:right="0" w:firstLine="0"/>
              <w:jc w:val="center"/>
              <w:rPr>
                <w:rFonts w:ascii="Avenir" w:eastAsia="Avenir" w:hAnsi="Avenir" w:cs="Avenir"/>
                <w:b/>
                <w:bCs/>
                <w:sz w:val="16"/>
                <w:szCs w:val="16"/>
              </w:rPr>
            </w:pPr>
          </w:p>
        </w:tc>
        <w:tc>
          <w:tcPr>
            <w:tcW w:w="1134" w:type="dxa"/>
          </w:tcPr>
          <w:p w14:paraId="58F9F005" w14:textId="77777777" w:rsidR="00812CA0" w:rsidRPr="00DC6CC2" w:rsidRDefault="00812CA0" w:rsidP="00812CA0">
            <w:pPr>
              <w:spacing w:after="0" w:line="240" w:lineRule="auto"/>
              <w:ind w:left="0" w:right="0" w:firstLine="0"/>
              <w:jc w:val="center"/>
              <w:rPr>
                <w:rFonts w:ascii="Avenir" w:eastAsia="Avenir" w:hAnsi="Avenir" w:cs="Avenir"/>
                <w:b/>
                <w:bCs/>
                <w:sz w:val="16"/>
                <w:szCs w:val="16"/>
              </w:rPr>
            </w:pPr>
          </w:p>
        </w:tc>
        <w:tc>
          <w:tcPr>
            <w:tcW w:w="1134" w:type="dxa"/>
          </w:tcPr>
          <w:p w14:paraId="0779C65D" w14:textId="77777777" w:rsidR="00812CA0" w:rsidRPr="00DC6CC2" w:rsidRDefault="00812CA0" w:rsidP="00812CA0">
            <w:pPr>
              <w:spacing w:after="0" w:line="240" w:lineRule="auto"/>
              <w:ind w:left="0" w:right="0" w:firstLine="0"/>
              <w:jc w:val="center"/>
              <w:rPr>
                <w:rFonts w:ascii="Avenir" w:eastAsia="Avenir" w:hAnsi="Avenir" w:cs="Avenir"/>
                <w:b/>
                <w:bCs/>
                <w:sz w:val="16"/>
                <w:szCs w:val="16"/>
              </w:rPr>
            </w:pPr>
          </w:p>
        </w:tc>
      </w:tr>
      <w:tr w:rsidR="00812CA0" w14:paraId="379D34C5" w14:textId="77777777" w:rsidTr="006407F9">
        <w:trPr>
          <w:trHeight w:val="300"/>
          <w:jc w:val="center"/>
        </w:trPr>
        <w:tc>
          <w:tcPr>
            <w:tcW w:w="4106" w:type="dxa"/>
            <w:shd w:val="clear" w:color="auto" w:fill="auto"/>
            <w:vAlign w:val="center"/>
          </w:tcPr>
          <w:p w14:paraId="5CC96402" w14:textId="69240E3C" w:rsidR="00812CA0" w:rsidRDefault="00812CA0" w:rsidP="00812CA0">
            <w:pPr>
              <w:spacing w:after="0" w:line="240" w:lineRule="auto"/>
              <w:ind w:left="0" w:right="0" w:firstLine="0"/>
              <w:jc w:val="left"/>
              <w:rPr>
                <w:rFonts w:ascii="Avenir" w:eastAsia="Avenir" w:hAnsi="Avenir" w:cs="Avenir"/>
                <w:sz w:val="16"/>
                <w:szCs w:val="16"/>
              </w:rPr>
            </w:pPr>
            <w:r w:rsidRPr="003D393F">
              <w:rPr>
                <w:rFonts w:ascii="Avenir" w:eastAsia="Avenir" w:hAnsi="Avenir" w:cs="Avenir"/>
                <w:sz w:val="16"/>
                <w:szCs w:val="16"/>
              </w:rPr>
              <w:t xml:space="preserve">Sous-Produit </w:t>
            </w:r>
            <w:r w:rsidR="00F539A6">
              <w:rPr>
                <w:rFonts w:ascii="Avenir" w:eastAsia="Avenir" w:hAnsi="Avenir" w:cs="Avenir"/>
                <w:sz w:val="16"/>
                <w:szCs w:val="16"/>
              </w:rPr>
              <w:t>1.</w:t>
            </w:r>
            <w:r w:rsidRPr="003D393F">
              <w:rPr>
                <w:rFonts w:ascii="Avenir" w:eastAsia="Avenir" w:hAnsi="Avenir" w:cs="Avenir"/>
                <w:sz w:val="16"/>
                <w:szCs w:val="16"/>
              </w:rPr>
              <w:t>3.1. les ménages disposent des semences certifiées de variétés améliorées pour la production locale de maïs</w:t>
            </w:r>
          </w:p>
        </w:tc>
        <w:tc>
          <w:tcPr>
            <w:tcW w:w="1701" w:type="dxa"/>
            <w:shd w:val="clear" w:color="auto" w:fill="auto"/>
            <w:vAlign w:val="center"/>
          </w:tcPr>
          <w:p w14:paraId="24A36F02" w14:textId="1789D082" w:rsidR="00812CA0" w:rsidRPr="00E64DD4" w:rsidRDefault="00812CA0" w:rsidP="00812CA0">
            <w:pPr>
              <w:jc w:val="right"/>
              <w:rPr>
                <w:rFonts w:ascii="Avenir" w:eastAsia="Avenir" w:hAnsi="Avenir" w:cs="Avenir"/>
                <w:sz w:val="16"/>
                <w:szCs w:val="16"/>
              </w:rPr>
            </w:pPr>
            <w:r w:rsidRPr="00E64DD4">
              <w:rPr>
                <w:rFonts w:ascii="Avenir" w:eastAsia="Avenir" w:hAnsi="Avenir" w:cs="Avenir"/>
                <w:sz w:val="16"/>
                <w:szCs w:val="16"/>
              </w:rPr>
              <w:t>4 533 000,00 $</w:t>
            </w:r>
          </w:p>
          <w:p w14:paraId="350E8AAD" w14:textId="77777777" w:rsidR="00812CA0" w:rsidRDefault="00812CA0" w:rsidP="00812CA0">
            <w:pPr>
              <w:spacing w:after="0" w:line="240" w:lineRule="auto"/>
              <w:ind w:left="0" w:right="0" w:firstLine="0"/>
              <w:jc w:val="right"/>
              <w:rPr>
                <w:rFonts w:ascii="Avenir" w:eastAsia="Avenir" w:hAnsi="Avenir" w:cs="Avenir"/>
                <w:sz w:val="16"/>
                <w:szCs w:val="16"/>
              </w:rPr>
            </w:pPr>
          </w:p>
        </w:tc>
        <w:tc>
          <w:tcPr>
            <w:tcW w:w="1058" w:type="dxa"/>
            <w:shd w:val="clear" w:color="auto" w:fill="auto"/>
            <w:vAlign w:val="center"/>
          </w:tcPr>
          <w:p w14:paraId="09EAE28C"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1301C438" w14:textId="77777777" w:rsidR="00812CA0" w:rsidRDefault="00812CA0" w:rsidP="00812CA0">
            <w:pPr>
              <w:spacing w:after="0" w:line="240" w:lineRule="auto"/>
              <w:ind w:left="0" w:right="0" w:firstLine="0"/>
              <w:jc w:val="right"/>
              <w:rPr>
                <w:rFonts w:ascii="Avenir" w:eastAsia="Avenir" w:hAnsi="Avenir" w:cs="Avenir"/>
                <w:sz w:val="16"/>
                <w:szCs w:val="16"/>
              </w:rPr>
            </w:pPr>
          </w:p>
        </w:tc>
        <w:tc>
          <w:tcPr>
            <w:tcW w:w="1316" w:type="dxa"/>
            <w:shd w:val="clear" w:color="auto" w:fill="auto"/>
            <w:vAlign w:val="center"/>
          </w:tcPr>
          <w:p w14:paraId="45D14407" w14:textId="2D464397"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082B966A"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0B361A22"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3595319D"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14:paraId="3C909AA2" w14:textId="77777777" w:rsidTr="006407F9">
        <w:trPr>
          <w:trHeight w:val="300"/>
          <w:jc w:val="center"/>
        </w:trPr>
        <w:tc>
          <w:tcPr>
            <w:tcW w:w="4106" w:type="dxa"/>
            <w:shd w:val="clear" w:color="auto" w:fill="auto"/>
            <w:vAlign w:val="center"/>
          </w:tcPr>
          <w:p w14:paraId="40428369" w14:textId="2D6527A3" w:rsidR="00812CA0" w:rsidRDefault="00812CA0" w:rsidP="00812CA0">
            <w:pPr>
              <w:spacing w:after="0" w:line="240" w:lineRule="auto"/>
              <w:ind w:left="0" w:right="0" w:firstLine="0"/>
              <w:jc w:val="left"/>
              <w:rPr>
                <w:rFonts w:ascii="Avenir" w:eastAsia="Avenir" w:hAnsi="Avenir" w:cs="Avenir"/>
                <w:sz w:val="16"/>
                <w:szCs w:val="16"/>
              </w:rPr>
            </w:pPr>
            <w:r w:rsidRPr="003D13CA">
              <w:rPr>
                <w:rFonts w:ascii="Avenir" w:eastAsia="Avenir" w:hAnsi="Avenir" w:cs="Avenir"/>
                <w:sz w:val="16"/>
                <w:szCs w:val="16"/>
              </w:rPr>
              <w:t xml:space="preserve">Sous-Produit </w:t>
            </w:r>
            <w:r w:rsidR="00F539A6">
              <w:rPr>
                <w:rFonts w:ascii="Avenir" w:eastAsia="Avenir" w:hAnsi="Avenir" w:cs="Avenir"/>
                <w:sz w:val="16"/>
                <w:szCs w:val="16"/>
              </w:rPr>
              <w:t>1.</w:t>
            </w:r>
            <w:r w:rsidRPr="003D13CA">
              <w:rPr>
                <w:rFonts w:ascii="Avenir" w:eastAsia="Avenir" w:hAnsi="Avenir" w:cs="Avenir"/>
                <w:sz w:val="16"/>
                <w:szCs w:val="16"/>
              </w:rPr>
              <w:t>3.2. l’opération de distribution des semences améliorées de maïs aux ménages est encadré</w:t>
            </w:r>
            <w:r>
              <w:rPr>
                <w:rFonts w:ascii="Avenir" w:eastAsia="Avenir" w:hAnsi="Avenir" w:cs="Avenir"/>
                <w:sz w:val="16"/>
                <w:szCs w:val="16"/>
              </w:rPr>
              <w:t>e</w:t>
            </w:r>
            <w:r w:rsidRPr="003D13CA">
              <w:rPr>
                <w:rFonts w:ascii="Avenir" w:eastAsia="Avenir" w:hAnsi="Avenir" w:cs="Avenir"/>
                <w:sz w:val="16"/>
                <w:szCs w:val="16"/>
              </w:rPr>
              <w:t xml:space="preserve"> techniquement par  les services de l’agriculture au niveau provincial et territorial</w:t>
            </w:r>
          </w:p>
        </w:tc>
        <w:tc>
          <w:tcPr>
            <w:tcW w:w="1701" w:type="dxa"/>
            <w:shd w:val="clear" w:color="auto" w:fill="auto"/>
            <w:vAlign w:val="center"/>
          </w:tcPr>
          <w:p w14:paraId="0C87FB24" w14:textId="68BDA8B7" w:rsidR="00812CA0" w:rsidRPr="003F5D0F" w:rsidRDefault="00812CA0" w:rsidP="00812CA0">
            <w:pPr>
              <w:jc w:val="right"/>
              <w:rPr>
                <w:rFonts w:ascii="Avenir" w:eastAsia="Avenir" w:hAnsi="Avenir" w:cs="Avenir"/>
                <w:b/>
                <w:sz w:val="16"/>
                <w:szCs w:val="16"/>
              </w:rPr>
            </w:pPr>
            <w:r w:rsidRPr="00E64DD4">
              <w:rPr>
                <w:rFonts w:ascii="Avenir" w:eastAsia="Avenir" w:hAnsi="Avenir" w:cs="Avenir"/>
                <w:sz w:val="16"/>
                <w:szCs w:val="16"/>
              </w:rPr>
              <w:t xml:space="preserve">4 261 069,60 $ </w:t>
            </w:r>
          </w:p>
          <w:p w14:paraId="52B819F3" w14:textId="77777777" w:rsidR="00812CA0" w:rsidRDefault="00812CA0" w:rsidP="00812CA0">
            <w:pPr>
              <w:spacing w:after="0" w:line="240" w:lineRule="auto"/>
              <w:ind w:left="0" w:right="0" w:firstLine="0"/>
              <w:jc w:val="right"/>
              <w:rPr>
                <w:rFonts w:ascii="Avenir" w:eastAsia="Avenir" w:hAnsi="Avenir" w:cs="Avenir"/>
                <w:sz w:val="16"/>
                <w:szCs w:val="16"/>
              </w:rPr>
            </w:pPr>
          </w:p>
        </w:tc>
        <w:tc>
          <w:tcPr>
            <w:tcW w:w="1058" w:type="dxa"/>
            <w:shd w:val="clear" w:color="auto" w:fill="auto"/>
            <w:vAlign w:val="center"/>
          </w:tcPr>
          <w:p w14:paraId="7BC87210"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53CCDA81" w14:textId="77777777" w:rsidR="00812CA0" w:rsidRDefault="00812CA0" w:rsidP="00812CA0">
            <w:pPr>
              <w:spacing w:after="0" w:line="240" w:lineRule="auto"/>
              <w:ind w:left="0" w:right="0" w:firstLine="0"/>
              <w:jc w:val="right"/>
              <w:rPr>
                <w:rFonts w:ascii="Avenir" w:eastAsia="Avenir" w:hAnsi="Avenir" w:cs="Avenir"/>
                <w:sz w:val="16"/>
                <w:szCs w:val="16"/>
              </w:rPr>
            </w:pPr>
          </w:p>
        </w:tc>
        <w:tc>
          <w:tcPr>
            <w:tcW w:w="1316" w:type="dxa"/>
            <w:shd w:val="clear" w:color="auto" w:fill="auto"/>
            <w:vAlign w:val="center"/>
          </w:tcPr>
          <w:p w14:paraId="74E76917" w14:textId="7B9BC4BB" w:rsidR="00812CA0" w:rsidRDefault="006D6A18" w:rsidP="00812CA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w:t>
            </w:r>
          </w:p>
        </w:tc>
        <w:tc>
          <w:tcPr>
            <w:tcW w:w="1174" w:type="dxa"/>
            <w:shd w:val="clear" w:color="auto" w:fill="auto"/>
            <w:vAlign w:val="center"/>
          </w:tcPr>
          <w:p w14:paraId="6CB79C93"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5AFEB21B" w14:textId="77777777" w:rsidR="00812CA0" w:rsidRDefault="00812CA0" w:rsidP="00812CA0">
            <w:pPr>
              <w:spacing w:after="0" w:line="240" w:lineRule="auto"/>
              <w:ind w:left="0" w:right="0" w:firstLine="0"/>
              <w:jc w:val="center"/>
              <w:rPr>
                <w:rFonts w:ascii="Avenir" w:eastAsia="Avenir" w:hAnsi="Avenir" w:cs="Avenir"/>
                <w:sz w:val="16"/>
                <w:szCs w:val="16"/>
              </w:rPr>
            </w:pPr>
          </w:p>
        </w:tc>
        <w:tc>
          <w:tcPr>
            <w:tcW w:w="1134" w:type="dxa"/>
          </w:tcPr>
          <w:p w14:paraId="780395A4" w14:textId="77777777" w:rsidR="00812CA0" w:rsidRDefault="00812CA0" w:rsidP="00812CA0">
            <w:pPr>
              <w:spacing w:after="0" w:line="240" w:lineRule="auto"/>
              <w:ind w:left="0" w:right="0" w:firstLine="0"/>
              <w:jc w:val="center"/>
              <w:rPr>
                <w:rFonts w:ascii="Avenir" w:eastAsia="Avenir" w:hAnsi="Avenir" w:cs="Avenir"/>
                <w:sz w:val="16"/>
                <w:szCs w:val="16"/>
              </w:rPr>
            </w:pPr>
          </w:p>
        </w:tc>
      </w:tr>
      <w:tr w:rsidR="00812CA0" w14:paraId="5637F43F" w14:textId="77777777" w:rsidTr="006407F9">
        <w:trPr>
          <w:trHeight w:val="300"/>
          <w:jc w:val="center"/>
        </w:trPr>
        <w:tc>
          <w:tcPr>
            <w:tcW w:w="4106" w:type="dxa"/>
            <w:shd w:val="clear" w:color="auto" w:fill="C7E2FA"/>
            <w:vAlign w:val="center"/>
          </w:tcPr>
          <w:p w14:paraId="5637F437" w14:textId="77777777" w:rsidR="00812CA0" w:rsidRDefault="00812CA0"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Total Coûts Résultats</w:t>
            </w:r>
          </w:p>
        </w:tc>
        <w:tc>
          <w:tcPr>
            <w:tcW w:w="1701" w:type="dxa"/>
            <w:shd w:val="clear" w:color="auto" w:fill="C7E2FA"/>
            <w:vAlign w:val="center"/>
          </w:tcPr>
          <w:p w14:paraId="5637F438" w14:textId="0AA47EF4" w:rsidR="00812CA0" w:rsidRDefault="00812CA0" w:rsidP="00812CA0">
            <w:pPr>
              <w:jc w:val="right"/>
              <w:rPr>
                <w:rFonts w:ascii="Avenir" w:eastAsia="Avenir" w:hAnsi="Avenir" w:cs="Avenir"/>
                <w:b/>
                <w:sz w:val="16"/>
                <w:szCs w:val="16"/>
              </w:rPr>
            </w:pPr>
            <w:r w:rsidRPr="003F5D0F">
              <w:rPr>
                <w:rFonts w:ascii="Avenir" w:eastAsia="Avenir" w:hAnsi="Avenir" w:cs="Avenir"/>
                <w:b/>
                <w:sz w:val="16"/>
                <w:szCs w:val="16"/>
              </w:rPr>
              <w:t>34 151 276,97 $</w:t>
            </w:r>
          </w:p>
        </w:tc>
        <w:tc>
          <w:tcPr>
            <w:tcW w:w="1058" w:type="dxa"/>
            <w:shd w:val="clear" w:color="auto" w:fill="C7E2FA"/>
            <w:vAlign w:val="center"/>
          </w:tcPr>
          <w:p w14:paraId="5637F439"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312" w:type="dxa"/>
            <w:shd w:val="clear" w:color="auto" w:fill="C7E2FA"/>
            <w:vAlign w:val="center"/>
          </w:tcPr>
          <w:p w14:paraId="5637F43A"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316" w:type="dxa"/>
            <w:shd w:val="clear" w:color="auto" w:fill="C7E2FA"/>
            <w:vAlign w:val="center"/>
          </w:tcPr>
          <w:p w14:paraId="5637F43B" w14:textId="21D721B6" w:rsidR="00812CA0" w:rsidRDefault="006D6A18"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w:t>
            </w:r>
          </w:p>
        </w:tc>
        <w:tc>
          <w:tcPr>
            <w:tcW w:w="1174" w:type="dxa"/>
            <w:shd w:val="clear" w:color="auto" w:fill="C7E2FA"/>
            <w:vAlign w:val="center"/>
          </w:tcPr>
          <w:p w14:paraId="5637F43C"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C7E2FA"/>
          </w:tcPr>
          <w:p w14:paraId="5637F43D"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C7E2FA"/>
          </w:tcPr>
          <w:p w14:paraId="5637F43E" w14:textId="77777777" w:rsidR="00812CA0" w:rsidRDefault="00812CA0" w:rsidP="00812CA0">
            <w:pPr>
              <w:spacing w:after="0" w:line="240" w:lineRule="auto"/>
              <w:ind w:left="0" w:right="0" w:firstLine="0"/>
              <w:jc w:val="center"/>
              <w:rPr>
                <w:rFonts w:ascii="Avenir" w:eastAsia="Avenir" w:hAnsi="Avenir" w:cs="Avenir"/>
                <w:b/>
                <w:sz w:val="16"/>
                <w:szCs w:val="16"/>
              </w:rPr>
            </w:pPr>
          </w:p>
        </w:tc>
      </w:tr>
      <w:tr w:rsidR="00812CA0" w14:paraId="3A2F2118" w14:textId="77777777" w:rsidTr="006407F9">
        <w:trPr>
          <w:trHeight w:val="300"/>
          <w:jc w:val="center"/>
        </w:trPr>
        <w:tc>
          <w:tcPr>
            <w:tcW w:w="4106" w:type="dxa"/>
            <w:shd w:val="clear" w:color="auto" w:fill="auto"/>
            <w:vAlign w:val="center"/>
          </w:tcPr>
          <w:p w14:paraId="42E69AB7" w14:textId="1AB53255" w:rsidR="00812CA0" w:rsidRDefault="00812CA0" w:rsidP="00812CA0">
            <w:pPr>
              <w:spacing w:after="0" w:line="240" w:lineRule="auto"/>
              <w:ind w:left="0" w:right="0" w:firstLine="0"/>
              <w:jc w:val="center"/>
              <w:rPr>
                <w:rFonts w:ascii="Avenir" w:eastAsia="Avenir" w:hAnsi="Avenir" w:cs="Avenir"/>
                <w:b/>
                <w:sz w:val="16"/>
                <w:szCs w:val="16"/>
              </w:rPr>
            </w:pPr>
            <w:r w:rsidRPr="003F3829">
              <w:rPr>
                <w:rFonts w:ascii="Avenir" w:eastAsia="Avenir" w:hAnsi="Avenir" w:cs="Avenir"/>
                <w:b/>
                <w:bCs/>
                <w:sz w:val="16"/>
                <w:szCs w:val="16"/>
              </w:rPr>
              <w:t>Gestion et coordination du programme</w:t>
            </w:r>
          </w:p>
        </w:tc>
        <w:tc>
          <w:tcPr>
            <w:tcW w:w="1701" w:type="dxa"/>
            <w:shd w:val="clear" w:color="auto" w:fill="auto"/>
            <w:vAlign w:val="center"/>
          </w:tcPr>
          <w:p w14:paraId="23CA309B" w14:textId="3EDB882A" w:rsidR="00812CA0" w:rsidRPr="00762D71" w:rsidRDefault="00812CA0" w:rsidP="00812CA0">
            <w:pPr>
              <w:jc w:val="right"/>
              <w:rPr>
                <w:rFonts w:ascii="Avenir" w:eastAsia="Avenir" w:hAnsi="Avenir" w:cs="Avenir"/>
                <w:sz w:val="16"/>
                <w:szCs w:val="16"/>
              </w:rPr>
            </w:pPr>
            <w:r w:rsidRPr="00762D71">
              <w:rPr>
                <w:rFonts w:ascii="Avenir" w:eastAsia="Avenir" w:hAnsi="Avenir" w:cs="Avenir"/>
                <w:sz w:val="16"/>
                <w:szCs w:val="16"/>
              </w:rPr>
              <w:t xml:space="preserve">7 904 797,79 $ </w:t>
            </w:r>
          </w:p>
        </w:tc>
        <w:tc>
          <w:tcPr>
            <w:tcW w:w="1058" w:type="dxa"/>
            <w:shd w:val="clear" w:color="auto" w:fill="auto"/>
            <w:vAlign w:val="center"/>
          </w:tcPr>
          <w:p w14:paraId="1EB760C9" w14:textId="3F42A337" w:rsidR="00812CA0" w:rsidRDefault="00812CA0" w:rsidP="00812CA0">
            <w:pPr>
              <w:spacing w:after="0" w:line="240" w:lineRule="auto"/>
              <w:ind w:left="0" w:right="0" w:firstLine="0"/>
              <w:jc w:val="center"/>
              <w:rPr>
                <w:rFonts w:ascii="Avenir" w:eastAsia="Avenir" w:hAnsi="Avenir" w:cs="Avenir"/>
                <w:b/>
                <w:sz w:val="16"/>
                <w:szCs w:val="16"/>
              </w:rPr>
            </w:pPr>
            <w:r w:rsidRPr="00932754">
              <w:rPr>
                <w:rFonts w:ascii="Avenir" w:eastAsia="Avenir" w:hAnsi="Avenir" w:cs="Avenir"/>
                <w:bCs/>
                <w:sz w:val="16"/>
                <w:szCs w:val="16"/>
              </w:rPr>
              <w:t>14 445,00 $</w:t>
            </w:r>
          </w:p>
        </w:tc>
        <w:tc>
          <w:tcPr>
            <w:tcW w:w="1312" w:type="dxa"/>
            <w:shd w:val="clear" w:color="auto" w:fill="auto"/>
            <w:vAlign w:val="center"/>
          </w:tcPr>
          <w:p w14:paraId="7C08B484" w14:textId="0AC92A2C" w:rsidR="00812CA0" w:rsidRPr="00932754" w:rsidRDefault="00812CA0" w:rsidP="00812CA0">
            <w:pPr>
              <w:spacing w:after="0" w:line="240" w:lineRule="auto"/>
              <w:ind w:left="0" w:right="0" w:firstLine="0"/>
              <w:jc w:val="right"/>
              <w:rPr>
                <w:rFonts w:ascii="Avenir" w:eastAsia="Avenir" w:hAnsi="Avenir" w:cs="Avenir"/>
                <w:bCs/>
                <w:sz w:val="16"/>
                <w:szCs w:val="16"/>
              </w:rPr>
            </w:pPr>
            <w:r w:rsidRPr="00932754">
              <w:rPr>
                <w:rFonts w:ascii="Avenir" w:eastAsia="Avenir" w:hAnsi="Avenir" w:cs="Avenir"/>
                <w:bCs/>
                <w:sz w:val="16"/>
                <w:szCs w:val="16"/>
              </w:rPr>
              <w:t>14 445,00 $</w:t>
            </w:r>
          </w:p>
        </w:tc>
        <w:tc>
          <w:tcPr>
            <w:tcW w:w="1316" w:type="dxa"/>
            <w:shd w:val="clear" w:color="auto" w:fill="auto"/>
            <w:vAlign w:val="center"/>
          </w:tcPr>
          <w:p w14:paraId="75022050" w14:textId="55350C9F" w:rsidR="00812CA0" w:rsidRDefault="006D6A18"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w:t>
            </w:r>
          </w:p>
        </w:tc>
        <w:tc>
          <w:tcPr>
            <w:tcW w:w="1174" w:type="dxa"/>
            <w:shd w:val="clear" w:color="auto" w:fill="auto"/>
            <w:vAlign w:val="center"/>
          </w:tcPr>
          <w:p w14:paraId="6D9EA0B6"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auto"/>
          </w:tcPr>
          <w:p w14:paraId="7988457F"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auto"/>
          </w:tcPr>
          <w:p w14:paraId="7BDF222D" w14:textId="77777777" w:rsidR="00812CA0" w:rsidRDefault="00812CA0" w:rsidP="00812CA0">
            <w:pPr>
              <w:spacing w:after="0" w:line="240" w:lineRule="auto"/>
              <w:ind w:left="0" w:right="0" w:firstLine="0"/>
              <w:jc w:val="center"/>
              <w:rPr>
                <w:rFonts w:ascii="Avenir" w:eastAsia="Avenir" w:hAnsi="Avenir" w:cs="Avenir"/>
                <w:b/>
                <w:sz w:val="16"/>
                <w:szCs w:val="16"/>
              </w:rPr>
            </w:pPr>
          </w:p>
        </w:tc>
      </w:tr>
      <w:tr w:rsidR="00812CA0" w14:paraId="5F945255" w14:textId="77777777" w:rsidTr="006407F9">
        <w:trPr>
          <w:trHeight w:val="300"/>
          <w:jc w:val="center"/>
        </w:trPr>
        <w:tc>
          <w:tcPr>
            <w:tcW w:w="4106" w:type="dxa"/>
            <w:shd w:val="clear" w:color="auto" w:fill="C7E2FA"/>
            <w:vAlign w:val="center"/>
          </w:tcPr>
          <w:p w14:paraId="1C4473D8" w14:textId="3A915F32" w:rsidR="00812CA0" w:rsidRDefault="00812CA0"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xml:space="preserve">Total coûts directs </w:t>
            </w:r>
          </w:p>
        </w:tc>
        <w:tc>
          <w:tcPr>
            <w:tcW w:w="1701" w:type="dxa"/>
            <w:shd w:val="clear" w:color="auto" w:fill="C7E2FA"/>
            <w:vAlign w:val="center"/>
          </w:tcPr>
          <w:p w14:paraId="091CDBCC" w14:textId="08ABD6D6" w:rsidR="00812CA0" w:rsidRDefault="00812CA0" w:rsidP="00812CA0">
            <w:pPr>
              <w:jc w:val="right"/>
              <w:rPr>
                <w:rFonts w:ascii="Avenir" w:eastAsia="Avenir" w:hAnsi="Avenir" w:cs="Avenir"/>
                <w:b/>
                <w:sz w:val="16"/>
                <w:szCs w:val="16"/>
              </w:rPr>
            </w:pPr>
            <w:r w:rsidRPr="00CE1EB2">
              <w:rPr>
                <w:rFonts w:ascii="Avenir" w:eastAsia="Avenir" w:hAnsi="Avenir" w:cs="Avenir"/>
                <w:b/>
                <w:sz w:val="16"/>
                <w:szCs w:val="16"/>
              </w:rPr>
              <w:t xml:space="preserve">42 056 074,77 $ </w:t>
            </w:r>
          </w:p>
        </w:tc>
        <w:tc>
          <w:tcPr>
            <w:tcW w:w="1058" w:type="dxa"/>
            <w:shd w:val="clear" w:color="auto" w:fill="C7E2FA"/>
            <w:vAlign w:val="center"/>
          </w:tcPr>
          <w:p w14:paraId="3328C8AC" w14:textId="7A7C56D5" w:rsidR="00812CA0" w:rsidRDefault="00812CA0" w:rsidP="00812CA0">
            <w:pPr>
              <w:spacing w:after="0" w:line="240" w:lineRule="auto"/>
              <w:ind w:left="0" w:right="0" w:firstLine="0"/>
              <w:jc w:val="center"/>
              <w:rPr>
                <w:rFonts w:ascii="Avenir" w:eastAsia="Avenir" w:hAnsi="Avenir" w:cs="Avenir"/>
                <w:b/>
                <w:sz w:val="16"/>
                <w:szCs w:val="16"/>
              </w:rPr>
            </w:pPr>
            <w:r w:rsidRPr="00A538E3">
              <w:rPr>
                <w:rFonts w:ascii="Avenir" w:eastAsia="Avenir" w:hAnsi="Avenir" w:cs="Avenir"/>
                <w:b/>
                <w:sz w:val="16"/>
                <w:szCs w:val="16"/>
              </w:rPr>
              <w:t>17</w:t>
            </w:r>
            <w:r>
              <w:rPr>
                <w:rFonts w:ascii="Avenir" w:eastAsia="Avenir" w:hAnsi="Avenir" w:cs="Avenir"/>
                <w:b/>
                <w:sz w:val="16"/>
                <w:szCs w:val="16"/>
              </w:rPr>
              <w:t xml:space="preserve"> </w:t>
            </w:r>
            <w:r w:rsidRPr="00A538E3">
              <w:rPr>
                <w:rFonts w:ascii="Avenir" w:eastAsia="Avenir" w:hAnsi="Avenir" w:cs="Avenir"/>
                <w:b/>
                <w:sz w:val="16"/>
                <w:szCs w:val="16"/>
              </w:rPr>
              <w:t>055,35</w:t>
            </w:r>
            <w:r>
              <w:rPr>
                <w:rFonts w:ascii="Avenir" w:eastAsia="Avenir" w:hAnsi="Avenir" w:cs="Avenir"/>
                <w:b/>
                <w:sz w:val="16"/>
                <w:szCs w:val="16"/>
              </w:rPr>
              <w:t xml:space="preserve"> $</w:t>
            </w:r>
          </w:p>
        </w:tc>
        <w:tc>
          <w:tcPr>
            <w:tcW w:w="1312" w:type="dxa"/>
            <w:shd w:val="clear" w:color="auto" w:fill="C7E2FA"/>
            <w:vAlign w:val="center"/>
          </w:tcPr>
          <w:p w14:paraId="3EA744BA" w14:textId="149B8BD7" w:rsidR="00812CA0" w:rsidRDefault="00812CA0" w:rsidP="00812CA0">
            <w:pPr>
              <w:spacing w:after="0" w:line="240" w:lineRule="auto"/>
              <w:ind w:left="0" w:right="0" w:firstLine="0"/>
              <w:jc w:val="right"/>
              <w:rPr>
                <w:rFonts w:ascii="Avenir" w:eastAsia="Avenir" w:hAnsi="Avenir" w:cs="Avenir"/>
                <w:b/>
                <w:sz w:val="16"/>
                <w:szCs w:val="16"/>
              </w:rPr>
            </w:pPr>
            <w:r w:rsidRPr="00A538E3">
              <w:rPr>
                <w:rFonts w:ascii="Avenir" w:eastAsia="Avenir" w:hAnsi="Avenir" w:cs="Avenir"/>
                <w:b/>
                <w:sz w:val="16"/>
                <w:szCs w:val="16"/>
              </w:rPr>
              <w:t>17</w:t>
            </w:r>
            <w:r>
              <w:rPr>
                <w:rFonts w:ascii="Avenir" w:eastAsia="Avenir" w:hAnsi="Avenir" w:cs="Avenir"/>
                <w:b/>
                <w:sz w:val="16"/>
                <w:szCs w:val="16"/>
              </w:rPr>
              <w:t xml:space="preserve"> </w:t>
            </w:r>
            <w:r w:rsidRPr="00A538E3">
              <w:rPr>
                <w:rFonts w:ascii="Avenir" w:eastAsia="Avenir" w:hAnsi="Avenir" w:cs="Avenir"/>
                <w:b/>
                <w:sz w:val="16"/>
                <w:szCs w:val="16"/>
              </w:rPr>
              <w:t>055,35</w:t>
            </w:r>
            <w:r>
              <w:rPr>
                <w:rFonts w:ascii="Avenir" w:eastAsia="Avenir" w:hAnsi="Avenir" w:cs="Avenir"/>
                <w:b/>
                <w:sz w:val="16"/>
                <w:szCs w:val="16"/>
              </w:rPr>
              <w:t xml:space="preserve"> $</w:t>
            </w:r>
          </w:p>
        </w:tc>
        <w:tc>
          <w:tcPr>
            <w:tcW w:w="1316" w:type="dxa"/>
            <w:shd w:val="clear" w:color="auto" w:fill="C7E2FA"/>
            <w:vAlign w:val="center"/>
          </w:tcPr>
          <w:p w14:paraId="32047008" w14:textId="6F3210DE" w:rsidR="00812CA0" w:rsidRDefault="006D6A18"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w:t>
            </w:r>
          </w:p>
        </w:tc>
        <w:tc>
          <w:tcPr>
            <w:tcW w:w="1174" w:type="dxa"/>
            <w:shd w:val="clear" w:color="auto" w:fill="C7E2FA"/>
            <w:vAlign w:val="center"/>
          </w:tcPr>
          <w:p w14:paraId="6F4AC24A"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C7E2FA"/>
          </w:tcPr>
          <w:p w14:paraId="220C737E"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C7E2FA"/>
          </w:tcPr>
          <w:p w14:paraId="52B75DBF" w14:textId="77777777" w:rsidR="00812CA0" w:rsidRDefault="00812CA0" w:rsidP="00812CA0">
            <w:pPr>
              <w:spacing w:after="0" w:line="240" w:lineRule="auto"/>
              <w:ind w:left="0" w:right="0" w:firstLine="0"/>
              <w:jc w:val="center"/>
              <w:rPr>
                <w:rFonts w:ascii="Avenir" w:eastAsia="Avenir" w:hAnsi="Avenir" w:cs="Avenir"/>
                <w:b/>
                <w:sz w:val="16"/>
                <w:szCs w:val="16"/>
              </w:rPr>
            </w:pPr>
          </w:p>
        </w:tc>
      </w:tr>
      <w:tr w:rsidR="00812CA0" w14:paraId="5637F448" w14:textId="77777777" w:rsidTr="006407F9">
        <w:trPr>
          <w:trHeight w:val="300"/>
          <w:jc w:val="center"/>
        </w:trPr>
        <w:tc>
          <w:tcPr>
            <w:tcW w:w="4106" w:type="dxa"/>
            <w:shd w:val="clear" w:color="auto" w:fill="C7E2FA"/>
            <w:vAlign w:val="center"/>
          </w:tcPr>
          <w:p w14:paraId="5637F440" w14:textId="77777777" w:rsidR="00812CA0" w:rsidRDefault="00812CA0"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Total Coûts Indirects</w:t>
            </w:r>
          </w:p>
        </w:tc>
        <w:tc>
          <w:tcPr>
            <w:tcW w:w="1701" w:type="dxa"/>
            <w:shd w:val="clear" w:color="auto" w:fill="C7E2FA"/>
            <w:vAlign w:val="center"/>
          </w:tcPr>
          <w:p w14:paraId="5637F441" w14:textId="59043FD3" w:rsidR="00812CA0" w:rsidRDefault="00812CA0" w:rsidP="00812CA0">
            <w:pPr>
              <w:spacing w:after="0" w:line="240" w:lineRule="auto"/>
              <w:ind w:left="0" w:right="0" w:firstLine="0"/>
              <w:jc w:val="right"/>
              <w:rPr>
                <w:rFonts w:ascii="Avenir" w:eastAsia="Avenir" w:hAnsi="Avenir" w:cs="Avenir"/>
                <w:b/>
                <w:sz w:val="16"/>
                <w:szCs w:val="16"/>
              </w:rPr>
            </w:pPr>
            <w:r w:rsidRPr="00991527">
              <w:rPr>
                <w:rFonts w:ascii="Avenir" w:eastAsia="Avenir" w:hAnsi="Avenir" w:cs="Avenir"/>
                <w:sz w:val="16"/>
                <w:szCs w:val="16"/>
              </w:rPr>
              <w:t>2 943 925,23 $</w:t>
            </w:r>
          </w:p>
        </w:tc>
        <w:tc>
          <w:tcPr>
            <w:tcW w:w="1058" w:type="dxa"/>
            <w:shd w:val="clear" w:color="auto" w:fill="C7E2FA"/>
            <w:vAlign w:val="center"/>
          </w:tcPr>
          <w:p w14:paraId="5637F442" w14:textId="0F1C3220" w:rsidR="00812CA0" w:rsidRDefault="00812CA0"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w:t>
            </w:r>
          </w:p>
        </w:tc>
        <w:tc>
          <w:tcPr>
            <w:tcW w:w="1312" w:type="dxa"/>
            <w:shd w:val="clear" w:color="auto" w:fill="C7E2FA"/>
            <w:vAlign w:val="center"/>
          </w:tcPr>
          <w:p w14:paraId="5637F443" w14:textId="2288A876" w:rsidR="00812CA0" w:rsidRDefault="00812CA0" w:rsidP="00812CA0">
            <w:pPr>
              <w:spacing w:after="0" w:line="240" w:lineRule="auto"/>
              <w:ind w:left="0" w:right="0" w:firstLine="0"/>
              <w:jc w:val="right"/>
              <w:rPr>
                <w:rFonts w:ascii="Avenir" w:eastAsia="Avenir" w:hAnsi="Avenir" w:cs="Avenir"/>
                <w:b/>
                <w:sz w:val="16"/>
                <w:szCs w:val="16"/>
              </w:rPr>
            </w:pPr>
            <w:r>
              <w:rPr>
                <w:rFonts w:ascii="Avenir" w:eastAsia="Avenir" w:hAnsi="Avenir" w:cs="Avenir"/>
                <w:b/>
                <w:sz w:val="16"/>
                <w:szCs w:val="16"/>
              </w:rPr>
              <w:t>-</w:t>
            </w:r>
          </w:p>
        </w:tc>
        <w:tc>
          <w:tcPr>
            <w:tcW w:w="1316" w:type="dxa"/>
            <w:shd w:val="clear" w:color="auto" w:fill="C7E2FA"/>
            <w:vAlign w:val="center"/>
          </w:tcPr>
          <w:p w14:paraId="5637F444" w14:textId="6EBDFE12" w:rsidR="00812CA0" w:rsidRDefault="006D6A18"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w:t>
            </w:r>
          </w:p>
        </w:tc>
        <w:tc>
          <w:tcPr>
            <w:tcW w:w="1174" w:type="dxa"/>
            <w:shd w:val="clear" w:color="auto" w:fill="C7E2FA"/>
            <w:vAlign w:val="center"/>
          </w:tcPr>
          <w:p w14:paraId="5637F445"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C7E2FA"/>
          </w:tcPr>
          <w:p w14:paraId="5637F446" w14:textId="77777777" w:rsidR="00812CA0" w:rsidRDefault="00812CA0" w:rsidP="00812CA0">
            <w:pPr>
              <w:spacing w:after="0" w:line="240" w:lineRule="auto"/>
              <w:ind w:left="0" w:right="0" w:firstLine="0"/>
              <w:jc w:val="center"/>
              <w:rPr>
                <w:rFonts w:ascii="Avenir" w:eastAsia="Avenir" w:hAnsi="Avenir" w:cs="Avenir"/>
                <w:b/>
                <w:sz w:val="16"/>
                <w:szCs w:val="16"/>
              </w:rPr>
            </w:pPr>
          </w:p>
        </w:tc>
        <w:tc>
          <w:tcPr>
            <w:tcW w:w="1134" w:type="dxa"/>
            <w:shd w:val="clear" w:color="auto" w:fill="C7E2FA"/>
          </w:tcPr>
          <w:p w14:paraId="5637F447" w14:textId="77777777" w:rsidR="00812CA0" w:rsidRDefault="00812CA0" w:rsidP="00812CA0">
            <w:pPr>
              <w:spacing w:after="0" w:line="240" w:lineRule="auto"/>
              <w:ind w:left="0" w:right="0" w:firstLine="0"/>
              <w:jc w:val="center"/>
              <w:rPr>
                <w:rFonts w:ascii="Avenir" w:eastAsia="Avenir" w:hAnsi="Avenir" w:cs="Avenir"/>
                <w:b/>
                <w:sz w:val="16"/>
                <w:szCs w:val="16"/>
              </w:rPr>
            </w:pPr>
          </w:p>
        </w:tc>
      </w:tr>
      <w:tr w:rsidR="00812CA0" w:rsidRPr="00E90883" w14:paraId="5637F451" w14:textId="77777777" w:rsidTr="006407F9">
        <w:trPr>
          <w:trHeight w:val="300"/>
          <w:jc w:val="center"/>
        </w:trPr>
        <w:tc>
          <w:tcPr>
            <w:tcW w:w="4106" w:type="dxa"/>
            <w:shd w:val="clear" w:color="auto" w:fill="C7E2FA"/>
            <w:vAlign w:val="center"/>
          </w:tcPr>
          <w:p w14:paraId="5637F449" w14:textId="77777777" w:rsidR="00812CA0" w:rsidRDefault="00812CA0"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xml:space="preserve">Total </w:t>
            </w:r>
          </w:p>
        </w:tc>
        <w:tc>
          <w:tcPr>
            <w:tcW w:w="1701" w:type="dxa"/>
            <w:shd w:val="clear" w:color="auto" w:fill="C7E2FA"/>
            <w:vAlign w:val="center"/>
          </w:tcPr>
          <w:p w14:paraId="5637F44A" w14:textId="7BA40CDA" w:rsidR="00812CA0" w:rsidRDefault="00812CA0" w:rsidP="00812CA0">
            <w:pPr>
              <w:jc w:val="right"/>
              <w:rPr>
                <w:rFonts w:ascii="Avenir" w:eastAsia="Avenir" w:hAnsi="Avenir" w:cs="Avenir"/>
                <w:b/>
                <w:sz w:val="16"/>
                <w:szCs w:val="16"/>
              </w:rPr>
            </w:pPr>
            <w:r w:rsidRPr="00514C09">
              <w:rPr>
                <w:rFonts w:ascii="Avenir" w:eastAsia="Avenir" w:hAnsi="Avenir" w:cs="Avenir"/>
                <w:b/>
                <w:sz w:val="16"/>
                <w:szCs w:val="16"/>
              </w:rPr>
              <w:t xml:space="preserve">45 000 000,00 $ </w:t>
            </w:r>
            <w:r>
              <w:rPr>
                <w:rFonts w:ascii="Avenir" w:eastAsia="Avenir" w:hAnsi="Avenir" w:cs="Avenir"/>
                <w:b/>
                <w:sz w:val="16"/>
                <w:szCs w:val="16"/>
              </w:rPr>
              <w:t> </w:t>
            </w:r>
          </w:p>
        </w:tc>
        <w:tc>
          <w:tcPr>
            <w:tcW w:w="1058" w:type="dxa"/>
            <w:shd w:val="clear" w:color="auto" w:fill="C7E2FA"/>
            <w:vAlign w:val="center"/>
          </w:tcPr>
          <w:p w14:paraId="5637F44B" w14:textId="47BBBC22" w:rsidR="00812CA0" w:rsidRDefault="00812CA0" w:rsidP="00812CA0">
            <w:pPr>
              <w:spacing w:after="0" w:line="240" w:lineRule="auto"/>
              <w:ind w:left="0" w:right="0" w:firstLine="0"/>
              <w:jc w:val="center"/>
              <w:rPr>
                <w:rFonts w:ascii="Avenir" w:eastAsia="Avenir" w:hAnsi="Avenir" w:cs="Avenir"/>
                <w:b/>
                <w:sz w:val="16"/>
                <w:szCs w:val="16"/>
              </w:rPr>
            </w:pPr>
            <w:r w:rsidRPr="00A538E3">
              <w:rPr>
                <w:rFonts w:ascii="Avenir" w:eastAsia="Avenir" w:hAnsi="Avenir" w:cs="Avenir"/>
                <w:b/>
                <w:sz w:val="16"/>
                <w:szCs w:val="16"/>
              </w:rPr>
              <w:t>17</w:t>
            </w:r>
            <w:r>
              <w:rPr>
                <w:rFonts w:ascii="Avenir" w:eastAsia="Avenir" w:hAnsi="Avenir" w:cs="Avenir"/>
                <w:b/>
                <w:sz w:val="16"/>
                <w:szCs w:val="16"/>
              </w:rPr>
              <w:t xml:space="preserve"> </w:t>
            </w:r>
            <w:r w:rsidRPr="00A538E3">
              <w:rPr>
                <w:rFonts w:ascii="Avenir" w:eastAsia="Avenir" w:hAnsi="Avenir" w:cs="Avenir"/>
                <w:b/>
                <w:sz w:val="16"/>
                <w:szCs w:val="16"/>
              </w:rPr>
              <w:t>055,35</w:t>
            </w:r>
            <w:r>
              <w:rPr>
                <w:rFonts w:ascii="Avenir" w:eastAsia="Avenir" w:hAnsi="Avenir" w:cs="Avenir"/>
                <w:b/>
                <w:sz w:val="16"/>
                <w:szCs w:val="16"/>
              </w:rPr>
              <w:t xml:space="preserve"> $ </w:t>
            </w:r>
          </w:p>
        </w:tc>
        <w:tc>
          <w:tcPr>
            <w:tcW w:w="1312" w:type="dxa"/>
            <w:shd w:val="clear" w:color="auto" w:fill="C7E2FA"/>
            <w:vAlign w:val="center"/>
          </w:tcPr>
          <w:p w14:paraId="5637F44C" w14:textId="4D78211F" w:rsidR="00812CA0" w:rsidRDefault="00812CA0" w:rsidP="00812CA0">
            <w:pPr>
              <w:spacing w:after="0" w:line="240" w:lineRule="auto"/>
              <w:ind w:left="0" w:right="0" w:firstLine="0"/>
              <w:jc w:val="right"/>
              <w:rPr>
                <w:rFonts w:ascii="Avenir" w:eastAsia="Avenir" w:hAnsi="Avenir" w:cs="Avenir"/>
                <w:b/>
                <w:sz w:val="16"/>
                <w:szCs w:val="16"/>
              </w:rPr>
            </w:pPr>
            <w:r w:rsidRPr="00A538E3">
              <w:rPr>
                <w:rFonts w:ascii="Avenir" w:eastAsia="Avenir" w:hAnsi="Avenir" w:cs="Avenir"/>
                <w:b/>
                <w:sz w:val="16"/>
                <w:szCs w:val="16"/>
              </w:rPr>
              <w:t>17</w:t>
            </w:r>
            <w:r>
              <w:rPr>
                <w:rFonts w:ascii="Avenir" w:eastAsia="Avenir" w:hAnsi="Avenir" w:cs="Avenir"/>
                <w:b/>
                <w:sz w:val="16"/>
                <w:szCs w:val="16"/>
              </w:rPr>
              <w:t xml:space="preserve"> </w:t>
            </w:r>
            <w:r w:rsidRPr="00A538E3">
              <w:rPr>
                <w:rFonts w:ascii="Avenir" w:eastAsia="Avenir" w:hAnsi="Avenir" w:cs="Avenir"/>
                <w:b/>
                <w:sz w:val="16"/>
                <w:szCs w:val="16"/>
              </w:rPr>
              <w:t>055,35</w:t>
            </w:r>
            <w:r>
              <w:rPr>
                <w:rFonts w:ascii="Avenir" w:eastAsia="Avenir" w:hAnsi="Avenir" w:cs="Avenir"/>
                <w:b/>
                <w:sz w:val="16"/>
                <w:szCs w:val="16"/>
              </w:rPr>
              <w:t xml:space="preserve"> $ </w:t>
            </w:r>
          </w:p>
        </w:tc>
        <w:tc>
          <w:tcPr>
            <w:tcW w:w="1316" w:type="dxa"/>
            <w:shd w:val="clear" w:color="auto" w:fill="C7E2FA"/>
            <w:vAlign w:val="center"/>
          </w:tcPr>
          <w:p w14:paraId="5637F44D" w14:textId="09C8E843" w:rsidR="00812CA0" w:rsidRDefault="006D6A18"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w:t>
            </w:r>
            <w:r w:rsidR="00812CA0">
              <w:rPr>
                <w:rFonts w:ascii="Avenir" w:eastAsia="Avenir" w:hAnsi="Avenir" w:cs="Avenir"/>
                <w:b/>
                <w:sz w:val="16"/>
                <w:szCs w:val="16"/>
              </w:rPr>
              <w:t> </w:t>
            </w:r>
          </w:p>
        </w:tc>
        <w:tc>
          <w:tcPr>
            <w:tcW w:w="1174" w:type="dxa"/>
            <w:shd w:val="clear" w:color="auto" w:fill="C7E2FA"/>
            <w:vAlign w:val="center"/>
          </w:tcPr>
          <w:p w14:paraId="5637F44E" w14:textId="63DAD90E" w:rsidR="00812CA0" w:rsidRDefault="00812CA0" w:rsidP="00812CA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100%</w:t>
            </w:r>
          </w:p>
        </w:tc>
        <w:tc>
          <w:tcPr>
            <w:tcW w:w="1134" w:type="dxa"/>
            <w:shd w:val="clear" w:color="auto" w:fill="C7E2FA"/>
          </w:tcPr>
          <w:p w14:paraId="5637F44F" w14:textId="7B309649" w:rsidR="00812CA0" w:rsidRDefault="00812CA0" w:rsidP="00812CA0">
            <w:pPr>
              <w:spacing w:after="0" w:line="240" w:lineRule="auto"/>
              <w:ind w:left="0" w:right="0" w:firstLine="0"/>
              <w:jc w:val="center"/>
              <w:rPr>
                <w:rFonts w:ascii="Avenir" w:eastAsia="Avenir" w:hAnsi="Avenir" w:cs="Avenir"/>
                <w:b/>
                <w:sz w:val="16"/>
                <w:szCs w:val="16"/>
              </w:rPr>
            </w:pPr>
            <w:r w:rsidRPr="001656C7">
              <w:rPr>
                <w:rFonts w:ascii="Avenir" w:eastAsia="Avenir" w:hAnsi="Avenir" w:cs="Avenir"/>
                <w:b/>
                <w:bCs/>
                <w:color w:val="auto"/>
                <w:sz w:val="16"/>
                <w:szCs w:val="16"/>
              </w:rPr>
              <w:t>4%</w:t>
            </w:r>
          </w:p>
        </w:tc>
        <w:tc>
          <w:tcPr>
            <w:tcW w:w="1134" w:type="dxa"/>
            <w:shd w:val="clear" w:color="auto" w:fill="C7E2FA"/>
          </w:tcPr>
          <w:p w14:paraId="5637F450" w14:textId="5F873FF3" w:rsidR="00812CA0" w:rsidRPr="00E90883" w:rsidRDefault="00812CA0" w:rsidP="00812CA0">
            <w:pPr>
              <w:jc w:val="center"/>
              <w:rPr>
                <w:rFonts w:ascii="Avenir" w:eastAsia="Avenir" w:hAnsi="Avenir" w:cs="Avenir"/>
                <w:b/>
                <w:sz w:val="16"/>
                <w:szCs w:val="16"/>
              </w:rPr>
            </w:pPr>
            <w:r w:rsidRPr="00E90883">
              <w:rPr>
                <w:rFonts w:ascii="Avenir" w:eastAsia="Avenir" w:hAnsi="Avenir" w:cs="Avenir"/>
                <w:b/>
                <w:sz w:val="16"/>
                <w:szCs w:val="16"/>
              </w:rPr>
              <w:t>535 851,189 $</w:t>
            </w:r>
          </w:p>
        </w:tc>
      </w:tr>
    </w:tbl>
    <w:p w14:paraId="5637F452" w14:textId="77777777" w:rsidR="00FC75A8" w:rsidRDefault="00FC75A8">
      <w:pPr>
        <w:spacing w:after="8" w:line="259" w:lineRule="auto"/>
        <w:ind w:right="0"/>
        <w:jc w:val="left"/>
        <w:rPr>
          <w:rFonts w:ascii="Avenir" w:eastAsia="Avenir" w:hAnsi="Avenir" w:cs="Avenir"/>
          <w:b/>
          <w:i/>
          <w:sz w:val="8"/>
          <w:szCs w:val="8"/>
        </w:rPr>
      </w:pPr>
    </w:p>
    <w:p w14:paraId="5637F453" w14:textId="77777777" w:rsidR="00FC75A8" w:rsidRDefault="00FC75A8">
      <w:pPr>
        <w:spacing w:after="8" w:line="259" w:lineRule="auto"/>
        <w:ind w:right="0"/>
        <w:jc w:val="left"/>
        <w:rPr>
          <w:rFonts w:ascii="Avenir" w:eastAsia="Avenir" w:hAnsi="Avenir" w:cs="Avenir"/>
          <w:sz w:val="20"/>
          <w:szCs w:val="20"/>
        </w:rPr>
      </w:pPr>
    </w:p>
    <w:p w14:paraId="5637F454" w14:textId="77777777" w:rsidR="00FC75A8" w:rsidRDefault="0055780B">
      <w:pPr>
        <w:numPr>
          <w:ilvl w:val="0"/>
          <w:numId w:val="2"/>
        </w:numPr>
        <w:pBdr>
          <w:top w:val="nil"/>
          <w:left w:val="nil"/>
          <w:bottom w:val="nil"/>
          <w:right w:val="nil"/>
          <w:between w:val="nil"/>
        </w:pBdr>
        <w:spacing w:after="8" w:line="259" w:lineRule="auto"/>
        <w:ind w:right="0"/>
        <w:jc w:val="left"/>
        <w:rPr>
          <w:rFonts w:ascii="Avenir" w:eastAsia="Avenir" w:hAnsi="Avenir" w:cs="Avenir"/>
          <w:sz w:val="20"/>
          <w:szCs w:val="20"/>
        </w:rPr>
      </w:pPr>
      <w:r>
        <w:rPr>
          <w:rFonts w:ascii="Avenir" w:eastAsia="Avenir" w:hAnsi="Avenir" w:cs="Avenir"/>
          <w:sz w:val="20"/>
          <w:szCs w:val="20"/>
        </w:rPr>
        <w:t xml:space="preserve">Tableau 8.2 </w:t>
      </w:r>
    </w:p>
    <w:p w14:paraId="5637F455" w14:textId="77777777" w:rsidR="00FC75A8" w:rsidRDefault="00FC75A8">
      <w:pPr>
        <w:spacing w:after="8" w:line="259" w:lineRule="auto"/>
        <w:ind w:left="10" w:right="0" w:firstLine="10"/>
        <w:jc w:val="left"/>
        <w:rPr>
          <w:rFonts w:ascii="Avenir" w:eastAsia="Avenir" w:hAnsi="Avenir" w:cs="Avenir"/>
          <w:sz w:val="20"/>
          <w:szCs w:val="20"/>
        </w:rPr>
      </w:pPr>
    </w:p>
    <w:p w14:paraId="5A5D49A0" w14:textId="77777777" w:rsidR="00EC0F4B" w:rsidRDefault="0055780B">
      <w:pPr>
        <w:spacing w:after="8" w:line="259" w:lineRule="auto"/>
        <w:ind w:left="10" w:right="0" w:firstLine="10"/>
        <w:jc w:val="left"/>
        <w:rPr>
          <w:rFonts w:ascii="Avenir" w:eastAsia="Avenir" w:hAnsi="Avenir" w:cs="Avenir"/>
          <w:sz w:val="20"/>
          <w:szCs w:val="20"/>
        </w:rPr>
      </w:pPr>
      <w:r>
        <w:rPr>
          <w:rFonts w:ascii="Avenir" w:eastAsia="Avenir" w:hAnsi="Avenir" w:cs="Avenir"/>
          <w:sz w:val="20"/>
          <w:szCs w:val="20"/>
        </w:rPr>
        <w:t xml:space="preserve">Téléchargez et complétez le canevas de tableau 8.2 </w:t>
      </w:r>
      <w:hyperlink r:id="rId22">
        <w:r w:rsidR="00FC75A8">
          <w:rPr>
            <w:rFonts w:ascii="Avenir" w:eastAsia="Avenir" w:hAnsi="Avenir" w:cs="Avenir"/>
            <w:color w:val="F49100"/>
            <w:sz w:val="20"/>
            <w:szCs w:val="20"/>
            <w:u w:val="single"/>
          </w:rPr>
          <w:t>dans ce dossier</w:t>
        </w:r>
      </w:hyperlink>
      <w:r>
        <w:rPr>
          <w:rFonts w:ascii="Avenir" w:eastAsia="Avenir" w:hAnsi="Avenir" w:cs="Avenir"/>
          <w:sz w:val="20"/>
          <w:szCs w:val="20"/>
        </w:rPr>
        <w:t xml:space="preserve"> et transmettez-le en même temps que ce rapport.  </w:t>
      </w:r>
    </w:p>
    <w:p w14:paraId="5637F456" w14:textId="47DE6DF2" w:rsidR="00FC75A8" w:rsidRDefault="0055780B">
      <w:pPr>
        <w:spacing w:after="8" w:line="259" w:lineRule="auto"/>
        <w:ind w:left="10" w:right="0" w:firstLine="10"/>
        <w:jc w:val="left"/>
        <w:rPr>
          <w:rFonts w:ascii="Avenir" w:eastAsia="Avenir" w:hAnsi="Avenir" w:cs="Avenir"/>
          <w:sz w:val="20"/>
          <w:szCs w:val="20"/>
        </w:rPr>
      </w:pPr>
      <w:r>
        <w:rPr>
          <w:rFonts w:ascii="Avenir" w:eastAsia="Avenir" w:hAnsi="Avenir" w:cs="Avenir"/>
          <w:b/>
          <w:sz w:val="20"/>
          <w:szCs w:val="20"/>
        </w:rPr>
        <w:t>Le présent rapport sera considéré incomplet sans ce document.</w:t>
      </w:r>
      <w:r>
        <w:rPr>
          <w:rFonts w:ascii="Avenir" w:eastAsia="Avenir" w:hAnsi="Avenir" w:cs="Avenir"/>
          <w:sz w:val="20"/>
          <w:szCs w:val="20"/>
        </w:rPr>
        <w:t xml:space="preserve"> </w:t>
      </w:r>
    </w:p>
    <w:p w14:paraId="5637F458" w14:textId="77777777" w:rsidR="00FC75A8" w:rsidRDefault="0055780B">
      <w:pPr>
        <w:spacing w:after="8" w:line="259" w:lineRule="auto"/>
        <w:ind w:right="0"/>
        <w:jc w:val="left"/>
        <w:rPr>
          <w:rFonts w:ascii="Avenir" w:eastAsia="Avenir" w:hAnsi="Avenir" w:cs="Avenir"/>
          <w:sz w:val="20"/>
          <w:szCs w:val="20"/>
        </w:rPr>
      </w:pPr>
      <w:r>
        <w:rPr>
          <w:rFonts w:ascii="Avenir" w:eastAsia="Avenir" w:hAnsi="Avenir" w:cs="Avenir"/>
          <w:sz w:val="20"/>
          <w:szCs w:val="20"/>
        </w:rPr>
        <w:t xml:space="preserve">Le rapport financier certifié sur base des lignes budgétaires UNSDG est envoyé directement par les services financiers au MPTF via le système UNEX, avec une copie électronique au Secrétariat de CAFI. </w:t>
      </w:r>
    </w:p>
    <w:p w14:paraId="5637F459" w14:textId="77777777" w:rsidR="00FC75A8" w:rsidRDefault="00FC75A8">
      <w:pPr>
        <w:spacing w:after="8" w:line="259" w:lineRule="auto"/>
        <w:ind w:right="0"/>
        <w:jc w:val="left"/>
        <w:rPr>
          <w:rFonts w:ascii="Avenir" w:eastAsia="Avenir" w:hAnsi="Avenir" w:cs="Avenir"/>
          <w:b/>
          <w:sz w:val="20"/>
          <w:szCs w:val="20"/>
        </w:rPr>
      </w:pPr>
    </w:p>
    <w:p w14:paraId="5637F45B" w14:textId="0A3C2FE0" w:rsidR="00FC75A8" w:rsidRDefault="0055780B">
      <w:pPr>
        <w:spacing w:after="8" w:line="259" w:lineRule="auto"/>
        <w:ind w:right="0"/>
        <w:jc w:val="left"/>
        <w:rPr>
          <w:rFonts w:ascii="Avenir" w:eastAsia="Avenir" w:hAnsi="Avenir" w:cs="Avenir"/>
          <w:sz w:val="20"/>
          <w:szCs w:val="20"/>
        </w:rPr>
      </w:pPr>
      <w:r>
        <w:rPr>
          <w:rFonts w:ascii="Avenir" w:eastAsia="Avenir" w:hAnsi="Avenir" w:cs="Avenir"/>
          <w:b/>
          <w:sz w:val="20"/>
          <w:szCs w:val="20"/>
        </w:rPr>
        <w:t>Note importante</w:t>
      </w:r>
      <w:r>
        <w:rPr>
          <w:rFonts w:ascii="Avenir" w:eastAsia="Avenir" w:hAnsi="Avenir" w:cs="Avenir"/>
          <w:sz w:val="20"/>
          <w:szCs w:val="20"/>
        </w:rPr>
        <w:t xml:space="preserve"> : le total des montants décaissées par effet et produit (plus coûts) de l’onglet 1 doit correspondre au total des montants décaissés par catégorie UNDG transmis par les services financiers au MPTF via le système UNEX. </w:t>
      </w:r>
    </w:p>
    <w:p w14:paraId="36568ACE" w14:textId="77777777" w:rsidR="00A51469" w:rsidRDefault="00A51469">
      <w:pPr>
        <w:keepNext/>
        <w:keepLines/>
        <w:numPr>
          <w:ilvl w:val="0"/>
          <w:numId w:val="2"/>
        </w:numPr>
        <w:pBdr>
          <w:top w:val="nil"/>
          <w:left w:val="nil"/>
          <w:bottom w:val="nil"/>
          <w:right w:val="nil"/>
          <w:between w:val="nil"/>
        </w:pBdr>
        <w:spacing w:after="0" w:line="250" w:lineRule="auto"/>
        <w:ind w:right="0"/>
        <w:rPr>
          <w:rFonts w:ascii="Avenir" w:eastAsia="Avenir" w:hAnsi="Avenir" w:cs="Avenir"/>
          <w:sz w:val="20"/>
          <w:szCs w:val="20"/>
        </w:rPr>
        <w:sectPr w:rsidR="00A51469" w:rsidSect="00C93EF7">
          <w:footerReference w:type="default" r:id="rId23"/>
          <w:pgSz w:w="16840" w:h="11900" w:orient="landscape"/>
          <w:pgMar w:top="1276" w:right="1962" w:bottom="1559" w:left="1491" w:header="1021" w:footer="1117" w:gutter="0"/>
          <w:cols w:space="720"/>
          <w:titlePg/>
        </w:sectPr>
      </w:pPr>
    </w:p>
    <w:p w14:paraId="5637F45C" w14:textId="77777777" w:rsidR="00FC75A8" w:rsidRDefault="0055780B">
      <w:pPr>
        <w:keepNext/>
        <w:keepLines/>
        <w:numPr>
          <w:ilvl w:val="0"/>
          <w:numId w:val="2"/>
        </w:numPr>
        <w:pBdr>
          <w:top w:val="nil"/>
          <w:left w:val="nil"/>
          <w:bottom w:val="nil"/>
          <w:right w:val="nil"/>
          <w:between w:val="nil"/>
        </w:pBdr>
        <w:spacing w:after="0" w:line="250" w:lineRule="auto"/>
        <w:ind w:right="0"/>
        <w:rPr>
          <w:rFonts w:ascii="Avenir" w:eastAsia="Avenir" w:hAnsi="Avenir" w:cs="Avenir"/>
          <w:sz w:val="20"/>
          <w:szCs w:val="20"/>
        </w:rPr>
      </w:pPr>
      <w:r>
        <w:rPr>
          <w:rFonts w:ascii="Avenir" w:eastAsia="Avenir" w:hAnsi="Avenir" w:cs="Avenir"/>
          <w:sz w:val="20"/>
          <w:szCs w:val="20"/>
        </w:rPr>
        <w:lastRenderedPageBreak/>
        <w:t>Tableau 9 – Coût efficacité : Tableau des progrès et décaissements par effets et par produits</w:t>
      </w:r>
    </w:p>
    <w:p w14:paraId="5637F45D" w14:textId="77777777" w:rsidR="00FC75A8" w:rsidRDefault="00FC75A8">
      <w:pPr>
        <w:keepNext/>
        <w:keepLines/>
        <w:spacing w:after="0" w:line="250" w:lineRule="auto"/>
        <w:ind w:left="-15" w:right="0" w:firstLine="0"/>
        <w:rPr>
          <w:rFonts w:ascii="Avenir" w:eastAsia="Avenir" w:hAnsi="Avenir" w:cs="Avenir"/>
          <w:i/>
          <w:sz w:val="20"/>
          <w:szCs w:val="20"/>
        </w:rPr>
      </w:pPr>
    </w:p>
    <w:p w14:paraId="5637F45E" w14:textId="77777777" w:rsidR="00FC75A8" w:rsidRDefault="00FC75A8">
      <w:pPr>
        <w:keepNext/>
        <w:keepLines/>
        <w:spacing w:after="0" w:line="250" w:lineRule="auto"/>
        <w:ind w:left="-15" w:right="0" w:firstLine="0"/>
        <w:rPr>
          <w:rFonts w:ascii="Avenir" w:eastAsia="Avenir" w:hAnsi="Avenir" w:cs="Avenir"/>
          <w:i/>
          <w:sz w:val="20"/>
          <w:szCs w:val="20"/>
        </w:rPr>
      </w:pPr>
    </w:p>
    <w:tbl>
      <w:tblPr>
        <w:tblStyle w:val="a6"/>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825"/>
        <w:gridCol w:w="3330"/>
        <w:gridCol w:w="3330"/>
      </w:tblGrid>
      <w:tr w:rsidR="00FC75A8" w14:paraId="5637F464" w14:textId="77777777">
        <w:trPr>
          <w:trHeight w:val="615"/>
          <w:jc w:val="center"/>
        </w:trPr>
        <w:tc>
          <w:tcPr>
            <w:tcW w:w="1135" w:type="dxa"/>
            <w:shd w:val="clear" w:color="auto" w:fill="DBE6B6"/>
            <w:vAlign w:val="center"/>
          </w:tcPr>
          <w:p w14:paraId="5637F45F" w14:textId="77777777" w:rsidR="00FC75A8" w:rsidRDefault="0055780B">
            <w:pPr>
              <w:keepNext/>
              <w:keepLines/>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 xml:space="preserve">Résultats </w:t>
            </w:r>
          </w:p>
          <w:p w14:paraId="5637F460"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sz w:val="16"/>
                <w:szCs w:val="16"/>
              </w:rPr>
              <w:t> </w:t>
            </w:r>
          </w:p>
        </w:tc>
        <w:tc>
          <w:tcPr>
            <w:tcW w:w="1825" w:type="dxa"/>
            <w:shd w:val="clear" w:color="auto" w:fill="DBE6B6"/>
            <w:vAlign w:val="center"/>
          </w:tcPr>
          <w:p w14:paraId="5637F461" w14:textId="77777777" w:rsidR="00FC75A8" w:rsidRDefault="0055780B">
            <w:pPr>
              <w:keepNext/>
              <w:keepLines/>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Progrès actuel de l'indicateur</w:t>
            </w:r>
            <w:r>
              <w:rPr>
                <w:rFonts w:ascii="Avenir" w:eastAsia="Avenir" w:hAnsi="Avenir" w:cs="Avenir"/>
                <w:b/>
                <w:i/>
                <w:sz w:val="16"/>
                <w:szCs w:val="16"/>
                <w:vertAlign w:val="superscript"/>
              </w:rPr>
              <w:footnoteReference w:id="8"/>
            </w:r>
          </w:p>
        </w:tc>
        <w:tc>
          <w:tcPr>
            <w:tcW w:w="3330" w:type="dxa"/>
            <w:shd w:val="clear" w:color="auto" w:fill="DBE6B6"/>
            <w:vAlign w:val="center"/>
          </w:tcPr>
          <w:p w14:paraId="5637F462" w14:textId="77777777" w:rsidR="00FC75A8" w:rsidRDefault="0055780B">
            <w:pPr>
              <w:keepNext/>
              <w:keepLines/>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xml:space="preserve">Dépenses cumulatives en US $  </w:t>
            </w:r>
            <w:r>
              <w:rPr>
                <w:rFonts w:ascii="Avenir" w:eastAsia="Avenir" w:hAnsi="Avenir" w:cs="Avenir"/>
                <w:b/>
                <w:i/>
                <w:sz w:val="16"/>
                <w:szCs w:val="16"/>
                <w:vertAlign w:val="superscript"/>
              </w:rPr>
              <w:footnoteReference w:id="9"/>
            </w:r>
          </w:p>
        </w:tc>
        <w:tc>
          <w:tcPr>
            <w:tcW w:w="3330" w:type="dxa"/>
            <w:shd w:val="clear" w:color="auto" w:fill="DBE6B6"/>
            <w:vAlign w:val="center"/>
          </w:tcPr>
          <w:p w14:paraId="5637F463" w14:textId="77777777" w:rsidR="00FC75A8" w:rsidRDefault="0055780B">
            <w:pPr>
              <w:widowControl w:val="0"/>
              <w:pBdr>
                <w:top w:val="nil"/>
                <w:left w:val="nil"/>
                <w:bottom w:val="nil"/>
                <w:right w:val="nil"/>
                <w:between w:val="nil"/>
              </w:pBdr>
              <w:spacing w:after="0" w:line="276" w:lineRule="auto"/>
              <w:ind w:left="0" w:right="0" w:firstLine="0"/>
              <w:jc w:val="center"/>
              <w:rPr>
                <w:rFonts w:ascii="Avenir" w:eastAsia="Avenir" w:hAnsi="Avenir" w:cs="Avenir"/>
                <w:b/>
                <w:sz w:val="16"/>
                <w:szCs w:val="16"/>
              </w:rPr>
            </w:pPr>
            <w:r>
              <w:rPr>
                <w:rFonts w:ascii="Avenir" w:eastAsia="Avenir" w:hAnsi="Avenir" w:cs="Avenir"/>
                <w:b/>
                <w:sz w:val="16"/>
                <w:szCs w:val="16"/>
              </w:rPr>
              <w:t>Commentaires</w:t>
            </w:r>
          </w:p>
        </w:tc>
      </w:tr>
      <w:tr w:rsidR="00FC75A8" w14:paraId="5637F469" w14:textId="77777777">
        <w:trPr>
          <w:trHeight w:val="310"/>
          <w:jc w:val="center"/>
        </w:trPr>
        <w:tc>
          <w:tcPr>
            <w:tcW w:w="1135" w:type="dxa"/>
            <w:shd w:val="clear" w:color="auto" w:fill="auto"/>
            <w:vAlign w:val="center"/>
          </w:tcPr>
          <w:p w14:paraId="5637F465"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u w:val="single"/>
              </w:rPr>
              <w:t>Effet 1 :</w:t>
            </w:r>
          </w:p>
        </w:tc>
        <w:tc>
          <w:tcPr>
            <w:tcW w:w="1825" w:type="dxa"/>
            <w:shd w:val="clear" w:color="auto" w:fill="auto"/>
            <w:vAlign w:val="center"/>
          </w:tcPr>
          <w:p w14:paraId="5637F466"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67"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xml:space="preserve"> Obligatoire </w:t>
            </w:r>
            <w:r>
              <w:rPr>
                <w:rFonts w:ascii="Avenir" w:eastAsia="Avenir" w:hAnsi="Avenir" w:cs="Avenir"/>
                <w:i/>
                <w:sz w:val="16"/>
                <w:szCs w:val="16"/>
                <w:vertAlign w:val="superscript"/>
              </w:rPr>
              <w:footnoteReference w:id="10"/>
            </w:r>
          </w:p>
        </w:tc>
        <w:tc>
          <w:tcPr>
            <w:tcW w:w="3330" w:type="dxa"/>
            <w:vAlign w:val="center"/>
          </w:tcPr>
          <w:p w14:paraId="5637F468"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6E" w14:textId="77777777">
        <w:trPr>
          <w:trHeight w:val="310"/>
          <w:jc w:val="center"/>
        </w:trPr>
        <w:tc>
          <w:tcPr>
            <w:tcW w:w="1135" w:type="dxa"/>
            <w:shd w:val="clear" w:color="auto" w:fill="auto"/>
            <w:vAlign w:val="center"/>
          </w:tcPr>
          <w:p w14:paraId="5637F46A"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Produit 1.1</w:t>
            </w:r>
          </w:p>
        </w:tc>
        <w:tc>
          <w:tcPr>
            <w:tcW w:w="1825" w:type="dxa"/>
            <w:shd w:val="clear" w:color="auto" w:fill="auto"/>
            <w:vAlign w:val="center"/>
          </w:tcPr>
          <w:p w14:paraId="5637F46B"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6C"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Obligatoire</w:t>
            </w:r>
            <w:r>
              <w:rPr>
                <w:rFonts w:ascii="Avenir" w:eastAsia="Avenir" w:hAnsi="Avenir" w:cs="Avenir"/>
                <w:i/>
                <w:sz w:val="16"/>
                <w:szCs w:val="16"/>
                <w:vertAlign w:val="superscript"/>
              </w:rPr>
              <w:footnoteReference w:id="11"/>
            </w:r>
          </w:p>
        </w:tc>
        <w:tc>
          <w:tcPr>
            <w:tcW w:w="3330" w:type="dxa"/>
            <w:vAlign w:val="center"/>
          </w:tcPr>
          <w:p w14:paraId="5637F46D"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73" w14:textId="77777777">
        <w:trPr>
          <w:trHeight w:val="310"/>
          <w:jc w:val="center"/>
        </w:trPr>
        <w:tc>
          <w:tcPr>
            <w:tcW w:w="1135" w:type="dxa"/>
            <w:shd w:val="clear" w:color="auto" w:fill="auto"/>
            <w:vAlign w:val="center"/>
          </w:tcPr>
          <w:p w14:paraId="5637F46F" w14:textId="1C6ED13A"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xml:space="preserve">Activité ou </w:t>
            </w:r>
            <w:r w:rsidR="00CA1A36">
              <w:rPr>
                <w:rFonts w:ascii="Avenir" w:eastAsia="Avenir" w:hAnsi="Avenir" w:cs="Avenir"/>
                <w:sz w:val="16"/>
                <w:szCs w:val="16"/>
              </w:rPr>
              <w:t>sous-produit</w:t>
            </w:r>
            <w:r>
              <w:rPr>
                <w:rFonts w:ascii="Avenir" w:eastAsia="Avenir" w:hAnsi="Avenir" w:cs="Avenir"/>
                <w:sz w:val="16"/>
                <w:szCs w:val="16"/>
              </w:rPr>
              <w:t xml:space="preserve"> 1.1.1.</w:t>
            </w:r>
          </w:p>
        </w:tc>
        <w:tc>
          <w:tcPr>
            <w:tcW w:w="1825" w:type="dxa"/>
            <w:shd w:val="clear" w:color="auto" w:fill="auto"/>
            <w:vAlign w:val="center"/>
          </w:tcPr>
          <w:p w14:paraId="5637F470"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w:t>
            </w:r>
          </w:p>
        </w:tc>
        <w:tc>
          <w:tcPr>
            <w:tcW w:w="3330" w:type="dxa"/>
            <w:shd w:val="clear" w:color="auto" w:fill="auto"/>
            <w:vAlign w:val="center"/>
          </w:tcPr>
          <w:p w14:paraId="5637F471"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Recommandé</w:t>
            </w:r>
          </w:p>
        </w:tc>
        <w:tc>
          <w:tcPr>
            <w:tcW w:w="3330" w:type="dxa"/>
            <w:vAlign w:val="center"/>
          </w:tcPr>
          <w:p w14:paraId="5637F472"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78" w14:textId="77777777">
        <w:trPr>
          <w:trHeight w:val="310"/>
          <w:jc w:val="center"/>
        </w:trPr>
        <w:tc>
          <w:tcPr>
            <w:tcW w:w="1135" w:type="dxa"/>
            <w:shd w:val="clear" w:color="auto" w:fill="auto"/>
            <w:vAlign w:val="center"/>
          </w:tcPr>
          <w:p w14:paraId="5637F474"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w:t>
            </w:r>
          </w:p>
        </w:tc>
        <w:tc>
          <w:tcPr>
            <w:tcW w:w="1825" w:type="dxa"/>
            <w:shd w:val="clear" w:color="auto" w:fill="auto"/>
            <w:vAlign w:val="center"/>
          </w:tcPr>
          <w:p w14:paraId="5637F475"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w:t>
            </w:r>
          </w:p>
        </w:tc>
        <w:tc>
          <w:tcPr>
            <w:tcW w:w="3330" w:type="dxa"/>
            <w:shd w:val="clear" w:color="auto" w:fill="auto"/>
            <w:vAlign w:val="center"/>
          </w:tcPr>
          <w:p w14:paraId="5637F476"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vAlign w:val="center"/>
          </w:tcPr>
          <w:p w14:paraId="5637F477"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7D" w14:textId="77777777">
        <w:trPr>
          <w:trHeight w:val="310"/>
          <w:jc w:val="center"/>
        </w:trPr>
        <w:tc>
          <w:tcPr>
            <w:tcW w:w="1135" w:type="dxa"/>
            <w:shd w:val="clear" w:color="auto" w:fill="auto"/>
            <w:vAlign w:val="center"/>
          </w:tcPr>
          <w:p w14:paraId="5637F479"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Produit 1.2</w:t>
            </w:r>
          </w:p>
        </w:tc>
        <w:tc>
          <w:tcPr>
            <w:tcW w:w="1825" w:type="dxa"/>
            <w:shd w:val="clear" w:color="auto" w:fill="auto"/>
            <w:vAlign w:val="center"/>
          </w:tcPr>
          <w:p w14:paraId="5637F47A"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7B"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Obligatoire</w:t>
            </w:r>
          </w:p>
        </w:tc>
        <w:tc>
          <w:tcPr>
            <w:tcW w:w="3330" w:type="dxa"/>
            <w:vAlign w:val="center"/>
          </w:tcPr>
          <w:p w14:paraId="5637F47C"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82" w14:textId="77777777">
        <w:trPr>
          <w:trHeight w:val="310"/>
          <w:jc w:val="center"/>
        </w:trPr>
        <w:tc>
          <w:tcPr>
            <w:tcW w:w="1135" w:type="dxa"/>
            <w:shd w:val="clear" w:color="auto" w:fill="auto"/>
            <w:vAlign w:val="center"/>
          </w:tcPr>
          <w:p w14:paraId="5637F47E"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w:t>
            </w:r>
          </w:p>
        </w:tc>
        <w:tc>
          <w:tcPr>
            <w:tcW w:w="1825" w:type="dxa"/>
            <w:shd w:val="clear" w:color="auto" w:fill="auto"/>
            <w:vAlign w:val="center"/>
          </w:tcPr>
          <w:p w14:paraId="5637F47F"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80"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vAlign w:val="center"/>
          </w:tcPr>
          <w:p w14:paraId="5637F481"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87" w14:textId="77777777">
        <w:trPr>
          <w:trHeight w:val="310"/>
          <w:jc w:val="center"/>
        </w:trPr>
        <w:tc>
          <w:tcPr>
            <w:tcW w:w="1135" w:type="dxa"/>
            <w:shd w:val="clear" w:color="auto" w:fill="auto"/>
            <w:vAlign w:val="center"/>
          </w:tcPr>
          <w:p w14:paraId="5637F483"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Total</w:t>
            </w:r>
          </w:p>
        </w:tc>
        <w:tc>
          <w:tcPr>
            <w:tcW w:w="1825" w:type="dxa"/>
            <w:shd w:val="clear" w:color="auto" w:fill="auto"/>
            <w:vAlign w:val="center"/>
          </w:tcPr>
          <w:p w14:paraId="5637F484"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85"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vAlign w:val="center"/>
          </w:tcPr>
          <w:p w14:paraId="5637F486" w14:textId="77777777" w:rsidR="00FC75A8" w:rsidRDefault="00FC75A8">
            <w:pPr>
              <w:spacing w:after="0" w:line="240" w:lineRule="auto"/>
              <w:ind w:left="0" w:right="0" w:firstLine="0"/>
              <w:jc w:val="left"/>
              <w:rPr>
                <w:rFonts w:ascii="Avenir" w:eastAsia="Avenir" w:hAnsi="Avenir" w:cs="Avenir"/>
                <w:sz w:val="16"/>
                <w:szCs w:val="16"/>
              </w:rPr>
            </w:pPr>
          </w:p>
        </w:tc>
      </w:tr>
    </w:tbl>
    <w:p w14:paraId="5637F489" w14:textId="77777777" w:rsidR="00FC75A8" w:rsidRDefault="00FC75A8">
      <w:pPr>
        <w:spacing w:after="8" w:line="259" w:lineRule="auto"/>
        <w:ind w:right="0"/>
        <w:jc w:val="left"/>
        <w:rPr>
          <w:rFonts w:ascii="Avenir" w:eastAsia="Avenir" w:hAnsi="Avenir" w:cs="Avenir"/>
          <w:sz w:val="22"/>
          <w:szCs w:val="22"/>
        </w:rPr>
      </w:pPr>
    </w:p>
    <w:p w14:paraId="5637F48A" w14:textId="77777777" w:rsidR="00FC75A8" w:rsidRDefault="0055780B">
      <w:pPr>
        <w:pStyle w:val="Titre2"/>
        <w:rPr>
          <w:rFonts w:ascii="Avenir" w:eastAsia="Avenir" w:hAnsi="Avenir" w:cs="Avenir"/>
        </w:rPr>
      </w:pPr>
      <w:bookmarkStart w:id="11" w:name="_Toc192001734"/>
      <w:r>
        <w:rPr>
          <w:rFonts w:ascii="Avenir" w:eastAsia="Avenir" w:hAnsi="Avenir" w:cs="Avenir"/>
        </w:rPr>
        <w:t>6.2 Contrats</w:t>
      </w:r>
      <w:bookmarkEnd w:id="11"/>
    </w:p>
    <w:p w14:paraId="5637F48E" w14:textId="77777777" w:rsidR="00FC75A8" w:rsidRDefault="0055780B">
      <w:pPr>
        <w:rPr>
          <w:rFonts w:ascii="Avenir" w:eastAsia="Avenir" w:hAnsi="Avenir" w:cs="Avenir"/>
          <w:sz w:val="22"/>
          <w:szCs w:val="22"/>
        </w:rPr>
      </w:pPr>
      <w:r>
        <w:rPr>
          <w:rFonts w:ascii="Avenir" w:eastAsia="Avenir" w:hAnsi="Avenir" w:cs="Avenir"/>
          <w:sz w:val="22"/>
          <w:szCs w:val="22"/>
        </w:rPr>
        <w:t xml:space="preserve">Tableau 10 - Suivi des contrats </w:t>
      </w:r>
    </w:p>
    <w:p w14:paraId="5637F48F" w14:textId="77777777" w:rsidR="00FC75A8" w:rsidRDefault="00FC75A8">
      <w:pPr>
        <w:rPr>
          <w:rFonts w:ascii="Avenir" w:eastAsia="Avenir" w:hAnsi="Avenir" w:cs="Avenir"/>
          <w:sz w:val="16"/>
          <w:szCs w:val="16"/>
        </w:rPr>
      </w:pPr>
    </w:p>
    <w:tbl>
      <w:tblPr>
        <w:tblStyle w:val="a7"/>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14"/>
        <w:gridCol w:w="1296"/>
        <w:gridCol w:w="850"/>
        <w:gridCol w:w="851"/>
        <w:gridCol w:w="923"/>
        <w:gridCol w:w="830"/>
        <w:gridCol w:w="798"/>
        <w:gridCol w:w="992"/>
        <w:gridCol w:w="1299"/>
      </w:tblGrid>
      <w:tr w:rsidR="00FC75A8" w14:paraId="5637F49B" w14:textId="77777777">
        <w:trPr>
          <w:trHeight w:val="425"/>
          <w:jc w:val="center"/>
        </w:trPr>
        <w:tc>
          <w:tcPr>
            <w:tcW w:w="846" w:type="dxa"/>
            <w:shd w:val="clear" w:color="auto" w:fill="BDD7EE"/>
            <w:vAlign w:val="center"/>
          </w:tcPr>
          <w:p w14:paraId="5637F490" w14:textId="77777777" w:rsidR="00FC75A8" w:rsidRDefault="0055780B">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N° du Contrat</w:t>
            </w:r>
          </w:p>
        </w:tc>
        <w:tc>
          <w:tcPr>
            <w:tcW w:w="1114" w:type="dxa"/>
            <w:shd w:val="clear" w:color="auto" w:fill="BDD7EE"/>
            <w:vAlign w:val="center"/>
          </w:tcPr>
          <w:p w14:paraId="5637F491"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Intitulé et thématique</w:t>
            </w:r>
          </w:p>
        </w:tc>
        <w:tc>
          <w:tcPr>
            <w:tcW w:w="1296" w:type="dxa"/>
            <w:shd w:val="clear" w:color="auto" w:fill="BDD7EE"/>
          </w:tcPr>
          <w:p w14:paraId="5637F492"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 xml:space="preserve">Type </w:t>
            </w:r>
          </w:p>
          <w:p w14:paraId="5637F493"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(ONG internationale, ONG nationale, entité publique, secteur privé, autre)</w:t>
            </w:r>
          </w:p>
        </w:tc>
        <w:tc>
          <w:tcPr>
            <w:tcW w:w="850" w:type="dxa"/>
            <w:shd w:val="clear" w:color="auto" w:fill="BDD7EE"/>
          </w:tcPr>
          <w:p w14:paraId="5637F494"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Sous type (voir liste ci-dessous)</w:t>
            </w:r>
          </w:p>
        </w:tc>
        <w:tc>
          <w:tcPr>
            <w:tcW w:w="851" w:type="dxa"/>
            <w:shd w:val="clear" w:color="auto" w:fill="BDD7EE"/>
            <w:vAlign w:val="center"/>
          </w:tcPr>
          <w:p w14:paraId="5637F495"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Montant du contrat</w:t>
            </w:r>
          </w:p>
        </w:tc>
        <w:tc>
          <w:tcPr>
            <w:tcW w:w="923" w:type="dxa"/>
            <w:shd w:val="clear" w:color="auto" w:fill="BDD7EE"/>
            <w:vAlign w:val="center"/>
          </w:tcPr>
          <w:p w14:paraId="5637F496"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Date signature contrat</w:t>
            </w:r>
          </w:p>
        </w:tc>
        <w:tc>
          <w:tcPr>
            <w:tcW w:w="830" w:type="dxa"/>
            <w:shd w:val="clear" w:color="auto" w:fill="BDD7EE"/>
            <w:vAlign w:val="center"/>
          </w:tcPr>
          <w:p w14:paraId="5637F497"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Date début des activités</w:t>
            </w:r>
          </w:p>
        </w:tc>
        <w:tc>
          <w:tcPr>
            <w:tcW w:w="798" w:type="dxa"/>
            <w:shd w:val="clear" w:color="auto" w:fill="BDD7EE"/>
            <w:vAlign w:val="center"/>
          </w:tcPr>
          <w:p w14:paraId="5637F498"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Date fin Contrat</w:t>
            </w:r>
          </w:p>
        </w:tc>
        <w:tc>
          <w:tcPr>
            <w:tcW w:w="992" w:type="dxa"/>
            <w:shd w:val="clear" w:color="auto" w:fill="BDD7EE"/>
            <w:vAlign w:val="center"/>
          </w:tcPr>
          <w:p w14:paraId="5637F499"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Délai Exécution Prévu</w:t>
            </w:r>
          </w:p>
        </w:tc>
        <w:tc>
          <w:tcPr>
            <w:tcW w:w="1299" w:type="dxa"/>
            <w:shd w:val="clear" w:color="auto" w:fill="BDD7EE"/>
            <w:vAlign w:val="center"/>
          </w:tcPr>
          <w:p w14:paraId="5637F49A" w14:textId="77777777" w:rsidR="00FC75A8" w:rsidRDefault="0055780B">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Commentaires</w:t>
            </w:r>
          </w:p>
        </w:tc>
      </w:tr>
      <w:tr w:rsidR="00FC75A8" w14:paraId="5637F4A6" w14:textId="77777777" w:rsidTr="0076293F">
        <w:trPr>
          <w:trHeight w:val="293"/>
          <w:jc w:val="center"/>
        </w:trPr>
        <w:tc>
          <w:tcPr>
            <w:tcW w:w="846" w:type="dxa"/>
            <w:shd w:val="clear" w:color="auto" w:fill="auto"/>
            <w:vAlign w:val="bottom"/>
          </w:tcPr>
          <w:p w14:paraId="5637F49C"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9D"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9E"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9F"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A0"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A1"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A2"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A3"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A4"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A5"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r w:rsidR="00FC75A8" w14:paraId="5637F4B1" w14:textId="77777777" w:rsidTr="0076293F">
        <w:trPr>
          <w:trHeight w:val="293"/>
          <w:jc w:val="center"/>
        </w:trPr>
        <w:tc>
          <w:tcPr>
            <w:tcW w:w="846" w:type="dxa"/>
            <w:shd w:val="clear" w:color="auto" w:fill="auto"/>
            <w:vAlign w:val="bottom"/>
          </w:tcPr>
          <w:p w14:paraId="5637F4A7"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A8"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A9"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AA"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AB"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AC"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AD"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AE"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AF"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B0"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r w:rsidR="00FC75A8" w14:paraId="5637F4BC" w14:textId="77777777" w:rsidTr="0076293F">
        <w:trPr>
          <w:trHeight w:val="293"/>
          <w:jc w:val="center"/>
        </w:trPr>
        <w:tc>
          <w:tcPr>
            <w:tcW w:w="846" w:type="dxa"/>
            <w:shd w:val="clear" w:color="auto" w:fill="auto"/>
            <w:vAlign w:val="bottom"/>
          </w:tcPr>
          <w:p w14:paraId="5637F4B2"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B3"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B4"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B5"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B6"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B7"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B8"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B9"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BA"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BB"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r w:rsidR="00FC75A8" w14:paraId="5637F4C7" w14:textId="77777777" w:rsidTr="0076293F">
        <w:trPr>
          <w:trHeight w:val="293"/>
          <w:jc w:val="center"/>
        </w:trPr>
        <w:tc>
          <w:tcPr>
            <w:tcW w:w="846" w:type="dxa"/>
            <w:shd w:val="clear" w:color="auto" w:fill="auto"/>
            <w:vAlign w:val="bottom"/>
          </w:tcPr>
          <w:p w14:paraId="5637F4BD"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BE"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BF"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C0"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C1"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C2"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C3"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C4"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C5"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C6" w14:textId="77777777" w:rsidR="00FC75A8" w:rsidRDefault="0055780B">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bl>
    <w:p w14:paraId="5637F4C8" w14:textId="77777777" w:rsidR="00FC75A8" w:rsidRDefault="0055780B">
      <w:pPr>
        <w:rPr>
          <w:rFonts w:ascii="Avenir" w:eastAsia="Avenir" w:hAnsi="Avenir" w:cs="Avenir"/>
          <w:sz w:val="22"/>
          <w:szCs w:val="22"/>
        </w:rPr>
      </w:pPr>
      <w:r>
        <w:rPr>
          <w:rFonts w:ascii="Avenir" w:eastAsia="Avenir" w:hAnsi="Avenir" w:cs="Avenir"/>
          <w:sz w:val="22"/>
          <w:szCs w:val="22"/>
        </w:rPr>
        <w:t xml:space="preserve"> </w:t>
      </w:r>
    </w:p>
    <w:p w14:paraId="5637F4C9" w14:textId="77777777" w:rsidR="00FC75A8" w:rsidRDefault="0055780B">
      <w:pPr>
        <w:ind w:left="0" w:firstLine="0"/>
        <w:rPr>
          <w:rFonts w:ascii="Avenir" w:eastAsia="Avenir" w:hAnsi="Avenir" w:cs="Avenir"/>
          <w:sz w:val="22"/>
          <w:szCs w:val="22"/>
        </w:rPr>
      </w:pPr>
      <w:r>
        <w:rPr>
          <w:rFonts w:ascii="Avenir" w:eastAsia="Avenir" w:hAnsi="Avenir" w:cs="Avenir"/>
          <w:sz w:val="22"/>
          <w:szCs w:val="22"/>
        </w:rPr>
        <w:t xml:space="preserve">Sous-type </w:t>
      </w:r>
    </w:p>
    <w:tbl>
      <w:tblPr>
        <w:tblStyle w:val="a8"/>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835"/>
        <w:gridCol w:w="2268"/>
      </w:tblGrid>
      <w:tr w:rsidR="00FC75A8" w14:paraId="5637F4CD" w14:textId="77777777">
        <w:trPr>
          <w:trHeight w:val="390"/>
        </w:trPr>
        <w:tc>
          <w:tcPr>
            <w:tcW w:w="2552" w:type="dxa"/>
            <w:shd w:val="clear" w:color="auto" w:fill="4472C4"/>
            <w:vAlign w:val="center"/>
          </w:tcPr>
          <w:p w14:paraId="5637F4CA" w14:textId="77777777" w:rsidR="00FC75A8" w:rsidRDefault="0055780B">
            <w:pPr>
              <w:spacing w:after="0" w:line="240" w:lineRule="auto"/>
              <w:ind w:left="0" w:right="0" w:firstLine="0"/>
              <w:jc w:val="left"/>
              <w:rPr>
                <w:rFonts w:ascii="Avenir" w:eastAsia="Avenir" w:hAnsi="Avenir" w:cs="Avenir"/>
                <w:b/>
                <w:color w:val="FFFFFF"/>
                <w:sz w:val="16"/>
                <w:szCs w:val="16"/>
              </w:rPr>
            </w:pPr>
            <w:r>
              <w:rPr>
                <w:rFonts w:ascii="Avenir" w:eastAsia="Avenir" w:hAnsi="Avenir" w:cs="Avenir"/>
                <w:b/>
                <w:color w:val="FFFFFF"/>
                <w:sz w:val="16"/>
                <w:szCs w:val="16"/>
              </w:rPr>
              <w:t>ONG Nationale</w:t>
            </w:r>
          </w:p>
        </w:tc>
        <w:tc>
          <w:tcPr>
            <w:tcW w:w="2835" w:type="dxa"/>
            <w:shd w:val="clear" w:color="auto" w:fill="4472C4"/>
            <w:vAlign w:val="center"/>
          </w:tcPr>
          <w:p w14:paraId="5637F4CB" w14:textId="77777777" w:rsidR="00FC75A8" w:rsidRDefault="0055780B">
            <w:pPr>
              <w:spacing w:after="0" w:line="240" w:lineRule="auto"/>
              <w:ind w:left="0" w:right="0" w:firstLine="0"/>
              <w:jc w:val="left"/>
              <w:rPr>
                <w:rFonts w:ascii="Avenir" w:eastAsia="Avenir" w:hAnsi="Avenir" w:cs="Avenir"/>
                <w:b/>
                <w:color w:val="FFFFFF"/>
                <w:sz w:val="16"/>
                <w:szCs w:val="16"/>
              </w:rPr>
            </w:pPr>
            <w:r>
              <w:rPr>
                <w:rFonts w:ascii="Avenir" w:eastAsia="Avenir" w:hAnsi="Avenir" w:cs="Avenir"/>
                <w:b/>
                <w:color w:val="FFFFFF"/>
                <w:sz w:val="16"/>
                <w:szCs w:val="16"/>
              </w:rPr>
              <w:t>Entité publique</w:t>
            </w:r>
          </w:p>
        </w:tc>
        <w:tc>
          <w:tcPr>
            <w:tcW w:w="2268" w:type="dxa"/>
            <w:shd w:val="clear" w:color="auto" w:fill="4472C4"/>
            <w:vAlign w:val="center"/>
          </w:tcPr>
          <w:p w14:paraId="5637F4CC" w14:textId="77777777" w:rsidR="00FC75A8" w:rsidRDefault="0055780B">
            <w:pPr>
              <w:spacing w:after="0" w:line="240" w:lineRule="auto"/>
              <w:ind w:left="0" w:right="0" w:firstLine="0"/>
              <w:jc w:val="left"/>
              <w:rPr>
                <w:rFonts w:ascii="Avenir" w:eastAsia="Avenir" w:hAnsi="Avenir" w:cs="Avenir"/>
                <w:b/>
                <w:color w:val="FFFFFF"/>
                <w:sz w:val="16"/>
                <w:szCs w:val="16"/>
              </w:rPr>
            </w:pPr>
            <w:r>
              <w:rPr>
                <w:rFonts w:ascii="Avenir" w:eastAsia="Avenir" w:hAnsi="Avenir" w:cs="Avenir"/>
                <w:b/>
                <w:color w:val="FFFFFF"/>
                <w:sz w:val="16"/>
                <w:szCs w:val="16"/>
              </w:rPr>
              <w:t>Secteur privé</w:t>
            </w:r>
          </w:p>
        </w:tc>
      </w:tr>
      <w:tr w:rsidR="00FC75A8" w14:paraId="5637F4D1" w14:textId="77777777">
        <w:trPr>
          <w:trHeight w:val="390"/>
        </w:trPr>
        <w:tc>
          <w:tcPr>
            <w:tcW w:w="2552" w:type="dxa"/>
            <w:shd w:val="clear" w:color="auto" w:fill="D9E1F2"/>
            <w:vAlign w:val="center"/>
          </w:tcPr>
          <w:p w14:paraId="5637F4CE"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Organisation non gouvernementale (ONG) nationale</w:t>
            </w:r>
          </w:p>
        </w:tc>
        <w:tc>
          <w:tcPr>
            <w:tcW w:w="2835" w:type="dxa"/>
            <w:shd w:val="clear" w:color="auto" w:fill="D9E1F2"/>
            <w:vAlign w:val="center"/>
          </w:tcPr>
          <w:p w14:paraId="5637F4CF"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Administration publique nationale</w:t>
            </w:r>
          </w:p>
        </w:tc>
        <w:tc>
          <w:tcPr>
            <w:tcW w:w="2268" w:type="dxa"/>
            <w:shd w:val="clear" w:color="auto" w:fill="D9E1F2"/>
            <w:vAlign w:val="center"/>
          </w:tcPr>
          <w:p w14:paraId="5637F4D0"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Entreprise nationale</w:t>
            </w:r>
          </w:p>
        </w:tc>
      </w:tr>
      <w:tr w:rsidR="00FC75A8" w14:paraId="5637F4D5" w14:textId="77777777">
        <w:trPr>
          <w:trHeight w:val="390"/>
        </w:trPr>
        <w:tc>
          <w:tcPr>
            <w:tcW w:w="2552" w:type="dxa"/>
            <w:vAlign w:val="center"/>
          </w:tcPr>
          <w:p w14:paraId="5637F4D2"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Comité Local de Développement (CLD)</w:t>
            </w:r>
          </w:p>
        </w:tc>
        <w:tc>
          <w:tcPr>
            <w:tcW w:w="2835" w:type="dxa"/>
            <w:vAlign w:val="center"/>
          </w:tcPr>
          <w:p w14:paraId="5637F4D3"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Administration publique provinciale</w:t>
            </w:r>
          </w:p>
        </w:tc>
        <w:tc>
          <w:tcPr>
            <w:tcW w:w="2268" w:type="dxa"/>
            <w:vAlign w:val="center"/>
          </w:tcPr>
          <w:p w14:paraId="5637F4D4"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Bureau d’étude</w:t>
            </w:r>
          </w:p>
        </w:tc>
      </w:tr>
      <w:tr w:rsidR="00FC75A8" w14:paraId="5637F4D9" w14:textId="77777777">
        <w:trPr>
          <w:trHeight w:val="630"/>
        </w:trPr>
        <w:tc>
          <w:tcPr>
            <w:tcW w:w="2552" w:type="dxa"/>
            <w:shd w:val="clear" w:color="auto" w:fill="D9E1F2"/>
            <w:vAlign w:val="center"/>
          </w:tcPr>
          <w:p w14:paraId="5637F4D6"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Comité Local de Gestion (CLG) pour les Concession Forestière des Communautés Locales (CFCL)</w:t>
            </w:r>
          </w:p>
        </w:tc>
        <w:tc>
          <w:tcPr>
            <w:tcW w:w="2835" w:type="dxa"/>
            <w:shd w:val="clear" w:color="auto" w:fill="D9E1F2"/>
            <w:vAlign w:val="center"/>
          </w:tcPr>
          <w:p w14:paraId="5637F4D7"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Université</w:t>
            </w:r>
          </w:p>
        </w:tc>
        <w:tc>
          <w:tcPr>
            <w:tcW w:w="2268" w:type="dxa"/>
            <w:shd w:val="clear" w:color="auto" w:fill="D9E1F2"/>
            <w:vAlign w:val="center"/>
          </w:tcPr>
          <w:p w14:paraId="5637F4D8"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Coopérative</w:t>
            </w:r>
          </w:p>
        </w:tc>
      </w:tr>
      <w:tr w:rsidR="00FC75A8" w14:paraId="5637F4DD" w14:textId="77777777">
        <w:trPr>
          <w:trHeight w:val="390"/>
        </w:trPr>
        <w:tc>
          <w:tcPr>
            <w:tcW w:w="2552" w:type="dxa"/>
            <w:vAlign w:val="center"/>
          </w:tcPr>
          <w:p w14:paraId="5637F4DA"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Autre</w:t>
            </w:r>
          </w:p>
        </w:tc>
        <w:tc>
          <w:tcPr>
            <w:tcW w:w="2835" w:type="dxa"/>
            <w:vAlign w:val="center"/>
          </w:tcPr>
          <w:p w14:paraId="5637F4DB"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Centre de recherche</w:t>
            </w:r>
          </w:p>
        </w:tc>
        <w:tc>
          <w:tcPr>
            <w:tcW w:w="2268" w:type="dxa"/>
            <w:vAlign w:val="center"/>
          </w:tcPr>
          <w:p w14:paraId="5637F4DC"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Entreprise internationale</w:t>
            </w:r>
          </w:p>
        </w:tc>
      </w:tr>
      <w:tr w:rsidR="00FC75A8" w14:paraId="5637F4E1" w14:textId="77777777">
        <w:trPr>
          <w:trHeight w:val="390"/>
        </w:trPr>
        <w:tc>
          <w:tcPr>
            <w:tcW w:w="2552" w:type="dxa"/>
            <w:shd w:val="clear" w:color="auto" w:fill="D9E1F2"/>
            <w:vAlign w:val="center"/>
          </w:tcPr>
          <w:p w14:paraId="5637F4DE" w14:textId="77777777" w:rsidR="00FC75A8" w:rsidRDefault="00FC75A8">
            <w:pPr>
              <w:spacing w:after="0" w:line="240" w:lineRule="auto"/>
              <w:ind w:left="0" w:right="0" w:firstLine="0"/>
              <w:jc w:val="left"/>
              <w:rPr>
                <w:rFonts w:ascii="Avenir" w:eastAsia="Avenir" w:hAnsi="Avenir" w:cs="Avenir"/>
                <w:sz w:val="16"/>
                <w:szCs w:val="16"/>
              </w:rPr>
            </w:pPr>
          </w:p>
        </w:tc>
        <w:tc>
          <w:tcPr>
            <w:tcW w:w="2835" w:type="dxa"/>
            <w:shd w:val="clear" w:color="auto" w:fill="D9E1F2"/>
            <w:vAlign w:val="center"/>
          </w:tcPr>
          <w:p w14:paraId="5637F4DF"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Conseil Agricole Rural de Gestion (CARG)</w:t>
            </w:r>
          </w:p>
        </w:tc>
        <w:tc>
          <w:tcPr>
            <w:tcW w:w="2268" w:type="dxa"/>
            <w:shd w:val="clear" w:color="auto" w:fill="D9E1F2"/>
            <w:vAlign w:val="center"/>
          </w:tcPr>
          <w:p w14:paraId="5637F4E0"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Autre</w:t>
            </w:r>
          </w:p>
        </w:tc>
      </w:tr>
      <w:tr w:rsidR="00FC75A8" w14:paraId="5637F4E5" w14:textId="77777777">
        <w:trPr>
          <w:trHeight w:val="390"/>
        </w:trPr>
        <w:tc>
          <w:tcPr>
            <w:tcW w:w="2552" w:type="dxa"/>
            <w:vAlign w:val="center"/>
          </w:tcPr>
          <w:p w14:paraId="5637F4E2" w14:textId="77777777" w:rsidR="00FC75A8" w:rsidRDefault="00FC75A8">
            <w:pPr>
              <w:spacing w:after="0" w:line="240" w:lineRule="auto"/>
              <w:ind w:left="0" w:right="0" w:firstLine="0"/>
              <w:jc w:val="left"/>
              <w:rPr>
                <w:rFonts w:ascii="Avenir" w:eastAsia="Avenir" w:hAnsi="Avenir" w:cs="Avenir"/>
                <w:sz w:val="16"/>
                <w:szCs w:val="16"/>
              </w:rPr>
            </w:pPr>
          </w:p>
        </w:tc>
        <w:tc>
          <w:tcPr>
            <w:tcW w:w="2835" w:type="dxa"/>
            <w:vAlign w:val="center"/>
          </w:tcPr>
          <w:p w14:paraId="5637F4E3"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Autre</w:t>
            </w:r>
          </w:p>
        </w:tc>
        <w:tc>
          <w:tcPr>
            <w:tcW w:w="2268" w:type="dxa"/>
            <w:vAlign w:val="center"/>
          </w:tcPr>
          <w:p w14:paraId="5637F4E4" w14:textId="77777777" w:rsidR="00FC75A8" w:rsidRDefault="00FC75A8">
            <w:pPr>
              <w:spacing w:after="0" w:line="240" w:lineRule="auto"/>
              <w:ind w:left="0" w:right="0" w:firstLine="0"/>
              <w:jc w:val="left"/>
              <w:rPr>
                <w:rFonts w:ascii="Avenir" w:eastAsia="Avenir" w:hAnsi="Avenir" w:cs="Avenir"/>
                <w:sz w:val="16"/>
                <w:szCs w:val="16"/>
              </w:rPr>
            </w:pPr>
          </w:p>
        </w:tc>
      </w:tr>
    </w:tbl>
    <w:p w14:paraId="5637F4E6" w14:textId="77777777" w:rsidR="00FC75A8" w:rsidRDefault="00FC75A8">
      <w:pPr>
        <w:rPr>
          <w:rFonts w:ascii="Avenir" w:eastAsia="Avenir" w:hAnsi="Avenir" w:cs="Avenir"/>
          <w:sz w:val="14"/>
          <w:szCs w:val="14"/>
        </w:rPr>
      </w:pPr>
    </w:p>
    <w:p w14:paraId="5637F4E7" w14:textId="77777777" w:rsidR="00FC75A8" w:rsidRDefault="0055780B">
      <w:pPr>
        <w:pStyle w:val="Titre2"/>
        <w:rPr>
          <w:rFonts w:ascii="Avenir" w:eastAsia="Avenir" w:hAnsi="Avenir" w:cs="Avenir"/>
        </w:rPr>
      </w:pPr>
      <w:bookmarkStart w:id="12" w:name="_Toc192001735"/>
      <w:r>
        <w:rPr>
          <w:rFonts w:ascii="Avenir" w:eastAsia="Avenir" w:hAnsi="Avenir" w:cs="Avenir"/>
        </w:rPr>
        <w:t>6.3 Gestion financière, approvisionnement et ressources humaines</w:t>
      </w:r>
      <w:bookmarkEnd w:id="12"/>
      <w:r>
        <w:rPr>
          <w:rFonts w:ascii="Avenir" w:eastAsia="Avenir" w:hAnsi="Avenir" w:cs="Avenir"/>
        </w:rPr>
        <w:t xml:space="preserve"> </w:t>
      </w:r>
    </w:p>
    <w:p w14:paraId="5637F4E8" w14:textId="77777777" w:rsidR="00FC75A8" w:rsidRDefault="00FC75A8">
      <w:pPr>
        <w:pBdr>
          <w:top w:val="nil"/>
          <w:left w:val="nil"/>
          <w:bottom w:val="nil"/>
          <w:right w:val="nil"/>
          <w:between w:val="nil"/>
        </w:pBdr>
        <w:spacing w:after="0"/>
        <w:rPr>
          <w:rFonts w:ascii="Avenir" w:eastAsia="Avenir" w:hAnsi="Avenir" w:cs="Avenir"/>
          <w:sz w:val="20"/>
          <w:szCs w:val="20"/>
        </w:rPr>
      </w:pPr>
    </w:p>
    <w:p w14:paraId="5637F4E9" w14:textId="77777777" w:rsidR="00FC75A8" w:rsidRDefault="0055780B">
      <w:pPr>
        <w:pBdr>
          <w:top w:val="nil"/>
          <w:left w:val="nil"/>
          <w:bottom w:val="nil"/>
          <w:right w:val="nil"/>
          <w:between w:val="nil"/>
        </w:pBdr>
        <w:spacing w:after="0"/>
        <w:rPr>
          <w:rFonts w:ascii="Avenir" w:eastAsia="Avenir" w:hAnsi="Avenir" w:cs="Avenir"/>
          <w:i/>
          <w:sz w:val="20"/>
          <w:szCs w:val="20"/>
        </w:rPr>
      </w:pPr>
      <w:r>
        <w:rPr>
          <w:rFonts w:ascii="Avenir" w:eastAsia="Avenir" w:hAnsi="Avenir" w:cs="Avenir"/>
          <w:i/>
          <w:sz w:val="20"/>
          <w:szCs w:val="20"/>
        </w:rPr>
        <w:t xml:space="preserve">Fournir des informations sur la gestion financière, l’approvisionnement et les ressources humaines (si applicable) : </w:t>
      </w:r>
    </w:p>
    <w:p w14:paraId="5637F4EA" w14:textId="77777777" w:rsidR="00FC75A8" w:rsidRDefault="0055780B">
      <w:pPr>
        <w:numPr>
          <w:ilvl w:val="0"/>
          <w:numId w:val="1"/>
        </w:numPr>
        <w:pBdr>
          <w:top w:val="nil"/>
          <w:left w:val="nil"/>
          <w:bottom w:val="nil"/>
          <w:right w:val="nil"/>
          <w:between w:val="nil"/>
        </w:pBdr>
        <w:spacing w:after="0" w:line="259" w:lineRule="auto"/>
        <w:ind w:right="0"/>
        <w:jc w:val="left"/>
        <w:rPr>
          <w:rFonts w:ascii="Avenir" w:eastAsia="Avenir" w:hAnsi="Avenir" w:cs="Avenir"/>
          <w:i/>
          <w:sz w:val="20"/>
          <w:szCs w:val="20"/>
        </w:rPr>
      </w:pPr>
      <w:r>
        <w:rPr>
          <w:rFonts w:ascii="Avenir" w:eastAsia="Avenir" w:hAnsi="Avenir" w:cs="Avenir"/>
          <w:i/>
          <w:sz w:val="20"/>
          <w:szCs w:val="20"/>
        </w:rPr>
        <w:t>Veuillez évaluer si les dépenses financières du projet sont alignées aux prévisions du PTBA ou en retard par rapport aux plans de travail ;</w:t>
      </w:r>
    </w:p>
    <w:p w14:paraId="5637F4EB" w14:textId="77777777" w:rsidR="00FC75A8" w:rsidRDefault="0055780B">
      <w:pPr>
        <w:numPr>
          <w:ilvl w:val="0"/>
          <w:numId w:val="1"/>
        </w:numPr>
        <w:pBdr>
          <w:top w:val="nil"/>
          <w:left w:val="nil"/>
          <w:bottom w:val="nil"/>
          <w:right w:val="nil"/>
          <w:between w:val="nil"/>
        </w:pBdr>
        <w:spacing w:after="0" w:line="259" w:lineRule="auto"/>
        <w:ind w:right="0"/>
        <w:jc w:val="left"/>
        <w:rPr>
          <w:rFonts w:ascii="Avenir" w:eastAsia="Avenir" w:hAnsi="Avenir" w:cs="Avenir"/>
          <w:i/>
          <w:sz w:val="20"/>
          <w:szCs w:val="20"/>
        </w:rPr>
      </w:pPr>
      <w:r>
        <w:rPr>
          <w:rFonts w:ascii="Avenir" w:eastAsia="Avenir" w:hAnsi="Avenir" w:cs="Avenir"/>
          <w:i/>
          <w:sz w:val="20"/>
          <w:szCs w:val="20"/>
        </w:rPr>
        <w:t>Si les dépenses sont retardées ou non-conformes aux plans, veuillez fournir une explication en indiquant les mesures prises pour (i) accélérer la mise en œuvre ; (ii) s’assurer que les résultats attendus soient bien réalisés en qualité et aux échéances prévues ;</w:t>
      </w:r>
    </w:p>
    <w:p w14:paraId="5637F4EC" w14:textId="77777777" w:rsidR="00FC75A8" w:rsidRDefault="0055780B">
      <w:pPr>
        <w:numPr>
          <w:ilvl w:val="0"/>
          <w:numId w:val="1"/>
        </w:numPr>
        <w:pBdr>
          <w:top w:val="nil"/>
          <w:left w:val="nil"/>
          <w:bottom w:val="nil"/>
          <w:right w:val="nil"/>
          <w:between w:val="nil"/>
        </w:pBdr>
        <w:spacing w:after="0" w:line="259" w:lineRule="auto"/>
        <w:ind w:right="0"/>
        <w:jc w:val="left"/>
        <w:rPr>
          <w:rFonts w:ascii="Avenir" w:eastAsia="Avenir" w:hAnsi="Avenir" w:cs="Avenir"/>
          <w:i/>
          <w:sz w:val="20"/>
          <w:szCs w:val="20"/>
        </w:rPr>
      </w:pPr>
      <w:r>
        <w:rPr>
          <w:rFonts w:ascii="Avenir" w:eastAsia="Avenir" w:hAnsi="Avenir" w:cs="Avenir"/>
          <w:i/>
          <w:sz w:val="20"/>
          <w:szCs w:val="20"/>
        </w:rPr>
        <w:t>Veuillez indiquer quel montant en dollars a été prévu (dans le document de projet) pour les activités axées sur l’égalité des sexes ou l’autonomisation des femmes et combien a été effectivement alloué à ce jour ;</w:t>
      </w:r>
    </w:p>
    <w:p w14:paraId="5637F4ED" w14:textId="77777777" w:rsidR="00FC75A8" w:rsidRDefault="0055780B">
      <w:pPr>
        <w:numPr>
          <w:ilvl w:val="0"/>
          <w:numId w:val="1"/>
        </w:numPr>
        <w:pBdr>
          <w:top w:val="nil"/>
          <w:left w:val="nil"/>
          <w:bottom w:val="nil"/>
          <w:right w:val="nil"/>
          <w:between w:val="nil"/>
        </w:pBdr>
        <w:spacing w:after="0" w:line="259" w:lineRule="auto"/>
        <w:ind w:right="0"/>
        <w:jc w:val="left"/>
        <w:rPr>
          <w:rFonts w:ascii="Avenir" w:eastAsia="Avenir" w:hAnsi="Avenir" w:cs="Avenir"/>
          <w:i/>
          <w:sz w:val="20"/>
          <w:szCs w:val="20"/>
        </w:rPr>
      </w:pPr>
      <w:r>
        <w:rPr>
          <w:rFonts w:ascii="Avenir" w:eastAsia="Avenir" w:hAnsi="Avenir" w:cs="Avenir"/>
          <w:i/>
          <w:sz w:val="20"/>
          <w:szCs w:val="20"/>
        </w:rPr>
        <w:t>Quand comptez-vous demander la deuxième tranche du projet restant au compte du MPTF ;</w:t>
      </w:r>
    </w:p>
    <w:p w14:paraId="5637F4EE" w14:textId="77777777" w:rsidR="00FC75A8" w:rsidRDefault="0055780B">
      <w:pPr>
        <w:pBdr>
          <w:top w:val="nil"/>
          <w:left w:val="nil"/>
          <w:bottom w:val="nil"/>
          <w:right w:val="nil"/>
          <w:between w:val="nil"/>
        </w:pBdr>
        <w:spacing w:after="0" w:line="259" w:lineRule="auto"/>
        <w:ind w:left="1080" w:right="0" w:firstLine="0"/>
        <w:jc w:val="left"/>
        <w:rPr>
          <w:rFonts w:ascii="Avenir" w:eastAsia="Avenir" w:hAnsi="Avenir" w:cs="Avenir"/>
          <w:i/>
          <w:sz w:val="20"/>
          <w:szCs w:val="20"/>
        </w:rPr>
      </w:pPr>
      <w:r>
        <w:rPr>
          <w:rFonts w:ascii="Avenir" w:eastAsia="Avenir" w:hAnsi="Avenir" w:cs="Avenir"/>
          <w:i/>
          <w:sz w:val="20"/>
          <w:szCs w:val="20"/>
        </w:rPr>
        <w:t xml:space="preserve">d) Fournissez des mises à jour sur la passation de marchés/un plan de passation de marchés pour les services contractés pour une valeur supérieure à 1 million de dollars US énumérés dans le document de votre projet, y compris une description du processus qui a été utilisé pour identifier le fournisseur.  </w:t>
      </w:r>
    </w:p>
    <w:p w14:paraId="5637F4EF" w14:textId="77777777" w:rsidR="00FC75A8" w:rsidRDefault="00FC75A8">
      <w:pPr>
        <w:pBdr>
          <w:top w:val="nil"/>
          <w:left w:val="nil"/>
          <w:bottom w:val="nil"/>
          <w:right w:val="nil"/>
          <w:between w:val="nil"/>
        </w:pBdr>
        <w:spacing w:after="0" w:line="259" w:lineRule="auto"/>
        <w:ind w:left="720" w:right="0" w:firstLine="0"/>
        <w:jc w:val="left"/>
        <w:rPr>
          <w:rFonts w:ascii="Avenir" w:eastAsia="Avenir" w:hAnsi="Avenir" w:cs="Avenir"/>
          <w:sz w:val="22"/>
          <w:szCs w:val="22"/>
        </w:rPr>
      </w:pPr>
    </w:p>
    <w:p w14:paraId="5637F4F0" w14:textId="77777777" w:rsidR="00FC75A8" w:rsidRDefault="0055780B">
      <w:pPr>
        <w:pStyle w:val="Titre2"/>
        <w:rPr>
          <w:rFonts w:ascii="Avenir" w:eastAsia="Avenir" w:hAnsi="Avenir" w:cs="Avenir"/>
        </w:rPr>
      </w:pPr>
      <w:bookmarkStart w:id="13" w:name="_Toc192001736"/>
      <w:r>
        <w:rPr>
          <w:rFonts w:ascii="Avenir" w:eastAsia="Avenir" w:hAnsi="Avenir" w:cs="Avenir"/>
        </w:rPr>
        <w:t>6.4 Mobilisation de ressources</w:t>
      </w:r>
      <w:bookmarkEnd w:id="13"/>
      <w:r>
        <w:rPr>
          <w:rFonts w:ascii="Avenir" w:eastAsia="Avenir" w:hAnsi="Avenir" w:cs="Avenir"/>
        </w:rPr>
        <w:t xml:space="preserve"> </w:t>
      </w:r>
    </w:p>
    <w:p w14:paraId="5637F4F1" w14:textId="77777777" w:rsidR="00FC75A8" w:rsidRDefault="0055780B">
      <w:pPr>
        <w:pBdr>
          <w:top w:val="nil"/>
          <w:left w:val="nil"/>
          <w:bottom w:val="nil"/>
          <w:right w:val="nil"/>
          <w:between w:val="nil"/>
        </w:pBdr>
        <w:spacing w:after="0"/>
        <w:rPr>
          <w:rFonts w:ascii="Avenir" w:eastAsia="Avenir" w:hAnsi="Avenir" w:cs="Avenir"/>
          <w:i/>
          <w:sz w:val="20"/>
          <w:szCs w:val="20"/>
        </w:rPr>
      </w:pPr>
      <w:r>
        <w:rPr>
          <w:rFonts w:ascii="Avenir" w:eastAsia="Avenir" w:hAnsi="Avenir" w:cs="Avenir"/>
          <w:i/>
          <w:sz w:val="20"/>
          <w:szCs w:val="20"/>
        </w:rPr>
        <w:t>Indiquer si le projet a mobilisé des ressources supplémentaires ou des interventions d’autres partenaires.</w:t>
      </w:r>
    </w:p>
    <w:p w14:paraId="5637F4F2" w14:textId="77777777" w:rsidR="00FC75A8" w:rsidRDefault="00FC75A8">
      <w:pPr>
        <w:pBdr>
          <w:top w:val="nil"/>
          <w:left w:val="nil"/>
          <w:bottom w:val="nil"/>
          <w:right w:val="nil"/>
          <w:between w:val="nil"/>
        </w:pBdr>
        <w:spacing w:after="0"/>
        <w:ind w:left="370" w:firstLine="0"/>
        <w:rPr>
          <w:rFonts w:ascii="Avenir" w:eastAsia="Avenir" w:hAnsi="Avenir" w:cs="Avenir"/>
          <w:sz w:val="20"/>
          <w:szCs w:val="20"/>
        </w:rPr>
      </w:pPr>
    </w:p>
    <w:p w14:paraId="5637F4F3" w14:textId="77777777" w:rsidR="00FC75A8" w:rsidRDefault="0055780B">
      <w:pPr>
        <w:pStyle w:val="Titre2"/>
        <w:rPr>
          <w:rFonts w:ascii="Avenir" w:eastAsia="Avenir" w:hAnsi="Avenir" w:cs="Avenir"/>
        </w:rPr>
      </w:pPr>
      <w:bookmarkStart w:id="14" w:name="_Toc192001737"/>
      <w:r>
        <w:rPr>
          <w:rFonts w:ascii="Avenir" w:eastAsia="Avenir" w:hAnsi="Avenir" w:cs="Avenir"/>
        </w:rPr>
        <w:t>6.5 Révisions budgétaires</w:t>
      </w:r>
      <w:bookmarkEnd w:id="14"/>
      <w:r>
        <w:rPr>
          <w:rFonts w:ascii="Avenir" w:eastAsia="Avenir" w:hAnsi="Avenir" w:cs="Avenir"/>
        </w:rPr>
        <w:t xml:space="preserve"> </w:t>
      </w:r>
    </w:p>
    <w:p w14:paraId="5637F4F4" w14:textId="77777777" w:rsidR="00FC75A8" w:rsidRDefault="0055780B">
      <w:pPr>
        <w:pBdr>
          <w:top w:val="nil"/>
          <w:left w:val="nil"/>
          <w:bottom w:val="nil"/>
          <w:right w:val="nil"/>
          <w:between w:val="nil"/>
        </w:pBdr>
        <w:rPr>
          <w:rFonts w:ascii="Avenir" w:eastAsia="Avenir" w:hAnsi="Avenir" w:cs="Avenir"/>
          <w:i/>
          <w:sz w:val="20"/>
          <w:szCs w:val="20"/>
        </w:rPr>
      </w:pPr>
      <w:r>
        <w:rPr>
          <w:rFonts w:ascii="Avenir" w:eastAsia="Avenir" w:hAnsi="Avenir" w:cs="Avenir"/>
          <w:i/>
          <w:sz w:val="20"/>
          <w:szCs w:val="20"/>
        </w:rPr>
        <w:t>Veuillez indiquer des éventuelles révisions au budget du projet.</w:t>
      </w:r>
    </w:p>
    <w:p w14:paraId="5637F4F5" w14:textId="77777777" w:rsidR="00FC75A8" w:rsidRDefault="00FC75A8">
      <w:pPr>
        <w:spacing w:line="240" w:lineRule="auto"/>
        <w:rPr>
          <w:rFonts w:ascii="Avenir" w:eastAsia="Avenir" w:hAnsi="Avenir" w:cs="Avenir"/>
          <w:sz w:val="22"/>
          <w:szCs w:val="22"/>
        </w:rPr>
      </w:pPr>
    </w:p>
    <w:p w14:paraId="5637F4F6" w14:textId="77777777" w:rsidR="00FC75A8" w:rsidRDefault="0055780B">
      <w:pPr>
        <w:pStyle w:val="Titre1"/>
        <w:numPr>
          <w:ilvl w:val="0"/>
          <w:numId w:val="3"/>
        </w:numPr>
        <w:rPr>
          <w:rFonts w:ascii="Avenir" w:eastAsia="Avenir" w:hAnsi="Avenir" w:cs="Avenir"/>
        </w:rPr>
      </w:pPr>
      <w:bookmarkStart w:id="15" w:name="_Toc192001738"/>
      <w:r>
        <w:rPr>
          <w:rFonts w:ascii="Avenir" w:eastAsia="Avenir" w:hAnsi="Avenir" w:cs="Avenir"/>
        </w:rPr>
        <w:t>Suivi du projet</w:t>
      </w:r>
      <w:bookmarkEnd w:id="15"/>
    </w:p>
    <w:p w14:paraId="5637F4F7" w14:textId="77777777" w:rsidR="00FC75A8" w:rsidRDefault="0055780B">
      <w:pPr>
        <w:pStyle w:val="Titre2"/>
        <w:numPr>
          <w:ilvl w:val="1"/>
          <w:numId w:val="3"/>
        </w:numPr>
        <w:rPr>
          <w:rFonts w:ascii="Avenir" w:eastAsia="Avenir" w:hAnsi="Avenir" w:cs="Avenir"/>
          <w:sz w:val="22"/>
          <w:szCs w:val="22"/>
        </w:rPr>
      </w:pPr>
      <w:bookmarkStart w:id="16" w:name="_Toc192001739"/>
      <w:r>
        <w:rPr>
          <w:rFonts w:ascii="Avenir" w:eastAsia="Avenir" w:hAnsi="Avenir" w:cs="Avenir"/>
          <w:sz w:val="22"/>
          <w:szCs w:val="22"/>
        </w:rPr>
        <w:t>Révisions programmatiques (le cas échéant)</w:t>
      </w:r>
      <w:bookmarkEnd w:id="16"/>
    </w:p>
    <w:p w14:paraId="5637F4F8" w14:textId="77777777" w:rsidR="00FC75A8" w:rsidRDefault="0055780B">
      <w:pPr>
        <w:spacing w:after="0" w:line="240" w:lineRule="auto"/>
        <w:ind w:left="0" w:right="0" w:firstLine="0"/>
        <w:jc w:val="left"/>
        <w:rPr>
          <w:rFonts w:ascii="Avenir" w:eastAsia="Avenir" w:hAnsi="Avenir" w:cs="Avenir"/>
          <w:sz w:val="16"/>
          <w:szCs w:val="16"/>
        </w:rPr>
      </w:pPr>
      <w:r>
        <w:rPr>
          <w:rFonts w:ascii="Avenir" w:eastAsia="Avenir" w:hAnsi="Avenir" w:cs="Avenir"/>
          <w:sz w:val="22"/>
          <w:szCs w:val="22"/>
        </w:rPr>
        <w:t xml:space="preserve"> </w:t>
      </w:r>
    </w:p>
    <w:p w14:paraId="5637F4F9" w14:textId="77777777" w:rsidR="00FC75A8" w:rsidRDefault="0055780B">
      <w:pPr>
        <w:spacing w:after="0" w:line="240" w:lineRule="auto"/>
        <w:ind w:left="14" w:right="0" w:firstLine="0"/>
        <w:rPr>
          <w:rFonts w:ascii="Avenir" w:eastAsia="Avenir" w:hAnsi="Avenir" w:cs="Avenir"/>
          <w:i/>
          <w:sz w:val="20"/>
          <w:szCs w:val="20"/>
        </w:rPr>
      </w:pPr>
      <w:r>
        <w:rPr>
          <w:rFonts w:ascii="Avenir" w:eastAsia="Avenir" w:hAnsi="Avenir" w:cs="Avenir"/>
          <w:i/>
          <w:sz w:val="20"/>
          <w:szCs w:val="20"/>
        </w:rPr>
        <w:t xml:space="preserve">Indiquer sous forme de tirets toute modification importante dans les stratégies, les objectifs ou les cibles du projet en présentant les justifications à de telles modifications ainsi que les dates d’approbations obtenues par la structure de gouvernance du projet pertinente.  </w:t>
      </w:r>
    </w:p>
    <w:p w14:paraId="5637F4FA" w14:textId="77777777" w:rsidR="00FC75A8" w:rsidRDefault="00FC75A8">
      <w:pPr>
        <w:spacing w:line="240" w:lineRule="auto"/>
        <w:rPr>
          <w:rFonts w:ascii="Avenir" w:eastAsia="Avenir" w:hAnsi="Avenir" w:cs="Avenir"/>
          <w:sz w:val="22"/>
          <w:szCs w:val="22"/>
        </w:rPr>
      </w:pPr>
    </w:p>
    <w:p w14:paraId="5637F4FB" w14:textId="77777777" w:rsidR="00FC75A8" w:rsidRDefault="0055780B">
      <w:pPr>
        <w:pStyle w:val="Titre1"/>
        <w:numPr>
          <w:ilvl w:val="0"/>
          <w:numId w:val="3"/>
        </w:numPr>
        <w:rPr>
          <w:rFonts w:ascii="Avenir" w:eastAsia="Avenir" w:hAnsi="Avenir" w:cs="Avenir"/>
        </w:rPr>
      </w:pPr>
      <w:bookmarkStart w:id="17" w:name="_Toc192001740"/>
      <w:r>
        <w:rPr>
          <w:rFonts w:ascii="Avenir" w:eastAsia="Avenir" w:hAnsi="Avenir" w:cs="Avenir"/>
        </w:rPr>
        <w:t>Thèmes transversaux</w:t>
      </w:r>
      <w:bookmarkEnd w:id="17"/>
    </w:p>
    <w:p w14:paraId="5637F4FC" w14:textId="77777777" w:rsidR="00FC75A8" w:rsidRDefault="0055780B">
      <w:pPr>
        <w:pStyle w:val="Titre2"/>
        <w:numPr>
          <w:ilvl w:val="1"/>
          <w:numId w:val="3"/>
        </w:numPr>
        <w:rPr>
          <w:rFonts w:ascii="Avenir" w:eastAsia="Avenir" w:hAnsi="Avenir" w:cs="Avenir"/>
          <w:sz w:val="22"/>
          <w:szCs w:val="22"/>
        </w:rPr>
      </w:pPr>
      <w:bookmarkStart w:id="18" w:name="_Toc192001741"/>
      <w:r>
        <w:rPr>
          <w:rFonts w:ascii="Avenir" w:eastAsia="Avenir" w:hAnsi="Avenir" w:cs="Avenir"/>
          <w:sz w:val="22"/>
          <w:szCs w:val="22"/>
        </w:rPr>
        <w:t>Genre</w:t>
      </w:r>
      <w:bookmarkEnd w:id="18"/>
    </w:p>
    <w:p w14:paraId="5637F4FD" w14:textId="77777777" w:rsidR="00FC75A8" w:rsidRDefault="00FC75A8">
      <w:pPr>
        <w:pBdr>
          <w:top w:val="nil"/>
          <w:left w:val="nil"/>
          <w:bottom w:val="nil"/>
          <w:right w:val="nil"/>
          <w:between w:val="nil"/>
        </w:pBdr>
        <w:spacing w:after="0" w:line="240" w:lineRule="auto"/>
        <w:rPr>
          <w:rFonts w:ascii="Avenir" w:eastAsia="Avenir" w:hAnsi="Avenir" w:cs="Avenir"/>
          <w:sz w:val="16"/>
          <w:szCs w:val="16"/>
        </w:rPr>
      </w:pPr>
    </w:p>
    <w:p w14:paraId="5637F4FE" w14:textId="77777777" w:rsidR="00FC75A8" w:rsidRDefault="0055780B">
      <w:pPr>
        <w:tabs>
          <w:tab w:val="left" w:pos="5220"/>
        </w:tabs>
        <w:rPr>
          <w:rFonts w:ascii="Avenir" w:eastAsia="Avenir" w:hAnsi="Avenir" w:cs="Avenir"/>
          <w:i/>
          <w:sz w:val="20"/>
          <w:szCs w:val="20"/>
        </w:rPr>
      </w:pPr>
      <w:r>
        <w:rPr>
          <w:rFonts w:ascii="Avenir" w:eastAsia="Avenir" w:hAnsi="Avenir" w:cs="Avenir"/>
          <w:i/>
          <w:sz w:val="20"/>
          <w:szCs w:val="20"/>
        </w:rPr>
        <w:t xml:space="preserve">Les actions, politiques et réformes prévues dans le Plan d’investissement et visant à réduire la déforestation ont un impact particulier sur les femmes.  Veuillez expliquer comment le projet a tenu compte de l’aspect Genre (désagrégation des indicateurs, recrutement de personnel féminin, représentation dans les instances de décision, consultations spécifiques etc…) en remplissant le tableau 8 dans l’objectif de donner un aperçu des réalisations et intégrer certains exemples concrets (bonnes/mauvaises pratiques). Quels ont été les groupes cibles impliqués ? Y a-t-il eu des obstacles sur le plan de la préparation et la mise en œuvre de ces activités ? Comment le projet les a-t-il surmontés ? </w:t>
      </w:r>
    </w:p>
    <w:p w14:paraId="5637F4FF" w14:textId="77777777" w:rsidR="00FC75A8" w:rsidRDefault="00FC75A8">
      <w:pPr>
        <w:tabs>
          <w:tab w:val="left" w:pos="5220"/>
        </w:tabs>
        <w:rPr>
          <w:rFonts w:ascii="Avenir" w:eastAsia="Avenir" w:hAnsi="Avenir" w:cs="Avenir"/>
          <w:i/>
          <w:sz w:val="20"/>
          <w:szCs w:val="20"/>
        </w:rPr>
      </w:pPr>
    </w:p>
    <w:p w14:paraId="5637F500" w14:textId="77777777" w:rsidR="00FC75A8" w:rsidRDefault="0055780B">
      <w:pPr>
        <w:spacing w:line="240" w:lineRule="auto"/>
        <w:rPr>
          <w:rFonts w:ascii="Avenir" w:eastAsia="Avenir" w:hAnsi="Avenir" w:cs="Avenir"/>
          <w:sz w:val="22"/>
          <w:szCs w:val="22"/>
        </w:rPr>
      </w:pPr>
      <w:r>
        <w:rPr>
          <w:rFonts w:ascii="Avenir" w:eastAsia="Avenir" w:hAnsi="Avenir" w:cs="Avenir"/>
          <w:sz w:val="22"/>
          <w:szCs w:val="22"/>
        </w:rPr>
        <w:t>Tableau 12 - Suivi des aspects Genre</w:t>
      </w:r>
    </w:p>
    <w:p w14:paraId="5637F501" w14:textId="77777777" w:rsidR="00FC75A8" w:rsidRDefault="00FC75A8">
      <w:pPr>
        <w:spacing w:line="240" w:lineRule="auto"/>
        <w:rPr>
          <w:rFonts w:ascii="Avenir" w:eastAsia="Avenir" w:hAnsi="Avenir" w:cs="Avenir"/>
          <w:sz w:val="16"/>
          <w:szCs w:val="16"/>
        </w:rPr>
      </w:pPr>
    </w:p>
    <w:tbl>
      <w:tblPr>
        <w:tblStyle w:val="a9"/>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1701"/>
        <w:gridCol w:w="1404"/>
        <w:gridCol w:w="1573"/>
      </w:tblGrid>
      <w:tr w:rsidR="00FC75A8" w14:paraId="5637F507" w14:textId="77777777">
        <w:trPr>
          <w:jc w:val="center"/>
        </w:trPr>
        <w:tc>
          <w:tcPr>
            <w:tcW w:w="2405" w:type="dxa"/>
            <w:shd w:val="clear" w:color="auto" w:fill="B4C6E7"/>
          </w:tcPr>
          <w:p w14:paraId="5637F502" w14:textId="77777777" w:rsidR="00FC75A8" w:rsidRDefault="0055780B">
            <w:pPr>
              <w:ind w:left="0" w:firstLine="0"/>
              <w:rPr>
                <w:rFonts w:ascii="Avenir" w:eastAsia="Avenir" w:hAnsi="Avenir" w:cs="Avenir"/>
                <w:b/>
                <w:sz w:val="16"/>
                <w:szCs w:val="16"/>
              </w:rPr>
            </w:pPr>
            <w:r>
              <w:rPr>
                <w:rFonts w:ascii="Avenir" w:eastAsia="Avenir" w:hAnsi="Avenir" w:cs="Avenir"/>
                <w:b/>
                <w:sz w:val="16"/>
                <w:szCs w:val="16"/>
              </w:rPr>
              <w:lastRenderedPageBreak/>
              <w:t>Critère</w:t>
            </w:r>
          </w:p>
        </w:tc>
        <w:tc>
          <w:tcPr>
            <w:tcW w:w="2268" w:type="dxa"/>
            <w:shd w:val="clear" w:color="auto" w:fill="B4C6E7"/>
          </w:tcPr>
          <w:p w14:paraId="5637F503" w14:textId="77777777" w:rsidR="00FC75A8" w:rsidRDefault="0055780B">
            <w:pPr>
              <w:ind w:left="0" w:firstLine="0"/>
              <w:rPr>
                <w:rFonts w:ascii="Avenir" w:eastAsia="Avenir" w:hAnsi="Avenir" w:cs="Avenir"/>
                <w:b/>
                <w:sz w:val="16"/>
                <w:szCs w:val="16"/>
              </w:rPr>
            </w:pPr>
            <w:r>
              <w:rPr>
                <w:rFonts w:ascii="Avenir" w:eastAsia="Avenir" w:hAnsi="Avenir" w:cs="Avenir"/>
                <w:b/>
                <w:sz w:val="16"/>
                <w:szCs w:val="16"/>
              </w:rPr>
              <w:t>Actions prises pour intégrer l’aspect genre</w:t>
            </w:r>
          </w:p>
        </w:tc>
        <w:tc>
          <w:tcPr>
            <w:tcW w:w="1701" w:type="dxa"/>
            <w:shd w:val="clear" w:color="auto" w:fill="B4C6E7"/>
          </w:tcPr>
          <w:p w14:paraId="5637F504" w14:textId="77777777" w:rsidR="00FC75A8" w:rsidRDefault="0055780B">
            <w:pPr>
              <w:ind w:left="0" w:firstLine="0"/>
              <w:rPr>
                <w:rFonts w:ascii="Avenir" w:eastAsia="Avenir" w:hAnsi="Avenir" w:cs="Avenir"/>
                <w:b/>
                <w:sz w:val="16"/>
                <w:szCs w:val="16"/>
              </w:rPr>
            </w:pPr>
            <w:r>
              <w:rPr>
                <w:rFonts w:ascii="Avenir" w:eastAsia="Avenir" w:hAnsi="Avenir" w:cs="Avenir"/>
                <w:b/>
                <w:sz w:val="16"/>
                <w:szCs w:val="16"/>
              </w:rPr>
              <w:t>Résultats</w:t>
            </w:r>
          </w:p>
        </w:tc>
        <w:tc>
          <w:tcPr>
            <w:tcW w:w="1404" w:type="dxa"/>
            <w:shd w:val="clear" w:color="auto" w:fill="B4C6E7"/>
          </w:tcPr>
          <w:p w14:paraId="5637F505" w14:textId="77777777" w:rsidR="00FC75A8" w:rsidRDefault="0055780B">
            <w:pPr>
              <w:ind w:left="0" w:firstLine="0"/>
              <w:rPr>
                <w:rFonts w:ascii="Avenir" w:eastAsia="Avenir" w:hAnsi="Avenir" w:cs="Avenir"/>
                <w:b/>
                <w:sz w:val="16"/>
                <w:szCs w:val="16"/>
              </w:rPr>
            </w:pPr>
            <w:r>
              <w:rPr>
                <w:rFonts w:ascii="Avenir" w:eastAsia="Avenir" w:hAnsi="Avenir" w:cs="Avenir"/>
                <w:b/>
                <w:sz w:val="16"/>
                <w:szCs w:val="16"/>
              </w:rPr>
              <w:t>Coût en USD</w:t>
            </w:r>
          </w:p>
        </w:tc>
        <w:tc>
          <w:tcPr>
            <w:tcW w:w="1573" w:type="dxa"/>
            <w:shd w:val="clear" w:color="auto" w:fill="B4C6E7"/>
          </w:tcPr>
          <w:p w14:paraId="5637F506" w14:textId="77777777" w:rsidR="00FC75A8" w:rsidRDefault="0055780B">
            <w:pPr>
              <w:ind w:left="0" w:firstLine="0"/>
              <w:rPr>
                <w:rFonts w:ascii="Avenir" w:eastAsia="Avenir" w:hAnsi="Avenir" w:cs="Avenir"/>
                <w:b/>
                <w:sz w:val="16"/>
                <w:szCs w:val="16"/>
              </w:rPr>
            </w:pPr>
            <w:r>
              <w:rPr>
                <w:rFonts w:ascii="Avenir" w:eastAsia="Avenir" w:hAnsi="Avenir" w:cs="Avenir"/>
                <w:b/>
                <w:sz w:val="16"/>
                <w:szCs w:val="16"/>
              </w:rPr>
              <w:t>Défis affrontés</w:t>
            </w:r>
          </w:p>
        </w:tc>
      </w:tr>
      <w:tr w:rsidR="00FC75A8" w14:paraId="5637F50D" w14:textId="77777777">
        <w:trPr>
          <w:jc w:val="center"/>
        </w:trPr>
        <w:tc>
          <w:tcPr>
            <w:tcW w:w="2405" w:type="dxa"/>
          </w:tcPr>
          <w:p w14:paraId="5637F508" w14:textId="77777777" w:rsidR="00FC75A8" w:rsidRDefault="0055780B">
            <w:pPr>
              <w:ind w:left="0" w:firstLine="0"/>
              <w:rPr>
                <w:rFonts w:ascii="Avenir" w:eastAsia="Avenir" w:hAnsi="Avenir" w:cs="Avenir"/>
                <w:sz w:val="16"/>
                <w:szCs w:val="16"/>
              </w:rPr>
            </w:pPr>
            <w:r>
              <w:rPr>
                <w:rFonts w:ascii="Avenir" w:eastAsia="Avenir" w:hAnsi="Avenir" w:cs="Avenir"/>
                <w:sz w:val="16"/>
                <w:szCs w:val="16"/>
              </w:rPr>
              <w:t>Mise en œuvre/Activités</w:t>
            </w:r>
          </w:p>
        </w:tc>
        <w:tc>
          <w:tcPr>
            <w:tcW w:w="2268" w:type="dxa"/>
          </w:tcPr>
          <w:p w14:paraId="5637F509" w14:textId="77777777" w:rsidR="00FC75A8" w:rsidRDefault="00FC75A8">
            <w:pPr>
              <w:ind w:left="0" w:firstLine="0"/>
              <w:rPr>
                <w:rFonts w:ascii="Avenir" w:eastAsia="Avenir" w:hAnsi="Avenir" w:cs="Avenir"/>
                <w:sz w:val="16"/>
                <w:szCs w:val="16"/>
              </w:rPr>
            </w:pPr>
          </w:p>
        </w:tc>
        <w:tc>
          <w:tcPr>
            <w:tcW w:w="1701" w:type="dxa"/>
          </w:tcPr>
          <w:p w14:paraId="5637F50A" w14:textId="77777777" w:rsidR="00FC75A8" w:rsidRDefault="00FC75A8">
            <w:pPr>
              <w:ind w:left="0" w:firstLine="0"/>
              <w:rPr>
                <w:rFonts w:ascii="Avenir" w:eastAsia="Avenir" w:hAnsi="Avenir" w:cs="Avenir"/>
                <w:sz w:val="16"/>
                <w:szCs w:val="16"/>
              </w:rPr>
            </w:pPr>
          </w:p>
        </w:tc>
        <w:tc>
          <w:tcPr>
            <w:tcW w:w="1404" w:type="dxa"/>
          </w:tcPr>
          <w:p w14:paraId="5637F50B" w14:textId="77777777" w:rsidR="00FC75A8" w:rsidRDefault="00FC75A8">
            <w:pPr>
              <w:ind w:left="0" w:firstLine="0"/>
              <w:rPr>
                <w:rFonts w:ascii="Avenir" w:eastAsia="Avenir" w:hAnsi="Avenir" w:cs="Avenir"/>
                <w:sz w:val="16"/>
                <w:szCs w:val="16"/>
              </w:rPr>
            </w:pPr>
          </w:p>
        </w:tc>
        <w:tc>
          <w:tcPr>
            <w:tcW w:w="1573" w:type="dxa"/>
          </w:tcPr>
          <w:p w14:paraId="5637F50C" w14:textId="77777777" w:rsidR="00FC75A8" w:rsidRDefault="00FC75A8">
            <w:pPr>
              <w:ind w:left="0" w:firstLine="0"/>
              <w:rPr>
                <w:rFonts w:ascii="Avenir" w:eastAsia="Avenir" w:hAnsi="Avenir" w:cs="Avenir"/>
                <w:sz w:val="16"/>
                <w:szCs w:val="16"/>
              </w:rPr>
            </w:pPr>
          </w:p>
        </w:tc>
      </w:tr>
      <w:tr w:rsidR="00FC75A8" w14:paraId="5637F513" w14:textId="77777777">
        <w:trPr>
          <w:jc w:val="center"/>
        </w:trPr>
        <w:tc>
          <w:tcPr>
            <w:tcW w:w="2405" w:type="dxa"/>
          </w:tcPr>
          <w:p w14:paraId="5637F50E" w14:textId="77777777" w:rsidR="00FC75A8" w:rsidRDefault="0055780B">
            <w:pPr>
              <w:ind w:left="0" w:firstLine="0"/>
              <w:rPr>
                <w:rFonts w:ascii="Avenir" w:eastAsia="Avenir" w:hAnsi="Avenir" w:cs="Avenir"/>
                <w:sz w:val="16"/>
                <w:szCs w:val="16"/>
              </w:rPr>
            </w:pPr>
            <w:r>
              <w:rPr>
                <w:rFonts w:ascii="Avenir" w:eastAsia="Avenir" w:hAnsi="Avenir" w:cs="Avenir"/>
                <w:sz w:val="16"/>
                <w:szCs w:val="16"/>
              </w:rPr>
              <w:t>Suivi-évaluation</w:t>
            </w:r>
          </w:p>
        </w:tc>
        <w:tc>
          <w:tcPr>
            <w:tcW w:w="2268" w:type="dxa"/>
          </w:tcPr>
          <w:p w14:paraId="5637F50F" w14:textId="77777777" w:rsidR="00FC75A8" w:rsidRDefault="00FC75A8">
            <w:pPr>
              <w:ind w:left="0" w:firstLine="0"/>
              <w:rPr>
                <w:rFonts w:ascii="Avenir" w:eastAsia="Avenir" w:hAnsi="Avenir" w:cs="Avenir"/>
                <w:sz w:val="16"/>
                <w:szCs w:val="16"/>
              </w:rPr>
            </w:pPr>
          </w:p>
        </w:tc>
        <w:tc>
          <w:tcPr>
            <w:tcW w:w="1701" w:type="dxa"/>
          </w:tcPr>
          <w:p w14:paraId="5637F510" w14:textId="77777777" w:rsidR="00FC75A8" w:rsidRDefault="00FC75A8">
            <w:pPr>
              <w:ind w:left="0" w:firstLine="0"/>
              <w:rPr>
                <w:rFonts w:ascii="Avenir" w:eastAsia="Avenir" w:hAnsi="Avenir" w:cs="Avenir"/>
                <w:sz w:val="16"/>
                <w:szCs w:val="16"/>
              </w:rPr>
            </w:pPr>
          </w:p>
        </w:tc>
        <w:tc>
          <w:tcPr>
            <w:tcW w:w="1404" w:type="dxa"/>
          </w:tcPr>
          <w:p w14:paraId="5637F511" w14:textId="77777777" w:rsidR="00FC75A8" w:rsidRDefault="00FC75A8">
            <w:pPr>
              <w:ind w:left="0" w:firstLine="0"/>
              <w:rPr>
                <w:rFonts w:ascii="Avenir" w:eastAsia="Avenir" w:hAnsi="Avenir" w:cs="Avenir"/>
                <w:sz w:val="16"/>
                <w:szCs w:val="16"/>
              </w:rPr>
            </w:pPr>
          </w:p>
        </w:tc>
        <w:tc>
          <w:tcPr>
            <w:tcW w:w="1573" w:type="dxa"/>
          </w:tcPr>
          <w:p w14:paraId="5637F512" w14:textId="77777777" w:rsidR="00FC75A8" w:rsidRDefault="00FC75A8">
            <w:pPr>
              <w:ind w:left="0" w:firstLine="0"/>
              <w:rPr>
                <w:rFonts w:ascii="Avenir" w:eastAsia="Avenir" w:hAnsi="Avenir" w:cs="Avenir"/>
                <w:sz w:val="16"/>
                <w:szCs w:val="16"/>
              </w:rPr>
            </w:pPr>
          </w:p>
        </w:tc>
      </w:tr>
    </w:tbl>
    <w:p w14:paraId="5637F514" w14:textId="77777777" w:rsidR="00FC75A8" w:rsidRDefault="00FC75A8">
      <w:pPr>
        <w:spacing w:line="240" w:lineRule="auto"/>
        <w:rPr>
          <w:rFonts w:ascii="Avenir" w:eastAsia="Avenir" w:hAnsi="Avenir" w:cs="Avenir"/>
          <w:sz w:val="22"/>
          <w:szCs w:val="22"/>
        </w:rPr>
      </w:pPr>
    </w:p>
    <w:p w14:paraId="5637F515" w14:textId="77777777" w:rsidR="00FC75A8" w:rsidRDefault="00FC75A8">
      <w:pPr>
        <w:keepNext/>
        <w:ind w:left="0" w:right="29" w:firstLine="0"/>
        <w:rPr>
          <w:rFonts w:ascii="Avenir" w:eastAsia="Avenir" w:hAnsi="Avenir" w:cs="Avenir"/>
          <w:i/>
          <w:sz w:val="20"/>
          <w:szCs w:val="20"/>
        </w:rPr>
      </w:pPr>
    </w:p>
    <w:p w14:paraId="5637F516" w14:textId="77777777" w:rsidR="00FC75A8" w:rsidRDefault="0055780B">
      <w:pPr>
        <w:pStyle w:val="Titre1"/>
        <w:numPr>
          <w:ilvl w:val="0"/>
          <w:numId w:val="3"/>
        </w:numPr>
        <w:rPr>
          <w:rFonts w:ascii="Avenir" w:eastAsia="Avenir" w:hAnsi="Avenir" w:cs="Avenir"/>
        </w:rPr>
      </w:pPr>
      <w:bookmarkStart w:id="19" w:name="_Toc192001742"/>
      <w:r>
        <w:rPr>
          <w:rFonts w:ascii="Avenir" w:eastAsia="Avenir" w:hAnsi="Avenir" w:cs="Avenir"/>
        </w:rPr>
        <w:t>Gestion des risques</w:t>
      </w:r>
      <w:bookmarkEnd w:id="19"/>
    </w:p>
    <w:p w14:paraId="5637F517" w14:textId="77777777" w:rsidR="00FC75A8" w:rsidRDefault="00FC75A8">
      <w:pPr>
        <w:pBdr>
          <w:top w:val="nil"/>
          <w:left w:val="nil"/>
          <w:bottom w:val="nil"/>
          <w:right w:val="nil"/>
          <w:between w:val="nil"/>
        </w:pBdr>
        <w:spacing w:after="0" w:line="240" w:lineRule="auto"/>
        <w:rPr>
          <w:rFonts w:ascii="Avenir" w:eastAsia="Avenir" w:hAnsi="Avenir" w:cs="Avenir"/>
          <w:sz w:val="16"/>
          <w:szCs w:val="16"/>
        </w:rPr>
      </w:pPr>
    </w:p>
    <w:p w14:paraId="5637F518" w14:textId="77777777" w:rsidR="00FC75A8" w:rsidRDefault="0055780B">
      <w:pPr>
        <w:pStyle w:val="Titre2"/>
        <w:rPr>
          <w:rFonts w:ascii="Avenir" w:eastAsia="Avenir" w:hAnsi="Avenir" w:cs="Avenir"/>
        </w:rPr>
      </w:pPr>
      <w:bookmarkStart w:id="20" w:name="_Toc192001743"/>
      <w:r>
        <w:rPr>
          <w:rFonts w:ascii="Avenir" w:eastAsia="Avenir" w:hAnsi="Avenir" w:cs="Avenir"/>
        </w:rPr>
        <w:t>9.1 Mettre à jour votre matrice de gestion des risques sur la base de l'analyse effectuée.</w:t>
      </w:r>
      <w:bookmarkEnd w:id="20"/>
    </w:p>
    <w:p w14:paraId="5637F519" w14:textId="77777777" w:rsidR="00FC75A8" w:rsidRDefault="0055780B">
      <w:pPr>
        <w:pBdr>
          <w:top w:val="nil"/>
          <w:left w:val="nil"/>
          <w:bottom w:val="nil"/>
          <w:right w:val="nil"/>
          <w:between w:val="nil"/>
        </w:pBdr>
        <w:spacing w:after="0" w:line="240" w:lineRule="auto"/>
        <w:ind w:left="0" w:right="0" w:firstLine="0"/>
        <w:rPr>
          <w:rFonts w:ascii="Avenir" w:eastAsia="Avenir" w:hAnsi="Avenir" w:cs="Avenir"/>
          <w:i/>
          <w:sz w:val="20"/>
          <w:szCs w:val="20"/>
        </w:rPr>
      </w:pPr>
      <w:r>
        <w:rPr>
          <w:rFonts w:ascii="Avenir" w:eastAsia="Avenir" w:hAnsi="Avenir" w:cs="Avenir"/>
          <w:i/>
          <w:sz w:val="20"/>
          <w:szCs w:val="20"/>
        </w:rPr>
        <w:t xml:space="preserve"> </w:t>
      </w:r>
    </w:p>
    <w:p w14:paraId="5637F51A" w14:textId="77777777" w:rsidR="00FC75A8" w:rsidRDefault="0055780B">
      <w:pPr>
        <w:spacing w:line="240" w:lineRule="auto"/>
        <w:rPr>
          <w:rFonts w:ascii="Avenir" w:eastAsia="Avenir" w:hAnsi="Avenir" w:cs="Avenir"/>
          <w:sz w:val="22"/>
          <w:szCs w:val="22"/>
        </w:rPr>
      </w:pPr>
      <w:r>
        <w:rPr>
          <w:rFonts w:ascii="Avenir" w:eastAsia="Avenir" w:hAnsi="Avenir" w:cs="Avenir"/>
          <w:sz w:val="22"/>
          <w:szCs w:val="22"/>
        </w:rPr>
        <w:t>Tableau 15 - Gestion des risques</w:t>
      </w:r>
    </w:p>
    <w:p w14:paraId="5637F51B" w14:textId="77777777" w:rsidR="00FC75A8" w:rsidRDefault="00FC75A8">
      <w:pPr>
        <w:spacing w:line="240" w:lineRule="auto"/>
        <w:rPr>
          <w:rFonts w:ascii="Avenir" w:eastAsia="Avenir" w:hAnsi="Avenir" w:cs="Avenir"/>
          <w:sz w:val="22"/>
          <w:szCs w:val="22"/>
        </w:rPr>
      </w:pPr>
    </w:p>
    <w:tbl>
      <w:tblPr>
        <w:tblStyle w:val="aa"/>
        <w:tblW w:w="8754" w:type="dxa"/>
        <w:jc w:val="center"/>
        <w:tblLayout w:type="fixed"/>
        <w:tblLook w:val="0400" w:firstRow="0" w:lastRow="0" w:firstColumn="0" w:lastColumn="0" w:noHBand="0" w:noVBand="1"/>
      </w:tblPr>
      <w:tblGrid>
        <w:gridCol w:w="1239"/>
        <w:gridCol w:w="1494"/>
        <w:gridCol w:w="1107"/>
        <w:gridCol w:w="1890"/>
        <w:gridCol w:w="918"/>
        <w:gridCol w:w="1340"/>
        <w:gridCol w:w="766"/>
      </w:tblGrid>
      <w:tr w:rsidR="00FC75A8" w14:paraId="5637F51F" w14:textId="77777777">
        <w:trPr>
          <w:trHeight w:val="300"/>
          <w:jc w:val="center"/>
        </w:trPr>
        <w:tc>
          <w:tcPr>
            <w:tcW w:w="3840" w:type="dxa"/>
            <w:gridSpan w:val="3"/>
            <w:tcBorders>
              <w:top w:val="single" w:sz="4" w:space="0" w:color="000000"/>
              <w:left w:val="single" w:sz="4" w:space="0" w:color="000000"/>
              <w:bottom w:val="single" w:sz="4" w:space="0" w:color="000000"/>
              <w:right w:val="single" w:sz="4" w:space="0" w:color="000000"/>
            </w:tcBorders>
            <w:shd w:val="clear" w:color="auto" w:fill="DBE6B6"/>
            <w:vAlign w:val="bottom"/>
          </w:tcPr>
          <w:p w14:paraId="5637F51C" w14:textId="77777777" w:rsidR="00FC75A8" w:rsidRDefault="0055780B">
            <w:pPr>
              <w:rPr>
                <w:rFonts w:ascii="Avenir" w:eastAsia="Avenir" w:hAnsi="Avenir" w:cs="Avenir"/>
                <w:b/>
                <w:sz w:val="16"/>
                <w:szCs w:val="16"/>
              </w:rPr>
            </w:pPr>
            <w:r>
              <w:rPr>
                <w:rFonts w:ascii="Avenir" w:eastAsia="Avenir" w:hAnsi="Avenir" w:cs="Avenir"/>
                <w:b/>
                <w:sz w:val="16"/>
                <w:szCs w:val="16"/>
              </w:rPr>
              <w:t>Identification des risques</w:t>
            </w:r>
          </w:p>
        </w:tc>
        <w:tc>
          <w:tcPr>
            <w:tcW w:w="1890" w:type="dxa"/>
            <w:tcBorders>
              <w:top w:val="single" w:sz="4" w:space="0" w:color="000000"/>
              <w:left w:val="nil"/>
              <w:bottom w:val="single" w:sz="4" w:space="0" w:color="000000"/>
              <w:right w:val="nil"/>
            </w:tcBorders>
            <w:shd w:val="clear" w:color="auto" w:fill="DBE6B6"/>
          </w:tcPr>
          <w:p w14:paraId="5637F51D" w14:textId="77777777" w:rsidR="00FC75A8" w:rsidRDefault="00FC75A8">
            <w:pPr>
              <w:jc w:val="center"/>
              <w:rPr>
                <w:rFonts w:ascii="Avenir" w:eastAsia="Avenir" w:hAnsi="Avenir" w:cs="Avenir"/>
                <w:b/>
                <w:sz w:val="16"/>
                <w:szCs w:val="16"/>
              </w:rPr>
            </w:pPr>
          </w:p>
        </w:tc>
        <w:tc>
          <w:tcPr>
            <w:tcW w:w="3024" w:type="dxa"/>
            <w:gridSpan w:val="3"/>
            <w:tcBorders>
              <w:top w:val="single" w:sz="4" w:space="0" w:color="000000"/>
              <w:left w:val="nil"/>
              <w:bottom w:val="single" w:sz="4" w:space="0" w:color="000000"/>
              <w:right w:val="single" w:sz="4" w:space="0" w:color="000000"/>
            </w:tcBorders>
            <w:shd w:val="clear" w:color="auto" w:fill="DBE6B6"/>
            <w:vAlign w:val="bottom"/>
          </w:tcPr>
          <w:p w14:paraId="5637F51E" w14:textId="77777777" w:rsidR="00FC75A8" w:rsidRDefault="0055780B">
            <w:pPr>
              <w:jc w:val="center"/>
              <w:rPr>
                <w:rFonts w:ascii="Avenir" w:eastAsia="Avenir" w:hAnsi="Avenir" w:cs="Avenir"/>
                <w:b/>
                <w:sz w:val="16"/>
                <w:szCs w:val="16"/>
              </w:rPr>
            </w:pPr>
            <w:r>
              <w:rPr>
                <w:rFonts w:ascii="Avenir" w:eastAsia="Avenir" w:hAnsi="Avenir" w:cs="Avenir"/>
                <w:b/>
                <w:sz w:val="16"/>
                <w:szCs w:val="16"/>
              </w:rPr>
              <w:t>Traitement du risque</w:t>
            </w:r>
          </w:p>
        </w:tc>
      </w:tr>
      <w:tr w:rsidR="00FC75A8" w14:paraId="5637F527" w14:textId="77777777">
        <w:trPr>
          <w:trHeight w:val="510"/>
          <w:jc w:val="center"/>
        </w:trPr>
        <w:tc>
          <w:tcPr>
            <w:tcW w:w="1239" w:type="dxa"/>
            <w:tcBorders>
              <w:top w:val="nil"/>
              <w:left w:val="single" w:sz="4" w:space="0" w:color="000000"/>
              <w:bottom w:val="single" w:sz="4" w:space="0" w:color="000000"/>
              <w:right w:val="single" w:sz="4" w:space="0" w:color="000000"/>
            </w:tcBorders>
            <w:shd w:val="clear" w:color="auto" w:fill="auto"/>
            <w:vAlign w:val="center"/>
          </w:tcPr>
          <w:p w14:paraId="5637F520" w14:textId="77777777" w:rsidR="00FC75A8" w:rsidRDefault="0055780B">
            <w:pPr>
              <w:jc w:val="center"/>
              <w:rPr>
                <w:rFonts w:ascii="Avenir" w:eastAsia="Avenir" w:hAnsi="Avenir" w:cs="Avenir"/>
                <w:sz w:val="16"/>
                <w:szCs w:val="16"/>
              </w:rPr>
            </w:pPr>
            <w:r>
              <w:rPr>
                <w:rFonts w:ascii="Avenir" w:eastAsia="Avenir" w:hAnsi="Avenir" w:cs="Avenir"/>
                <w:sz w:val="16"/>
                <w:szCs w:val="16"/>
              </w:rPr>
              <w:t>Description du risque</w:t>
            </w:r>
          </w:p>
        </w:tc>
        <w:tc>
          <w:tcPr>
            <w:tcW w:w="1494" w:type="dxa"/>
            <w:tcBorders>
              <w:top w:val="nil"/>
              <w:left w:val="nil"/>
              <w:bottom w:val="single" w:sz="4" w:space="0" w:color="000000"/>
              <w:right w:val="single" w:sz="4" w:space="0" w:color="000000"/>
            </w:tcBorders>
            <w:shd w:val="clear" w:color="auto" w:fill="auto"/>
            <w:vAlign w:val="center"/>
          </w:tcPr>
          <w:p w14:paraId="5637F521" w14:textId="77777777" w:rsidR="00FC75A8" w:rsidRDefault="0055780B">
            <w:pPr>
              <w:jc w:val="center"/>
              <w:rPr>
                <w:rFonts w:ascii="Avenir" w:eastAsia="Avenir" w:hAnsi="Avenir" w:cs="Avenir"/>
                <w:sz w:val="16"/>
                <w:szCs w:val="16"/>
              </w:rPr>
            </w:pPr>
            <w:r>
              <w:rPr>
                <w:rFonts w:ascii="Avenir" w:eastAsia="Avenir" w:hAnsi="Avenir" w:cs="Avenir"/>
                <w:sz w:val="16"/>
                <w:szCs w:val="16"/>
              </w:rPr>
              <w:t>Période d'identification</w:t>
            </w:r>
          </w:p>
        </w:tc>
        <w:tc>
          <w:tcPr>
            <w:tcW w:w="1107" w:type="dxa"/>
            <w:tcBorders>
              <w:top w:val="nil"/>
              <w:left w:val="nil"/>
              <w:bottom w:val="single" w:sz="4" w:space="0" w:color="000000"/>
              <w:right w:val="single" w:sz="4" w:space="0" w:color="000000"/>
            </w:tcBorders>
            <w:shd w:val="clear" w:color="auto" w:fill="auto"/>
            <w:vAlign w:val="center"/>
          </w:tcPr>
          <w:p w14:paraId="5637F522" w14:textId="77777777" w:rsidR="00FC75A8" w:rsidRDefault="0055780B">
            <w:pPr>
              <w:jc w:val="center"/>
              <w:rPr>
                <w:rFonts w:ascii="Avenir" w:eastAsia="Avenir" w:hAnsi="Avenir" w:cs="Avenir"/>
                <w:sz w:val="16"/>
                <w:szCs w:val="16"/>
              </w:rPr>
            </w:pPr>
            <w:r>
              <w:rPr>
                <w:rFonts w:ascii="Avenir" w:eastAsia="Avenir" w:hAnsi="Avenir" w:cs="Avenir"/>
                <w:sz w:val="16"/>
                <w:szCs w:val="16"/>
              </w:rPr>
              <w:t>Catégorie de risque</w:t>
            </w:r>
          </w:p>
        </w:tc>
        <w:tc>
          <w:tcPr>
            <w:tcW w:w="1890" w:type="dxa"/>
            <w:tcBorders>
              <w:top w:val="single" w:sz="4" w:space="0" w:color="000000"/>
              <w:left w:val="nil"/>
              <w:bottom w:val="single" w:sz="4" w:space="0" w:color="000000"/>
              <w:right w:val="single" w:sz="4" w:space="0" w:color="000000"/>
            </w:tcBorders>
          </w:tcPr>
          <w:p w14:paraId="5637F523" w14:textId="77777777" w:rsidR="00FC75A8" w:rsidRDefault="0055780B">
            <w:pPr>
              <w:jc w:val="center"/>
              <w:rPr>
                <w:rFonts w:ascii="Avenir" w:eastAsia="Avenir" w:hAnsi="Avenir" w:cs="Avenir"/>
                <w:sz w:val="16"/>
                <w:szCs w:val="16"/>
              </w:rPr>
            </w:pPr>
            <w:r>
              <w:rPr>
                <w:rFonts w:ascii="Avenir" w:eastAsia="Avenir" w:hAnsi="Avenir" w:cs="Avenir"/>
                <w:sz w:val="16"/>
                <w:szCs w:val="16"/>
              </w:rPr>
              <w:t xml:space="preserve">Evolution du risque (stable, accru, amoindri) par rapport au dernier rapport </w:t>
            </w:r>
          </w:p>
        </w:tc>
        <w:tc>
          <w:tcPr>
            <w:tcW w:w="918" w:type="dxa"/>
            <w:tcBorders>
              <w:top w:val="nil"/>
              <w:left w:val="single" w:sz="4" w:space="0" w:color="000000"/>
              <w:bottom w:val="single" w:sz="4" w:space="0" w:color="000000"/>
              <w:right w:val="single" w:sz="4" w:space="0" w:color="000000"/>
            </w:tcBorders>
            <w:shd w:val="clear" w:color="auto" w:fill="auto"/>
            <w:vAlign w:val="center"/>
          </w:tcPr>
          <w:p w14:paraId="5637F524" w14:textId="77777777" w:rsidR="00FC75A8" w:rsidRDefault="0055780B">
            <w:pPr>
              <w:jc w:val="center"/>
              <w:rPr>
                <w:rFonts w:ascii="Avenir" w:eastAsia="Avenir" w:hAnsi="Avenir" w:cs="Avenir"/>
                <w:sz w:val="16"/>
                <w:szCs w:val="16"/>
              </w:rPr>
            </w:pPr>
            <w:r>
              <w:rPr>
                <w:rFonts w:ascii="Avenir" w:eastAsia="Avenir" w:hAnsi="Avenir" w:cs="Avenir"/>
                <w:sz w:val="16"/>
                <w:szCs w:val="16"/>
              </w:rPr>
              <w:t>Action(s)</w:t>
            </w:r>
          </w:p>
        </w:tc>
        <w:tc>
          <w:tcPr>
            <w:tcW w:w="1340" w:type="dxa"/>
            <w:tcBorders>
              <w:top w:val="nil"/>
              <w:left w:val="nil"/>
              <w:bottom w:val="single" w:sz="4" w:space="0" w:color="000000"/>
              <w:right w:val="single" w:sz="4" w:space="0" w:color="000000"/>
            </w:tcBorders>
            <w:shd w:val="clear" w:color="auto" w:fill="auto"/>
            <w:vAlign w:val="center"/>
          </w:tcPr>
          <w:p w14:paraId="5637F525" w14:textId="77777777" w:rsidR="00FC75A8" w:rsidRDefault="0055780B">
            <w:pPr>
              <w:jc w:val="center"/>
              <w:rPr>
                <w:rFonts w:ascii="Avenir" w:eastAsia="Avenir" w:hAnsi="Avenir" w:cs="Avenir"/>
                <w:sz w:val="16"/>
                <w:szCs w:val="16"/>
              </w:rPr>
            </w:pPr>
            <w:r>
              <w:rPr>
                <w:rFonts w:ascii="Avenir" w:eastAsia="Avenir" w:hAnsi="Avenir" w:cs="Avenir"/>
                <w:sz w:val="16"/>
                <w:szCs w:val="16"/>
              </w:rPr>
              <w:t>Responsabilité</w:t>
            </w:r>
          </w:p>
        </w:tc>
        <w:tc>
          <w:tcPr>
            <w:tcW w:w="766" w:type="dxa"/>
            <w:tcBorders>
              <w:top w:val="nil"/>
              <w:left w:val="nil"/>
              <w:bottom w:val="single" w:sz="4" w:space="0" w:color="000000"/>
              <w:right w:val="single" w:sz="4" w:space="0" w:color="000000"/>
            </w:tcBorders>
            <w:shd w:val="clear" w:color="auto" w:fill="auto"/>
            <w:vAlign w:val="center"/>
          </w:tcPr>
          <w:p w14:paraId="5637F526" w14:textId="77777777" w:rsidR="00FC75A8" w:rsidRDefault="0055780B">
            <w:pPr>
              <w:jc w:val="center"/>
              <w:rPr>
                <w:rFonts w:ascii="Avenir" w:eastAsia="Avenir" w:hAnsi="Avenir" w:cs="Avenir"/>
                <w:sz w:val="16"/>
                <w:szCs w:val="16"/>
              </w:rPr>
            </w:pPr>
            <w:r>
              <w:rPr>
                <w:rFonts w:ascii="Avenir" w:eastAsia="Avenir" w:hAnsi="Avenir" w:cs="Avenir"/>
                <w:sz w:val="16"/>
                <w:szCs w:val="16"/>
              </w:rPr>
              <w:t>Date limite</w:t>
            </w:r>
          </w:p>
        </w:tc>
      </w:tr>
      <w:tr w:rsidR="00FC75A8" w14:paraId="5637F52F" w14:textId="77777777">
        <w:trPr>
          <w:trHeight w:val="255"/>
          <w:jc w:val="center"/>
        </w:trPr>
        <w:tc>
          <w:tcPr>
            <w:tcW w:w="1239" w:type="dxa"/>
            <w:vMerge w:val="restart"/>
            <w:tcBorders>
              <w:top w:val="nil"/>
              <w:left w:val="single" w:sz="4" w:space="0" w:color="000000"/>
              <w:bottom w:val="single" w:sz="4" w:space="0" w:color="000000"/>
              <w:right w:val="single" w:sz="4" w:space="0" w:color="000000"/>
            </w:tcBorders>
            <w:shd w:val="clear" w:color="auto" w:fill="auto"/>
            <w:vAlign w:val="center"/>
          </w:tcPr>
          <w:p w14:paraId="5637F528" w14:textId="77777777" w:rsidR="00FC75A8" w:rsidRDefault="00FC75A8">
            <w:pPr>
              <w:rPr>
                <w:rFonts w:ascii="Avenir" w:eastAsia="Avenir" w:hAnsi="Avenir" w:cs="Avenir"/>
                <w:sz w:val="16"/>
                <w:szCs w:val="16"/>
              </w:rPr>
            </w:pPr>
          </w:p>
        </w:tc>
        <w:tc>
          <w:tcPr>
            <w:tcW w:w="1494" w:type="dxa"/>
            <w:vMerge w:val="restart"/>
            <w:tcBorders>
              <w:top w:val="nil"/>
              <w:left w:val="single" w:sz="4" w:space="0" w:color="000000"/>
              <w:bottom w:val="single" w:sz="4" w:space="0" w:color="000000"/>
              <w:right w:val="single" w:sz="4" w:space="0" w:color="000000"/>
            </w:tcBorders>
            <w:shd w:val="clear" w:color="auto" w:fill="auto"/>
            <w:vAlign w:val="center"/>
          </w:tcPr>
          <w:p w14:paraId="5637F529"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107" w:type="dxa"/>
            <w:vMerge w:val="restart"/>
            <w:tcBorders>
              <w:top w:val="nil"/>
              <w:left w:val="single" w:sz="4" w:space="0" w:color="000000"/>
              <w:bottom w:val="single" w:sz="4" w:space="0" w:color="000000"/>
              <w:right w:val="single" w:sz="4" w:space="0" w:color="000000"/>
            </w:tcBorders>
            <w:shd w:val="clear" w:color="auto" w:fill="auto"/>
            <w:vAlign w:val="center"/>
          </w:tcPr>
          <w:p w14:paraId="5637F52A"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890" w:type="dxa"/>
            <w:vMerge w:val="restart"/>
            <w:tcBorders>
              <w:top w:val="single" w:sz="4" w:space="0" w:color="000000"/>
              <w:left w:val="nil"/>
              <w:right w:val="single" w:sz="4" w:space="0" w:color="000000"/>
            </w:tcBorders>
          </w:tcPr>
          <w:p w14:paraId="5637F52B" w14:textId="77777777" w:rsidR="00FC75A8" w:rsidRDefault="00FC75A8">
            <w:pPr>
              <w:jc w:val="center"/>
              <w:rPr>
                <w:rFonts w:ascii="Avenir" w:eastAsia="Avenir" w:hAnsi="Avenir" w:cs="Avenir"/>
                <w:sz w:val="16"/>
                <w:szCs w:val="16"/>
              </w:rPr>
            </w:pPr>
          </w:p>
        </w:tc>
        <w:tc>
          <w:tcPr>
            <w:tcW w:w="918" w:type="dxa"/>
            <w:tcBorders>
              <w:top w:val="nil"/>
              <w:left w:val="single" w:sz="4" w:space="0" w:color="000000"/>
              <w:bottom w:val="single" w:sz="4" w:space="0" w:color="000000"/>
              <w:right w:val="single" w:sz="4" w:space="0" w:color="000000"/>
            </w:tcBorders>
            <w:shd w:val="clear" w:color="auto" w:fill="auto"/>
            <w:vAlign w:val="center"/>
          </w:tcPr>
          <w:p w14:paraId="5637F52C"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340" w:type="dxa"/>
            <w:tcBorders>
              <w:top w:val="nil"/>
              <w:left w:val="nil"/>
              <w:bottom w:val="single" w:sz="4" w:space="0" w:color="000000"/>
              <w:right w:val="single" w:sz="4" w:space="0" w:color="000000"/>
            </w:tcBorders>
            <w:shd w:val="clear" w:color="auto" w:fill="auto"/>
            <w:vAlign w:val="center"/>
          </w:tcPr>
          <w:p w14:paraId="5637F52D"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766" w:type="dxa"/>
            <w:tcBorders>
              <w:top w:val="nil"/>
              <w:left w:val="nil"/>
              <w:bottom w:val="single" w:sz="4" w:space="0" w:color="000000"/>
              <w:right w:val="single" w:sz="4" w:space="0" w:color="000000"/>
            </w:tcBorders>
            <w:shd w:val="clear" w:color="auto" w:fill="auto"/>
            <w:vAlign w:val="center"/>
          </w:tcPr>
          <w:p w14:paraId="5637F52E"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r>
      <w:tr w:rsidR="00FC75A8" w14:paraId="5637F537" w14:textId="77777777">
        <w:trPr>
          <w:trHeight w:val="255"/>
          <w:jc w:val="center"/>
        </w:trPr>
        <w:tc>
          <w:tcPr>
            <w:tcW w:w="1239" w:type="dxa"/>
            <w:vMerge/>
            <w:tcBorders>
              <w:top w:val="nil"/>
              <w:left w:val="single" w:sz="4" w:space="0" w:color="000000"/>
              <w:bottom w:val="single" w:sz="4" w:space="0" w:color="000000"/>
              <w:right w:val="single" w:sz="4" w:space="0" w:color="000000"/>
            </w:tcBorders>
            <w:shd w:val="clear" w:color="auto" w:fill="auto"/>
            <w:vAlign w:val="center"/>
          </w:tcPr>
          <w:p w14:paraId="5637F530"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494" w:type="dxa"/>
            <w:vMerge/>
            <w:tcBorders>
              <w:top w:val="nil"/>
              <w:left w:val="single" w:sz="4" w:space="0" w:color="000000"/>
              <w:bottom w:val="single" w:sz="4" w:space="0" w:color="000000"/>
              <w:right w:val="single" w:sz="4" w:space="0" w:color="000000"/>
            </w:tcBorders>
            <w:shd w:val="clear" w:color="auto" w:fill="auto"/>
            <w:vAlign w:val="center"/>
          </w:tcPr>
          <w:p w14:paraId="5637F531"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107" w:type="dxa"/>
            <w:vMerge/>
            <w:tcBorders>
              <w:top w:val="nil"/>
              <w:left w:val="single" w:sz="4" w:space="0" w:color="000000"/>
              <w:bottom w:val="single" w:sz="4" w:space="0" w:color="000000"/>
              <w:right w:val="single" w:sz="4" w:space="0" w:color="000000"/>
            </w:tcBorders>
            <w:shd w:val="clear" w:color="auto" w:fill="auto"/>
            <w:vAlign w:val="center"/>
          </w:tcPr>
          <w:p w14:paraId="5637F532"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890" w:type="dxa"/>
            <w:vMerge/>
            <w:tcBorders>
              <w:top w:val="single" w:sz="4" w:space="0" w:color="000000"/>
              <w:left w:val="nil"/>
              <w:right w:val="single" w:sz="4" w:space="0" w:color="000000"/>
            </w:tcBorders>
          </w:tcPr>
          <w:p w14:paraId="5637F533"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918" w:type="dxa"/>
            <w:tcBorders>
              <w:top w:val="nil"/>
              <w:left w:val="single" w:sz="4" w:space="0" w:color="000000"/>
              <w:bottom w:val="single" w:sz="4" w:space="0" w:color="000000"/>
              <w:right w:val="single" w:sz="4" w:space="0" w:color="000000"/>
            </w:tcBorders>
            <w:shd w:val="clear" w:color="auto" w:fill="auto"/>
            <w:vAlign w:val="bottom"/>
          </w:tcPr>
          <w:p w14:paraId="5637F534"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1340" w:type="dxa"/>
            <w:tcBorders>
              <w:top w:val="nil"/>
              <w:left w:val="nil"/>
              <w:bottom w:val="single" w:sz="4" w:space="0" w:color="000000"/>
              <w:right w:val="single" w:sz="4" w:space="0" w:color="000000"/>
            </w:tcBorders>
            <w:shd w:val="clear" w:color="auto" w:fill="auto"/>
            <w:vAlign w:val="bottom"/>
          </w:tcPr>
          <w:p w14:paraId="5637F535"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766" w:type="dxa"/>
            <w:tcBorders>
              <w:top w:val="nil"/>
              <w:left w:val="nil"/>
              <w:bottom w:val="single" w:sz="4" w:space="0" w:color="000000"/>
              <w:right w:val="single" w:sz="4" w:space="0" w:color="000000"/>
            </w:tcBorders>
            <w:shd w:val="clear" w:color="auto" w:fill="auto"/>
            <w:vAlign w:val="bottom"/>
          </w:tcPr>
          <w:p w14:paraId="5637F536" w14:textId="77777777" w:rsidR="00FC75A8" w:rsidRDefault="0055780B">
            <w:pPr>
              <w:rPr>
                <w:rFonts w:ascii="Avenir" w:eastAsia="Avenir" w:hAnsi="Avenir" w:cs="Avenir"/>
                <w:sz w:val="16"/>
                <w:szCs w:val="16"/>
              </w:rPr>
            </w:pPr>
            <w:r>
              <w:rPr>
                <w:rFonts w:ascii="Avenir" w:eastAsia="Avenir" w:hAnsi="Avenir" w:cs="Avenir"/>
                <w:sz w:val="16"/>
                <w:szCs w:val="16"/>
              </w:rPr>
              <w:t> </w:t>
            </w:r>
          </w:p>
        </w:tc>
      </w:tr>
      <w:tr w:rsidR="00FC75A8" w14:paraId="5637F53F" w14:textId="77777777">
        <w:trPr>
          <w:trHeight w:val="255"/>
          <w:jc w:val="center"/>
        </w:trPr>
        <w:tc>
          <w:tcPr>
            <w:tcW w:w="1239" w:type="dxa"/>
            <w:vMerge/>
            <w:tcBorders>
              <w:top w:val="nil"/>
              <w:left w:val="single" w:sz="4" w:space="0" w:color="000000"/>
              <w:bottom w:val="single" w:sz="4" w:space="0" w:color="000000"/>
              <w:right w:val="single" w:sz="4" w:space="0" w:color="000000"/>
            </w:tcBorders>
            <w:shd w:val="clear" w:color="auto" w:fill="auto"/>
            <w:vAlign w:val="center"/>
          </w:tcPr>
          <w:p w14:paraId="5637F538"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494" w:type="dxa"/>
            <w:vMerge/>
            <w:tcBorders>
              <w:top w:val="nil"/>
              <w:left w:val="single" w:sz="4" w:space="0" w:color="000000"/>
              <w:bottom w:val="single" w:sz="4" w:space="0" w:color="000000"/>
              <w:right w:val="single" w:sz="4" w:space="0" w:color="000000"/>
            </w:tcBorders>
            <w:shd w:val="clear" w:color="auto" w:fill="auto"/>
            <w:vAlign w:val="center"/>
          </w:tcPr>
          <w:p w14:paraId="5637F539"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107" w:type="dxa"/>
            <w:vMerge/>
            <w:tcBorders>
              <w:top w:val="nil"/>
              <w:left w:val="single" w:sz="4" w:space="0" w:color="000000"/>
              <w:bottom w:val="single" w:sz="4" w:space="0" w:color="000000"/>
              <w:right w:val="single" w:sz="4" w:space="0" w:color="000000"/>
            </w:tcBorders>
            <w:shd w:val="clear" w:color="auto" w:fill="auto"/>
            <w:vAlign w:val="center"/>
          </w:tcPr>
          <w:p w14:paraId="5637F53A"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890" w:type="dxa"/>
            <w:vMerge/>
            <w:tcBorders>
              <w:top w:val="single" w:sz="4" w:space="0" w:color="000000"/>
              <w:left w:val="nil"/>
              <w:right w:val="single" w:sz="4" w:space="0" w:color="000000"/>
            </w:tcBorders>
          </w:tcPr>
          <w:p w14:paraId="5637F53B"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918" w:type="dxa"/>
            <w:tcBorders>
              <w:top w:val="nil"/>
              <w:left w:val="single" w:sz="4" w:space="0" w:color="000000"/>
              <w:bottom w:val="single" w:sz="4" w:space="0" w:color="000000"/>
              <w:right w:val="single" w:sz="4" w:space="0" w:color="000000"/>
            </w:tcBorders>
            <w:shd w:val="clear" w:color="auto" w:fill="auto"/>
            <w:vAlign w:val="bottom"/>
          </w:tcPr>
          <w:p w14:paraId="5637F53C"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1340" w:type="dxa"/>
            <w:tcBorders>
              <w:top w:val="nil"/>
              <w:left w:val="nil"/>
              <w:bottom w:val="single" w:sz="4" w:space="0" w:color="000000"/>
              <w:right w:val="single" w:sz="4" w:space="0" w:color="000000"/>
            </w:tcBorders>
            <w:shd w:val="clear" w:color="auto" w:fill="auto"/>
            <w:vAlign w:val="bottom"/>
          </w:tcPr>
          <w:p w14:paraId="5637F53D"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766" w:type="dxa"/>
            <w:tcBorders>
              <w:top w:val="nil"/>
              <w:left w:val="nil"/>
              <w:bottom w:val="single" w:sz="4" w:space="0" w:color="000000"/>
              <w:right w:val="single" w:sz="4" w:space="0" w:color="000000"/>
            </w:tcBorders>
            <w:shd w:val="clear" w:color="auto" w:fill="auto"/>
            <w:vAlign w:val="bottom"/>
          </w:tcPr>
          <w:p w14:paraId="5637F53E" w14:textId="77777777" w:rsidR="00FC75A8" w:rsidRDefault="0055780B">
            <w:pPr>
              <w:rPr>
                <w:rFonts w:ascii="Avenir" w:eastAsia="Avenir" w:hAnsi="Avenir" w:cs="Avenir"/>
                <w:sz w:val="16"/>
                <w:szCs w:val="16"/>
              </w:rPr>
            </w:pPr>
            <w:r>
              <w:rPr>
                <w:rFonts w:ascii="Avenir" w:eastAsia="Avenir" w:hAnsi="Avenir" w:cs="Avenir"/>
                <w:sz w:val="16"/>
                <w:szCs w:val="16"/>
              </w:rPr>
              <w:t> </w:t>
            </w:r>
          </w:p>
        </w:tc>
      </w:tr>
      <w:tr w:rsidR="00FC75A8" w14:paraId="5637F547" w14:textId="77777777">
        <w:trPr>
          <w:trHeight w:val="255"/>
          <w:jc w:val="center"/>
        </w:trPr>
        <w:tc>
          <w:tcPr>
            <w:tcW w:w="1239" w:type="dxa"/>
            <w:vMerge w:val="restart"/>
            <w:tcBorders>
              <w:top w:val="nil"/>
              <w:left w:val="single" w:sz="4" w:space="0" w:color="000000"/>
              <w:bottom w:val="single" w:sz="4" w:space="0" w:color="000000"/>
              <w:right w:val="single" w:sz="4" w:space="0" w:color="000000"/>
            </w:tcBorders>
            <w:shd w:val="clear" w:color="auto" w:fill="auto"/>
            <w:vAlign w:val="center"/>
          </w:tcPr>
          <w:p w14:paraId="5637F540"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1494" w:type="dxa"/>
            <w:vMerge w:val="restart"/>
            <w:tcBorders>
              <w:top w:val="nil"/>
              <w:left w:val="single" w:sz="4" w:space="0" w:color="000000"/>
              <w:bottom w:val="single" w:sz="4" w:space="0" w:color="000000"/>
              <w:right w:val="single" w:sz="4" w:space="0" w:color="000000"/>
            </w:tcBorders>
            <w:shd w:val="clear" w:color="auto" w:fill="auto"/>
            <w:vAlign w:val="center"/>
          </w:tcPr>
          <w:p w14:paraId="5637F541"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107" w:type="dxa"/>
            <w:vMerge w:val="restart"/>
            <w:tcBorders>
              <w:top w:val="nil"/>
              <w:left w:val="single" w:sz="4" w:space="0" w:color="000000"/>
              <w:bottom w:val="single" w:sz="4" w:space="0" w:color="000000"/>
              <w:right w:val="single" w:sz="4" w:space="0" w:color="000000"/>
            </w:tcBorders>
            <w:shd w:val="clear" w:color="auto" w:fill="auto"/>
            <w:vAlign w:val="center"/>
          </w:tcPr>
          <w:p w14:paraId="5637F542"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890" w:type="dxa"/>
            <w:vMerge w:val="restart"/>
            <w:tcBorders>
              <w:top w:val="single" w:sz="4" w:space="0" w:color="000000"/>
              <w:left w:val="nil"/>
              <w:right w:val="single" w:sz="4" w:space="0" w:color="000000"/>
            </w:tcBorders>
          </w:tcPr>
          <w:p w14:paraId="5637F543" w14:textId="77777777" w:rsidR="00FC75A8" w:rsidRDefault="00FC75A8">
            <w:pPr>
              <w:jc w:val="center"/>
              <w:rPr>
                <w:rFonts w:ascii="Avenir" w:eastAsia="Avenir" w:hAnsi="Avenir" w:cs="Avenir"/>
                <w:sz w:val="16"/>
                <w:szCs w:val="16"/>
              </w:rPr>
            </w:pPr>
          </w:p>
        </w:tc>
        <w:tc>
          <w:tcPr>
            <w:tcW w:w="918" w:type="dxa"/>
            <w:tcBorders>
              <w:top w:val="nil"/>
              <w:left w:val="single" w:sz="4" w:space="0" w:color="000000"/>
              <w:bottom w:val="single" w:sz="4" w:space="0" w:color="000000"/>
              <w:right w:val="single" w:sz="4" w:space="0" w:color="000000"/>
            </w:tcBorders>
            <w:shd w:val="clear" w:color="auto" w:fill="auto"/>
            <w:vAlign w:val="center"/>
          </w:tcPr>
          <w:p w14:paraId="5637F544"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340" w:type="dxa"/>
            <w:tcBorders>
              <w:top w:val="nil"/>
              <w:left w:val="nil"/>
              <w:bottom w:val="single" w:sz="4" w:space="0" w:color="000000"/>
              <w:right w:val="single" w:sz="4" w:space="0" w:color="000000"/>
            </w:tcBorders>
            <w:shd w:val="clear" w:color="auto" w:fill="auto"/>
            <w:vAlign w:val="center"/>
          </w:tcPr>
          <w:p w14:paraId="5637F545"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766" w:type="dxa"/>
            <w:tcBorders>
              <w:top w:val="nil"/>
              <w:left w:val="nil"/>
              <w:bottom w:val="single" w:sz="4" w:space="0" w:color="000000"/>
              <w:right w:val="single" w:sz="4" w:space="0" w:color="000000"/>
            </w:tcBorders>
            <w:shd w:val="clear" w:color="auto" w:fill="auto"/>
            <w:vAlign w:val="center"/>
          </w:tcPr>
          <w:p w14:paraId="5637F546"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r>
      <w:tr w:rsidR="00FC75A8" w14:paraId="5637F54F" w14:textId="77777777">
        <w:trPr>
          <w:trHeight w:val="255"/>
          <w:jc w:val="center"/>
        </w:trPr>
        <w:tc>
          <w:tcPr>
            <w:tcW w:w="1239" w:type="dxa"/>
            <w:vMerge/>
            <w:tcBorders>
              <w:top w:val="nil"/>
              <w:left w:val="single" w:sz="4" w:space="0" w:color="000000"/>
              <w:bottom w:val="single" w:sz="4" w:space="0" w:color="000000"/>
              <w:right w:val="single" w:sz="4" w:space="0" w:color="000000"/>
            </w:tcBorders>
            <w:shd w:val="clear" w:color="auto" w:fill="auto"/>
            <w:vAlign w:val="center"/>
          </w:tcPr>
          <w:p w14:paraId="5637F548"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494" w:type="dxa"/>
            <w:vMerge/>
            <w:tcBorders>
              <w:top w:val="nil"/>
              <w:left w:val="single" w:sz="4" w:space="0" w:color="000000"/>
              <w:bottom w:val="single" w:sz="4" w:space="0" w:color="000000"/>
              <w:right w:val="single" w:sz="4" w:space="0" w:color="000000"/>
            </w:tcBorders>
            <w:shd w:val="clear" w:color="auto" w:fill="auto"/>
            <w:vAlign w:val="center"/>
          </w:tcPr>
          <w:p w14:paraId="5637F549"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107" w:type="dxa"/>
            <w:vMerge/>
            <w:tcBorders>
              <w:top w:val="nil"/>
              <w:left w:val="single" w:sz="4" w:space="0" w:color="000000"/>
              <w:bottom w:val="single" w:sz="4" w:space="0" w:color="000000"/>
              <w:right w:val="single" w:sz="4" w:space="0" w:color="000000"/>
            </w:tcBorders>
            <w:shd w:val="clear" w:color="auto" w:fill="auto"/>
            <w:vAlign w:val="center"/>
          </w:tcPr>
          <w:p w14:paraId="5637F54A"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890" w:type="dxa"/>
            <w:vMerge/>
            <w:tcBorders>
              <w:top w:val="single" w:sz="4" w:space="0" w:color="000000"/>
              <w:left w:val="nil"/>
              <w:right w:val="single" w:sz="4" w:space="0" w:color="000000"/>
            </w:tcBorders>
          </w:tcPr>
          <w:p w14:paraId="5637F54B"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918" w:type="dxa"/>
            <w:tcBorders>
              <w:top w:val="nil"/>
              <w:left w:val="single" w:sz="4" w:space="0" w:color="000000"/>
              <w:bottom w:val="single" w:sz="4" w:space="0" w:color="000000"/>
              <w:right w:val="single" w:sz="4" w:space="0" w:color="000000"/>
            </w:tcBorders>
            <w:shd w:val="clear" w:color="auto" w:fill="auto"/>
            <w:vAlign w:val="bottom"/>
          </w:tcPr>
          <w:p w14:paraId="5637F54C"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1340" w:type="dxa"/>
            <w:tcBorders>
              <w:top w:val="nil"/>
              <w:left w:val="nil"/>
              <w:bottom w:val="single" w:sz="4" w:space="0" w:color="000000"/>
              <w:right w:val="single" w:sz="4" w:space="0" w:color="000000"/>
            </w:tcBorders>
            <w:shd w:val="clear" w:color="auto" w:fill="auto"/>
            <w:vAlign w:val="bottom"/>
          </w:tcPr>
          <w:p w14:paraId="5637F54D"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766" w:type="dxa"/>
            <w:tcBorders>
              <w:top w:val="nil"/>
              <w:left w:val="nil"/>
              <w:bottom w:val="single" w:sz="4" w:space="0" w:color="000000"/>
              <w:right w:val="single" w:sz="4" w:space="0" w:color="000000"/>
            </w:tcBorders>
            <w:shd w:val="clear" w:color="auto" w:fill="auto"/>
            <w:vAlign w:val="bottom"/>
          </w:tcPr>
          <w:p w14:paraId="5637F54E" w14:textId="77777777" w:rsidR="00FC75A8" w:rsidRDefault="0055780B">
            <w:pPr>
              <w:rPr>
                <w:rFonts w:ascii="Avenir" w:eastAsia="Avenir" w:hAnsi="Avenir" w:cs="Avenir"/>
                <w:sz w:val="16"/>
                <w:szCs w:val="16"/>
              </w:rPr>
            </w:pPr>
            <w:r>
              <w:rPr>
                <w:rFonts w:ascii="Avenir" w:eastAsia="Avenir" w:hAnsi="Avenir" w:cs="Avenir"/>
                <w:sz w:val="16"/>
                <w:szCs w:val="16"/>
              </w:rPr>
              <w:t> </w:t>
            </w:r>
          </w:p>
        </w:tc>
      </w:tr>
      <w:tr w:rsidR="00FC75A8" w14:paraId="5637F557" w14:textId="77777777">
        <w:trPr>
          <w:trHeight w:val="255"/>
          <w:jc w:val="center"/>
        </w:trPr>
        <w:tc>
          <w:tcPr>
            <w:tcW w:w="1239" w:type="dxa"/>
            <w:vMerge/>
            <w:tcBorders>
              <w:top w:val="nil"/>
              <w:left w:val="single" w:sz="4" w:space="0" w:color="000000"/>
              <w:bottom w:val="single" w:sz="4" w:space="0" w:color="000000"/>
              <w:right w:val="single" w:sz="4" w:space="0" w:color="000000"/>
            </w:tcBorders>
            <w:shd w:val="clear" w:color="auto" w:fill="auto"/>
            <w:vAlign w:val="center"/>
          </w:tcPr>
          <w:p w14:paraId="5637F550"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494" w:type="dxa"/>
            <w:vMerge/>
            <w:tcBorders>
              <w:top w:val="nil"/>
              <w:left w:val="single" w:sz="4" w:space="0" w:color="000000"/>
              <w:bottom w:val="single" w:sz="4" w:space="0" w:color="000000"/>
              <w:right w:val="single" w:sz="4" w:space="0" w:color="000000"/>
            </w:tcBorders>
            <w:shd w:val="clear" w:color="auto" w:fill="auto"/>
            <w:vAlign w:val="center"/>
          </w:tcPr>
          <w:p w14:paraId="5637F551"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107" w:type="dxa"/>
            <w:vMerge/>
            <w:tcBorders>
              <w:top w:val="nil"/>
              <w:left w:val="single" w:sz="4" w:space="0" w:color="000000"/>
              <w:bottom w:val="single" w:sz="4" w:space="0" w:color="000000"/>
              <w:right w:val="single" w:sz="4" w:space="0" w:color="000000"/>
            </w:tcBorders>
            <w:shd w:val="clear" w:color="auto" w:fill="auto"/>
            <w:vAlign w:val="center"/>
          </w:tcPr>
          <w:p w14:paraId="5637F552"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1890" w:type="dxa"/>
            <w:vMerge/>
            <w:tcBorders>
              <w:top w:val="single" w:sz="4" w:space="0" w:color="000000"/>
              <w:left w:val="nil"/>
              <w:right w:val="single" w:sz="4" w:space="0" w:color="000000"/>
            </w:tcBorders>
          </w:tcPr>
          <w:p w14:paraId="5637F553" w14:textId="77777777" w:rsidR="00FC75A8" w:rsidRDefault="00FC75A8">
            <w:pPr>
              <w:widowControl w:val="0"/>
              <w:pBdr>
                <w:top w:val="nil"/>
                <w:left w:val="nil"/>
                <w:bottom w:val="nil"/>
                <w:right w:val="nil"/>
                <w:between w:val="nil"/>
              </w:pBdr>
              <w:spacing w:after="0" w:line="276" w:lineRule="auto"/>
              <w:ind w:left="0" w:right="0" w:firstLine="0"/>
              <w:jc w:val="left"/>
              <w:rPr>
                <w:rFonts w:ascii="Avenir" w:eastAsia="Avenir" w:hAnsi="Avenir" w:cs="Avenir"/>
                <w:sz w:val="16"/>
                <w:szCs w:val="16"/>
              </w:rPr>
            </w:pPr>
          </w:p>
        </w:tc>
        <w:tc>
          <w:tcPr>
            <w:tcW w:w="918" w:type="dxa"/>
            <w:tcBorders>
              <w:top w:val="nil"/>
              <w:left w:val="single" w:sz="4" w:space="0" w:color="000000"/>
              <w:bottom w:val="single" w:sz="4" w:space="0" w:color="000000"/>
              <w:right w:val="single" w:sz="4" w:space="0" w:color="000000"/>
            </w:tcBorders>
            <w:shd w:val="clear" w:color="auto" w:fill="auto"/>
            <w:vAlign w:val="bottom"/>
          </w:tcPr>
          <w:p w14:paraId="5637F554"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1340" w:type="dxa"/>
            <w:tcBorders>
              <w:top w:val="nil"/>
              <w:left w:val="nil"/>
              <w:bottom w:val="single" w:sz="4" w:space="0" w:color="000000"/>
              <w:right w:val="single" w:sz="4" w:space="0" w:color="000000"/>
            </w:tcBorders>
            <w:shd w:val="clear" w:color="auto" w:fill="auto"/>
            <w:vAlign w:val="bottom"/>
          </w:tcPr>
          <w:p w14:paraId="5637F555"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766" w:type="dxa"/>
            <w:tcBorders>
              <w:top w:val="nil"/>
              <w:left w:val="nil"/>
              <w:bottom w:val="single" w:sz="4" w:space="0" w:color="000000"/>
              <w:right w:val="single" w:sz="4" w:space="0" w:color="000000"/>
            </w:tcBorders>
            <w:shd w:val="clear" w:color="auto" w:fill="auto"/>
            <w:vAlign w:val="bottom"/>
          </w:tcPr>
          <w:p w14:paraId="5637F556" w14:textId="77777777" w:rsidR="00FC75A8" w:rsidRDefault="0055780B">
            <w:pPr>
              <w:rPr>
                <w:rFonts w:ascii="Avenir" w:eastAsia="Avenir" w:hAnsi="Avenir" w:cs="Avenir"/>
                <w:sz w:val="16"/>
                <w:szCs w:val="16"/>
              </w:rPr>
            </w:pPr>
            <w:r>
              <w:rPr>
                <w:rFonts w:ascii="Avenir" w:eastAsia="Avenir" w:hAnsi="Avenir" w:cs="Avenir"/>
                <w:sz w:val="16"/>
                <w:szCs w:val="16"/>
              </w:rPr>
              <w:t> </w:t>
            </w:r>
          </w:p>
        </w:tc>
      </w:tr>
      <w:tr w:rsidR="00FC75A8" w14:paraId="5637F55F" w14:textId="77777777">
        <w:trPr>
          <w:trHeight w:val="255"/>
          <w:jc w:val="center"/>
        </w:trPr>
        <w:tc>
          <w:tcPr>
            <w:tcW w:w="1239" w:type="dxa"/>
            <w:tcBorders>
              <w:top w:val="nil"/>
              <w:left w:val="single" w:sz="4" w:space="0" w:color="000000"/>
              <w:bottom w:val="single" w:sz="4" w:space="0" w:color="000000"/>
              <w:right w:val="single" w:sz="4" w:space="0" w:color="000000"/>
            </w:tcBorders>
            <w:shd w:val="clear" w:color="auto" w:fill="auto"/>
            <w:vAlign w:val="center"/>
          </w:tcPr>
          <w:p w14:paraId="5637F558" w14:textId="77777777" w:rsidR="00FC75A8" w:rsidRDefault="0055780B">
            <w:pPr>
              <w:rPr>
                <w:rFonts w:ascii="Avenir" w:eastAsia="Avenir" w:hAnsi="Avenir" w:cs="Avenir"/>
                <w:sz w:val="16"/>
                <w:szCs w:val="16"/>
              </w:rPr>
            </w:pPr>
            <w:r>
              <w:rPr>
                <w:rFonts w:ascii="Avenir" w:eastAsia="Avenir" w:hAnsi="Avenir" w:cs="Avenir"/>
                <w:sz w:val="16"/>
                <w:szCs w:val="16"/>
              </w:rPr>
              <w:t> </w:t>
            </w:r>
          </w:p>
        </w:tc>
        <w:tc>
          <w:tcPr>
            <w:tcW w:w="1494" w:type="dxa"/>
            <w:tcBorders>
              <w:top w:val="nil"/>
              <w:left w:val="single" w:sz="4" w:space="0" w:color="000000"/>
              <w:bottom w:val="single" w:sz="4" w:space="0" w:color="000000"/>
              <w:right w:val="single" w:sz="4" w:space="0" w:color="000000"/>
            </w:tcBorders>
            <w:shd w:val="clear" w:color="auto" w:fill="auto"/>
            <w:vAlign w:val="center"/>
          </w:tcPr>
          <w:p w14:paraId="5637F559" w14:textId="77777777" w:rsidR="00FC75A8" w:rsidRDefault="0055780B">
            <w:pPr>
              <w:jc w:val="center"/>
              <w:rPr>
                <w:rFonts w:ascii="Avenir" w:eastAsia="Avenir" w:hAnsi="Avenir" w:cs="Avenir"/>
                <w:sz w:val="16"/>
                <w:szCs w:val="16"/>
              </w:rPr>
            </w:pPr>
            <w:r>
              <w:rPr>
                <w:rFonts w:ascii="Avenir" w:eastAsia="Avenir" w:hAnsi="Avenir" w:cs="Avenir"/>
                <w:sz w:val="16"/>
                <w:szCs w:val="16"/>
              </w:rPr>
              <w:t xml:space="preserve"> </w:t>
            </w:r>
          </w:p>
        </w:tc>
        <w:tc>
          <w:tcPr>
            <w:tcW w:w="1107" w:type="dxa"/>
            <w:tcBorders>
              <w:top w:val="nil"/>
              <w:left w:val="single" w:sz="4" w:space="0" w:color="000000"/>
              <w:bottom w:val="single" w:sz="4" w:space="0" w:color="000000"/>
              <w:right w:val="single" w:sz="4" w:space="0" w:color="000000"/>
            </w:tcBorders>
            <w:shd w:val="clear" w:color="auto" w:fill="auto"/>
            <w:vAlign w:val="center"/>
          </w:tcPr>
          <w:p w14:paraId="5637F55A"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890" w:type="dxa"/>
            <w:tcBorders>
              <w:top w:val="single" w:sz="4" w:space="0" w:color="000000"/>
              <w:left w:val="nil"/>
              <w:bottom w:val="single" w:sz="4" w:space="0" w:color="000000"/>
              <w:right w:val="single" w:sz="4" w:space="0" w:color="000000"/>
            </w:tcBorders>
          </w:tcPr>
          <w:p w14:paraId="5637F55B" w14:textId="77777777" w:rsidR="00FC75A8" w:rsidRDefault="00FC75A8">
            <w:pPr>
              <w:jc w:val="center"/>
              <w:rPr>
                <w:rFonts w:ascii="Avenir" w:eastAsia="Avenir" w:hAnsi="Avenir" w:cs="Avenir"/>
                <w:sz w:val="16"/>
                <w:szCs w:val="16"/>
              </w:rPr>
            </w:pPr>
          </w:p>
        </w:tc>
        <w:tc>
          <w:tcPr>
            <w:tcW w:w="918" w:type="dxa"/>
            <w:tcBorders>
              <w:top w:val="nil"/>
              <w:left w:val="single" w:sz="4" w:space="0" w:color="000000"/>
              <w:bottom w:val="single" w:sz="4" w:space="0" w:color="000000"/>
              <w:right w:val="single" w:sz="4" w:space="0" w:color="000000"/>
            </w:tcBorders>
            <w:shd w:val="clear" w:color="auto" w:fill="auto"/>
            <w:vAlign w:val="center"/>
          </w:tcPr>
          <w:p w14:paraId="5637F55C"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1340" w:type="dxa"/>
            <w:tcBorders>
              <w:top w:val="nil"/>
              <w:left w:val="nil"/>
              <w:bottom w:val="single" w:sz="4" w:space="0" w:color="000000"/>
              <w:right w:val="single" w:sz="4" w:space="0" w:color="000000"/>
            </w:tcBorders>
            <w:shd w:val="clear" w:color="auto" w:fill="auto"/>
            <w:vAlign w:val="center"/>
          </w:tcPr>
          <w:p w14:paraId="5637F55D" w14:textId="77777777" w:rsidR="00FC75A8" w:rsidRDefault="0055780B">
            <w:pPr>
              <w:jc w:val="center"/>
              <w:rPr>
                <w:rFonts w:ascii="Avenir" w:eastAsia="Avenir" w:hAnsi="Avenir" w:cs="Avenir"/>
                <w:sz w:val="16"/>
                <w:szCs w:val="16"/>
              </w:rPr>
            </w:pPr>
            <w:r>
              <w:rPr>
                <w:rFonts w:ascii="Avenir" w:eastAsia="Avenir" w:hAnsi="Avenir" w:cs="Avenir"/>
                <w:sz w:val="16"/>
                <w:szCs w:val="16"/>
              </w:rPr>
              <w:t> </w:t>
            </w:r>
          </w:p>
        </w:tc>
        <w:tc>
          <w:tcPr>
            <w:tcW w:w="766" w:type="dxa"/>
            <w:tcBorders>
              <w:top w:val="nil"/>
              <w:left w:val="nil"/>
              <w:bottom w:val="single" w:sz="4" w:space="0" w:color="000000"/>
              <w:right w:val="single" w:sz="4" w:space="0" w:color="000000"/>
            </w:tcBorders>
            <w:shd w:val="clear" w:color="auto" w:fill="auto"/>
            <w:vAlign w:val="bottom"/>
          </w:tcPr>
          <w:p w14:paraId="5637F55E" w14:textId="77777777" w:rsidR="00FC75A8" w:rsidRDefault="0055780B">
            <w:pPr>
              <w:rPr>
                <w:rFonts w:ascii="Avenir" w:eastAsia="Avenir" w:hAnsi="Avenir" w:cs="Avenir"/>
                <w:sz w:val="16"/>
                <w:szCs w:val="16"/>
              </w:rPr>
            </w:pPr>
            <w:r>
              <w:rPr>
                <w:rFonts w:ascii="Avenir" w:eastAsia="Avenir" w:hAnsi="Avenir" w:cs="Avenir"/>
                <w:sz w:val="16"/>
                <w:szCs w:val="16"/>
              </w:rPr>
              <w:t> </w:t>
            </w:r>
          </w:p>
        </w:tc>
      </w:tr>
    </w:tbl>
    <w:p w14:paraId="5637F560" w14:textId="77777777" w:rsidR="00FC75A8" w:rsidRDefault="0055780B">
      <w:pPr>
        <w:pStyle w:val="Titre2"/>
        <w:rPr>
          <w:rFonts w:ascii="Avenir" w:eastAsia="Avenir" w:hAnsi="Avenir" w:cs="Avenir"/>
        </w:rPr>
      </w:pPr>
      <w:bookmarkStart w:id="21" w:name="_Toc192001744"/>
      <w:r>
        <w:rPr>
          <w:rFonts w:ascii="Avenir" w:eastAsia="Avenir" w:hAnsi="Avenir" w:cs="Avenir"/>
        </w:rPr>
        <w:t>9.2 Évaluation de la transparence et de l'intégrité</w:t>
      </w:r>
      <w:bookmarkEnd w:id="21"/>
    </w:p>
    <w:p w14:paraId="5637F561" w14:textId="77777777" w:rsidR="00FC75A8" w:rsidRDefault="00FC75A8">
      <w:pPr>
        <w:keepNext/>
        <w:pBdr>
          <w:top w:val="nil"/>
          <w:left w:val="nil"/>
          <w:bottom w:val="nil"/>
          <w:right w:val="nil"/>
          <w:between w:val="nil"/>
        </w:pBdr>
        <w:spacing w:after="0"/>
        <w:ind w:left="10" w:right="29" w:firstLine="0"/>
        <w:rPr>
          <w:rFonts w:ascii="Avenir" w:eastAsia="Avenir" w:hAnsi="Avenir" w:cs="Avenir"/>
        </w:rPr>
      </w:pPr>
    </w:p>
    <w:p w14:paraId="5637F562" w14:textId="77777777" w:rsidR="00FC75A8" w:rsidRDefault="0055780B">
      <w:pPr>
        <w:keepNext/>
        <w:pBdr>
          <w:top w:val="nil"/>
          <w:left w:val="nil"/>
          <w:bottom w:val="nil"/>
          <w:right w:val="nil"/>
          <w:between w:val="nil"/>
        </w:pBdr>
        <w:ind w:right="29"/>
        <w:rPr>
          <w:rFonts w:ascii="Avenir" w:eastAsia="Avenir" w:hAnsi="Avenir" w:cs="Avenir"/>
        </w:rPr>
      </w:pPr>
      <w:r>
        <w:rPr>
          <w:rFonts w:ascii="Avenir" w:eastAsia="Avenir" w:hAnsi="Avenir" w:cs="Avenir"/>
        </w:rPr>
        <w:t>Tableau 16</w:t>
      </w:r>
    </w:p>
    <w:p w14:paraId="5637F563" w14:textId="77777777" w:rsidR="00FC75A8" w:rsidRDefault="00FC75A8">
      <w:pPr>
        <w:keepNext/>
        <w:pBdr>
          <w:top w:val="nil"/>
          <w:left w:val="nil"/>
          <w:bottom w:val="nil"/>
          <w:right w:val="nil"/>
          <w:between w:val="nil"/>
        </w:pBdr>
        <w:ind w:right="29"/>
        <w:rPr>
          <w:rFonts w:ascii="Avenir" w:eastAsia="Avenir" w:hAnsi="Avenir" w:cs="Avenir"/>
        </w:rPr>
      </w:pPr>
    </w:p>
    <w:tbl>
      <w:tblPr>
        <w:tblStyle w:val="ab"/>
        <w:tblW w:w="8744" w:type="dxa"/>
        <w:jc w:val="center"/>
        <w:tblLayout w:type="fixed"/>
        <w:tblLook w:val="0400" w:firstRow="0" w:lastRow="0" w:firstColumn="0" w:lastColumn="0" w:noHBand="0" w:noVBand="1"/>
      </w:tblPr>
      <w:tblGrid>
        <w:gridCol w:w="3830"/>
        <w:gridCol w:w="4290"/>
        <w:gridCol w:w="624"/>
      </w:tblGrid>
      <w:tr w:rsidR="00FC75A8" w14:paraId="5637F567" w14:textId="77777777">
        <w:trPr>
          <w:trHeight w:val="521"/>
          <w:jc w:val="center"/>
        </w:trPr>
        <w:tc>
          <w:tcPr>
            <w:tcW w:w="383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37F564" w14:textId="77777777" w:rsidR="00FC75A8" w:rsidRDefault="0055780B">
            <w:pPr>
              <w:ind w:left="10" w:right="29" w:firstLine="10"/>
              <w:rPr>
                <w:rFonts w:ascii="Avenir" w:eastAsia="Avenir" w:hAnsi="Avenir" w:cs="Avenir"/>
              </w:rPr>
            </w:pPr>
            <w:r>
              <w:rPr>
                <w:rFonts w:ascii="Avenir" w:eastAsia="Avenir" w:hAnsi="Avenir" w:cs="Avenir"/>
                <w:b/>
                <w:sz w:val="18"/>
                <w:szCs w:val="18"/>
              </w:rPr>
              <w:t>Cas de Fraude, mauvaise utilisation de fonds et corruption</w:t>
            </w:r>
          </w:p>
        </w:tc>
        <w:tc>
          <w:tcPr>
            <w:tcW w:w="4290"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5637F565" w14:textId="77777777" w:rsidR="00FC75A8" w:rsidRDefault="0055780B">
            <w:pPr>
              <w:ind w:left="10" w:right="29" w:firstLine="10"/>
              <w:rPr>
                <w:rFonts w:ascii="Avenir" w:eastAsia="Avenir" w:hAnsi="Avenir" w:cs="Avenir"/>
              </w:rPr>
            </w:pPr>
            <w:r>
              <w:rPr>
                <w:rFonts w:ascii="Avenir" w:eastAsia="Avenir" w:hAnsi="Avenir" w:cs="Avenir"/>
                <w:sz w:val="18"/>
                <w:szCs w:val="18"/>
              </w:rPr>
              <w:t>Oui (combien pour la période de rapportage et une brève description de chacune) </w:t>
            </w:r>
          </w:p>
        </w:tc>
        <w:tc>
          <w:tcPr>
            <w:tcW w:w="624"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5637F566" w14:textId="77777777" w:rsidR="00FC75A8" w:rsidRDefault="0055780B">
            <w:pPr>
              <w:ind w:left="-2" w:right="29" w:hanging="2"/>
              <w:rPr>
                <w:rFonts w:ascii="Avenir" w:eastAsia="Avenir" w:hAnsi="Avenir" w:cs="Avenir"/>
              </w:rPr>
            </w:pPr>
            <w:r>
              <w:rPr>
                <w:rFonts w:ascii="Avenir" w:eastAsia="Avenir" w:hAnsi="Avenir" w:cs="Avenir"/>
                <w:sz w:val="18"/>
                <w:szCs w:val="18"/>
              </w:rPr>
              <w:t>Non</w:t>
            </w:r>
          </w:p>
        </w:tc>
      </w:tr>
      <w:tr w:rsidR="00FC75A8" w14:paraId="5637F56B" w14:textId="77777777">
        <w:trPr>
          <w:trHeight w:val="260"/>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637F568" w14:textId="77777777" w:rsidR="00FC75A8" w:rsidRDefault="0055780B">
            <w:pPr>
              <w:ind w:left="-2" w:hanging="2"/>
              <w:rPr>
                <w:rFonts w:ascii="Avenir" w:eastAsia="Avenir" w:hAnsi="Avenir" w:cs="Avenir"/>
              </w:rPr>
            </w:pPr>
            <w:r>
              <w:rPr>
                <w:rFonts w:ascii="Avenir" w:eastAsia="Avenir" w:hAnsi="Avenir" w:cs="Avenir"/>
                <w:sz w:val="18"/>
                <w:szCs w:val="18"/>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37F569" w14:textId="77777777" w:rsidR="00FC75A8" w:rsidRDefault="00FC75A8">
            <w:pPr>
              <w:rPr>
                <w:rFonts w:ascii="Avenir" w:eastAsia="Avenir" w:hAnsi="Avenir" w:cs="Avenir"/>
              </w:rPr>
            </w:pPr>
          </w:p>
        </w:tc>
        <w:tc>
          <w:tcPr>
            <w:tcW w:w="624" w:type="dxa"/>
            <w:tcBorders>
              <w:top w:val="nil"/>
              <w:left w:val="nil"/>
              <w:bottom w:val="single" w:sz="8" w:space="0" w:color="000000"/>
              <w:right w:val="single" w:sz="8" w:space="0" w:color="000000"/>
            </w:tcBorders>
            <w:tcMar>
              <w:top w:w="0" w:type="dxa"/>
              <w:left w:w="115" w:type="dxa"/>
              <w:bottom w:w="0" w:type="dxa"/>
              <w:right w:w="115" w:type="dxa"/>
            </w:tcMar>
          </w:tcPr>
          <w:p w14:paraId="5637F56A" w14:textId="57C4FE7C" w:rsidR="00FC75A8" w:rsidRPr="00A94784" w:rsidRDefault="00A94784" w:rsidP="00A94784">
            <w:pPr>
              <w:jc w:val="center"/>
              <w:rPr>
                <w:rFonts w:ascii="Avenir" w:eastAsia="Avenir" w:hAnsi="Avenir" w:cs="Avenir"/>
                <w:b/>
                <w:bCs/>
                <w:sz w:val="20"/>
                <w:szCs w:val="20"/>
              </w:rPr>
            </w:pPr>
            <w:r w:rsidRPr="00A94784">
              <w:rPr>
                <w:rFonts w:ascii="Avenir" w:eastAsia="Avenir" w:hAnsi="Avenir" w:cs="Avenir"/>
                <w:b/>
                <w:bCs/>
                <w:sz w:val="20"/>
                <w:szCs w:val="20"/>
              </w:rPr>
              <w:t>X</w:t>
            </w:r>
          </w:p>
        </w:tc>
      </w:tr>
      <w:tr w:rsidR="00FC75A8" w14:paraId="5637F56F"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637F56C" w14:textId="77777777" w:rsidR="00FC75A8" w:rsidRDefault="0055780B">
            <w:pPr>
              <w:ind w:left="-2" w:hanging="2"/>
              <w:rPr>
                <w:rFonts w:ascii="Avenir" w:eastAsia="Avenir" w:hAnsi="Avenir" w:cs="Avenir"/>
                <w:sz w:val="22"/>
                <w:szCs w:val="22"/>
              </w:rPr>
            </w:pPr>
            <w:r>
              <w:rPr>
                <w:rFonts w:ascii="Avenir" w:eastAsia="Avenir" w:hAnsi="Avenir" w:cs="Avenir"/>
                <w:sz w:val="18"/>
                <w:szCs w:val="18"/>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37F56D" w14:textId="77777777" w:rsidR="00FC75A8" w:rsidRDefault="00FC75A8">
            <w:pPr>
              <w:rPr>
                <w:rFonts w:ascii="Avenir" w:eastAsia="Avenir" w:hAnsi="Avenir" w:cs="Avenir"/>
              </w:rPr>
            </w:pPr>
          </w:p>
        </w:tc>
        <w:tc>
          <w:tcPr>
            <w:tcW w:w="624" w:type="dxa"/>
            <w:tcBorders>
              <w:top w:val="nil"/>
              <w:left w:val="nil"/>
              <w:bottom w:val="single" w:sz="8" w:space="0" w:color="000000"/>
              <w:right w:val="single" w:sz="8" w:space="0" w:color="000000"/>
            </w:tcBorders>
            <w:tcMar>
              <w:top w:w="0" w:type="dxa"/>
              <w:left w:w="115" w:type="dxa"/>
              <w:bottom w:w="0" w:type="dxa"/>
              <w:right w:w="115" w:type="dxa"/>
            </w:tcMar>
          </w:tcPr>
          <w:p w14:paraId="5637F56E" w14:textId="5029A439" w:rsidR="00FC75A8" w:rsidRPr="00A94784" w:rsidRDefault="00A94784" w:rsidP="00A94784">
            <w:pPr>
              <w:jc w:val="center"/>
              <w:rPr>
                <w:rFonts w:ascii="Avenir" w:eastAsia="Avenir" w:hAnsi="Avenir" w:cs="Avenir"/>
                <w:b/>
                <w:bCs/>
                <w:sz w:val="20"/>
                <w:szCs w:val="20"/>
              </w:rPr>
            </w:pPr>
            <w:r w:rsidRPr="00A94784">
              <w:rPr>
                <w:rFonts w:ascii="Avenir" w:eastAsia="Avenir" w:hAnsi="Avenir" w:cs="Avenir"/>
                <w:b/>
                <w:bCs/>
                <w:sz w:val="20"/>
                <w:szCs w:val="20"/>
              </w:rPr>
              <w:t>X</w:t>
            </w:r>
          </w:p>
        </w:tc>
      </w:tr>
      <w:tr w:rsidR="00FC75A8" w14:paraId="5637F573"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637F570" w14:textId="77777777" w:rsidR="00FC75A8" w:rsidRDefault="0055780B">
            <w:pPr>
              <w:ind w:left="-2" w:hanging="2"/>
              <w:rPr>
                <w:rFonts w:ascii="Avenir" w:eastAsia="Avenir" w:hAnsi="Avenir" w:cs="Avenir"/>
                <w:sz w:val="22"/>
                <w:szCs w:val="22"/>
              </w:rPr>
            </w:pPr>
            <w:r>
              <w:rPr>
                <w:rFonts w:ascii="Avenir" w:eastAsia="Avenir" w:hAnsi="Avenir" w:cs="Avenir"/>
                <w:sz w:val="18"/>
                <w:szCs w:val="18"/>
              </w:rPr>
              <w:t>Sanctions (y compris les recouvrements effectués et leurs montants)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37F571" w14:textId="77777777" w:rsidR="00FC75A8" w:rsidRDefault="00FC75A8">
            <w:pPr>
              <w:rPr>
                <w:rFonts w:ascii="Avenir" w:eastAsia="Avenir" w:hAnsi="Avenir" w:cs="Avenir"/>
              </w:rPr>
            </w:pPr>
          </w:p>
        </w:tc>
        <w:tc>
          <w:tcPr>
            <w:tcW w:w="624" w:type="dxa"/>
            <w:tcBorders>
              <w:top w:val="nil"/>
              <w:left w:val="nil"/>
              <w:bottom w:val="single" w:sz="8" w:space="0" w:color="000000"/>
              <w:right w:val="single" w:sz="8" w:space="0" w:color="000000"/>
            </w:tcBorders>
            <w:tcMar>
              <w:top w:w="0" w:type="dxa"/>
              <w:left w:w="115" w:type="dxa"/>
              <w:bottom w:w="0" w:type="dxa"/>
              <w:right w:w="115" w:type="dxa"/>
            </w:tcMar>
          </w:tcPr>
          <w:p w14:paraId="5637F572" w14:textId="688DFFBD" w:rsidR="00FC75A8" w:rsidRPr="00A94784" w:rsidRDefault="00A94784" w:rsidP="00A94784">
            <w:pPr>
              <w:jc w:val="center"/>
              <w:rPr>
                <w:rFonts w:ascii="Avenir" w:eastAsia="Avenir" w:hAnsi="Avenir" w:cs="Avenir"/>
                <w:b/>
                <w:bCs/>
                <w:sz w:val="20"/>
                <w:szCs w:val="20"/>
              </w:rPr>
            </w:pPr>
            <w:r w:rsidRPr="00A94784">
              <w:rPr>
                <w:rFonts w:ascii="Avenir" w:eastAsia="Avenir" w:hAnsi="Avenir" w:cs="Avenir"/>
                <w:b/>
                <w:bCs/>
                <w:sz w:val="20"/>
                <w:szCs w:val="20"/>
              </w:rPr>
              <w:t>X</w:t>
            </w:r>
          </w:p>
        </w:tc>
      </w:tr>
      <w:tr w:rsidR="00FC75A8" w14:paraId="5637F577"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637F574" w14:textId="77777777" w:rsidR="00FC75A8" w:rsidRDefault="0055780B">
            <w:pPr>
              <w:ind w:left="10" w:firstLine="10"/>
              <w:rPr>
                <w:rFonts w:ascii="Avenir" w:eastAsia="Avenir" w:hAnsi="Avenir" w:cs="Avenir"/>
                <w:sz w:val="22"/>
                <w:szCs w:val="22"/>
              </w:rPr>
            </w:pPr>
            <w:r>
              <w:rPr>
                <w:rFonts w:ascii="Avenir" w:eastAsia="Avenir" w:hAnsi="Avenir" w:cs="Avenir"/>
                <w:b/>
                <w:sz w:val="18"/>
                <w:szCs w:val="18"/>
              </w:rPr>
              <w:t>Cas d’exploitation, abus et harcèlement sexuels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37F575" w14:textId="77777777" w:rsidR="00FC75A8" w:rsidRDefault="00FC75A8">
            <w:pPr>
              <w:rPr>
                <w:rFonts w:ascii="Avenir" w:eastAsia="Avenir" w:hAnsi="Avenir" w:cs="Avenir"/>
              </w:rPr>
            </w:pPr>
          </w:p>
        </w:tc>
        <w:tc>
          <w:tcPr>
            <w:tcW w:w="624" w:type="dxa"/>
            <w:tcBorders>
              <w:top w:val="nil"/>
              <w:left w:val="nil"/>
              <w:bottom w:val="single" w:sz="8" w:space="0" w:color="000000"/>
              <w:right w:val="single" w:sz="8" w:space="0" w:color="000000"/>
            </w:tcBorders>
            <w:tcMar>
              <w:top w:w="0" w:type="dxa"/>
              <w:left w:w="115" w:type="dxa"/>
              <w:bottom w:w="0" w:type="dxa"/>
              <w:right w:w="115" w:type="dxa"/>
            </w:tcMar>
          </w:tcPr>
          <w:p w14:paraId="5637F576" w14:textId="2A98D81E" w:rsidR="00FC75A8" w:rsidRPr="00A94784" w:rsidRDefault="00A94784" w:rsidP="00A94784">
            <w:pPr>
              <w:jc w:val="center"/>
              <w:rPr>
                <w:rFonts w:ascii="Avenir" w:eastAsia="Avenir" w:hAnsi="Avenir" w:cs="Avenir"/>
                <w:b/>
                <w:bCs/>
                <w:sz w:val="20"/>
                <w:szCs w:val="20"/>
              </w:rPr>
            </w:pPr>
            <w:r w:rsidRPr="00A94784">
              <w:rPr>
                <w:rFonts w:ascii="Avenir" w:eastAsia="Avenir" w:hAnsi="Avenir" w:cs="Avenir"/>
                <w:b/>
                <w:bCs/>
                <w:sz w:val="20"/>
                <w:szCs w:val="20"/>
              </w:rPr>
              <w:t>X</w:t>
            </w:r>
          </w:p>
        </w:tc>
      </w:tr>
      <w:tr w:rsidR="00FC75A8" w14:paraId="5637F57B"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637F578" w14:textId="77777777" w:rsidR="00FC75A8" w:rsidRDefault="0055780B">
            <w:pPr>
              <w:ind w:left="-2" w:hanging="2"/>
              <w:rPr>
                <w:rFonts w:ascii="Avenir" w:eastAsia="Avenir" w:hAnsi="Avenir" w:cs="Avenir"/>
                <w:sz w:val="22"/>
                <w:szCs w:val="22"/>
              </w:rPr>
            </w:pPr>
            <w:r>
              <w:rPr>
                <w:rFonts w:ascii="Avenir" w:eastAsia="Avenir" w:hAnsi="Avenir" w:cs="Avenir"/>
                <w:sz w:val="18"/>
                <w:szCs w:val="18"/>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37F579" w14:textId="77777777" w:rsidR="00FC75A8" w:rsidRDefault="00FC75A8">
            <w:pPr>
              <w:rPr>
                <w:rFonts w:ascii="Avenir" w:eastAsia="Avenir" w:hAnsi="Avenir" w:cs="Avenir"/>
              </w:rPr>
            </w:pPr>
          </w:p>
        </w:tc>
        <w:tc>
          <w:tcPr>
            <w:tcW w:w="624" w:type="dxa"/>
            <w:tcBorders>
              <w:top w:val="nil"/>
              <w:left w:val="nil"/>
              <w:bottom w:val="single" w:sz="8" w:space="0" w:color="000000"/>
              <w:right w:val="single" w:sz="8" w:space="0" w:color="000000"/>
            </w:tcBorders>
            <w:tcMar>
              <w:top w:w="0" w:type="dxa"/>
              <w:left w:w="115" w:type="dxa"/>
              <w:bottom w:w="0" w:type="dxa"/>
              <w:right w:w="115" w:type="dxa"/>
            </w:tcMar>
          </w:tcPr>
          <w:p w14:paraId="5637F57A" w14:textId="44A7C44D" w:rsidR="00FC75A8" w:rsidRPr="00A94784" w:rsidRDefault="00A94784" w:rsidP="00A94784">
            <w:pPr>
              <w:jc w:val="center"/>
              <w:rPr>
                <w:rFonts w:ascii="Avenir" w:eastAsia="Avenir" w:hAnsi="Avenir" w:cs="Avenir"/>
                <w:b/>
                <w:bCs/>
                <w:sz w:val="20"/>
                <w:szCs w:val="20"/>
              </w:rPr>
            </w:pPr>
            <w:r w:rsidRPr="00A94784">
              <w:rPr>
                <w:rFonts w:ascii="Avenir" w:eastAsia="Avenir" w:hAnsi="Avenir" w:cs="Avenir"/>
                <w:b/>
                <w:bCs/>
                <w:sz w:val="20"/>
                <w:szCs w:val="20"/>
              </w:rPr>
              <w:t>X</w:t>
            </w:r>
          </w:p>
        </w:tc>
      </w:tr>
      <w:tr w:rsidR="00FC75A8" w14:paraId="5637F57F" w14:textId="77777777">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637F57C" w14:textId="77777777" w:rsidR="00FC75A8" w:rsidRDefault="0055780B">
            <w:pPr>
              <w:ind w:left="-2" w:hanging="2"/>
              <w:rPr>
                <w:rFonts w:ascii="Avenir" w:eastAsia="Avenir" w:hAnsi="Avenir" w:cs="Avenir"/>
                <w:sz w:val="22"/>
                <w:szCs w:val="22"/>
              </w:rPr>
            </w:pPr>
            <w:r>
              <w:rPr>
                <w:rFonts w:ascii="Avenir" w:eastAsia="Avenir" w:hAnsi="Avenir" w:cs="Avenir"/>
                <w:sz w:val="18"/>
                <w:szCs w:val="18"/>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37F57D" w14:textId="77777777" w:rsidR="00FC75A8" w:rsidRDefault="00FC75A8">
            <w:pPr>
              <w:rPr>
                <w:rFonts w:ascii="Avenir" w:eastAsia="Avenir" w:hAnsi="Avenir" w:cs="Avenir"/>
              </w:rPr>
            </w:pPr>
          </w:p>
        </w:tc>
        <w:tc>
          <w:tcPr>
            <w:tcW w:w="624" w:type="dxa"/>
            <w:tcBorders>
              <w:top w:val="nil"/>
              <w:left w:val="nil"/>
              <w:bottom w:val="single" w:sz="8" w:space="0" w:color="000000"/>
              <w:right w:val="single" w:sz="8" w:space="0" w:color="000000"/>
            </w:tcBorders>
            <w:tcMar>
              <w:top w:w="0" w:type="dxa"/>
              <w:left w:w="115" w:type="dxa"/>
              <w:bottom w:w="0" w:type="dxa"/>
              <w:right w:w="115" w:type="dxa"/>
            </w:tcMar>
          </w:tcPr>
          <w:p w14:paraId="5637F57E" w14:textId="732289CC" w:rsidR="00FC75A8" w:rsidRPr="00A94784" w:rsidRDefault="00A94784" w:rsidP="00A94784">
            <w:pPr>
              <w:jc w:val="center"/>
              <w:rPr>
                <w:rFonts w:ascii="Avenir" w:eastAsia="Avenir" w:hAnsi="Avenir" w:cs="Avenir"/>
                <w:b/>
                <w:bCs/>
                <w:sz w:val="20"/>
                <w:szCs w:val="20"/>
              </w:rPr>
            </w:pPr>
            <w:r w:rsidRPr="00A94784">
              <w:rPr>
                <w:rFonts w:ascii="Avenir" w:eastAsia="Avenir" w:hAnsi="Avenir" w:cs="Avenir"/>
                <w:b/>
                <w:bCs/>
                <w:sz w:val="20"/>
                <w:szCs w:val="20"/>
              </w:rPr>
              <w:t>X</w:t>
            </w:r>
          </w:p>
        </w:tc>
      </w:tr>
      <w:tr w:rsidR="00FC75A8" w14:paraId="5637F583" w14:textId="77777777">
        <w:trPr>
          <w:trHeight w:val="315"/>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637F580" w14:textId="77777777" w:rsidR="00FC75A8" w:rsidRDefault="0055780B">
            <w:pPr>
              <w:ind w:left="-2" w:hanging="2"/>
              <w:rPr>
                <w:rFonts w:ascii="Avenir" w:eastAsia="Avenir" w:hAnsi="Avenir" w:cs="Avenir"/>
                <w:sz w:val="22"/>
                <w:szCs w:val="22"/>
              </w:rPr>
            </w:pPr>
            <w:r>
              <w:rPr>
                <w:rFonts w:ascii="Avenir" w:eastAsia="Avenir" w:hAnsi="Avenir" w:cs="Avenir"/>
                <w:sz w:val="18"/>
                <w:szCs w:val="18"/>
              </w:rPr>
              <w:t>Sanctions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637F581" w14:textId="77777777" w:rsidR="00FC75A8" w:rsidRDefault="00FC75A8">
            <w:pPr>
              <w:rPr>
                <w:rFonts w:ascii="Avenir" w:eastAsia="Avenir" w:hAnsi="Avenir" w:cs="Avenir"/>
              </w:rPr>
            </w:pPr>
          </w:p>
        </w:tc>
        <w:tc>
          <w:tcPr>
            <w:tcW w:w="624" w:type="dxa"/>
            <w:tcBorders>
              <w:top w:val="nil"/>
              <w:left w:val="nil"/>
              <w:bottom w:val="single" w:sz="8" w:space="0" w:color="000000"/>
              <w:right w:val="single" w:sz="8" w:space="0" w:color="000000"/>
            </w:tcBorders>
            <w:tcMar>
              <w:top w:w="0" w:type="dxa"/>
              <w:left w:w="115" w:type="dxa"/>
              <w:bottom w:w="0" w:type="dxa"/>
              <w:right w:w="115" w:type="dxa"/>
            </w:tcMar>
          </w:tcPr>
          <w:p w14:paraId="5637F582" w14:textId="0F0D506C" w:rsidR="00FC75A8" w:rsidRPr="00A94784" w:rsidRDefault="00A94784" w:rsidP="00A94784">
            <w:pPr>
              <w:jc w:val="center"/>
              <w:rPr>
                <w:rFonts w:ascii="Avenir" w:eastAsia="Avenir" w:hAnsi="Avenir" w:cs="Avenir"/>
                <w:b/>
                <w:bCs/>
                <w:sz w:val="20"/>
                <w:szCs w:val="20"/>
              </w:rPr>
            </w:pPr>
            <w:r w:rsidRPr="00A94784">
              <w:rPr>
                <w:rFonts w:ascii="Avenir" w:eastAsia="Avenir" w:hAnsi="Avenir" w:cs="Avenir"/>
                <w:b/>
                <w:bCs/>
                <w:sz w:val="20"/>
                <w:szCs w:val="20"/>
              </w:rPr>
              <w:t>X</w:t>
            </w:r>
          </w:p>
        </w:tc>
      </w:tr>
    </w:tbl>
    <w:p w14:paraId="5637F584" w14:textId="77777777" w:rsidR="00FC75A8" w:rsidRDefault="0055780B">
      <w:pPr>
        <w:spacing w:after="240"/>
        <w:rPr>
          <w:rFonts w:ascii="Avenir" w:eastAsia="Avenir" w:hAnsi="Avenir" w:cs="Avenir"/>
          <w:sz w:val="22"/>
          <w:szCs w:val="22"/>
        </w:rPr>
      </w:pPr>
      <w:r>
        <w:rPr>
          <w:rFonts w:ascii="Avenir" w:eastAsia="Avenir" w:hAnsi="Avenir" w:cs="Avenir"/>
        </w:rPr>
        <w:t> </w:t>
      </w:r>
    </w:p>
    <w:p w14:paraId="5637F587" w14:textId="77777777" w:rsidR="00FC75A8" w:rsidRDefault="0055780B">
      <w:pPr>
        <w:pStyle w:val="Titre1"/>
        <w:numPr>
          <w:ilvl w:val="0"/>
          <w:numId w:val="3"/>
        </w:numPr>
        <w:rPr>
          <w:rFonts w:ascii="Avenir" w:eastAsia="Avenir" w:hAnsi="Avenir" w:cs="Avenir"/>
        </w:rPr>
      </w:pPr>
      <w:bookmarkStart w:id="22" w:name="_Toc192001745"/>
      <w:r>
        <w:rPr>
          <w:rFonts w:ascii="Avenir" w:eastAsia="Avenir" w:hAnsi="Avenir" w:cs="Avenir"/>
        </w:rPr>
        <w:t>Récapitulatif des livrables</w:t>
      </w:r>
      <w:bookmarkEnd w:id="22"/>
      <w:r>
        <w:rPr>
          <w:rFonts w:ascii="Avenir" w:eastAsia="Avenir" w:hAnsi="Avenir" w:cs="Avenir"/>
        </w:rPr>
        <w:t xml:space="preserve"> </w:t>
      </w:r>
    </w:p>
    <w:p w14:paraId="5637F588" w14:textId="77777777" w:rsidR="00FC75A8" w:rsidRDefault="0055780B">
      <w:pPr>
        <w:ind w:left="0" w:firstLine="0"/>
        <w:rPr>
          <w:rFonts w:ascii="Avenir" w:eastAsia="Avenir" w:hAnsi="Avenir" w:cs="Avenir"/>
          <w:i/>
          <w:sz w:val="20"/>
          <w:szCs w:val="20"/>
        </w:rPr>
      </w:pPr>
      <w:r>
        <w:rPr>
          <w:rFonts w:ascii="Avenir" w:eastAsia="Avenir" w:hAnsi="Avenir" w:cs="Avenir"/>
          <w:i/>
          <w:sz w:val="20"/>
          <w:szCs w:val="20"/>
        </w:rPr>
        <w:t xml:space="preserve">Etablir la liste des livrables évoqués dans le rapport </w:t>
      </w:r>
      <w:r>
        <w:rPr>
          <w:rFonts w:ascii="Avenir" w:eastAsia="Avenir" w:hAnsi="Avenir" w:cs="Avenir"/>
          <w:b/>
          <w:i/>
          <w:sz w:val="20"/>
          <w:szCs w:val="20"/>
        </w:rPr>
        <w:t>et fournir des hyperliens aux livrables finalisés</w:t>
      </w:r>
      <w:r>
        <w:rPr>
          <w:rFonts w:ascii="Avenir" w:eastAsia="Avenir" w:hAnsi="Avenir" w:cs="Avenir"/>
          <w:i/>
          <w:sz w:val="20"/>
          <w:szCs w:val="20"/>
        </w:rPr>
        <w:t xml:space="preserve"> (préalablement sauvegardés dans </w:t>
      </w:r>
      <w:hyperlink r:id="rId24">
        <w:r w:rsidR="00FC75A8">
          <w:rPr>
            <w:rFonts w:ascii="Avenir" w:eastAsia="Avenir" w:hAnsi="Avenir" w:cs="Avenir"/>
            <w:i/>
            <w:color w:val="F49100"/>
            <w:sz w:val="20"/>
            <w:szCs w:val="20"/>
            <w:u w:val="single"/>
          </w:rPr>
          <w:t>l’Espace collaboratif</w:t>
        </w:r>
      </w:hyperlink>
      <w:r>
        <w:rPr>
          <w:rFonts w:ascii="Avenir" w:eastAsia="Avenir" w:hAnsi="Avenir" w:cs="Avenir"/>
          <w:i/>
          <w:sz w:val="20"/>
          <w:szCs w:val="20"/>
        </w:rPr>
        <w:t xml:space="preserve"> du projet). </w:t>
      </w:r>
    </w:p>
    <w:p w14:paraId="5637F589" w14:textId="77777777" w:rsidR="00FC75A8" w:rsidRDefault="00FC75A8">
      <w:pPr>
        <w:rPr>
          <w:rFonts w:ascii="Avenir" w:eastAsia="Avenir" w:hAnsi="Avenir" w:cs="Avenir"/>
          <w:i/>
        </w:rPr>
      </w:pPr>
    </w:p>
    <w:sectPr w:rsidR="00FC75A8">
      <w:pgSz w:w="11900" w:h="16840"/>
      <w:pgMar w:top="1961" w:right="1557" w:bottom="1493" w:left="1579" w:header="1020" w:footer="11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603A3" w14:textId="77777777" w:rsidR="00500299" w:rsidRDefault="00500299">
      <w:pPr>
        <w:spacing w:after="0" w:line="240" w:lineRule="auto"/>
      </w:pPr>
      <w:r>
        <w:separator/>
      </w:r>
    </w:p>
  </w:endnote>
  <w:endnote w:type="continuationSeparator" w:id="0">
    <w:p w14:paraId="77287FA1" w14:textId="77777777" w:rsidR="00500299" w:rsidRDefault="0050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D696131-7FCC-4AFA-8596-2C6127A62B44}"/>
  </w:font>
  <w:font w:name="Calibri">
    <w:panose1 w:val="020F0502020204030204"/>
    <w:charset w:val="00"/>
    <w:family w:val="swiss"/>
    <w:pitch w:val="variable"/>
    <w:sig w:usb0="E4002EFF" w:usb1="C200247B" w:usb2="00000009" w:usb3="00000000" w:csb0="000001FF" w:csb1="00000000"/>
    <w:embedRegular r:id="rId2" w:fontKey="{AC71E968-3DBB-4D24-825B-DEAD75413808}"/>
    <w:embedBold r:id="rId3" w:fontKey="{8677D744-4C4D-4AE0-A766-E31205D8BC94}"/>
    <w:embedItalic r:id="rId4" w:fontKey="{1856F387-5C75-444D-A87E-0E8E8B531365}"/>
  </w:font>
  <w:font w:name="Cambria">
    <w:panose1 w:val="02040503050406030204"/>
    <w:charset w:val="00"/>
    <w:family w:val="roman"/>
    <w:pitch w:val="variable"/>
    <w:sig w:usb0="E00006FF" w:usb1="420024FF" w:usb2="02000000" w:usb3="00000000" w:csb0="0000019F" w:csb1="00000000"/>
    <w:embedRegular r:id="rId5" w:fontKey="{762F8066-C153-4CA9-BF17-CD5512FF373B}"/>
    <w:embedBold r:id="rId6" w:fontKey="{13DCD2D6-74EF-40C6-B842-E53A4B1E76C2}"/>
  </w:font>
  <w:font w:name="Avenir Next LT Pro">
    <w:charset w:val="00"/>
    <w:family w:val="swiss"/>
    <w:pitch w:val="variable"/>
    <w:sig w:usb0="800000EF" w:usb1="5000204A" w:usb2="00000000" w:usb3="00000000" w:csb0="00000093" w:csb1="00000000"/>
    <w:embedRegular r:id="rId7" w:fontKey="{234162A4-47BE-40E3-A15D-D2556E6E250B}"/>
    <w:embedBold r:id="rId8" w:fontKey="{6E534AD3-65E4-4188-B963-645887BC2B2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706043FF-E8C5-4890-ACB1-D577F7803A01}"/>
  </w:font>
  <w:font w:name="Georgia">
    <w:panose1 w:val="02040502050405020303"/>
    <w:charset w:val="00"/>
    <w:family w:val="roman"/>
    <w:pitch w:val="variable"/>
    <w:sig w:usb0="00000287" w:usb1="00000000" w:usb2="00000000" w:usb3="00000000" w:csb0="0000009F" w:csb1="00000000"/>
    <w:embedRegular r:id="rId10" w:fontKey="{D917DDF4-E88C-4DFD-A417-2D4ACB67E3A4}"/>
    <w:embedItalic r:id="rId11" w:fontKey="{8DB7F978-40C6-4EBF-844C-C1797825126C}"/>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TXingkai">
    <w:charset w:val="86"/>
    <w:family w:val="auto"/>
    <w:pitch w:val="variable"/>
    <w:sig w:usb0="00000001" w:usb1="080F0000" w:usb2="00000010" w:usb3="00000000" w:csb0="00040000" w:csb1="00000000"/>
    <w:embedRegular r:id="rId12" w:subsetted="1" w:fontKey="{00EB6879-D5C6-4449-A128-BE2AAB0EB772}"/>
  </w:font>
  <w:font w:name="Arial Unicode MS">
    <w:altName w:val="Arial"/>
    <w:panose1 w:val="020B0604020202020204"/>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93" w14:textId="6B052945" w:rsidR="00FC75A8" w:rsidRDefault="0055780B">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FD05C6">
      <w:rPr>
        <w:noProof/>
      </w:rPr>
      <w:t>6</w:t>
    </w:r>
    <w:r>
      <w:fldChar w:fldCharType="end"/>
    </w:r>
  </w:p>
  <w:p w14:paraId="5637F594" w14:textId="77777777" w:rsidR="00FC75A8" w:rsidRDefault="00FC75A8">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B1773" w14:textId="77777777" w:rsidR="00500299" w:rsidRDefault="00500299">
      <w:pPr>
        <w:spacing w:after="0" w:line="240" w:lineRule="auto"/>
      </w:pPr>
      <w:r>
        <w:separator/>
      </w:r>
    </w:p>
  </w:footnote>
  <w:footnote w:type="continuationSeparator" w:id="0">
    <w:p w14:paraId="579900A4" w14:textId="77777777" w:rsidR="00500299" w:rsidRDefault="00500299">
      <w:pPr>
        <w:spacing w:after="0" w:line="240" w:lineRule="auto"/>
      </w:pPr>
      <w:r>
        <w:continuationSeparator/>
      </w:r>
    </w:p>
  </w:footnote>
  <w:footnote w:id="1">
    <w:p w14:paraId="5637F597" w14:textId="6609CC48" w:rsidR="00FC75A8" w:rsidRDefault="0055780B" w:rsidP="00FD05C6">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sidR="00BA382D">
        <w:rPr>
          <w:rFonts w:ascii="Avenir" w:eastAsia="Avenir" w:hAnsi="Avenir" w:cs="Avenir"/>
          <w:sz w:val="18"/>
          <w:szCs w:val="18"/>
        </w:rPr>
        <w:t xml:space="preserve">Ce canevas est relatif à la présentation des rapports annuel et semestriel des organisations de mise en œuvre des programmes financés par CAFI via le FONAREDD en RDC.  </w:t>
      </w:r>
      <w:r w:rsidR="00BA382D" w:rsidRPr="00614EE6">
        <w:rPr>
          <w:rFonts w:ascii="Avenir" w:eastAsia="Avenir" w:hAnsi="Avenir" w:cs="Avenir"/>
          <w:sz w:val="18"/>
          <w:szCs w:val="18"/>
        </w:rPr>
        <w:t xml:space="preserve">Les rapports annuels couvrent la période du 1er janvier au 31 décembre et les </w:t>
      </w:r>
      <w:r w:rsidR="00BA382D">
        <w:rPr>
          <w:rFonts w:ascii="Avenir" w:eastAsia="Avenir" w:hAnsi="Avenir" w:cs="Avenir"/>
          <w:sz w:val="18"/>
          <w:szCs w:val="18"/>
        </w:rPr>
        <w:t xml:space="preserve">premières </w:t>
      </w:r>
      <w:r w:rsidR="00BA382D" w:rsidRPr="00614EE6">
        <w:rPr>
          <w:rFonts w:ascii="Avenir" w:eastAsia="Avenir" w:hAnsi="Avenir" w:cs="Avenir"/>
          <w:sz w:val="18"/>
          <w:szCs w:val="18"/>
        </w:rPr>
        <w:t>versions doivent être soumis</w:t>
      </w:r>
      <w:r w:rsidR="00BA382D">
        <w:rPr>
          <w:rFonts w:ascii="Avenir" w:eastAsia="Avenir" w:hAnsi="Avenir" w:cs="Avenir"/>
          <w:sz w:val="18"/>
          <w:szCs w:val="18"/>
        </w:rPr>
        <w:t>es</w:t>
      </w:r>
      <w:r w:rsidR="00BA382D" w:rsidRPr="00614EE6">
        <w:rPr>
          <w:rFonts w:ascii="Avenir" w:eastAsia="Avenir" w:hAnsi="Avenir" w:cs="Avenir"/>
          <w:sz w:val="18"/>
          <w:szCs w:val="18"/>
        </w:rPr>
        <w:t xml:space="preserve"> au plus tard le 31 janvier de l’année suivante. Les rapports semestriels couvrent la période du 1er janvier au 30 juin et les </w:t>
      </w:r>
      <w:r w:rsidR="00BA382D">
        <w:rPr>
          <w:rFonts w:ascii="Avenir" w:eastAsia="Avenir" w:hAnsi="Avenir" w:cs="Avenir"/>
          <w:sz w:val="18"/>
          <w:szCs w:val="18"/>
        </w:rPr>
        <w:t>premi</w:t>
      </w:r>
      <w:r w:rsidR="00BA382D" w:rsidRPr="00614EE6">
        <w:rPr>
          <w:rFonts w:ascii="Avenir" w:eastAsia="Avenir" w:hAnsi="Avenir" w:cs="Avenir"/>
          <w:sz w:val="18"/>
          <w:szCs w:val="18"/>
        </w:rPr>
        <w:t>ères versions doivent être soumis</w:t>
      </w:r>
      <w:r w:rsidR="00BA382D">
        <w:rPr>
          <w:rFonts w:ascii="Avenir" w:eastAsia="Avenir" w:hAnsi="Avenir" w:cs="Avenir"/>
          <w:sz w:val="18"/>
          <w:szCs w:val="18"/>
        </w:rPr>
        <w:t>es</w:t>
      </w:r>
      <w:r w:rsidR="00BA382D" w:rsidRPr="00614EE6">
        <w:rPr>
          <w:rFonts w:ascii="Avenir" w:eastAsia="Avenir" w:hAnsi="Avenir" w:cs="Avenir"/>
          <w:sz w:val="18"/>
          <w:szCs w:val="18"/>
        </w:rPr>
        <w:t xml:space="preserve"> le 31 juillet.</w:t>
      </w:r>
    </w:p>
  </w:footnote>
  <w:footnote w:id="2">
    <w:p w14:paraId="5637F598" w14:textId="77777777" w:rsidR="00FC75A8" w:rsidRDefault="0055780B">
      <w:pPr>
        <w:pBdr>
          <w:top w:val="nil"/>
          <w:left w:val="nil"/>
          <w:bottom w:val="nil"/>
          <w:right w:val="nil"/>
          <w:between w:val="nil"/>
        </w:pBdr>
        <w:spacing w:after="0" w:line="240" w:lineRule="auto"/>
        <w:jc w:val="left"/>
        <w:rPr>
          <w:rFonts w:ascii="Avenir" w:eastAsia="Avenir" w:hAnsi="Avenir" w:cs="Avenir"/>
          <w:sz w:val="18"/>
          <w:szCs w:val="18"/>
        </w:rPr>
      </w:pPr>
      <w:r>
        <w:rPr>
          <w:rStyle w:val="Appelnotedebasdep"/>
        </w:rPr>
        <w:footnoteRef/>
      </w:r>
      <w:r>
        <w:rPr>
          <w:rFonts w:ascii="Avenir" w:eastAsia="Avenir" w:hAnsi="Avenir" w:cs="Avenir"/>
          <w:sz w:val="18"/>
          <w:szCs w:val="18"/>
        </w:rPr>
        <w:t xml:space="preserve"> L’ensemble des documents de projet se trouve sur le Drive CAFI : </w:t>
      </w:r>
      <w:hyperlink r:id="rId1">
        <w:r w:rsidR="00FC75A8">
          <w:rPr>
            <w:rFonts w:ascii="Avenir" w:eastAsia="Avenir" w:hAnsi="Avenir" w:cs="Avenir"/>
            <w:color w:val="F49100"/>
            <w:sz w:val="18"/>
            <w:szCs w:val="18"/>
            <w:u w:val="single"/>
          </w:rPr>
          <w:t>https://drive.google.com/drive/folders/1RhAT_Hc5jycgw40xr7YZM57jV4zQFadQ</w:t>
        </w:r>
      </w:hyperlink>
      <w:r>
        <w:rPr>
          <w:rFonts w:ascii="Avenir" w:eastAsia="Avenir" w:hAnsi="Avenir" w:cs="Avenir"/>
          <w:color w:val="F49100"/>
          <w:sz w:val="18"/>
          <w:szCs w:val="18"/>
          <w:u w:val="single"/>
        </w:rPr>
        <w:t xml:space="preserve">  </w:t>
      </w:r>
    </w:p>
  </w:footnote>
  <w:footnote w:id="3">
    <w:p w14:paraId="5637F599" w14:textId="77777777" w:rsidR="00FC75A8" w:rsidRDefault="0055780B">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rPr>
        <w:t xml:space="preserve"> Il s’agit des organisations qui ont reçu un financement direct du Bureau MPTF dans le cadre du projet.</w:t>
      </w:r>
    </w:p>
  </w:footnote>
  <w:footnote w:id="4">
    <w:p w14:paraId="5637F59A" w14:textId="77777777" w:rsidR="00FC75A8" w:rsidRDefault="0055780B">
      <w:pPr>
        <w:pBdr>
          <w:top w:val="nil"/>
          <w:left w:val="nil"/>
          <w:bottom w:val="nil"/>
          <w:right w:val="nil"/>
          <w:between w:val="nil"/>
        </w:pBdr>
        <w:spacing w:after="0" w:line="240" w:lineRule="auto"/>
        <w:rPr>
          <w:sz w:val="20"/>
          <w:szCs w:val="20"/>
        </w:rPr>
      </w:pPr>
      <w:r>
        <w:rPr>
          <w:rStyle w:val="Appelnotedebasdep"/>
        </w:rPr>
        <w:footnoteRef/>
      </w:r>
      <w:r>
        <w:rPr>
          <w:rFonts w:ascii="Avenir" w:eastAsia="Avenir" w:hAnsi="Avenir" w:cs="Avenir"/>
          <w:sz w:val="18"/>
          <w:szCs w:val="18"/>
        </w:rPr>
        <w:t xml:space="preserve"> Indiquer les valeurs telles que validées dans le document de projet</w:t>
      </w:r>
    </w:p>
  </w:footnote>
  <w:footnote w:id="5">
    <w:p w14:paraId="5637F59B" w14:textId="77777777" w:rsidR="00FC75A8" w:rsidRDefault="0055780B">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rPr>
        <w:t xml:space="preserve"> Indiquer la valeur à l’issue de la période de rapportage.</w:t>
      </w:r>
    </w:p>
  </w:footnote>
  <w:footnote w:id="6">
    <w:p w14:paraId="5637F59C" w14:textId="77777777" w:rsidR="00FC75A8" w:rsidRDefault="0055780B">
      <w:pPr>
        <w:pBdr>
          <w:top w:val="nil"/>
          <w:left w:val="nil"/>
          <w:bottom w:val="nil"/>
          <w:right w:val="nil"/>
          <w:between w:val="nil"/>
        </w:pBdr>
        <w:spacing w:after="0" w:line="240" w:lineRule="auto"/>
        <w:rPr>
          <w:sz w:val="20"/>
          <w:szCs w:val="20"/>
        </w:rPr>
      </w:pPr>
      <w:r>
        <w:rPr>
          <w:rStyle w:val="Appelnotedebasdep"/>
        </w:rPr>
        <w:footnoteRef/>
      </w:r>
      <w:r>
        <w:rPr>
          <w:rFonts w:ascii="Avenir" w:eastAsia="Avenir" w:hAnsi="Avenir" w:cs="Avenir"/>
          <w:sz w:val="18"/>
          <w:szCs w:val="18"/>
        </w:rPr>
        <w:t xml:space="preserve"> Indiquer une valeur entre 0% et 100% (0% si les activités contribuant à l’atteinte du résultat en question n’ont pas commencé et 100% si les activités ont été réalisées et le résultat atteint)</w:t>
      </w:r>
    </w:p>
  </w:footnote>
  <w:footnote w:id="7">
    <w:p w14:paraId="5637F59D" w14:textId="77777777" w:rsidR="00FC75A8" w:rsidRDefault="0055780B">
      <w:pPr>
        <w:pBdr>
          <w:top w:val="nil"/>
          <w:left w:val="nil"/>
          <w:bottom w:val="nil"/>
          <w:right w:val="nil"/>
          <w:between w:val="nil"/>
        </w:pBdr>
        <w:spacing w:after="0" w:line="240" w:lineRule="auto"/>
        <w:rPr>
          <w:rFonts w:ascii="Avenir" w:eastAsia="Avenir" w:hAnsi="Avenir" w:cs="Avenir"/>
          <w:sz w:val="20"/>
          <w:szCs w:val="20"/>
        </w:rPr>
      </w:pPr>
      <w:r>
        <w:rPr>
          <w:rStyle w:val="Appelnotedebasdep"/>
        </w:rPr>
        <w:footnoteRef/>
      </w:r>
      <w:r>
        <w:rPr>
          <w:i/>
          <w:sz w:val="20"/>
          <w:szCs w:val="20"/>
          <w:vertAlign w:val="superscript"/>
        </w:rPr>
        <w:t xml:space="preserve"> </w:t>
      </w:r>
      <w:r>
        <w:rPr>
          <w:rFonts w:ascii="Avenir" w:eastAsia="Avenir" w:hAnsi="Avenir" w:cs="Avenir"/>
          <w:sz w:val="18"/>
          <w:szCs w:val="18"/>
        </w:rPr>
        <w:t>Les commentaires doivent inclure les raisons pour les progrès significatifs, les retards ou changements le cas échéant.</w:t>
      </w:r>
    </w:p>
  </w:footnote>
  <w:footnote w:id="8">
    <w:p w14:paraId="5637F5A0" w14:textId="77777777" w:rsidR="00FC75A8" w:rsidRDefault="0055780B">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Pr>
          <w:rFonts w:ascii="Avenir" w:eastAsia="Avenir" w:hAnsi="Avenir" w:cs="Avenir"/>
          <w:sz w:val="18"/>
          <w:szCs w:val="18"/>
        </w:rPr>
        <w:t>Reporter la valeur indique dans le tableau 2.</w:t>
      </w:r>
    </w:p>
  </w:footnote>
  <w:footnote w:id="9">
    <w:p w14:paraId="5637F5A1" w14:textId="77777777" w:rsidR="00FC75A8" w:rsidRDefault="0055780B">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Pr>
          <w:rFonts w:ascii="Avenir" w:eastAsia="Avenir" w:hAnsi="Avenir" w:cs="Avenir"/>
          <w:sz w:val="18"/>
          <w:szCs w:val="18"/>
        </w:rPr>
        <w:t>Tels qu’indiqués dans la colonne G du tableau 5.1.</w:t>
      </w:r>
    </w:p>
  </w:footnote>
  <w:footnote w:id="10">
    <w:p w14:paraId="5637F5A2" w14:textId="77777777" w:rsidR="00FC75A8" w:rsidRDefault="0055780B">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rPr>
        <w:t xml:space="preserve"> En vertu du protocole d’accord (Memorandum of Understanding) et des Accords standards signés avec le MPTF, qui stipulent que « les rapports financiers fourniront l’information sur l’utilisation des ressources fiduciaires selon les effets et produits du cadre de résultat du programme ».</w:t>
      </w:r>
    </w:p>
  </w:footnote>
  <w:footnote w:id="11">
    <w:p w14:paraId="5637F5A3" w14:textId="77777777" w:rsidR="00FC75A8" w:rsidRDefault="0055780B">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Pr>
          <w:rFonts w:ascii="Avenir" w:eastAsia="Avenir" w:hAnsi="Avenir" w:cs="Avenir"/>
          <w:sz w:val="18"/>
          <w:szCs w:val="18"/>
        </w:rPr>
        <w:t>En vertu du protocole d’accord (Memorandum of Understanding) et des Accords standards signés avec le MPTF, qui stipule que « les rapports financiers fourniront l’information sur l’utilisation des ressources fiduciaires selon les effets et produits du cadre de résultat du programme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92" w14:textId="77777777" w:rsidR="00FC75A8" w:rsidRDefault="00FC75A8">
    <w:pPr>
      <w:keepNext/>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E3959"/>
    <w:multiLevelType w:val="hybridMultilevel"/>
    <w:tmpl w:val="F1C6E3A2"/>
    <w:lvl w:ilvl="0" w:tplc="191CAE2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9152AD"/>
    <w:multiLevelType w:val="multilevel"/>
    <w:tmpl w:val="F440E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8640F26"/>
    <w:multiLevelType w:val="multilevel"/>
    <w:tmpl w:val="8BA6FB00"/>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3" w15:restartNumberingAfterBreak="0">
    <w:nsid w:val="3B381A2C"/>
    <w:multiLevelType w:val="multilevel"/>
    <w:tmpl w:val="8556D7AA"/>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4877C1E"/>
    <w:multiLevelType w:val="multilevel"/>
    <w:tmpl w:val="A3B02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56C070C"/>
    <w:multiLevelType w:val="multilevel"/>
    <w:tmpl w:val="337C62B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8C85540"/>
    <w:multiLevelType w:val="multilevel"/>
    <w:tmpl w:val="8796FC7C"/>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7" w15:restartNumberingAfterBreak="0">
    <w:nsid w:val="7C1F038C"/>
    <w:multiLevelType w:val="multilevel"/>
    <w:tmpl w:val="A4FE2EA2"/>
    <w:lvl w:ilvl="0">
      <w:start w:val="1"/>
      <w:numFmt w:val="decimal"/>
      <w:lvlText w:val="%1."/>
      <w:lvlJc w:val="left"/>
      <w:pPr>
        <w:ind w:left="360" w:hanging="360"/>
      </w:pPr>
    </w:lvl>
    <w:lvl w:ilvl="1">
      <w:start w:val="1"/>
      <w:numFmt w:val="decimal"/>
      <w:lvlText w:val="%1.%2."/>
      <w:lvlJc w:val="left"/>
      <w:pPr>
        <w:ind w:left="730" w:hanging="720"/>
      </w:pPr>
    </w:lvl>
    <w:lvl w:ilvl="2">
      <w:start w:val="1"/>
      <w:numFmt w:val="decimal"/>
      <w:lvlText w:val="%1.%2.%3."/>
      <w:lvlJc w:val="left"/>
      <w:pPr>
        <w:ind w:left="738" w:hanging="720"/>
      </w:pPr>
    </w:lvl>
    <w:lvl w:ilvl="3">
      <w:start w:val="1"/>
      <w:numFmt w:val="decimal"/>
      <w:lvlText w:val="%1.%2.%3.%4."/>
      <w:lvlJc w:val="left"/>
      <w:pPr>
        <w:ind w:left="1106" w:hanging="1080"/>
      </w:pPr>
    </w:lvl>
    <w:lvl w:ilvl="4">
      <w:start w:val="1"/>
      <w:numFmt w:val="decimal"/>
      <w:lvlText w:val="%1.%2.%3.%4.%5."/>
      <w:lvlJc w:val="left"/>
      <w:pPr>
        <w:ind w:left="1114" w:hanging="1080"/>
      </w:pPr>
    </w:lvl>
    <w:lvl w:ilvl="5">
      <w:start w:val="1"/>
      <w:numFmt w:val="decimal"/>
      <w:lvlText w:val="%1.%2.%3.%4.%5.%6."/>
      <w:lvlJc w:val="left"/>
      <w:pPr>
        <w:ind w:left="1482" w:hanging="1440"/>
      </w:pPr>
    </w:lvl>
    <w:lvl w:ilvl="6">
      <w:start w:val="1"/>
      <w:numFmt w:val="decimal"/>
      <w:lvlText w:val="%1.%2.%3.%4.%5.%6.%7."/>
      <w:lvlJc w:val="left"/>
      <w:pPr>
        <w:ind w:left="1490" w:hanging="1440"/>
      </w:pPr>
    </w:lvl>
    <w:lvl w:ilvl="7">
      <w:start w:val="1"/>
      <w:numFmt w:val="decimal"/>
      <w:lvlText w:val="%1.%2.%3.%4.%5.%6.%7.%8."/>
      <w:lvlJc w:val="left"/>
      <w:pPr>
        <w:ind w:left="1858" w:hanging="1800"/>
      </w:pPr>
    </w:lvl>
    <w:lvl w:ilvl="8">
      <w:start w:val="1"/>
      <w:numFmt w:val="decimal"/>
      <w:lvlText w:val="%1.%2.%3.%4.%5.%6.%7.%8.%9."/>
      <w:lvlJc w:val="left"/>
      <w:pPr>
        <w:ind w:left="1866" w:hanging="1800"/>
      </w:pPr>
    </w:lvl>
  </w:abstractNum>
  <w:num w:numId="1" w16cid:durableId="856194191">
    <w:abstractNumId w:val="3"/>
  </w:num>
  <w:num w:numId="2" w16cid:durableId="1358509386">
    <w:abstractNumId w:val="2"/>
  </w:num>
  <w:num w:numId="3" w16cid:durableId="2125608245">
    <w:abstractNumId w:val="7"/>
  </w:num>
  <w:num w:numId="4" w16cid:durableId="189800800">
    <w:abstractNumId w:val="6"/>
  </w:num>
  <w:num w:numId="5" w16cid:durableId="2031880370">
    <w:abstractNumId w:val="1"/>
  </w:num>
  <w:num w:numId="6" w16cid:durableId="2137526535">
    <w:abstractNumId w:val="4"/>
  </w:num>
  <w:num w:numId="7" w16cid:durableId="632634455">
    <w:abstractNumId w:val="5"/>
  </w:num>
  <w:num w:numId="8" w16cid:durableId="2048872393">
    <w:abstractNumId w:val="0"/>
  </w:num>
  <w:num w:numId="9" w16cid:durableId="13049697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A8"/>
    <w:rsid w:val="00024DA2"/>
    <w:rsid w:val="00054B36"/>
    <w:rsid w:val="00086C1E"/>
    <w:rsid w:val="00087D7A"/>
    <w:rsid w:val="000A1DC0"/>
    <w:rsid w:val="000B0787"/>
    <w:rsid w:val="000B79D3"/>
    <w:rsid w:val="000C0A93"/>
    <w:rsid w:val="000C37BF"/>
    <w:rsid w:val="000D04BA"/>
    <w:rsid w:val="000E519B"/>
    <w:rsid w:val="000E6EBC"/>
    <w:rsid w:val="000F7085"/>
    <w:rsid w:val="00104524"/>
    <w:rsid w:val="00114E3D"/>
    <w:rsid w:val="00116D49"/>
    <w:rsid w:val="0012411F"/>
    <w:rsid w:val="001251EB"/>
    <w:rsid w:val="00125560"/>
    <w:rsid w:val="00136C4C"/>
    <w:rsid w:val="00146B56"/>
    <w:rsid w:val="001623B2"/>
    <w:rsid w:val="001656C7"/>
    <w:rsid w:val="001756B0"/>
    <w:rsid w:val="00192A80"/>
    <w:rsid w:val="00193943"/>
    <w:rsid w:val="001A70DA"/>
    <w:rsid w:val="001D579E"/>
    <w:rsid w:val="001E2390"/>
    <w:rsid w:val="001E4AD4"/>
    <w:rsid w:val="001E57F4"/>
    <w:rsid w:val="001F4B40"/>
    <w:rsid w:val="001F65EF"/>
    <w:rsid w:val="002554E8"/>
    <w:rsid w:val="002745FC"/>
    <w:rsid w:val="00274D4B"/>
    <w:rsid w:val="00292039"/>
    <w:rsid w:val="00294588"/>
    <w:rsid w:val="002A22B4"/>
    <w:rsid w:val="002B1357"/>
    <w:rsid w:val="002B14A5"/>
    <w:rsid w:val="002B6670"/>
    <w:rsid w:val="002E1970"/>
    <w:rsid w:val="002F3F2D"/>
    <w:rsid w:val="003561F6"/>
    <w:rsid w:val="003575C3"/>
    <w:rsid w:val="00366EF1"/>
    <w:rsid w:val="00387AC6"/>
    <w:rsid w:val="003C6B6A"/>
    <w:rsid w:val="003D13CA"/>
    <w:rsid w:val="003D393F"/>
    <w:rsid w:val="003E5C0E"/>
    <w:rsid w:val="003F3829"/>
    <w:rsid w:val="003F5D0F"/>
    <w:rsid w:val="00430694"/>
    <w:rsid w:val="00430D5A"/>
    <w:rsid w:val="00436545"/>
    <w:rsid w:val="00447BF2"/>
    <w:rsid w:val="0045499B"/>
    <w:rsid w:val="004621EE"/>
    <w:rsid w:val="004743ED"/>
    <w:rsid w:val="004810CC"/>
    <w:rsid w:val="00486310"/>
    <w:rsid w:val="00495FB4"/>
    <w:rsid w:val="004B7AF4"/>
    <w:rsid w:val="004B7D6C"/>
    <w:rsid w:val="004C4EBD"/>
    <w:rsid w:val="00500299"/>
    <w:rsid w:val="00512CBF"/>
    <w:rsid w:val="00514C09"/>
    <w:rsid w:val="0051571F"/>
    <w:rsid w:val="0054222F"/>
    <w:rsid w:val="005429B5"/>
    <w:rsid w:val="0055780B"/>
    <w:rsid w:val="00572DA4"/>
    <w:rsid w:val="00591C49"/>
    <w:rsid w:val="005A012B"/>
    <w:rsid w:val="005A3DF4"/>
    <w:rsid w:val="005B2FFD"/>
    <w:rsid w:val="005C2F7E"/>
    <w:rsid w:val="005D516D"/>
    <w:rsid w:val="005E3CB2"/>
    <w:rsid w:val="00607A1D"/>
    <w:rsid w:val="00617558"/>
    <w:rsid w:val="006271F0"/>
    <w:rsid w:val="00631F98"/>
    <w:rsid w:val="00632A09"/>
    <w:rsid w:val="006407F9"/>
    <w:rsid w:val="00687287"/>
    <w:rsid w:val="006902AA"/>
    <w:rsid w:val="006A05BF"/>
    <w:rsid w:val="006B38D2"/>
    <w:rsid w:val="006B5AF3"/>
    <w:rsid w:val="006C5E58"/>
    <w:rsid w:val="006D6A18"/>
    <w:rsid w:val="006D7968"/>
    <w:rsid w:val="006E0AD6"/>
    <w:rsid w:val="007036DB"/>
    <w:rsid w:val="0071745E"/>
    <w:rsid w:val="00726DAA"/>
    <w:rsid w:val="007307B4"/>
    <w:rsid w:val="0073431A"/>
    <w:rsid w:val="00744538"/>
    <w:rsid w:val="0076179C"/>
    <w:rsid w:val="0076293F"/>
    <w:rsid w:val="00762D71"/>
    <w:rsid w:val="00763FB8"/>
    <w:rsid w:val="00771970"/>
    <w:rsid w:val="007933B8"/>
    <w:rsid w:val="007A62F8"/>
    <w:rsid w:val="007B1618"/>
    <w:rsid w:val="007B7CD5"/>
    <w:rsid w:val="007D4F64"/>
    <w:rsid w:val="007E3153"/>
    <w:rsid w:val="007F67D9"/>
    <w:rsid w:val="00812CA0"/>
    <w:rsid w:val="00827760"/>
    <w:rsid w:val="00832B93"/>
    <w:rsid w:val="008704B3"/>
    <w:rsid w:val="008920B6"/>
    <w:rsid w:val="0089309A"/>
    <w:rsid w:val="008B567E"/>
    <w:rsid w:val="008B5FF1"/>
    <w:rsid w:val="008D1925"/>
    <w:rsid w:val="008E7DE1"/>
    <w:rsid w:val="0091153C"/>
    <w:rsid w:val="00913382"/>
    <w:rsid w:val="00925F92"/>
    <w:rsid w:val="00932754"/>
    <w:rsid w:val="00933DE9"/>
    <w:rsid w:val="00961D20"/>
    <w:rsid w:val="009837DE"/>
    <w:rsid w:val="00991527"/>
    <w:rsid w:val="009A76D9"/>
    <w:rsid w:val="009B3BE3"/>
    <w:rsid w:val="009D52B0"/>
    <w:rsid w:val="009E2E8A"/>
    <w:rsid w:val="00A02090"/>
    <w:rsid w:val="00A027EE"/>
    <w:rsid w:val="00A05A64"/>
    <w:rsid w:val="00A06987"/>
    <w:rsid w:val="00A11740"/>
    <w:rsid w:val="00A51469"/>
    <w:rsid w:val="00A538E3"/>
    <w:rsid w:val="00A640CE"/>
    <w:rsid w:val="00A83251"/>
    <w:rsid w:val="00A94784"/>
    <w:rsid w:val="00AA32DC"/>
    <w:rsid w:val="00AA4E3F"/>
    <w:rsid w:val="00AF5E1C"/>
    <w:rsid w:val="00B27FD2"/>
    <w:rsid w:val="00B361E8"/>
    <w:rsid w:val="00B41428"/>
    <w:rsid w:val="00B53C20"/>
    <w:rsid w:val="00B6414A"/>
    <w:rsid w:val="00B65AA4"/>
    <w:rsid w:val="00B96149"/>
    <w:rsid w:val="00BA382D"/>
    <w:rsid w:val="00BB73C7"/>
    <w:rsid w:val="00BD4CC7"/>
    <w:rsid w:val="00BF266A"/>
    <w:rsid w:val="00BF3992"/>
    <w:rsid w:val="00C0037E"/>
    <w:rsid w:val="00C011BE"/>
    <w:rsid w:val="00C15887"/>
    <w:rsid w:val="00C2617E"/>
    <w:rsid w:val="00C33038"/>
    <w:rsid w:val="00C35497"/>
    <w:rsid w:val="00C45007"/>
    <w:rsid w:val="00C62521"/>
    <w:rsid w:val="00C82699"/>
    <w:rsid w:val="00C93EF7"/>
    <w:rsid w:val="00CA1A36"/>
    <w:rsid w:val="00CA1C92"/>
    <w:rsid w:val="00CE1A22"/>
    <w:rsid w:val="00CE1EB2"/>
    <w:rsid w:val="00CE2C79"/>
    <w:rsid w:val="00CE7CB2"/>
    <w:rsid w:val="00CF217F"/>
    <w:rsid w:val="00CF4055"/>
    <w:rsid w:val="00D112CC"/>
    <w:rsid w:val="00D2118C"/>
    <w:rsid w:val="00D35F9F"/>
    <w:rsid w:val="00D73652"/>
    <w:rsid w:val="00D74F3B"/>
    <w:rsid w:val="00D9123E"/>
    <w:rsid w:val="00D9214A"/>
    <w:rsid w:val="00DA3CC5"/>
    <w:rsid w:val="00DC6CC2"/>
    <w:rsid w:val="00DE4DB2"/>
    <w:rsid w:val="00E02308"/>
    <w:rsid w:val="00E0622D"/>
    <w:rsid w:val="00E15A8D"/>
    <w:rsid w:val="00E16BF0"/>
    <w:rsid w:val="00E316A0"/>
    <w:rsid w:val="00E328D2"/>
    <w:rsid w:val="00E505A7"/>
    <w:rsid w:val="00E56D54"/>
    <w:rsid w:val="00E64DD4"/>
    <w:rsid w:val="00E90883"/>
    <w:rsid w:val="00EA0395"/>
    <w:rsid w:val="00EC0F4B"/>
    <w:rsid w:val="00EF2E0A"/>
    <w:rsid w:val="00F10EFD"/>
    <w:rsid w:val="00F25021"/>
    <w:rsid w:val="00F42AC4"/>
    <w:rsid w:val="00F43C25"/>
    <w:rsid w:val="00F46148"/>
    <w:rsid w:val="00F539A6"/>
    <w:rsid w:val="00F6019A"/>
    <w:rsid w:val="00F62542"/>
    <w:rsid w:val="00F82607"/>
    <w:rsid w:val="00FA0BB1"/>
    <w:rsid w:val="00FA22E1"/>
    <w:rsid w:val="00FA485E"/>
    <w:rsid w:val="00FA7D58"/>
    <w:rsid w:val="00FB067F"/>
    <w:rsid w:val="00FC46C1"/>
    <w:rsid w:val="00FC52CC"/>
    <w:rsid w:val="00FC75A8"/>
    <w:rsid w:val="00FD05C6"/>
    <w:rsid w:val="00FE021C"/>
    <w:rsid w:val="00FE070D"/>
  </w:rsids>
  <m:mathPr>
    <m:mathFont m:val="Cambria Math"/>
    <m:brkBin m:val="before"/>
    <m:brkBinSub m:val="--"/>
    <m:smallFrac m:val="0"/>
    <m:dispDef/>
    <m:lMargin m:val="0"/>
    <m:rMargin m:val="0"/>
    <m:defJc m:val="centerGroup"/>
    <m:wrapIndent m:val="1440"/>
    <m:intLim m:val="subSup"/>
    <m:naryLim m:val="undOvr"/>
  </m:mathPr>
  <w:themeFontLang w:val="fr-C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7F183"/>
  <w15:docId w15:val="{7777A892-825A-4732-8EAE-F0494C7B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fr-CD" w:eastAsia="fr-CD" w:bidi="ar-SA"/>
      </w:rPr>
    </w:rPrDefault>
    <w:pPrDefault>
      <w:pPr>
        <w:spacing w:after="5" w:line="271" w:lineRule="auto"/>
        <w:ind w:left="20" w:right="2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36"/>
    <w:rPr>
      <w:color w:val="000000"/>
    </w:rPr>
  </w:style>
  <w:style w:type="paragraph" w:styleId="Titre1">
    <w:name w:val="heading 1"/>
    <w:next w:val="Normal"/>
    <w:link w:val="Titre1Car"/>
    <w:uiPriority w:val="9"/>
    <w:qFormat/>
    <w:rsid w:val="00566871"/>
    <w:pPr>
      <w:keepNext/>
      <w:keepLines/>
      <w:numPr>
        <w:numId w:val="7"/>
      </w:numPr>
      <w:spacing w:before="120" w:after="125" w:line="268" w:lineRule="auto"/>
      <w:outlineLvl w:val="0"/>
    </w:pPr>
    <w:rPr>
      <w:rFonts w:eastAsia="Cambria" w:cs="Cambria"/>
      <w:b/>
      <w:color w:val="0070C0"/>
      <w:sz w:val="24"/>
    </w:rPr>
  </w:style>
  <w:style w:type="paragraph" w:styleId="Titre2">
    <w:name w:val="heading 2"/>
    <w:basedOn w:val="Normal"/>
    <w:next w:val="Normal"/>
    <w:link w:val="Titre2Car"/>
    <w:uiPriority w:val="9"/>
    <w:unhideWhenUsed/>
    <w:qFormat/>
    <w:rsid w:val="00DA6DF9"/>
    <w:pPr>
      <w:keepNext/>
      <w:keepLines/>
      <w:spacing w:before="40" w:after="0"/>
      <w:outlineLvl w:val="1"/>
    </w:pPr>
    <w:rPr>
      <w:rFonts w:asciiTheme="majorHAnsi" w:eastAsiaTheme="majorEastAsia" w:hAnsiTheme="majorHAnsi" w:cstheme="majorBidi"/>
      <w:color w:val="0B5294" w:themeColor="accent1" w:themeShade="BF"/>
      <w:sz w:val="24"/>
      <w:szCs w:val="26"/>
    </w:rPr>
  </w:style>
  <w:style w:type="paragraph" w:styleId="Titre3">
    <w:name w:val="heading 3"/>
    <w:basedOn w:val="Normal"/>
    <w:next w:val="Normal"/>
    <w:link w:val="Titre3Car"/>
    <w:uiPriority w:val="9"/>
    <w:semiHidden/>
    <w:unhideWhenUsed/>
    <w:qFormat/>
    <w:rsid w:val="007808CB"/>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Titre4">
    <w:name w:val="heading 4"/>
    <w:next w:val="Normal"/>
    <w:link w:val="Titre4Car"/>
    <w:uiPriority w:val="9"/>
    <w:semiHidden/>
    <w:unhideWhenUsed/>
    <w:qFormat/>
    <w:rsid w:val="00964636"/>
    <w:pPr>
      <w:keepNext/>
      <w:keepLines/>
      <w:spacing w:after="10" w:line="268" w:lineRule="auto"/>
      <w:ind w:left="10"/>
      <w:outlineLvl w:val="3"/>
    </w:pPr>
    <w:rPr>
      <w:b/>
      <w:color w:val="000000"/>
    </w:rPr>
  </w:style>
  <w:style w:type="paragraph" w:styleId="Titre5">
    <w:name w:val="heading 5"/>
    <w:next w:val="Normal"/>
    <w:link w:val="Titre5Car"/>
    <w:uiPriority w:val="9"/>
    <w:semiHidden/>
    <w:unhideWhenUsed/>
    <w:qFormat/>
    <w:rsid w:val="00964636"/>
    <w:pPr>
      <w:keepNext/>
      <w:keepLines/>
      <w:spacing w:after="10" w:line="268" w:lineRule="auto"/>
      <w:ind w:left="10"/>
      <w:outlineLvl w:val="4"/>
    </w:pPr>
    <w:rPr>
      <w:b/>
      <w:color w:val="000000"/>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eastAsiaTheme="majorEastAsia" w:hAnsiTheme="majorHAnsi" w:cstheme="majorBidi"/>
      <w:color w:val="073662"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566871"/>
    <w:rPr>
      <w:rFonts w:eastAsia="Cambria" w:cs="Cambria"/>
      <w:b/>
      <w:color w:val="0070C0"/>
      <w:sz w:val="24"/>
      <w:lang w:eastAsia="fr-CD"/>
    </w:rPr>
  </w:style>
  <w:style w:type="character" w:customStyle="1" w:styleId="Titre4Car">
    <w:name w:val="Titre 4 Car"/>
    <w:basedOn w:val="Policepardfaut"/>
    <w:link w:val="Titre4"/>
    <w:rsid w:val="00964636"/>
    <w:rPr>
      <w:rFonts w:ascii="Calibri" w:eastAsia="Calibri" w:hAnsi="Calibri" w:cs="Calibri"/>
      <w:b/>
      <w:color w:val="000000"/>
      <w:sz w:val="21"/>
      <w:lang w:val="fr-CD" w:eastAsia="fr-CD"/>
    </w:rPr>
  </w:style>
  <w:style w:type="character" w:customStyle="1" w:styleId="Titre5Car">
    <w:name w:val="Titre 5 Car"/>
    <w:basedOn w:val="Policepardfaut"/>
    <w:link w:val="Titre5"/>
    <w:rsid w:val="00964636"/>
    <w:rPr>
      <w:rFonts w:ascii="Calibri" w:eastAsia="Calibri" w:hAnsi="Calibri" w:cs="Calibri"/>
      <w:b/>
      <w:color w:val="000000"/>
      <w:sz w:val="21"/>
      <w:lang w:val="fr-CD" w:eastAsia="fr-CD"/>
    </w:rPr>
  </w:style>
  <w:style w:type="table" w:customStyle="1" w:styleId="TableGrid1">
    <w:name w:val="Table Grid1"/>
    <w:rsid w:val="00964636"/>
    <w:pPr>
      <w:spacing w:after="0" w:line="240" w:lineRule="auto"/>
    </w:pPr>
    <w:rPr>
      <w:rFonts w:eastAsiaTheme="minorEastAsia"/>
    </w:rPr>
    <w:tblPr>
      <w:tblCellMar>
        <w:top w:w="0" w:type="dxa"/>
        <w:left w:w="0" w:type="dxa"/>
        <w:bottom w:w="0" w:type="dxa"/>
        <w:right w:w="0" w:type="dxa"/>
      </w:tblCellMar>
    </w:tblPr>
  </w:style>
  <w:style w:type="paragraph" w:styleId="Paragraphedeliste">
    <w:name w:val="List Paragraph"/>
    <w:basedOn w:val="Normal"/>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D6E"/>
    <w:rPr>
      <w:rFonts w:ascii="Calibri" w:eastAsia="Calibri" w:hAnsi="Calibri" w:cs="Calibri"/>
      <w:color w:val="000000"/>
      <w:sz w:val="21"/>
      <w:lang w:val="fr-CD" w:eastAsia="fr-CD"/>
    </w:rPr>
  </w:style>
  <w:style w:type="character" w:customStyle="1" w:styleId="Titre6Car">
    <w:name w:val="Titre 6 Car"/>
    <w:basedOn w:val="Policepardfaut"/>
    <w:link w:val="Titre6"/>
    <w:uiPriority w:val="9"/>
    <w:semiHidden/>
    <w:rsid w:val="00D17E74"/>
    <w:rPr>
      <w:rFonts w:asciiTheme="majorHAnsi" w:eastAsiaTheme="majorEastAsia" w:hAnsiTheme="majorHAnsi" w:cstheme="majorBidi"/>
      <w:color w:val="073662" w:themeColor="accent1" w:themeShade="7F"/>
      <w:sz w:val="21"/>
      <w:lang w:val="fr-CD" w:eastAsia="fr-CD"/>
    </w:rPr>
  </w:style>
  <w:style w:type="table" w:styleId="TableauGrille1Clair-Accentuation5">
    <w:name w:val="Grid Table 1 Light Accent 5"/>
    <w:basedOn w:val="Tableau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F49100" w:themeColor="hyperlink"/>
      <w:u w:val="single"/>
    </w:rPr>
  </w:style>
  <w:style w:type="character" w:customStyle="1" w:styleId="Mentionnonrsolu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18E"/>
    <w:rPr>
      <w:rFonts w:ascii="Segoe UI" w:eastAsia="Calibri" w:hAnsi="Segoe UI" w:cs="Segoe UI"/>
      <w:color w:val="000000"/>
      <w:sz w:val="18"/>
      <w:szCs w:val="18"/>
      <w:lang w:val="fr-CD" w:eastAsia="fr-CD"/>
    </w:rPr>
  </w:style>
  <w:style w:type="paragraph" w:styleId="Notedebasdepage">
    <w:name w:val="footnote text"/>
    <w:basedOn w:val="Normal"/>
    <w:link w:val="NotedebasdepageCar"/>
    <w:unhideWhenUsed/>
    <w:rsid w:val="000D3BFD"/>
    <w:pPr>
      <w:spacing w:after="0" w:line="240" w:lineRule="auto"/>
    </w:pPr>
    <w:rPr>
      <w:sz w:val="20"/>
      <w:szCs w:val="20"/>
    </w:rPr>
  </w:style>
  <w:style w:type="character" w:customStyle="1" w:styleId="NotedebasdepageCar">
    <w:name w:val="Note de bas de page Car"/>
    <w:basedOn w:val="Policepardfaut"/>
    <w:link w:val="Notedebasdepage"/>
    <w:rsid w:val="000D3BFD"/>
    <w:rPr>
      <w:rFonts w:ascii="Calibri" w:eastAsia="Calibri" w:hAnsi="Calibri" w:cs="Calibri"/>
      <w:color w:val="000000"/>
      <w:sz w:val="20"/>
      <w:szCs w:val="20"/>
      <w:lang w:val="fr-CD" w:eastAsia="fr-CD"/>
    </w:rPr>
  </w:style>
  <w:style w:type="character" w:customStyle="1" w:styleId="Titre2Car">
    <w:name w:val="Titre 2 Car"/>
    <w:basedOn w:val="Policepardfaut"/>
    <w:link w:val="Titre2"/>
    <w:uiPriority w:val="9"/>
    <w:rsid w:val="00DA6DF9"/>
    <w:rPr>
      <w:rFonts w:asciiTheme="majorHAnsi" w:eastAsiaTheme="majorEastAsia" w:hAnsiTheme="majorHAnsi" w:cstheme="majorBidi"/>
      <w:color w:val="0B5294" w:themeColor="accent1" w:themeShade="BF"/>
      <w:sz w:val="24"/>
      <w:szCs w:val="26"/>
      <w:lang w:eastAsia="fr-CD"/>
    </w:rPr>
  </w:style>
  <w:style w:type="character" w:styleId="Appelnotedebasdep">
    <w:name w:val="footnote reference"/>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FE31AD"/>
    <w:pPr>
      <w:spacing w:after="200" w:line="240" w:lineRule="auto"/>
    </w:pPr>
    <w:rPr>
      <w:i/>
      <w:iCs/>
      <w:color w:val="17406D" w:themeColor="text2"/>
      <w:sz w:val="18"/>
      <w:szCs w:val="18"/>
    </w:rPr>
  </w:style>
  <w:style w:type="character" w:styleId="Lienhypertextesuivivisit">
    <w:name w:val="FollowedHyperlink"/>
    <w:basedOn w:val="Policepardfaut"/>
    <w:uiPriority w:val="99"/>
    <w:semiHidden/>
    <w:unhideWhenUsed/>
    <w:rsid w:val="00310D1F"/>
    <w:rPr>
      <w:color w:val="85DFD0" w:themeColor="followedHyperlink"/>
      <w:u w:val="single"/>
    </w:rPr>
  </w:style>
  <w:style w:type="table" w:customStyle="1" w:styleId="TableGrid0">
    <w:name w:val="Table Grid0"/>
    <w:basedOn w:val="TableauNormal"/>
    <w:uiPriority w:val="3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customStyle="1" w:styleId="En-tteCar">
    <w:name w:val="En-tête Car"/>
    <w:basedOn w:val="Policepardfaut"/>
    <w:link w:val="En-tte"/>
    <w:uiPriority w:val="99"/>
    <w:rsid w:val="00C0767A"/>
    <w:rPr>
      <w:rFonts w:ascii="Calibri" w:eastAsia="Calibri" w:hAnsi="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0B5294" w:themeColor="accent1" w:themeShade="BF"/>
      <w:sz w:val="32"/>
      <w:szCs w:val="32"/>
      <w:lang w:val="fr-FR" w:eastAsia="fr-FR"/>
    </w:rPr>
  </w:style>
  <w:style w:type="paragraph" w:styleId="TM2">
    <w:name w:val="toc 2"/>
    <w:basedOn w:val="Normal"/>
    <w:next w:val="Normal"/>
    <w:autoRedefine/>
    <w:uiPriority w:val="39"/>
    <w:unhideWhenUsed/>
    <w:rsid w:val="00403C0F"/>
    <w:pPr>
      <w:spacing w:after="100" w:line="259" w:lineRule="auto"/>
      <w:ind w:left="220" w:right="0" w:firstLine="0"/>
      <w:jc w:val="left"/>
    </w:pPr>
    <w:rPr>
      <w:rFonts w:asciiTheme="minorHAnsi" w:eastAsiaTheme="minorEastAsia" w:hAnsiTheme="minorHAnsi" w:cs="Times New Roman"/>
      <w:color w:val="auto"/>
      <w:sz w:val="22"/>
      <w:lang w:val="fr-FR" w:eastAsia="fr-FR"/>
    </w:rPr>
  </w:style>
  <w:style w:type="paragraph" w:styleId="TM1">
    <w:name w:val="toc 1"/>
    <w:basedOn w:val="Normal"/>
    <w:next w:val="Normal"/>
    <w:autoRedefine/>
    <w:uiPriority w:val="39"/>
    <w:unhideWhenUsed/>
    <w:rsid w:val="000A57AA"/>
    <w:pPr>
      <w:tabs>
        <w:tab w:val="left" w:pos="660"/>
        <w:tab w:val="right" w:leader="dot" w:pos="8754"/>
      </w:tabs>
      <w:spacing w:after="100" w:line="259" w:lineRule="auto"/>
      <w:ind w:left="0" w:right="0" w:firstLine="0"/>
      <w:jc w:val="left"/>
    </w:pPr>
    <w:rPr>
      <w:rFonts w:asciiTheme="minorHAnsi" w:eastAsiaTheme="minorEastAsia" w:hAnsiTheme="minorHAnsi" w:cs="Times New Roman"/>
      <w:color w:val="auto"/>
      <w:sz w:val="22"/>
      <w:lang w:val="fr-FR" w:eastAsia="fr-FR"/>
    </w:rPr>
  </w:style>
  <w:style w:type="paragraph" w:styleId="TM3">
    <w:name w:val="toc 3"/>
    <w:basedOn w:val="Normal"/>
    <w:next w:val="Normal"/>
    <w:autoRedefine/>
    <w:uiPriority w:val="39"/>
    <w:unhideWhenUsed/>
    <w:rsid w:val="00403C0F"/>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customStyle="1" w:styleId="CommentaireCar">
    <w:name w:val="Commentaire Car"/>
    <w:basedOn w:val="Policepardfaut"/>
    <w:link w:val="Commentaire"/>
    <w:uiPriority w:val="99"/>
    <w:rsid w:val="00735CAA"/>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customStyle="1" w:styleId="ObjetducommentaireCar">
    <w:name w:val="Objet du commentaire Car"/>
    <w:basedOn w:val="CommentaireCar"/>
    <w:link w:val="Objetducommentaire"/>
    <w:uiPriority w:val="99"/>
    <w:semiHidden/>
    <w:rsid w:val="00735CAA"/>
    <w:rPr>
      <w:rFonts w:ascii="Calibri" w:eastAsia="Calibri" w:hAnsi="Calibri" w:cs="Calibri"/>
      <w:b/>
      <w:bCs/>
      <w:color w:val="000000"/>
      <w:sz w:val="20"/>
      <w:szCs w:val="20"/>
      <w:lang w:val="fr-CD" w:eastAsia="fr-CD"/>
    </w:rPr>
  </w:style>
  <w:style w:type="character" w:customStyle="1" w:styleId="Titre3Car">
    <w:name w:val="Titre 3 Car"/>
    <w:basedOn w:val="Policepardfaut"/>
    <w:link w:val="Titre3"/>
    <w:uiPriority w:val="9"/>
    <w:rsid w:val="007808CB"/>
    <w:rPr>
      <w:rFonts w:asciiTheme="majorHAnsi" w:eastAsiaTheme="majorEastAsia" w:hAnsiTheme="majorHAnsi" w:cstheme="majorBidi"/>
      <w:color w:val="073662" w:themeColor="accent1" w:themeShade="7F"/>
      <w:sz w:val="24"/>
      <w:szCs w:val="24"/>
      <w:lang w:val="fr-CD" w:eastAsia="fr-CD"/>
    </w:rPr>
  </w:style>
  <w:style w:type="table" w:customStyle="1" w:styleId="TableauGrille1Clair-Accentuation51">
    <w:name w:val="Tableau Grille 1 Clair - Accentuation 51"/>
    <w:basedOn w:val="TableauNormal"/>
    <w:next w:val="TableauGrille1Clair-Accentuation5"/>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paragraph" w:styleId="Sansinterligne">
    <w:name w:val="No Spacing"/>
    <w:uiPriority w:val="1"/>
    <w:qFormat/>
    <w:rsid w:val="000A67EC"/>
    <w:pPr>
      <w:spacing w:after="0" w:line="240" w:lineRule="auto"/>
    </w:pPr>
    <w:rPr>
      <w:color w:val="000000"/>
    </w:rPr>
  </w:style>
  <w:style w:type="paragraph" w:styleId="Rvision">
    <w:name w:val="Revision"/>
    <w:hidden/>
    <w:uiPriority w:val="99"/>
    <w:semiHidden/>
    <w:rsid w:val="0035684A"/>
    <w:pPr>
      <w:spacing w:after="0" w:line="240" w:lineRule="auto"/>
    </w:pPr>
    <w:rPr>
      <w:color w:val="000000"/>
    </w:rPr>
  </w:style>
  <w:style w:type="paragraph" w:styleId="NormalWeb">
    <w:name w:val="Normal (Web)"/>
    <w:basedOn w:val="Normal"/>
    <w:uiPriority w:val="99"/>
    <w:unhideWhenUsed/>
    <w:rsid w:val="00C70A2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paragraph" w:styleId="Notedefin">
    <w:name w:val="endnote text"/>
    <w:basedOn w:val="Normal"/>
    <w:link w:val="NotedefinCar"/>
    <w:uiPriority w:val="99"/>
    <w:semiHidden/>
    <w:unhideWhenUsed/>
    <w:rsid w:val="00592654"/>
    <w:pPr>
      <w:spacing w:after="0" w:line="240" w:lineRule="auto"/>
    </w:pPr>
    <w:rPr>
      <w:sz w:val="20"/>
      <w:szCs w:val="20"/>
    </w:rPr>
  </w:style>
  <w:style w:type="character" w:customStyle="1" w:styleId="NotedefinCar">
    <w:name w:val="Note de fin Car"/>
    <w:basedOn w:val="Policepardfaut"/>
    <w:link w:val="Notedefin"/>
    <w:uiPriority w:val="99"/>
    <w:semiHidden/>
    <w:rsid w:val="00592654"/>
    <w:rPr>
      <w:rFonts w:ascii="Calibri" w:eastAsia="Calibri" w:hAnsi="Calibri" w:cs="Calibri"/>
      <w:color w:val="000000"/>
      <w:sz w:val="20"/>
      <w:szCs w:val="20"/>
      <w:lang w:val="fr-CD" w:eastAsia="fr-CD"/>
    </w:rPr>
  </w:style>
  <w:style w:type="character" w:styleId="Appeldenotedefin">
    <w:name w:val="endnote reference"/>
    <w:basedOn w:val="Policepardfaut"/>
    <w:uiPriority w:val="99"/>
    <w:semiHidden/>
    <w:unhideWhenUsed/>
    <w:rsid w:val="00592654"/>
    <w:rPr>
      <w:vertAlign w:val="superscript"/>
    </w:rPr>
  </w:style>
  <w:style w:type="character" w:styleId="Mentionnonrsolue">
    <w:name w:val="Unresolved Mention"/>
    <w:basedOn w:val="Policepardfaut"/>
    <w:uiPriority w:val="99"/>
    <w:semiHidden/>
    <w:unhideWhenUsed/>
    <w:rsid w:val="00E227AE"/>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5">
    <w:name w:val="45"/>
    <w:basedOn w:val="TableauNormal"/>
    <w:pPr>
      <w:spacing w:after="0" w:line="240" w:lineRule="auto"/>
    </w:pPr>
    <w:tblPr>
      <w:tblStyleRowBandSize w:val="1"/>
      <w:tblStyleColBandSize w:val="1"/>
      <w:tblCellMar>
        <w:top w:w="38" w:type="dxa"/>
        <w:left w:w="104" w:type="dxa"/>
        <w:right w:w="115" w:type="dxa"/>
      </w:tblCellMar>
    </w:tblPr>
  </w:style>
  <w:style w:type="table" w:customStyle="1" w:styleId="44">
    <w:name w:val="44"/>
    <w:basedOn w:val="TableauNormal"/>
    <w:pPr>
      <w:spacing w:after="0" w:line="240" w:lineRule="auto"/>
    </w:pPr>
    <w:tblPr>
      <w:tblStyleRowBandSize w:val="1"/>
      <w:tblStyleColBandSize w:val="1"/>
      <w:tblCellMar>
        <w:top w:w="50" w:type="dxa"/>
        <w:left w:w="121" w:type="dxa"/>
        <w:right w:w="111" w:type="dxa"/>
      </w:tblCellMar>
    </w:tblPr>
  </w:style>
  <w:style w:type="table" w:customStyle="1" w:styleId="43">
    <w:name w:val="43"/>
    <w:basedOn w:val="TableauNormal"/>
    <w:pPr>
      <w:spacing w:after="0" w:line="240" w:lineRule="auto"/>
    </w:pPr>
    <w:tblPr>
      <w:tblStyleRowBandSize w:val="1"/>
      <w:tblStyleColBandSize w:val="1"/>
      <w:tblCellMar>
        <w:top w:w="40" w:type="dxa"/>
        <w:left w:w="88" w:type="dxa"/>
        <w:right w:w="109" w:type="dxa"/>
      </w:tblCellMar>
    </w:tblPr>
  </w:style>
  <w:style w:type="table" w:customStyle="1" w:styleId="42">
    <w:name w:val="42"/>
    <w:basedOn w:val="TableauNormal"/>
    <w:pPr>
      <w:spacing w:after="0" w:line="240" w:lineRule="auto"/>
    </w:pPr>
    <w:tblPr>
      <w:tblStyleRowBandSize w:val="1"/>
      <w:tblStyleColBandSize w:val="1"/>
      <w:tblCellMar>
        <w:top w:w="38" w:type="dxa"/>
        <w:left w:w="104" w:type="dxa"/>
        <w:right w:w="56" w:type="dxa"/>
      </w:tblCellMar>
    </w:tblPr>
  </w:style>
  <w:style w:type="table" w:customStyle="1" w:styleId="41">
    <w:name w:val="41"/>
    <w:basedOn w:val="TableauNormal"/>
    <w:pPr>
      <w:spacing w:after="0" w:line="240" w:lineRule="auto"/>
    </w:pPr>
    <w:tblPr>
      <w:tblStyleRowBandSize w:val="1"/>
      <w:tblStyleColBandSize w:val="1"/>
      <w:tblCellMar>
        <w:top w:w="23" w:type="dxa"/>
        <w:left w:w="0" w:type="dxa"/>
        <w:right w:w="115" w:type="dxa"/>
      </w:tblCellMar>
    </w:tblPr>
  </w:style>
  <w:style w:type="table" w:customStyle="1" w:styleId="40">
    <w:name w:val="40"/>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9">
    <w:name w:val="39"/>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8">
    <w:name w:val="38"/>
    <w:basedOn w:val="TableauNormal"/>
    <w:tblPr>
      <w:tblStyleRowBandSize w:val="1"/>
      <w:tblStyleColBandSize w:val="1"/>
      <w:tblCellMar>
        <w:left w:w="70" w:type="dxa"/>
        <w:right w:w="70" w:type="dxa"/>
      </w:tblCellMar>
    </w:tblPr>
  </w:style>
  <w:style w:type="table" w:customStyle="1" w:styleId="37">
    <w:name w:val="37"/>
    <w:basedOn w:val="TableauNormal"/>
    <w:tblPr>
      <w:tblStyleRowBandSize w:val="1"/>
      <w:tblStyleColBandSize w:val="1"/>
      <w:tblCellMar>
        <w:left w:w="70" w:type="dxa"/>
        <w:right w:w="70" w:type="dxa"/>
      </w:tblCellMar>
    </w:tblPr>
  </w:style>
  <w:style w:type="table" w:customStyle="1" w:styleId="36">
    <w:name w:val="36"/>
    <w:basedOn w:val="TableauNormal"/>
    <w:tblPr>
      <w:tblStyleRowBandSize w:val="1"/>
      <w:tblStyleColBandSize w:val="1"/>
      <w:tblCellMar>
        <w:left w:w="70" w:type="dxa"/>
        <w:right w:w="70" w:type="dxa"/>
      </w:tblCellMar>
    </w:tblPr>
  </w:style>
  <w:style w:type="table" w:customStyle="1" w:styleId="35">
    <w:name w:val="35"/>
    <w:basedOn w:val="TableauNormal"/>
    <w:tblPr>
      <w:tblStyleRowBandSize w:val="1"/>
      <w:tblStyleColBandSize w:val="1"/>
      <w:tblCellMar>
        <w:left w:w="70" w:type="dxa"/>
        <w:right w:w="70" w:type="dxa"/>
      </w:tblCellMar>
    </w:tblPr>
  </w:style>
  <w:style w:type="table" w:customStyle="1" w:styleId="34">
    <w:name w:val="34"/>
    <w:basedOn w:val="TableauNormal"/>
    <w:tblPr>
      <w:tblStyleRowBandSize w:val="1"/>
      <w:tblStyleColBandSize w:val="1"/>
      <w:tblCellMar>
        <w:left w:w="70" w:type="dxa"/>
        <w:right w:w="70" w:type="dxa"/>
      </w:tblCellMar>
    </w:tblPr>
  </w:style>
  <w:style w:type="table" w:customStyle="1" w:styleId="33">
    <w:name w:val="33"/>
    <w:basedOn w:val="TableauNormal"/>
    <w:tblPr>
      <w:tblStyleRowBandSize w:val="1"/>
      <w:tblStyleColBandSize w:val="1"/>
      <w:tblCellMar>
        <w:left w:w="70" w:type="dxa"/>
        <w:right w:w="70" w:type="dxa"/>
      </w:tblCellMar>
    </w:tblPr>
  </w:style>
  <w:style w:type="table" w:customStyle="1" w:styleId="32">
    <w:name w:val="32"/>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0">
    <w:name w:val="30"/>
    <w:basedOn w:val="Tableau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29">
    <w:name w:val="29"/>
    <w:basedOn w:val="TableauNormal"/>
    <w:tblPr>
      <w:tblStyleRowBandSize w:val="1"/>
      <w:tblStyleColBandSize w:val="1"/>
      <w:tblCellMar>
        <w:left w:w="115" w:type="dxa"/>
        <w:right w:w="115" w:type="dxa"/>
      </w:tblCellMar>
    </w:tblPr>
  </w:style>
  <w:style w:type="table" w:customStyle="1" w:styleId="28">
    <w:name w:val="28"/>
    <w:basedOn w:val="TableauNormal"/>
    <w:tblPr>
      <w:tblStyleRowBandSize w:val="1"/>
      <w:tblStyleColBandSize w:val="1"/>
      <w:tblCellMar>
        <w:left w:w="115" w:type="dxa"/>
        <w:right w:w="115" w:type="dxa"/>
      </w:tblCellMar>
    </w:tblPr>
  </w:style>
  <w:style w:type="table" w:customStyle="1" w:styleId="27">
    <w:name w:val="27"/>
    <w:basedOn w:val="TableauNormal"/>
    <w:tblPr>
      <w:tblStyleRowBandSize w:val="1"/>
      <w:tblStyleColBandSize w:val="1"/>
      <w:tblCellMar>
        <w:left w:w="115" w:type="dxa"/>
        <w:right w:w="115" w:type="dxa"/>
      </w:tblCellMar>
    </w:tblPr>
  </w:style>
  <w:style w:type="table" w:customStyle="1" w:styleId="26">
    <w:name w:val="26"/>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customStyle="1" w:styleId="paragraph">
    <w:name w:val="paragraph"/>
    <w:basedOn w:val="Normal"/>
    <w:rsid w:val="00F740B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Policepardfaut"/>
    <w:rsid w:val="00F740BB"/>
  </w:style>
  <w:style w:type="character" w:customStyle="1" w:styleId="eop">
    <w:name w:val="eop"/>
    <w:basedOn w:val="Policepardfaut"/>
    <w:rsid w:val="00F740BB"/>
  </w:style>
  <w:style w:type="character" w:customStyle="1" w:styleId="superscript">
    <w:name w:val="superscript"/>
    <w:basedOn w:val="Policepardfaut"/>
    <w:rsid w:val="00F740BB"/>
  </w:style>
  <w:style w:type="table" w:styleId="Grilledutableau">
    <w:name w:val="Table Grid"/>
    <w:basedOn w:val="TableauNormal"/>
    <w:uiPriority w:val="39"/>
    <w:rsid w:val="001C51FB"/>
    <w:pPr>
      <w:spacing w:after="0" w:line="240" w:lineRule="auto"/>
      <w:ind w:left="0" w:right="0" w:firstLine="0"/>
      <w:jc w:val="left"/>
    </w:pPr>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16778B"/>
    <w:rPr>
      <w:i/>
      <w:iCs/>
      <w:color w:val="0F6FC6" w:themeColor="accent1"/>
    </w:rPr>
  </w:style>
  <w:style w:type="paragraph" w:styleId="TM4">
    <w:name w:val="toc 4"/>
    <w:basedOn w:val="Normal"/>
    <w:next w:val="Normal"/>
    <w:autoRedefine/>
    <w:uiPriority w:val="39"/>
    <w:unhideWhenUsed/>
    <w:rsid w:val="007C13A9"/>
    <w:pPr>
      <w:spacing w:after="100"/>
      <w:ind w:left="630"/>
    </w:pPr>
  </w:style>
  <w:style w:type="character" w:customStyle="1" w:styleId="ui-provider">
    <w:name w:val="ui-provider"/>
    <w:basedOn w:val="Policepardfaut"/>
    <w:rsid w:val="007451D7"/>
  </w:style>
  <w:style w:type="table" w:customStyle="1" w:styleId="25">
    <w:name w:val="25"/>
    <w:basedOn w:val="TableauNormal"/>
    <w:tblPr>
      <w:tblStyleRowBandSize w:val="1"/>
      <w:tblStyleColBandSize w:val="1"/>
      <w:tblCellMar>
        <w:top w:w="38" w:type="dxa"/>
        <w:left w:w="104" w:type="dxa"/>
        <w:right w:w="115" w:type="dxa"/>
      </w:tblCellMar>
    </w:tblPr>
  </w:style>
  <w:style w:type="table" w:customStyle="1" w:styleId="24">
    <w:name w:val="24"/>
    <w:basedOn w:val="TableauNormal"/>
    <w:tblPr>
      <w:tblStyleRowBandSize w:val="1"/>
      <w:tblStyleColBandSize w:val="1"/>
      <w:tblCellMar>
        <w:top w:w="50" w:type="dxa"/>
        <w:left w:w="121" w:type="dxa"/>
        <w:right w:w="111" w:type="dxa"/>
      </w:tblCellMar>
    </w:tblPr>
  </w:style>
  <w:style w:type="table" w:customStyle="1" w:styleId="23">
    <w:name w:val="23"/>
    <w:basedOn w:val="TableauNormal"/>
    <w:tblPr>
      <w:tblStyleRowBandSize w:val="1"/>
      <w:tblStyleColBandSize w:val="1"/>
      <w:tblCellMar>
        <w:top w:w="40" w:type="dxa"/>
        <w:left w:w="88" w:type="dxa"/>
        <w:right w:w="109" w:type="dxa"/>
      </w:tblCellMar>
    </w:tblPr>
  </w:style>
  <w:style w:type="table" w:customStyle="1" w:styleId="22">
    <w:name w:val="22"/>
    <w:basedOn w:val="TableauNormal"/>
    <w:tblPr>
      <w:tblStyleRowBandSize w:val="1"/>
      <w:tblStyleColBandSize w:val="1"/>
      <w:tblCellMar>
        <w:top w:w="38" w:type="dxa"/>
        <w:left w:w="104" w:type="dxa"/>
        <w:right w:w="56" w:type="dxa"/>
      </w:tblCellMar>
    </w:tblPr>
  </w:style>
  <w:style w:type="table" w:customStyle="1" w:styleId="21">
    <w:name w:val="21"/>
    <w:basedOn w:val="TableauNormal"/>
    <w:tblPr>
      <w:tblStyleRowBandSize w:val="1"/>
      <w:tblStyleColBandSize w:val="1"/>
      <w:tblCellMar>
        <w:top w:w="23" w:type="dxa"/>
        <w:left w:w="0" w:type="dxa"/>
        <w:right w:w="115" w:type="dxa"/>
      </w:tblCellMar>
    </w:tblPr>
  </w:style>
  <w:style w:type="table" w:customStyle="1" w:styleId="20">
    <w:name w:val="20"/>
    <w:basedOn w:val="TableauNormal"/>
    <w:tblPr>
      <w:tblStyleRowBandSize w:val="1"/>
      <w:tblStyleColBandSize w:val="1"/>
      <w:tblCellMar>
        <w:left w:w="115" w:type="dxa"/>
        <w:right w:w="115" w:type="dxa"/>
      </w:tblCellMar>
    </w:tblPr>
  </w:style>
  <w:style w:type="table" w:customStyle="1" w:styleId="19">
    <w:name w:val="19"/>
    <w:basedOn w:val="TableauNormal"/>
    <w:tblPr>
      <w:tblStyleRowBandSize w:val="1"/>
      <w:tblStyleColBandSize w:val="1"/>
      <w:tblCellMar>
        <w:left w:w="115" w:type="dxa"/>
        <w:right w:w="115" w:type="dxa"/>
      </w:tblCellMar>
    </w:tblPr>
  </w:style>
  <w:style w:type="table" w:customStyle="1" w:styleId="18">
    <w:name w:val="18"/>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7">
    <w:name w:val="17"/>
    <w:basedOn w:val="TableauNormal"/>
    <w:tblPr>
      <w:tblStyleRowBandSize w:val="1"/>
      <w:tblStyleColBandSize w:val="1"/>
      <w:tblCellMar>
        <w:left w:w="70" w:type="dxa"/>
        <w:right w:w="70" w:type="dxa"/>
      </w:tblCellMar>
    </w:tblPr>
  </w:style>
  <w:style w:type="table" w:customStyle="1" w:styleId="16">
    <w:name w:val="16"/>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5">
    <w:name w:val="15"/>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4">
    <w:name w:val="14"/>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3">
    <w:name w:val="13"/>
    <w:basedOn w:val="TableauNormal"/>
    <w:tblPr>
      <w:tblStyleRowBandSize w:val="1"/>
      <w:tblStyleColBandSize w:val="1"/>
      <w:tblCellMar>
        <w:left w:w="70" w:type="dxa"/>
        <w:right w:w="70" w:type="dxa"/>
      </w:tblCellMar>
    </w:tblPr>
  </w:style>
  <w:style w:type="table" w:customStyle="1" w:styleId="12">
    <w:name w:val="12"/>
    <w:basedOn w:val="TableauNormal"/>
    <w:tblPr>
      <w:tblStyleRowBandSize w:val="1"/>
      <w:tblStyleColBandSize w:val="1"/>
      <w:tblCellMar>
        <w:left w:w="70" w:type="dxa"/>
        <w:right w:w="70" w:type="dxa"/>
      </w:tblCellMar>
    </w:tblPr>
  </w:style>
  <w:style w:type="table" w:customStyle="1" w:styleId="11">
    <w:name w:val="11"/>
    <w:basedOn w:val="TableauNormal"/>
    <w:tblPr>
      <w:tblStyleRowBandSize w:val="1"/>
      <w:tblStyleColBandSize w:val="1"/>
      <w:tblCellMar>
        <w:left w:w="70" w:type="dxa"/>
        <w:right w:w="70" w:type="dxa"/>
      </w:tblCellMar>
    </w:tblPr>
  </w:style>
  <w:style w:type="table" w:customStyle="1" w:styleId="10">
    <w:name w:val="10"/>
    <w:basedOn w:val="TableauNormal"/>
    <w:tblPr>
      <w:tblStyleRowBandSize w:val="1"/>
      <w:tblStyleColBandSize w:val="1"/>
      <w:tblCellMar>
        <w:left w:w="70" w:type="dxa"/>
        <w:right w:w="70" w:type="dxa"/>
      </w:tblCellMar>
    </w:tblPr>
  </w:style>
  <w:style w:type="table" w:customStyle="1" w:styleId="9">
    <w:name w:val="9"/>
    <w:basedOn w:val="TableauNormal"/>
    <w:tblPr>
      <w:tblStyleRowBandSize w:val="1"/>
      <w:tblStyleColBandSize w:val="1"/>
      <w:tblCellMar>
        <w:top w:w="15" w:type="dxa"/>
        <w:left w:w="115" w:type="dxa"/>
        <w:bottom w:w="15" w:type="dxa"/>
        <w:right w:w="115" w:type="dxa"/>
      </w:tblCellMar>
    </w:tblPr>
  </w:style>
  <w:style w:type="table" w:customStyle="1" w:styleId="8">
    <w:name w:val="8"/>
    <w:basedOn w:val="TableauNormal"/>
    <w:tblPr>
      <w:tblStyleRowBandSize w:val="1"/>
      <w:tblStyleColBandSize w:val="1"/>
      <w:tblCellMar>
        <w:left w:w="115" w:type="dxa"/>
        <w:right w:w="115" w:type="dxa"/>
      </w:tblCellMar>
    </w:tblPr>
  </w:style>
  <w:style w:type="table" w:customStyle="1" w:styleId="7">
    <w:name w:val="7"/>
    <w:basedOn w:val="TableauNormal"/>
    <w:tblPr>
      <w:tblStyleRowBandSize w:val="1"/>
      <w:tblStyleColBandSize w:val="1"/>
      <w:tblCellMar>
        <w:left w:w="115" w:type="dxa"/>
        <w:right w:w="115" w:type="dxa"/>
      </w:tblCellMar>
    </w:tblPr>
  </w:style>
  <w:style w:type="table" w:customStyle="1" w:styleId="6">
    <w:name w:val="6"/>
    <w:basedOn w:val="TableauNormal"/>
    <w:tblPr>
      <w:tblStyleRowBandSize w:val="1"/>
      <w:tblStyleColBandSize w:val="1"/>
      <w:tblCellMar>
        <w:left w:w="115" w:type="dxa"/>
        <w:right w:w="115" w:type="dxa"/>
      </w:tblCellMar>
    </w:tblPr>
  </w:style>
  <w:style w:type="table" w:customStyle="1" w:styleId="5">
    <w:name w:val="5"/>
    <w:basedOn w:val="TableauNormal"/>
    <w:tblPr>
      <w:tblStyleRowBandSize w:val="1"/>
      <w:tblStyleColBandSize w:val="1"/>
      <w:tblCellMar>
        <w:left w:w="115" w:type="dxa"/>
        <w:right w:w="115" w:type="dxa"/>
      </w:tblCellMar>
    </w:tblPr>
  </w:style>
  <w:style w:type="table" w:customStyle="1" w:styleId="4">
    <w:name w:val="4"/>
    <w:basedOn w:val="TableauNormal"/>
    <w:tblPr>
      <w:tblStyleRowBandSize w:val="1"/>
      <w:tblStyleColBandSize w:val="1"/>
      <w:tblCellMar>
        <w:left w:w="115" w:type="dxa"/>
        <w:right w:w="115" w:type="dxa"/>
      </w:tblCellMar>
    </w:tblPr>
  </w:style>
  <w:style w:type="table" w:customStyle="1" w:styleId="3">
    <w:name w:val="3"/>
    <w:basedOn w:val="TableauNormal"/>
    <w:tblPr>
      <w:tblStyleRowBandSize w:val="1"/>
      <w:tblStyleColBandSize w:val="1"/>
      <w:tblCellMar>
        <w:left w:w="115" w:type="dxa"/>
        <w:right w:w="115" w:type="dxa"/>
      </w:tblCellMar>
    </w:tblPr>
  </w:style>
  <w:style w:type="table" w:customStyle="1" w:styleId="2">
    <w:name w:val="2"/>
    <w:basedOn w:val="TableauNormal"/>
    <w:tblPr>
      <w:tblStyleRowBandSize w:val="1"/>
      <w:tblStyleColBandSize w:val="1"/>
      <w:tblCellMar>
        <w:left w:w="115" w:type="dxa"/>
        <w:right w:w="115" w:type="dxa"/>
      </w:tblCellMar>
    </w:tblPr>
  </w:style>
  <w:style w:type="table" w:customStyle="1" w:styleId="1">
    <w:name w:val="1"/>
    <w:basedOn w:val="TableauNormal"/>
    <w:tblPr>
      <w:tblStyleRowBandSize w:val="1"/>
      <w:tblStyleColBandSize w:val="1"/>
      <w:tblCellMar>
        <w:left w:w="115" w:type="dxa"/>
        <w:right w:w="115" w:type="dxa"/>
      </w:tblCellMar>
    </w:tblPr>
  </w:style>
  <w:style w:type="character" w:customStyle="1" w:styleId="cf01">
    <w:name w:val="cf01"/>
    <w:basedOn w:val="Policepardfaut"/>
    <w:rsid w:val="003C6C57"/>
    <w:rPr>
      <w:rFonts w:ascii="Segoe UI" w:hAnsi="Segoe UI" w:cs="Segoe UI" w:hint="default"/>
      <w:sz w:val="18"/>
      <w:szCs w:val="18"/>
    </w:rPr>
  </w:style>
  <w:style w:type="character" w:styleId="Mention">
    <w:name w:val="Mention"/>
    <w:basedOn w:val="Policepardfaut"/>
    <w:uiPriority w:val="99"/>
    <w:unhideWhenUsed/>
    <w:rsid w:val="00EF6509"/>
    <w:rPr>
      <w:color w:val="2B579A"/>
      <w:shd w:val="clear" w:color="auto" w:fill="E1DFDD"/>
    </w:rPr>
  </w:style>
  <w:style w:type="table" w:customStyle="1" w:styleId="a">
    <w:basedOn w:val="TableauNormal"/>
    <w:pPr>
      <w:spacing w:after="0" w:line="240" w:lineRule="auto"/>
      <w:ind w:left="0" w:right="0" w:firstLine="0"/>
      <w:jc w:val="left"/>
    </w:pPr>
    <w:rPr>
      <w:rFonts w:ascii="Avenir" w:eastAsia="Avenir" w:hAnsi="Avenir" w:cs="Avenir"/>
      <w:sz w:val="22"/>
      <w:szCs w:val="22"/>
    </w:rPr>
    <w:tblPr>
      <w:tblStyleRowBandSize w:val="1"/>
      <w:tblStyleColBandSize w:val="1"/>
      <w:tblCellMar>
        <w:top w:w="15" w:type="dxa"/>
        <w:left w:w="115" w:type="dxa"/>
        <w:bottom w:w="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pPr>
      <w:spacing w:after="0" w:line="240" w:lineRule="auto"/>
      <w:ind w:left="0" w:right="0" w:firstLine="0"/>
      <w:jc w:val="left"/>
    </w:pPr>
    <w:rPr>
      <w:rFonts w:ascii="Avenir" w:eastAsia="Avenir" w:hAnsi="Avenir" w:cs="Avenir"/>
      <w:sz w:val="22"/>
      <w:szCs w:val="22"/>
    </w:rPr>
    <w:tblPr>
      <w:tblStyleRowBandSize w:val="1"/>
      <w:tblStyleColBandSize w:val="1"/>
      <w:tblCellMar>
        <w:top w:w="15" w:type="dxa"/>
        <w:left w:w="115" w:type="dxa"/>
        <w:bottom w:w="15" w:type="dxa"/>
        <w:right w:w="115"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tblPr>
      <w:tblStyleRowBandSize w:val="1"/>
      <w:tblStyleColBandSize w:val="1"/>
      <w:tblCellMar>
        <w:left w:w="70" w:type="dxa"/>
        <w:right w:w="70" w:type="dxa"/>
      </w:tblCellMar>
    </w:tblPr>
  </w:style>
  <w:style w:type="table" w:customStyle="1" w:styleId="a6">
    <w:basedOn w:val="TableauNormal"/>
    <w:tblPr>
      <w:tblStyleRowBandSize w:val="1"/>
      <w:tblStyleColBandSize w:val="1"/>
      <w:tblCellMar>
        <w:left w:w="70" w:type="dxa"/>
        <w:right w:w="70" w:type="dxa"/>
      </w:tblCellMar>
    </w:tblPr>
  </w:style>
  <w:style w:type="table" w:customStyle="1" w:styleId="a7">
    <w:basedOn w:val="TableauNormal"/>
    <w:tblPr>
      <w:tblStyleRowBandSize w:val="1"/>
      <w:tblStyleColBandSize w:val="1"/>
      <w:tblCellMar>
        <w:left w:w="70" w:type="dxa"/>
        <w:right w:w="70" w:type="dxa"/>
      </w:tblCellMar>
    </w:tblPr>
  </w:style>
  <w:style w:type="table" w:customStyle="1" w:styleId="a8">
    <w:basedOn w:val="TableauNormal"/>
    <w:tblPr>
      <w:tblStyleRowBandSize w:val="1"/>
      <w:tblStyleColBandSize w:val="1"/>
      <w:tblCellMar>
        <w:top w:w="15" w:type="dxa"/>
        <w:left w:w="115" w:type="dxa"/>
        <w:bottom w:w="15" w:type="dxa"/>
        <w:right w:w="115" w:type="dxa"/>
      </w:tblCellMar>
    </w:tblPr>
  </w:style>
  <w:style w:type="table" w:customStyle="1" w:styleId="a9">
    <w:basedOn w:val="TableauNormal"/>
    <w:tblPr>
      <w:tblStyleRowBandSize w:val="1"/>
      <w:tblStyleColBandSize w:val="1"/>
      <w:tblCellMar>
        <w:left w:w="115" w:type="dxa"/>
        <w:right w:w="115" w:type="dxa"/>
      </w:tblCellMar>
    </w:tblPr>
  </w:style>
  <w:style w:type="table" w:customStyle="1" w:styleId="aa">
    <w:basedOn w:val="TableauNormal"/>
    <w:tblPr>
      <w:tblStyleRowBandSize w:val="1"/>
      <w:tblStyleColBandSize w:val="1"/>
      <w:tblCellMar>
        <w:left w:w="115" w:type="dxa"/>
        <w:right w:w="115" w:type="dxa"/>
      </w:tblCellMar>
    </w:tblPr>
  </w:style>
  <w:style w:type="table" w:customStyle="1" w:styleId="ab">
    <w:basedOn w:val="TableauNormal"/>
    <w:tblPr>
      <w:tblStyleRowBandSize w:val="1"/>
      <w:tblStyleColBandSize w:val="1"/>
      <w:tblCellMar>
        <w:left w:w="0" w:type="dxa"/>
        <w:right w:w="0" w:type="dxa"/>
      </w:tblCellMar>
    </w:tblPr>
  </w:style>
  <w:style w:type="paragraph" w:customStyle="1" w:styleId="Default">
    <w:name w:val="Default"/>
    <w:rsid w:val="00CE7CB2"/>
    <w:pPr>
      <w:autoSpaceDE w:val="0"/>
      <w:autoSpaceDN w:val="0"/>
      <w:adjustRightInd w:val="0"/>
      <w:spacing w:after="0" w:line="240" w:lineRule="auto"/>
      <w:ind w:left="0" w:right="0" w:firstLin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38622">
      <w:bodyDiv w:val="1"/>
      <w:marLeft w:val="0"/>
      <w:marRight w:val="0"/>
      <w:marTop w:val="0"/>
      <w:marBottom w:val="0"/>
      <w:divBdr>
        <w:top w:val="none" w:sz="0" w:space="0" w:color="auto"/>
        <w:left w:val="none" w:sz="0" w:space="0" w:color="auto"/>
        <w:bottom w:val="none" w:sz="0" w:space="0" w:color="auto"/>
        <w:right w:val="none" w:sz="0" w:space="0" w:color="auto"/>
      </w:divBdr>
    </w:div>
    <w:div w:id="137578281">
      <w:bodyDiv w:val="1"/>
      <w:marLeft w:val="0"/>
      <w:marRight w:val="0"/>
      <w:marTop w:val="0"/>
      <w:marBottom w:val="0"/>
      <w:divBdr>
        <w:top w:val="none" w:sz="0" w:space="0" w:color="auto"/>
        <w:left w:val="none" w:sz="0" w:space="0" w:color="auto"/>
        <w:bottom w:val="none" w:sz="0" w:space="0" w:color="auto"/>
        <w:right w:val="none" w:sz="0" w:space="0" w:color="auto"/>
      </w:divBdr>
    </w:div>
    <w:div w:id="304817245">
      <w:bodyDiv w:val="1"/>
      <w:marLeft w:val="0"/>
      <w:marRight w:val="0"/>
      <w:marTop w:val="0"/>
      <w:marBottom w:val="0"/>
      <w:divBdr>
        <w:top w:val="none" w:sz="0" w:space="0" w:color="auto"/>
        <w:left w:val="none" w:sz="0" w:space="0" w:color="auto"/>
        <w:bottom w:val="none" w:sz="0" w:space="0" w:color="auto"/>
        <w:right w:val="none" w:sz="0" w:space="0" w:color="auto"/>
      </w:divBdr>
    </w:div>
    <w:div w:id="414325828">
      <w:bodyDiv w:val="1"/>
      <w:marLeft w:val="0"/>
      <w:marRight w:val="0"/>
      <w:marTop w:val="0"/>
      <w:marBottom w:val="0"/>
      <w:divBdr>
        <w:top w:val="none" w:sz="0" w:space="0" w:color="auto"/>
        <w:left w:val="none" w:sz="0" w:space="0" w:color="auto"/>
        <w:bottom w:val="none" w:sz="0" w:space="0" w:color="auto"/>
        <w:right w:val="none" w:sz="0" w:space="0" w:color="auto"/>
      </w:divBdr>
    </w:div>
    <w:div w:id="418211941">
      <w:bodyDiv w:val="1"/>
      <w:marLeft w:val="0"/>
      <w:marRight w:val="0"/>
      <w:marTop w:val="0"/>
      <w:marBottom w:val="0"/>
      <w:divBdr>
        <w:top w:val="none" w:sz="0" w:space="0" w:color="auto"/>
        <w:left w:val="none" w:sz="0" w:space="0" w:color="auto"/>
        <w:bottom w:val="none" w:sz="0" w:space="0" w:color="auto"/>
        <w:right w:val="none" w:sz="0" w:space="0" w:color="auto"/>
      </w:divBdr>
    </w:div>
    <w:div w:id="521166616">
      <w:bodyDiv w:val="1"/>
      <w:marLeft w:val="0"/>
      <w:marRight w:val="0"/>
      <w:marTop w:val="0"/>
      <w:marBottom w:val="0"/>
      <w:divBdr>
        <w:top w:val="none" w:sz="0" w:space="0" w:color="auto"/>
        <w:left w:val="none" w:sz="0" w:space="0" w:color="auto"/>
        <w:bottom w:val="none" w:sz="0" w:space="0" w:color="auto"/>
        <w:right w:val="none" w:sz="0" w:space="0" w:color="auto"/>
      </w:divBdr>
    </w:div>
    <w:div w:id="627978241">
      <w:bodyDiv w:val="1"/>
      <w:marLeft w:val="0"/>
      <w:marRight w:val="0"/>
      <w:marTop w:val="0"/>
      <w:marBottom w:val="0"/>
      <w:divBdr>
        <w:top w:val="none" w:sz="0" w:space="0" w:color="auto"/>
        <w:left w:val="none" w:sz="0" w:space="0" w:color="auto"/>
        <w:bottom w:val="none" w:sz="0" w:space="0" w:color="auto"/>
        <w:right w:val="none" w:sz="0" w:space="0" w:color="auto"/>
      </w:divBdr>
    </w:div>
    <w:div w:id="716440796">
      <w:bodyDiv w:val="1"/>
      <w:marLeft w:val="0"/>
      <w:marRight w:val="0"/>
      <w:marTop w:val="0"/>
      <w:marBottom w:val="0"/>
      <w:divBdr>
        <w:top w:val="none" w:sz="0" w:space="0" w:color="auto"/>
        <w:left w:val="none" w:sz="0" w:space="0" w:color="auto"/>
        <w:bottom w:val="none" w:sz="0" w:space="0" w:color="auto"/>
        <w:right w:val="none" w:sz="0" w:space="0" w:color="auto"/>
      </w:divBdr>
    </w:div>
    <w:div w:id="913205357">
      <w:bodyDiv w:val="1"/>
      <w:marLeft w:val="0"/>
      <w:marRight w:val="0"/>
      <w:marTop w:val="0"/>
      <w:marBottom w:val="0"/>
      <w:divBdr>
        <w:top w:val="none" w:sz="0" w:space="0" w:color="auto"/>
        <w:left w:val="none" w:sz="0" w:space="0" w:color="auto"/>
        <w:bottom w:val="none" w:sz="0" w:space="0" w:color="auto"/>
        <w:right w:val="none" w:sz="0" w:space="0" w:color="auto"/>
      </w:divBdr>
    </w:div>
    <w:div w:id="969285860">
      <w:bodyDiv w:val="1"/>
      <w:marLeft w:val="0"/>
      <w:marRight w:val="0"/>
      <w:marTop w:val="0"/>
      <w:marBottom w:val="0"/>
      <w:divBdr>
        <w:top w:val="none" w:sz="0" w:space="0" w:color="auto"/>
        <w:left w:val="none" w:sz="0" w:space="0" w:color="auto"/>
        <w:bottom w:val="none" w:sz="0" w:space="0" w:color="auto"/>
        <w:right w:val="none" w:sz="0" w:space="0" w:color="auto"/>
      </w:divBdr>
    </w:div>
    <w:div w:id="1214461907">
      <w:bodyDiv w:val="1"/>
      <w:marLeft w:val="0"/>
      <w:marRight w:val="0"/>
      <w:marTop w:val="0"/>
      <w:marBottom w:val="0"/>
      <w:divBdr>
        <w:top w:val="none" w:sz="0" w:space="0" w:color="auto"/>
        <w:left w:val="none" w:sz="0" w:space="0" w:color="auto"/>
        <w:bottom w:val="none" w:sz="0" w:space="0" w:color="auto"/>
        <w:right w:val="none" w:sz="0" w:space="0" w:color="auto"/>
      </w:divBdr>
    </w:div>
    <w:div w:id="1224367017">
      <w:bodyDiv w:val="1"/>
      <w:marLeft w:val="0"/>
      <w:marRight w:val="0"/>
      <w:marTop w:val="0"/>
      <w:marBottom w:val="0"/>
      <w:divBdr>
        <w:top w:val="none" w:sz="0" w:space="0" w:color="auto"/>
        <w:left w:val="none" w:sz="0" w:space="0" w:color="auto"/>
        <w:bottom w:val="none" w:sz="0" w:space="0" w:color="auto"/>
        <w:right w:val="none" w:sz="0" w:space="0" w:color="auto"/>
      </w:divBdr>
    </w:div>
    <w:div w:id="1336611338">
      <w:bodyDiv w:val="1"/>
      <w:marLeft w:val="0"/>
      <w:marRight w:val="0"/>
      <w:marTop w:val="0"/>
      <w:marBottom w:val="0"/>
      <w:divBdr>
        <w:top w:val="none" w:sz="0" w:space="0" w:color="auto"/>
        <w:left w:val="none" w:sz="0" w:space="0" w:color="auto"/>
        <w:bottom w:val="none" w:sz="0" w:space="0" w:color="auto"/>
        <w:right w:val="none" w:sz="0" w:space="0" w:color="auto"/>
      </w:divBdr>
    </w:div>
    <w:div w:id="1429887244">
      <w:bodyDiv w:val="1"/>
      <w:marLeft w:val="0"/>
      <w:marRight w:val="0"/>
      <w:marTop w:val="0"/>
      <w:marBottom w:val="0"/>
      <w:divBdr>
        <w:top w:val="none" w:sz="0" w:space="0" w:color="auto"/>
        <w:left w:val="none" w:sz="0" w:space="0" w:color="auto"/>
        <w:bottom w:val="none" w:sz="0" w:space="0" w:color="auto"/>
        <w:right w:val="none" w:sz="0" w:space="0" w:color="auto"/>
      </w:divBdr>
    </w:div>
    <w:div w:id="1523587051">
      <w:bodyDiv w:val="1"/>
      <w:marLeft w:val="0"/>
      <w:marRight w:val="0"/>
      <w:marTop w:val="0"/>
      <w:marBottom w:val="0"/>
      <w:divBdr>
        <w:top w:val="none" w:sz="0" w:space="0" w:color="auto"/>
        <w:left w:val="none" w:sz="0" w:space="0" w:color="auto"/>
        <w:bottom w:val="none" w:sz="0" w:space="0" w:color="auto"/>
        <w:right w:val="none" w:sz="0" w:space="0" w:color="auto"/>
      </w:divBdr>
    </w:div>
    <w:div w:id="1599211242">
      <w:bodyDiv w:val="1"/>
      <w:marLeft w:val="0"/>
      <w:marRight w:val="0"/>
      <w:marTop w:val="0"/>
      <w:marBottom w:val="0"/>
      <w:divBdr>
        <w:top w:val="none" w:sz="0" w:space="0" w:color="auto"/>
        <w:left w:val="none" w:sz="0" w:space="0" w:color="auto"/>
        <w:bottom w:val="none" w:sz="0" w:space="0" w:color="auto"/>
        <w:right w:val="none" w:sz="0" w:space="0" w:color="auto"/>
      </w:divBdr>
    </w:div>
    <w:div w:id="1610159704">
      <w:bodyDiv w:val="1"/>
      <w:marLeft w:val="0"/>
      <w:marRight w:val="0"/>
      <w:marTop w:val="0"/>
      <w:marBottom w:val="0"/>
      <w:divBdr>
        <w:top w:val="none" w:sz="0" w:space="0" w:color="auto"/>
        <w:left w:val="none" w:sz="0" w:space="0" w:color="auto"/>
        <w:bottom w:val="none" w:sz="0" w:space="0" w:color="auto"/>
        <w:right w:val="none" w:sz="0" w:space="0" w:color="auto"/>
      </w:divBdr>
    </w:div>
    <w:div w:id="1618677818">
      <w:bodyDiv w:val="1"/>
      <w:marLeft w:val="0"/>
      <w:marRight w:val="0"/>
      <w:marTop w:val="0"/>
      <w:marBottom w:val="0"/>
      <w:divBdr>
        <w:top w:val="none" w:sz="0" w:space="0" w:color="auto"/>
        <w:left w:val="none" w:sz="0" w:space="0" w:color="auto"/>
        <w:bottom w:val="none" w:sz="0" w:space="0" w:color="auto"/>
        <w:right w:val="none" w:sz="0" w:space="0" w:color="auto"/>
      </w:divBdr>
    </w:div>
    <w:div w:id="1632245255">
      <w:bodyDiv w:val="1"/>
      <w:marLeft w:val="0"/>
      <w:marRight w:val="0"/>
      <w:marTop w:val="0"/>
      <w:marBottom w:val="0"/>
      <w:divBdr>
        <w:top w:val="none" w:sz="0" w:space="0" w:color="auto"/>
        <w:left w:val="none" w:sz="0" w:space="0" w:color="auto"/>
        <w:bottom w:val="none" w:sz="0" w:space="0" w:color="auto"/>
        <w:right w:val="none" w:sz="0" w:space="0" w:color="auto"/>
      </w:divBdr>
    </w:div>
    <w:div w:id="1658606446">
      <w:bodyDiv w:val="1"/>
      <w:marLeft w:val="0"/>
      <w:marRight w:val="0"/>
      <w:marTop w:val="0"/>
      <w:marBottom w:val="0"/>
      <w:divBdr>
        <w:top w:val="none" w:sz="0" w:space="0" w:color="auto"/>
        <w:left w:val="none" w:sz="0" w:space="0" w:color="auto"/>
        <w:bottom w:val="none" w:sz="0" w:space="0" w:color="auto"/>
        <w:right w:val="none" w:sz="0" w:space="0" w:color="auto"/>
      </w:divBdr>
    </w:div>
    <w:div w:id="1685938086">
      <w:bodyDiv w:val="1"/>
      <w:marLeft w:val="0"/>
      <w:marRight w:val="0"/>
      <w:marTop w:val="0"/>
      <w:marBottom w:val="0"/>
      <w:divBdr>
        <w:top w:val="none" w:sz="0" w:space="0" w:color="auto"/>
        <w:left w:val="none" w:sz="0" w:space="0" w:color="auto"/>
        <w:bottom w:val="none" w:sz="0" w:space="0" w:color="auto"/>
        <w:right w:val="none" w:sz="0" w:space="0" w:color="auto"/>
      </w:divBdr>
    </w:div>
    <w:div w:id="1803424887">
      <w:bodyDiv w:val="1"/>
      <w:marLeft w:val="0"/>
      <w:marRight w:val="0"/>
      <w:marTop w:val="0"/>
      <w:marBottom w:val="0"/>
      <w:divBdr>
        <w:top w:val="none" w:sz="0" w:space="0" w:color="auto"/>
        <w:left w:val="none" w:sz="0" w:space="0" w:color="auto"/>
        <w:bottom w:val="none" w:sz="0" w:space="0" w:color="auto"/>
        <w:right w:val="none" w:sz="0" w:space="0" w:color="auto"/>
      </w:divBdr>
    </w:div>
    <w:div w:id="1851336482">
      <w:bodyDiv w:val="1"/>
      <w:marLeft w:val="0"/>
      <w:marRight w:val="0"/>
      <w:marTop w:val="0"/>
      <w:marBottom w:val="0"/>
      <w:divBdr>
        <w:top w:val="none" w:sz="0" w:space="0" w:color="auto"/>
        <w:left w:val="none" w:sz="0" w:space="0" w:color="auto"/>
        <w:bottom w:val="none" w:sz="0" w:space="0" w:color="auto"/>
        <w:right w:val="none" w:sz="0" w:space="0" w:color="auto"/>
      </w:divBdr>
    </w:div>
    <w:div w:id="1853838161">
      <w:bodyDiv w:val="1"/>
      <w:marLeft w:val="0"/>
      <w:marRight w:val="0"/>
      <w:marTop w:val="0"/>
      <w:marBottom w:val="0"/>
      <w:divBdr>
        <w:top w:val="none" w:sz="0" w:space="0" w:color="auto"/>
        <w:left w:val="none" w:sz="0" w:space="0" w:color="auto"/>
        <w:bottom w:val="none" w:sz="0" w:space="0" w:color="auto"/>
        <w:right w:val="none" w:sz="0" w:space="0" w:color="auto"/>
      </w:divBdr>
    </w:div>
    <w:div w:id="1932541373">
      <w:bodyDiv w:val="1"/>
      <w:marLeft w:val="0"/>
      <w:marRight w:val="0"/>
      <w:marTop w:val="0"/>
      <w:marBottom w:val="0"/>
      <w:divBdr>
        <w:top w:val="none" w:sz="0" w:space="0" w:color="auto"/>
        <w:left w:val="none" w:sz="0" w:space="0" w:color="auto"/>
        <w:bottom w:val="none" w:sz="0" w:space="0" w:color="auto"/>
        <w:right w:val="none" w:sz="0" w:space="0" w:color="auto"/>
      </w:divBdr>
    </w:div>
    <w:div w:id="2023625825">
      <w:bodyDiv w:val="1"/>
      <w:marLeft w:val="0"/>
      <w:marRight w:val="0"/>
      <w:marTop w:val="0"/>
      <w:marBottom w:val="0"/>
      <w:divBdr>
        <w:top w:val="none" w:sz="0" w:space="0" w:color="auto"/>
        <w:left w:val="none" w:sz="0" w:space="0" w:color="auto"/>
        <w:bottom w:val="none" w:sz="0" w:space="0" w:color="auto"/>
        <w:right w:val="none" w:sz="0" w:space="0" w:color="auto"/>
      </w:divBdr>
    </w:div>
    <w:div w:id="2035499924">
      <w:bodyDiv w:val="1"/>
      <w:marLeft w:val="0"/>
      <w:marRight w:val="0"/>
      <w:marTop w:val="0"/>
      <w:marBottom w:val="0"/>
      <w:divBdr>
        <w:top w:val="none" w:sz="0" w:space="0" w:color="auto"/>
        <w:left w:val="none" w:sz="0" w:space="0" w:color="auto"/>
        <w:bottom w:val="none" w:sz="0" w:space="0" w:color="auto"/>
        <w:right w:val="none" w:sz="0" w:space="0" w:color="auto"/>
      </w:divBdr>
    </w:div>
    <w:div w:id="2117361160">
      <w:bodyDiv w:val="1"/>
      <w:marLeft w:val="0"/>
      <w:marRight w:val="0"/>
      <w:marTop w:val="0"/>
      <w:marBottom w:val="0"/>
      <w:divBdr>
        <w:top w:val="none" w:sz="0" w:space="0" w:color="auto"/>
        <w:left w:val="none" w:sz="0" w:space="0" w:color="auto"/>
        <w:bottom w:val="none" w:sz="0" w:space="0" w:color="auto"/>
        <w:right w:val="none" w:sz="0" w:space="0" w:color="auto"/>
      </w:divBdr>
    </w:div>
    <w:div w:id="213648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damien.mama@undp.or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fonaredd-my.sharepoint.com/:b:/g/personal/philippe_nzita_fonaredd-rdc_org/ESvuAOE5yJVPowdHa3Lu9ygBPyoFYXckg7-NxELVrWLG_w?e=FlGhU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drive.google.com/file/d/1-8fDlhJit3OHr1_8y4G3NFnlU5HqUN40/view?usp=drive_link"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cs.google.com/spreadsheets/d/14I0z86uQ0z7_reL7FXC1jQ9udOaIve38/edit?usp=drive_link&amp;ouid=108442690432788652504&amp;rtpof=true&amp;sd=tru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hyperlink" Target="mailto:Willy.bassa@undp.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drive.google.com/drive/folders/1LC5lNP1Baw9psacLihFgogYgKYJBnJbw" TargetMode="External"/><Relationship Id="rId30"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drive/folders/1RhAT_Hc5jycgw40xr7YZM57jV4zQFadQ" TargetMode="External"/></Relationships>
</file>

<file path=word/theme/theme1.xml><?xml version="1.0" encoding="utf-8"?>
<a:theme xmlns:a="http://schemas.openxmlformats.org/drawingml/2006/main" name="Thème Offic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FI">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baTSOOhOodjn5YKmL86myxMA==">CgMxLjAaMAoBMBIrCikIB0IlChFRdWF0dHJvY2VudG8gU2FucxIQQXJpYWwgVW5pY29kZSBNUxowCgExEisKKQgHQiUKEVF1YXR0cm9jZW50byBTYW5zEhBBcmlhbCBVbmljb2RlIE1TGjAKATISKwopCAdCJQoRUXVhdHRyb2NlbnRvIFNhbnMSEEFyaWFsIFVuaWNvZGUgTVMaMAoBMxIrCikIB0IlChFRdWF0dHJvY2VudG8gU2FucxIQQXJpYWwgVW5pY29kZSBNUzIIaC5paHY2MzY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3UXVicjdNWW1vZjd6b1NqVHVyWFVnUVhGTkpDTmND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C16AC8DC56F7D4799D051E89F721FB3" ma:contentTypeVersion="18" ma:contentTypeDescription="Create a new document." ma:contentTypeScope="" ma:versionID="c642135dc5ba9ef6c037422ebe122ccf">
  <xsd:schema xmlns:xsd="http://www.w3.org/2001/XMLSchema" xmlns:xs="http://www.w3.org/2001/XMLSchema" xmlns:p="http://schemas.microsoft.com/office/2006/metadata/properties" xmlns:ns2="4e953f92-a56f-4194-9171-1af554cf63d8" xmlns:ns3="b844176a-2e1e-4910-88cf-c2e4bfcd214e" xmlns:ns4="7eea83de-eeb2-4e6a-b60b-921662f49bb3" targetNamespace="http://schemas.microsoft.com/office/2006/metadata/properties" ma:root="true" ma:fieldsID="2bea3f37e05305e2fa81f8a60280b75b" ns2:_="" ns3:_="" ns4:_="">
    <xsd:import namespace="4e953f92-a56f-4194-9171-1af554cf63d8"/>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TranslatedLang" minOccurs="0"/>
                <xsd:element ref="ns4:_dlc_DocId" minOccurs="0"/>
                <xsd:element ref="ns4:_dlc_DocIdUrl" minOccurs="0"/>
                <xsd:element ref="ns4: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53f92-a56f-4194-9171-1af554cf6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anslatedLang" ma:index="24" nillable="true" ma:displayName="Translated Language" ma:internalName="TranslatedLang">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MPTF_00095_00022</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9B4607-9E8A-45A3-92D2-E09AACFD6EE0}">
  <ds:schemaRefs>
    <ds:schemaRef ds:uri="http://schemas.openxmlformats.org/officeDocument/2006/bibliography"/>
  </ds:schemaRefs>
</ds:datastoreItem>
</file>

<file path=customXml/itemProps3.xml><?xml version="1.0" encoding="utf-8"?>
<ds:datastoreItem xmlns:ds="http://schemas.openxmlformats.org/officeDocument/2006/customXml" ds:itemID="{C8CE4F90-8ACA-4D0E-A90F-3531528646E5}"/>
</file>

<file path=customXml/itemProps4.xml><?xml version="1.0" encoding="utf-8"?>
<ds:datastoreItem xmlns:ds="http://schemas.openxmlformats.org/officeDocument/2006/customXml" ds:itemID="{F953E95E-4FE8-4C67-9721-9D5898FD2D22}"/>
</file>

<file path=customXml/itemProps5.xml><?xml version="1.0" encoding="utf-8"?>
<ds:datastoreItem xmlns:ds="http://schemas.openxmlformats.org/officeDocument/2006/customXml" ds:itemID="{A3D804BC-2ACF-47BA-B495-C833FF89620D}"/>
</file>

<file path=customXml/itemProps6.xml><?xml version="1.0" encoding="utf-8"?>
<ds:datastoreItem xmlns:ds="http://schemas.openxmlformats.org/officeDocument/2006/customXml" ds:itemID="{9CD7BF77-9001-4FE5-8660-D003242B37B2}"/>
</file>

<file path=docProps/app.xml><?xml version="1.0" encoding="utf-8"?>
<Properties xmlns="http://schemas.openxmlformats.org/officeDocument/2006/extended-properties" xmlns:vt="http://schemas.openxmlformats.org/officeDocument/2006/docPropsVTypes">
  <Template>Normal</Template>
  <TotalTime>284</TotalTime>
  <Pages>14</Pages>
  <Words>3902</Words>
  <Characters>21462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140811_RA_2024_PAAD-PDL145.docx</dc:title>
  <dc:creator>FONAREDD04</dc:creator>
  <cp:lastModifiedBy>Willy Bassa</cp:lastModifiedBy>
  <cp:revision>203</cp:revision>
  <dcterms:created xsi:type="dcterms:W3CDTF">2025-02-25T10:21:00Z</dcterms:created>
  <dcterms:modified xsi:type="dcterms:W3CDTF">2025-03-04T16:28:00Z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_dlc_DocIdItemGuid">
    <vt:lpwstr>560518e1-8980-469c-8436-fe85170a10ee</vt:lpwstr>
  </property>
</Properties>
</file>