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3774"/>
      </w:tblGrid>
      <w:tr w:rsidR="00010281" w:rsidRPr="00BB6D95" w14:paraId="7E8B5E43" w14:textId="77777777" w:rsidTr="4342039A">
        <w:tc>
          <w:tcPr>
            <w:tcW w:w="5942" w:type="dxa"/>
          </w:tcPr>
          <w:p w14:paraId="43FCE66B" w14:textId="2CA2F69D" w:rsidR="00010281" w:rsidRPr="00BB6D95" w:rsidRDefault="00010281" w:rsidP="00E2526F">
            <w:pPr>
              <w:rPr>
                <w:rFonts w:asciiTheme="majorBidi" w:hAnsiTheme="majorBidi" w:cstheme="majorBidi"/>
                <w:b/>
                <w:color w:val="009EDB"/>
                <w:sz w:val="20"/>
                <w:szCs w:val="20"/>
              </w:rPr>
            </w:pPr>
            <w:r w:rsidRPr="00BB6D95">
              <w:rPr>
                <w:rFonts w:asciiTheme="majorBidi" w:hAnsiTheme="majorBidi" w:cstheme="majorBidi"/>
                <w:b/>
                <w:color w:val="009EDB"/>
                <w:sz w:val="20"/>
                <w:szCs w:val="20"/>
              </w:rPr>
              <w:t xml:space="preserve">                 </w:t>
            </w:r>
          </w:p>
          <w:p w14:paraId="58205F1A" w14:textId="1D3BD97D" w:rsidR="00010281" w:rsidRPr="00BB6D95" w:rsidRDefault="2B5532F0" w:rsidP="507E27E1">
            <w:pPr>
              <w:rPr>
                <w:rFonts w:asciiTheme="majorBidi" w:hAnsiTheme="majorBidi" w:cstheme="majorBidi"/>
                <w:noProof/>
                <w:sz w:val="20"/>
                <w:szCs w:val="20"/>
                <w:lang w:val="fr-FR"/>
              </w:rPr>
            </w:pPr>
            <w:r w:rsidRPr="00BB6D95">
              <w:rPr>
                <w:rFonts w:asciiTheme="majorBidi" w:hAnsiTheme="majorBidi" w:cstheme="majorBidi"/>
                <w:noProof/>
                <w:sz w:val="20"/>
                <w:szCs w:val="20"/>
              </w:rPr>
              <w:drawing>
                <wp:inline distT="0" distB="0" distL="0" distR="0" wp14:anchorId="38A093F1" wp14:editId="79CFDD5C">
                  <wp:extent cx="1309816" cy="130981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09816" cy="1309816"/>
                          </a:xfrm>
                          <a:prstGeom prst="rect">
                            <a:avLst/>
                          </a:prstGeom>
                        </pic:spPr>
                      </pic:pic>
                    </a:graphicData>
                  </a:graphic>
                </wp:inline>
              </w:drawing>
            </w:r>
          </w:p>
          <w:p w14:paraId="6CED462E" w14:textId="67D11844" w:rsidR="00010281" w:rsidRPr="00BB6D95" w:rsidRDefault="00010281" w:rsidP="00E2526F">
            <w:pPr>
              <w:rPr>
                <w:rFonts w:asciiTheme="majorBidi" w:hAnsiTheme="majorBidi" w:cstheme="majorBidi"/>
                <w:b/>
                <w:color w:val="009EDB"/>
                <w:sz w:val="20"/>
                <w:szCs w:val="20"/>
              </w:rPr>
            </w:pPr>
            <w:r w:rsidRPr="00BB6D95">
              <w:rPr>
                <w:rFonts w:asciiTheme="majorBidi" w:hAnsiTheme="majorBidi" w:cstheme="majorBidi"/>
                <w:b/>
                <w:color w:val="009EDB"/>
                <w:sz w:val="20"/>
                <w:szCs w:val="20"/>
              </w:rPr>
              <w:t xml:space="preserve">                    </w:t>
            </w:r>
          </w:p>
        </w:tc>
        <w:tc>
          <w:tcPr>
            <w:tcW w:w="3774" w:type="dxa"/>
          </w:tcPr>
          <w:p w14:paraId="71FBC553" w14:textId="77777777" w:rsidR="006A6FAD" w:rsidRPr="00BB6D95" w:rsidRDefault="006A6FAD" w:rsidP="00E2526F">
            <w:pPr>
              <w:rPr>
                <w:rFonts w:asciiTheme="majorBidi" w:hAnsiTheme="majorBidi" w:cstheme="majorBidi"/>
                <w:b/>
                <w:color w:val="009EDB"/>
                <w:sz w:val="20"/>
                <w:szCs w:val="20"/>
              </w:rPr>
            </w:pPr>
          </w:p>
          <w:p w14:paraId="65AA3577" w14:textId="6FA6EDC0" w:rsidR="00010281" w:rsidRPr="00BB6D95" w:rsidRDefault="00EB6EAE" w:rsidP="00E2526F">
            <w:pPr>
              <w:rPr>
                <w:rFonts w:asciiTheme="majorBidi" w:hAnsiTheme="majorBidi" w:cstheme="majorBidi"/>
                <w:b/>
                <w:color w:val="009EDB"/>
                <w:sz w:val="20"/>
                <w:szCs w:val="20"/>
              </w:rPr>
            </w:pPr>
            <w:r w:rsidRPr="00BB6D95">
              <w:rPr>
                <w:rFonts w:asciiTheme="majorBidi" w:hAnsiTheme="majorBidi" w:cstheme="majorBidi"/>
                <w:b/>
                <w:color w:val="009EDB"/>
                <w:sz w:val="20"/>
                <w:szCs w:val="20"/>
              </w:rPr>
              <w:t>UN Somalia Joint Fund</w:t>
            </w:r>
          </w:p>
          <w:p w14:paraId="4DD1FFA7" w14:textId="5B9CE72E" w:rsidR="00010281" w:rsidRPr="00BB6D95" w:rsidRDefault="00010281" w:rsidP="00E2526F">
            <w:pPr>
              <w:rPr>
                <w:rFonts w:asciiTheme="majorBidi" w:hAnsiTheme="majorBidi" w:cstheme="majorBidi"/>
                <w:b/>
                <w:color w:val="009EDB"/>
                <w:sz w:val="20"/>
                <w:szCs w:val="20"/>
              </w:rPr>
            </w:pPr>
            <w:r w:rsidRPr="00BB6D95">
              <w:rPr>
                <w:rFonts w:asciiTheme="majorBidi" w:hAnsiTheme="majorBidi" w:cstheme="majorBidi"/>
                <w:b/>
                <w:color w:val="009EDB"/>
                <w:sz w:val="20"/>
                <w:szCs w:val="20"/>
              </w:rPr>
              <w:t xml:space="preserve">Progress report </w:t>
            </w:r>
          </w:p>
          <w:p w14:paraId="0C499951" w14:textId="14B4AABE" w:rsidR="00423B50" w:rsidRPr="00BB6D95" w:rsidRDefault="00423B50" w:rsidP="1CAECE8F">
            <w:pPr>
              <w:rPr>
                <w:rFonts w:asciiTheme="majorBidi" w:hAnsiTheme="majorBidi" w:cstheme="majorBidi"/>
                <w:sz w:val="20"/>
                <w:szCs w:val="20"/>
              </w:rPr>
            </w:pPr>
            <w:r w:rsidRPr="00B52EAD">
              <w:rPr>
                <w:rFonts w:asciiTheme="majorBidi" w:hAnsiTheme="majorBidi" w:cstheme="majorBidi"/>
                <w:sz w:val="20"/>
                <w:szCs w:val="20"/>
              </w:rPr>
              <w:t xml:space="preserve">[Annual: 1 </w:t>
            </w:r>
            <w:r w:rsidR="00E93DE1">
              <w:rPr>
                <w:rFonts w:asciiTheme="majorBidi" w:hAnsiTheme="majorBidi" w:cstheme="majorBidi"/>
                <w:sz w:val="20"/>
                <w:szCs w:val="20"/>
              </w:rPr>
              <w:t xml:space="preserve">November </w:t>
            </w:r>
            <w:r w:rsidR="00D4733B">
              <w:rPr>
                <w:rFonts w:asciiTheme="majorBidi" w:hAnsiTheme="majorBidi" w:cstheme="majorBidi"/>
                <w:sz w:val="20"/>
                <w:szCs w:val="20"/>
              </w:rPr>
              <w:t>–</w:t>
            </w:r>
            <w:r w:rsidR="00E93DE1">
              <w:rPr>
                <w:rFonts w:asciiTheme="majorBidi" w:hAnsiTheme="majorBidi" w:cstheme="majorBidi"/>
                <w:sz w:val="20"/>
                <w:szCs w:val="20"/>
              </w:rPr>
              <w:t xml:space="preserve"> </w:t>
            </w:r>
            <w:r w:rsidR="00D4733B">
              <w:rPr>
                <w:rFonts w:asciiTheme="majorBidi" w:hAnsiTheme="majorBidi" w:cstheme="majorBidi"/>
                <w:sz w:val="20"/>
                <w:szCs w:val="20"/>
              </w:rPr>
              <w:t>31 January 2025</w:t>
            </w:r>
            <w:r w:rsidRPr="00B52EAD">
              <w:rPr>
                <w:rFonts w:asciiTheme="majorBidi" w:hAnsiTheme="majorBidi" w:cstheme="majorBidi"/>
                <w:sz w:val="20"/>
                <w:szCs w:val="20"/>
              </w:rPr>
              <w:t>]</w:t>
            </w:r>
          </w:p>
        </w:tc>
      </w:tr>
      <w:tr w:rsidR="00010281" w:rsidRPr="0078645D" w14:paraId="195025EB" w14:textId="77777777" w:rsidTr="4342039A">
        <w:tc>
          <w:tcPr>
            <w:tcW w:w="9716" w:type="dxa"/>
            <w:gridSpan w:val="2"/>
          </w:tcPr>
          <w:p w14:paraId="13CBBAC5" w14:textId="77777777" w:rsidR="00010281" w:rsidRPr="00BB6D95" w:rsidRDefault="00010281" w:rsidP="00E2526F">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Project data</w:t>
            </w:r>
          </w:p>
          <w:p w14:paraId="09C8E20D" w14:textId="77777777" w:rsidR="00010281" w:rsidRPr="00BB6D95" w:rsidRDefault="00010281" w:rsidP="00E2526F">
            <w:pPr>
              <w:rPr>
                <w:rFonts w:asciiTheme="majorBidi" w:hAnsiTheme="majorBidi" w:cstheme="majorBidi"/>
                <w:sz w:val="20"/>
                <w:szCs w:val="20"/>
              </w:rPr>
            </w:pPr>
          </w:p>
          <w:tbl>
            <w:tblPr>
              <w:tblStyle w:val="TableGrid"/>
              <w:tblW w:w="0" w:type="auto"/>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ook w:val="04A0" w:firstRow="1" w:lastRow="0" w:firstColumn="1" w:lastColumn="0" w:noHBand="0" w:noVBand="1"/>
            </w:tblPr>
            <w:tblGrid>
              <w:gridCol w:w="3104"/>
              <w:gridCol w:w="6380"/>
            </w:tblGrid>
            <w:tr w:rsidR="00010281" w:rsidRPr="00BB6D95" w14:paraId="61A0EEC9" w14:textId="77777777" w:rsidTr="4342039A">
              <w:tc>
                <w:tcPr>
                  <w:tcW w:w="3104" w:type="dxa"/>
                  <w:shd w:val="clear" w:color="auto" w:fill="DEEAF6" w:themeFill="accent5" w:themeFillTint="33"/>
                </w:tcPr>
                <w:p w14:paraId="7A94C5F7" w14:textId="6C492297" w:rsidR="00010281" w:rsidRPr="00BB6D95" w:rsidRDefault="00F6255F" w:rsidP="0788A042">
                  <w:pPr>
                    <w:rPr>
                      <w:rFonts w:asciiTheme="majorBidi" w:hAnsiTheme="majorBidi" w:cstheme="majorBidi"/>
                      <w:sz w:val="20"/>
                      <w:szCs w:val="20"/>
                    </w:rPr>
                  </w:pPr>
                  <w:r w:rsidRPr="00BB6D95">
                    <w:rPr>
                      <w:rFonts w:asciiTheme="majorBidi" w:hAnsiTheme="majorBidi" w:cstheme="majorBidi"/>
                      <w:sz w:val="20"/>
                      <w:szCs w:val="20"/>
                    </w:rPr>
                    <w:t>Title</w:t>
                  </w:r>
                </w:p>
                <w:p w14:paraId="387B8C3E" w14:textId="77777777" w:rsidR="00010281" w:rsidRPr="00BB6D95" w:rsidRDefault="00010281" w:rsidP="00E2526F">
                  <w:pPr>
                    <w:rPr>
                      <w:rFonts w:asciiTheme="majorBidi" w:hAnsiTheme="majorBidi" w:cstheme="majorBidi"/>
                      <w:sz w:val="20"/>
                      <w:szCs w:val="20"/>
                    </w:rPr>
                  </w:pPr>
                </w:p>
              </w:tc>
              <w:tc>
                <w:tcPr>
                  <w:tcW w:w="6380" w:type="dxa"/>
                </w:tcPr>
                <w:p w14:paraId="3D3CD415" w14:textId="0D8420BD" w:rsidR="00010281" w:rsidRPr="00FC2F1C" w:rsidRDefault="692468C6"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Joint Programme Stre</w:t>
                  </w:r>
                  <w:r w:rsidR="1BB4E888" w:rsidRPr="00FC2F1C">
                    <w:rPr>
                      <w:rFonts w:asciiTheme="majorBidi" w:eastAsia="Calibri" w:hAnsiTheme="majorBidi" w:cstheme="majorBidi"/>
                      <w:sz w:val="20"/>
                      <w:szCs w:val="20"/>
                    </w:rPr>
                    <w:t>n</w:t>
                  </w:r>
                  <w:r w:rsidRPr="00FC2F1C">
                    <w:rPr>
                      <w:rFonts w:asciiTheme="majorBidi" w:eastAsia="Calibri" w:hAnsiTheme="majorBidi" w:cstheme="majorBidi"/>
                      <w:sz w:val="20"/>
                      <w:szCs w:val="20"/>
                    </w:rPr>
                    <w:t>gthening Local Governance and Decentralized Service Delivery</w:t>
                  </w:r>
                  <w:r w:rsidR="2EF5D9BB" w:rsidRPr="00FC2F1C">
                    <w:rPr>
                      <w:rFonts w:asciiTheme="majorBidi" w:eastAsia="Calibri" w:hAnsiTheme="majorBidi" w:cstheme="majorBidi"/>
                      <w:sz w:val="20"/>
                      <w:szCs w:val="20"/>
                    </w:rPr>
                    <w:t xml:space="preserve"> </w:t>
                  </w:r>
                  <w:r w:rsidRPr="00FC2F1C">
                    <w:rPr>
                      <w:rFonts w:asciiTheme="majorBidi" w:eastAsia="Calibri" w:hAnsiTheme="majorBidi" w:cstheme="majorBidi"/>
                      <w:sz w:val="20"/>
                      <w:szCs w:val="20"/>
                    </w:rPr>
                    <w:t>(Dowlad</w:t>
                  </w:r>
                  <w:r w:rsidR="2EF5D9BB" w:rsidRPr="00FC2F1C">
                    <w:rPr>
                      <w:rFonts w:asciiTheme="majorBidi" w:eastAsia="Calibri" w:hAnsiTheme="majorBidi" w:cstheme="majorBidi"/>
                      <w:sz w:val="20"/>
                      <w:szCs w:val="20"/>
                    </w:rPr>
                    <w:t>-</w:t>
                  </w:r>
                  <w:r w:rsidRPr="00FC2F1C">
                    <w:rPr>
                      <w:rFonts w:asciiTheme="majorBidi" w:eastAsia="Calibri" w:hAnsiTheme="majorBidi" w:cstheme="majorBidi"/>
                      <w:sz w:val="20"/>
                      <w:szCs w:val="20"/>
                    </w:rPr>
                    <w:t>kaab Programme</w:t>
                  </w:r>
                  <w:r w:rsidR="35127D51" w:rsidRPr="00FC2F1C">
                    <w:rPr>
                      <w:rFonts w:asciiTheme="majorBidi" w:eastAsia="Calibri" w:hAnsiTheme="majorBidi" w:cstheme="majorBidi"/>
                      <w:sz w:val="20"/>
                      <w:szCs w:val="20"/>
                    </w:rPr>
                    <w:t>)</w:t>
                  </w:r>
                </w:p>
              </w:tc>
            </w:tr>
            <w:tr w:rsidR="00F6255F" w:rsidRPr="00BB6D95" w14:paraId="558EBBA3" w14:textId="77777777" w:rsidTr="4342039A">
              <w:tc>
                <w:tcPr>
                  <w:tcW w:w="3104" w:type="dxa"/>
                  <w:shd w:val="clear" w:color="auto" w:fill="DEEAF6" w:themeFill="accent5" w:themeFillTint="33"/>
                </w:tcPr>
                <w:p w14:paraId="645B2D24" w14:textId="5A12CCC7" w:rsidR="00F6255F" w:rsidRPr="00BB6D95" w:rsidRDefault="00C072A3" w:rsidP="00F6255F">
                  <w:pPr>
                    <w:rPr>
                      <w:rFonts w:asciiTheme="majorBidi" w:hAnsiTheme="majorBidi" w:cstheme="majorBidi"/>
                      <w:b/>
                      <w:bCs/>
                      <w:sz w:val="20"/>
                      <w:szCs w:val="20"/>
                    </w:rPr>
                  </w:pPr>
                  <w:r w:rsidRPr="00BB6D95">
                    <w:rPr>
                      <w:rFonts w:asciiTheme="majorBidi" w:hAnsiTheme="majorBidi" w:cstheme="majorBidi"/>
                      <w:b/>
                      <w:bCs/>
                      <w:sz w:val="20"/>
                      <w:szCs w:val="20"/>
                    </w:rPr>
                    <w:t xml:space="preserve">SJF </w:t>
                  </w:r>
                  <w:r w:rsidR="00F6255F" w:rsidRPr="00BB6D95">
                    <w:rPr>
                      <w:rFonts w:asciiTheme="majorBidi" w:hAnsiTheme="majorBidi" w:cstheme="majorBidi"/>
                      <w:b/>
                      <w:bCs/>
                      <w:sz w:val="20"/>
                      <w:szCs w:val="20"/>
                    </w:rPr>
                    <w:t>Project number</w:t>
                  </w:r>
                </w:p>
              </w:tc>
              <w:tc>
                <w:tcPr>
                  <w:tcW w:w="6380" w:type="dxa"/>
                </w:tcPr>
                <w:p w14:paraId="18DF9CCA" w14:textId="4D6152A5" w:rsidR="00F6255F" w:rsidRPr="00FC2F1C" w:rsidRDefault="00F53DBF"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01003198</w:t>
                  </w:r>
                </w:p>
              </w:tc>
            </w:tr>
            <w:tr w:rsidR="006A6FAD" w:rsidRPr="0078645D" w14:paraId="7786EF27" w14:textId="77777777" w:rsidTr="4342039A">
              <w:tc>
                <w:tcPr>
                  <w:tcW w:w="3104" w:type="dxa"/>
                  <w:shd w:val="clear" w:color="auto" w:fill="DEEAF6" w:themeFill="accent5" w:themeFillTint="33"/>
                </w:tcPr>
                <w:p w14:paraId="7AD0073F" w14:textId="07C3C7A2" w:rsidR="006A6FAD" w:rsidRPr="00BB6D95" w:rsidRDefault="007A41C9" w:rsidP="006A6FAD">
                  <w:pPr>
                    <w:rPr>
                      <w:rFonts w:asciiTheme="majorBidi" w:hAnsiTheme="majorBidi" w:cstheme="majorBidi"/>
                      <w:sz w:val="20"/>
                      <w:szCs w:val="20"/>
                    </w:rPr>
                  </w:pPr>
                  <w:r w:rsidRPr="00BB6D95">
                    <w:rPr>
                      <w:rFonts w:asciiTheme="majorBidi" w:hAnsiTheme="majorBidi" w:cstheme="majorBidi"/>
                      <w:sz w:val="20"/>
                      <w:szCs w:val="20"/>
                    </w:rPr>
                    <w:t>Recipient UN agencies</w:t>
                  </w:r>
                </w:p>
                <w:p w14:paraId="79BB5B94" w14:textId="77777777" w:rsidR="006A6FAD" w:rsidRPr="00BB6D95" w:rsidDel="006A6FAD" w:rsidRDefault="006A6FAD" w:rsidP="00E2526F">
                  <w:pPr>
                    <w:rPr>
                      <w:rFonts w:asciiTheme="majorBidi" w:hAnsiTheme="majorBidi" w:cstheme="majorBidi"/>
                      <w:sz w:val="20"/>
                      <w:szCs w:val="20"/>
                    </w:rPr>
                  </w:pPr>
                </w:p>
              </w:tc>
              <w:tc>
                <w:tcPr>
                  <w:tcW w:w="6380" w:type="dxa"/>
                </w:tcPr>
                <w:p w14:paraId="2A5AE2FE" w14:textId="77777777" w:rsidR="00F53DBF" w:rsidRPr="00D4733B" w:rsidRDefault="00F53DBF" w:rsidP="00FC2F1C">
                  <w:pPr>
                    <w:jc w:val="both"/>
                    <w:rPr>
                      <w:rFonts w:asciiTheme="majorBidi" w:eastAsia="Calibri" w:hAnsiTheme="majorBidi" w:cstheme="majorBidi"/>
                      <w:sz w:val="20"/>
                      <w:szCs w:val="20"/>
                      <w:lang w:val="fr-FR"/>
                    </w:rPr>
                  </w:pPr>
                </w:p>
                <w:p w14:paraId="23B52631" w14:textId="1977F767" w:rsidR="006A6FAD" w:rsidRPr="00D4733B" w:rsidRDefault="00F53DBF" w:rsidP="00FC2F1C">
                  <w:pPr>
                    <w:jc w:val="both"/>
                    <w:rPr>
                      <w:rFonts w:asciiTheme="majorBidi" w:eastAsia="Calibri" w:hAnsiTheme="majorBidi" w:cstheme="majorBidi"/>
                      <w:sz w:val="20"/>
                      <w:szCs w:val="20"/>
                      <w:lang w:val="fr-FR"/>
                    </w:rPr>
                  </w:pPr>
                  <w:r w:rsidRPr="00D4733B">
                    <w:rPr>
                      <w:rFonts w:asciiTheme="majorBidi" w:eastAsia="Calibri" w:hAnsiTheme="majorBidi" w:cstheme="majorBidi"/>
                      <w:sz w:val="20"/>
                      <w:szCs w:val="20"/>
                      <w:lang w:val="fr-FR"/>
                    </w:rPr>
                    <w:t>UNDP, UNICEF and UN-HABITAT</w:t>
                  </w:r>
                </w:p>
              </w:tc>
            </w:tr>
            <w:tr w:rsidR="73E2B47F" w:rsidRPr="00BB6D95" w14:paraId="773B9326" w14:textId="77777777" w:rsidTr="4342039A">
              <w:trPr>
                <w:trHeight w:val="450"/>
              </w:trPr>
              <w:tc>
                <w:tcPr>
                  <w:tcW w:w="3104" w:type="dxa"/>
                  <w:shd w:val="clear" w:color="auto" w:fill="DEEAF6" w:themeFill="accent5" w:themeFillTint="33"/>
                </w:tcPr>
                <w:p w14:paraId="70BA6CB3" w14:textId="2DE53AA8" w:rsidR="44EB0D8A" w:rsidRPr="00BB6D95" w:rsidRDefault="44EB0D8A" w:rsidP="73E2B47F">
                  <w:pPr>
                    <w:rPr>
                      <w:rFonts w:asciiTheme="majorBidi" w:hAnsiTheme="majorBidi" w:cstheme="majorBidi"/>
                      <w:sz w:val="20"/>
                      <w:szCs w:val="20"/>
                    </w:rPr>
                  </w:pPr>
                  <w:r w:rsidRPr="00BB6D95">
                    <w:rPr>
                      <w:rFonts w:asciiTheme="majorBidi" w:hAnsiTheme="majorBidi" w:cstheme="majorBidi"/>
                      <w:sz w:val="20"/>
                      <w:szCs w:val="20"/>
                    </w:rPr>
                    <w:t>SJF Window</w:t>
                  </w:r>
                </w:p>
              </w:tc>
              <w:tc>
                <w:tcPr>
                  <w:tcW w:w="6380" w:type="dxa"/>
                </w:tcPr>
                <w:p w14:paraId="31040A83" w14:textId="27A3E1BB" w:rsidR="286B820B" w:rsidRPr="00FC2F1C" w:rsidRDefault="286B820B" w:rsidP="00FC2F1C">
                  <w:pPr>
                    <w:jc w:val="both"/>
                    <w:rPr>
                      <w:rFonts w:asciiTheme="majorBidi" w:eastAsia="Calibri" w:hAnsiTheme="majorBidi" w:cstheme="majorBidi"/>
                      <w:sz w:val="20"/>
                      <w:szCs w:val="20"/>
                    </w:rPr>
                  </w:pPr>
                </w:p>
                <w:p w14:paraId="1690B95B" w14:textId="00BDF475" w:rsidR="286B820B" w:rsidRPr="00FC2F1C" w:rsidRDefault="7C968FDC"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Community Recovery and Local Governance Window</w:t>
                  </w:r>
                </w:p>
              </w:tc>
            </w:tr>
            <w:tr w:rsidR="00010281" w:rsidRPr="00BB6D95" w14:paraId="318E92D0" w14:textId="77777777" w:rsidTr="4342039A">
              <w:tc>
                <w:tcPr>
                  <w:tcW w:w="3104" w:type="dxa"/>
                  <w:shd w:val="clear" w:color="auto" w:fill="DEEAF6" w:themeFill="accent5" w:themeFillTint="33"/>
                </w:tcPr>
                <w:p w14:paraId="75F587F5"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Geographical coverage</w:t>
                  </w:r>
                </w:p>
                <w:p w14:paraId="676DB444" w14:textId="77777777" w:rsidR="00010281" w:rsidRPr="00BB6D95" w:rsidRDefault="00010281" w:rsidP="00E2526F">
                  <w:pPr>
                    <w:rPr>
                      <w:rFonts w:asciiTheme="majorBidi" w:hAnsiTheme="majorBidi" w:cstheme="majorBidi"/>
                      <w:sz w:val="20"/>
                      <w:szCs w:val="20"/>
                    </w:rPr>
                  </w:pPr>
                </w:p>
              </w:tc>
              <w:tc>
                <w:tcPr>
                  <w:tcW w:w="6380" w:type="dxa"/>
                </w:tcPr>
                <w:p w14:paraId="62C819B1" w14:textId="1919EA93" w:rsidR="00010281" w:rsidRPr="00FC2F1C" w:rsidRDefault="3C5660A4"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 xml:space="preserve">All Federal Member States (FMS), Banadir Regional Administration (BRA) and Somaliland </w:t>
                  </w:r>
                </w:p>
              </w:tc>
            </w:tr>
            <w:tr w:rsidR="00010281" w:rsidRPr="00BB6D95" w14:paraId="1CEC565C" w14:textId="77777777" w:rsidTr="4342039A">
              <w:tc>
                <w:tcPr>
                  <w:tcW w:w="3104" w:type="dxa"/>
                  <w:shd w:val="clear" w:color="auto" w:fill="DEEAF6" w:themeFill="accent5" w:themeFillTint="33"/>
                </w:tcPr>
                <w:p w14:paraId="19F1E6D8" w14:textId="6832FDE0" w:rsidR="00010281" w:rsidRPr="00BB6D95" w:rsidRDefault="00010281" w:rsidP="00770F79">
                  <w:pPr>
                    <w:rPr>
                      <w:rFonts w:asciiTheme="majorBidi" w:hAnsiTheme="majorBidi" w:cstheme="majorBidi"/>
                      <w:sz w:val="20"/>
                      <w:szCs w:val="20"/>
                    </w:rPr>
                  </w:pPr>
                  <w:r w:rsidRPr="00BB6D95">
                    <w:rPr>
                      <w:rFonts w:asciiTheme="majorBidi" w:hAnsiTheme="majorBidi" w:cstheme="majorBidi"/>
                      <w:sz w:val="20"/>
                      <w:szCs w:val="20"/>
                    </w:rPr>
                    <w:t>Project duration</w:t>
                  </w:r>
                </w:p>
              </w:tc>
              <w:tc>
                <w:tcPr>
                  <w:tcW w:w="6380" w:type="dxa"/>
                </w:tcPr>
                <w:p w14:paraId="3E109336" w14:textId="5FDC0E4F" w:rsidR="00B8519B" w:rsidRPr="00FC2F1C" w:rsidRDefault="4BB47029"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 xml:space="preserve">Sept </w:t>
                  </w:r>
                  <w:r w:rsidR="68949344" w:rsidRPr="00FC2F1C">
                    <w:rPr>
                      <w:rFonts w:asciiTheme="majorBidi" w:eastAsia="Calibri" w:hAnsiTheme="majorBidi" w:cstheme="majorBidi"/>
                      <w:sz w:val="20"/>
                      <w:szCs w:val="20"/>
                    </w:rPr>
                    <w:t xml:space="preserve">2024- </w:t>
                  </w:r>
                  <w:r w:rsidR="53149DF7" w:rsidRPr="00FC2F1C">
                    <w:rPr>
                      <w:rFonts w:asciiTheme="majorBidi" w:eastAsia="Calibri" w:hAnsiTheme="majorBidi" w:cstheme="majorBidi"/>
                      <w:sz w:val="20"/>
                      <w:szCs w:val="20"/>
                    </w:rPr>
                    <w:t xml:space="preserve">Aug </w:t>
                  </w:r>
                  <w:r w:rsidR="68949344" w:rsidRPr="00FC2F1C">
                    <w:rPr>
                      <w:rFonts w:asciiTheme="majorBidi" w:eastAsia="Calibri" w:hAnsiTheme="majorBidi" w:cstheme="majorBidi"/>
                      <w:sz w:val="20"/>
                      <w:szCs w:val="20"/>
                    </w:rPr>
                    <w:t>2029</w:t>
                  </w:r>
                </w:p>
              </w:tc>
            </w:tr>
            <w:tr w:rsidR="00010281" w:rsidRPr="00BB6D95" w14:paraId="1E7673F1" w14:textId="77777777" w:rsidTr="4342039A">
              <w:tc>
                <w:tcPr>
                  <w:tcW w:w="3104" w:type="dxa"/>
                  <w:shd w:val="clear" w:color="auto" w:fill="DEEAF6" w:themeFill="accent5" w:themeFillTint="33"/>
                </w:tcPr>
                <w:p w14:paraId="31B9D5CC"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Total approved budget</w:t>
                  </w:r>
                </w:p>
                <w:p w14:paraId="414BCCCC" w14:textId="77777777" w:rsidR="00010281" w:rsidRPr="00BB6D95" w:rsidRDefault="00010281" w:rsidP="00E2526F">
                  <w:pPr>
                    <w:rPr>
                      <w:rFonts w:asciiTheme="majorBidi" w:hAnsiTheme="majorBidi" w:cstheme="majorBidi"/>
                      <w:sz w:val="20"/>
                      <w:szCs w:val="20"/>
                    </w:rPr>
                  </w:pPr>
                </w:p>
              </w:tc>
              <w:tc>
                <w:tcPr>
                  <w:tcW w:w="6380" w:type="dxa"/>
                </w:tcPr>
                <w:p w14:paraId="5C680AE2" w14:textId="7E947218" w:rsidR="00010281" w:rsidRPr="00FC2F1C" w:rsidRDefault="692468C6"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 xml:space="preserve">5 </w:t>
                  </w:r>
                  <w:proofErr w:type="gramStart"/>
                  <w:r w:rsidR="5E127FE7" w:rsidRPr="00FC2F1C">
                    <w:rPr>
                      <w:rFonts w:asciiTheme="majorBidi" w:eastAsia="Calibri" w:hAnsiTheme="majorBidi" w:cstheme="majorBidi"/>
                      <w:sz w:val="20"/>
                      <w:szCs w:val="20"/>
                    </w:rPr>
                    <w:t>M</w:t>
                  </w:r>
                  <w:r w:rsidRPr="00FC2F1C">
                    <w:rPr>
                      <w:rFonts w:asciiTheme="majorBidi" w:eastAsia="Calibri" w:hAnsiTheme="majorBidi" w:cstheme="majorBidi"/>
                      <w:sz w:val="20"/>
                      <w:szCs w:val="20"/>
                    </w:rPr>
                    <w:t>illion</w:t>
                  </w:r>
                  <w:proofErr w:type="gramEnd"/>
                  <w:r w:rsidRPr="00FC2F1C">
                    <w:rPr>
                      <w:rFonts w:asciiTheme="majorBidi" w:eastAsia="Calibri" w:hAnsiTheme="majorBidi" w:cstheme="majorBidi"/>
                      <w:sz w:val="20"/>
                      <w:szCs w:val="20"/>
                    </w:rPr>
                    <w:t xml:space="preserve"> </w:t>
                  </w:r>
                  <w:r w:rsidR="78A77F5A" w:rsidRPr="00FC2F1C">
                    <w:rPr>
                      <w:rFonts w:asciiTheme="majorBidi" w:eastAsia="Calibri" w:hAnsiTheme="majorBidi" w:cstheme="majorBidi"/>
                      <w:sz w:val="20"/>
                      <w:szCs w:val="20"/>
                    </w:rPr>
                    <w:t>(Funded Budget) and 20 Million (Unfunded Budget)</w:t>
                  </w:r>
                </w:p>
              </w:tc>
            </w:tr>
            <w:tr w:rsidR="00010281" w:rsidRPr="00BB6D95" w14:paraId="320B2753" w14:textId="77777777" w:rsidTr="4342039A">
              <w:tc>
                <w:tcPr>
                  <w:tcW w:w="3104" w:type="dxa"/>
                  <w:shd w:val="clear" w:color="auto" w:fill="DEEAF6" w:themeFill="accent5" w:themeFillTint="33"/>
                </w:tcPr>
                <w:p w14:paraId="5B621FB5" w14:textId="10325DA6" w:rsidR="00010281" w:rsidRPr="00BB6D95" w:rsidRDefault="00964B10" w:rsidP="00B8519B">
                  <w:pPr>
                    <w:pStyle w:val="CommentText"/>
                    <w:rPr>
                      <w:rFonts w:asciiTheme="majorBidi" w:hAnsiTheme="majorBidi" w:cstheme="majorBidi"/>
                    </w:rPr>
                  </w:pPr>
                  <w:r w:rsidRPr="00BB6D95">
                    <w:rPr>
                      <w:rFonts w:asciiTheme="majorBidi" w:hAnsiTheme="majorBidi" w:cstheme="majorBidi"/>
                    </w:rPr>
                    <w:t>Implementing</w:t>
                  </w:r>
                  <w:r w:rsidR="00010281" w:rsidRPr="00BB6D95">
                    <w:rPr>
                      <w:rFonts w:asciiTheme="majorBidi" w:hAnsiTheme="majorBidi" w:cstheme="majorBidi"/>
                    </w:rPr>
                    <w:t xml:space="preserve"> partners</w:t>
                  </w:r>
                </w:p>
                <w:p w14:paraId="5E673B64" w14:textId="77777777" w:rsidR="00010281" w:rsidRPr="00BB6D95" w:rsidRDefault="00010281" w:rsidP="00E2526F">
                  <w:pPr>
                    <w:rPr>
                      <w:rFonts w:asciiTheme="majorBidi" w:hAnsiTheme="majorBidi" w:cstheme="majorBidi"/>
                      <w:sz w:val="20"/>
                      <w:szCs w:val="20"/>
                    </w:rPr>
                  </w:pPr>
                </w:p>
              </w:tc>
              <w:tc>
                <w:tcPr>
                  <w:tcW w:w="6380" w:type="dxa"/>
                </w:tcPr>
                <w:p w14:paraId="62D2A160" w14:textId="77864591" w:rsidR="00010281" w:rsidRPr="00FC2F1C" w:rsidRDefault="68949344"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Ministry of Interior Federal Affairs and Reconciliation</w:t>
                  </w:r>
                  <w:r w:rsidR="6572E579" w:rsidRPr="00FC2F1C">
                    <w:rPr>
                      <w:rFonts w:asciiTheme="majorBidi" w:eastAsia="Calibri" w:hAnsiTheme="majorBidi" w:cstheme="majorBidi"/>
                      <w:sz w:val="20"/>
                      <w:szCs w:val="20"/>
                    </w:rPr>
                    <w:t xml:space="preserve">, Federal Government of Somalia </w:t>
                  </w:r>
                  <w:r w:rsidRPr="00FC2F1C">
                    <w:rPr>
                      <w:rFonts w:asciiTheme="majorBidi" w:eastAsia="Calibri" w:hAnsiTheme="majorBidi" w:cstheme="majorBidi"/>
                      <w:sz w:val="20"/>
                      <w:szCs w:val="20"/>
                    </w:rPr>
                    <w:t>(MOIFAR</w:t>
                  </w:r>
                  <w:r w:rsidR="5E35BB8B" w:rsidRPr="00FC2F1C">
                    <w:rPr>
                      <w:rFonts w:asciiTheme="majorBidi" w:eastAsia="Calibri" w:hAnsiTheme="majorBidi" w:cstheme="majorBidi"/>
                      <w:sz w:val="20"/>
                      <w:szCs w:val="20"/>
                    </w:rPr>
                    <w:t xml:space="preserve"> –</w:t>
                  </w:r>
                  <w:r w:rsidRPr="00FC2F1C">
                    <w:rPr>
                      <w:rFonts w:asciiTheme="majorBidi" w:eastAsia="Calibri" w:hAnsiTheme="majorBidi" w:cstheme="majorBidi"/>
                      <w:sz w:val="20"/>
                      <w:szCs w:val="20"/>
                    </w:rPr>
                    <w:t>FGS</w:t>
                  </w:r>
                  <w:r w:rsidR="5E35BB8B" w:rsidRPr="00FC2F1C">
                    <w:rPr>
                      <w:rFonts w:asciiTheme="majorBidi" w:eastAsia="Calibri" w:hAnsiTheme="majorBidi" w:cstheme="majorBidi"/>
                      <w:sz w:val="20"/>
                      <w:szCs w:val="20"/>
                    </w:rPr>
                    <w:t>)</w:t>
                  </w:r>
                </w:p>
                <w:p w14:paraId="051589EB" w14:textId="04BE9633" w:rsidR="00010281" w:rsidRPr="00FC2F1C" w:rsidRDefault="7135D600"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Ministries of Interior (Galmudug, Hirshabelle, Southwest, Jubaland)</w:t>
                  </w:r>
                </w:p>
                <w:p w14:paraId="3836378F" w14:textId="0E01C1A7" w:rsidR="00010281" w:rsidRPr="00FC2F1C" w:rsidRDefault="767A3969"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Banadir Regional Administration (BRA)</w:t>
                  </w:r>
                </w:p>
                <w:p w14:paraId="47528DCB" w14:textId="4C407B34" w:rsidR="00BCE538" w:rsidRPr="00FC2F1C" w:rsidRDefault="00BCE538"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Ministries of Public Works, Housing and Reconstruction (Galmudug, Hirshabelle, Southwest and Jubaland)</w:t>
                  </w:r>
                </w:p>
                <w:p w14:paraId="0B4721B8" w14:textId="23AA8A17" w:rsidR="00010281" w:rsidRPr="00FC2F1C" w:rsidRDefault="33702C2D"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Ministries of Interior (Somaliland and Puntland)</w:t>
                  </w:r>
                </w:p>
                <w:p w14:paraId="17DD4D37" w14:textId="22AB02BE" w:rsidR="00010281" w:rsidRPr="00FC2F1C" w:rsidRDefault="255D2863"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Ministries of Education and Health (Galmudug, Hirshabelle, Southwest, Jubaland, Somaliland and Puntland)</w:t>
                  </w:r>
                </w:p>
                <w:p w14:paraId="2DC0325A" w14:textId="53E9935F" w:rsidR="00010281" w:rsidRPr="00FC2F1C" w:rsidRDefault="255D2863"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Office of the Vice Presidents (Somaliland and Puntland)</w:t>
                  </w:r>
                </w:p>
                <w:p w14:paraId="51E2ACD6" w14:textId="295B4C4B" w:rsidR="00010281" w:rsidRPr="00FC2F1C" w:rsidRDefault="255D2863"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Association of Local Government Authorities of Somaliland (ALGASL</w:t>
                  </w:r>
                  <w:r w:rsidR="4EEF8688" w:rsidRPr="00FC2F1C">
                    <w:rPr>
                      <w:rFonts w:asciiTheme="majorBidi" w:eastAsia="Calibri" w:hAnsiTheme="majorBidi" w:cstheme="majorBidi"/>
                      <w:sz w:val="20"/>
                      <w:szCs w:val="20"/>
                    </w:rPr>
                    <w:t>) and Association of Local Government Authorities of Puntland (ALGAPL)</w:t>
                  </w:r>
                </w:p>
                <w:p w14:paraId="4A2910C1" w14:textId="223FA47E" w:rsidR="00010281" w:rsidRPr="00FC2F1C" w:rsidRDefault="4EEF8688"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 xml:space="preserve">Local Government Institutes </w:t>
                  </w:r>
                  <w:r w:rsidR="255D2863" w:rsidRPr="00FC2F1C">
                    <w:rPr>
                      <w:rFonts w:asciiTheme="majorBidi" w:eastAsia="Calibri" w:hAnsiTheme="majorBidi" w:cstheme="majorBidi"/>
                      <w:sz w:val="20"/>
                      <w:szCs w:val="20"/>
                    </w:rPr>
                    <w:t xml:space="preserve"> </w:t>
                  </w:r>
                </w:p>
                <w:p w14:paraId="75A0B9F7" w14:textId="644AB3BE" w:rsidR="00010281" w:rsidRPr="00FC2F1C" w:rsidRDefault="7135D600"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Civil Society Organizations (INTERSOM</w:t>
                  </w:r>
                  <w:r w:rsidR="28494B37" w:rsidRPr="00FC2F1C">
                    <w:rPr>
                      <w:rFonts w:asciiTheme="majorBidi" w:eastAsia="Calibri" w:hAnsiTheme="majorBidi" w:cstheme="majorBidi"/>
                      <w:sz w:val="20"/>
                      <w:szCs w:val="20"/>
                    </w:rPr>
                    <w:t xml:space="preserve"> Relief and Development Organization and Agency for Resilience Initiatives Network)</w:t>
                  </w:r>
                </w:p>
              </w:tc>
            </w:tr>
            <w:tr w:rsidR="00010281" w:rsidRPr="00BB6D95" w14:paraId="37AE9709" w14:textId="77777777" w:rsidTr="4342039A">
              <w:tc>
                <w:tcPr>
                  <w:tcW w:w="3104" w:type="dxa"/>
                  <w:shd w:val="clear" w:color="auto" w:fill="DEEAF6" w:themeFill="accent5" w:themeFillTint="33"/>
                </w:tcPr>
                <w:p w14:paraId="70F078E3" w14:textId="5CC64289" w:rsidR="00010281" w:rsidRPr="00BB6D95" w:rsidRDefault="00733CEF" w:rsidP="1CAECE8F">
                  <w:pPr>
                    <w:rPr>
                      <w:rFonts w:asciiTheme="majorBidi" w:hAnsiTheme="majorBidi" w:cstheme="majorBidi"/>
                      <w:sz w:val="20"/>
                      <w:szCs w:val="20"/>
                    </w:rPr>
                  </w:pPr>
                  <w:r w:rsidRPr="00BB6D95">
                    <w:rPr>
                      <w:rFonts w:asciiTheme="majorBidi" w:hAnsiTheme="majorBidi" w:cstheme="majorBidi"/>
                      <w:sz w:val="20"/>
                      <w:szCs w:val="20"/>
                    </w:rPr>
                    <w:t xml:space="preserve">No of </w:t>
                  </w:r>
                  <w:r w:rsidR="00010281" w:rsidRPr="00BB6D95">
                    <w:rPr>
                      <w:rFonts w:asciiTheme="majorBidi" w:hAnsiTheme="majorBidi" w:cstheme="majorBidi"/>
                      <w:sz w:val="20"/>
                      <w:szCs w:val="20"/>
                    </w:rPr>
                    <w:t>beneficiaries</w:t>
                  </w:r>
                </w:p>
                <w:p w14:paraId="545A7F38" w14:textId="77777777" w:rsidR="00010281" w:rsidRPr="00BB6D95" w:rsidRDefault="00010281" w:rsidP="00E2526F">
                  <w:pPr>
                    <w:rPr>
                      <w:rFonts w:asciiTheme="majorBidi" w:hAnsiTheme="majorBidi" w:cstheme="majorBidi"/>
                      <w:sz w:val="20"/>
                      <w:szCs w:val="20"/>
                    </w:rPr>
                  </w:pPr>
                </w:p>
              </w:tc>
              <w:tc>
                <w:tcPr>
                  <w:tcW w:w="6380" w:type="dxa"/>
                </w:tcPr>
                <w:p w14:paraId="6725FED8" w14:textId="5C0AA4A9" w:rsidR="00010281" w:rsidRPr="00FC2F1C" w:rsidRDefault="00F53DBF" w:rsidP="00FC2F1C">
                  <w:pPr>
                    <w:jc w:val="both"/>
                    <w:rPr>
                      <w:rFonts w:asciiTheme="majorBidi" w:eastAsia="Calibri" w:hAnsiTheme="majorBidi" w:cstheme="majorBidi"/>
                      <w:sz w:val="20"/>
                      <w:szCs w:val="20"/>
                    </w:rPr>
                  </w:pPr>
                  <w:r w:rsidRPr="00FC2F1C">
                    <w:rPr>
                      <w:rFonts w:asciiTheme="majorBidi" w:eastAsia="Calibri" w:hAnsiTheme="majorBidi" w:cstheme="majorBidi"/>
                      <w:sz w:val="20"/>
                      <w:szCs w:val="20"/>
                    </w:rPr>
                    <w:t xml:space="preserve">Millions of People </w:t>
                  </w:r>
                </w:p>
              </w:tc>
            </w:tr>
            <w:tr w:rsidR="00010281" w:rsidRPr="00BB6D95" w14:paraId="4B2D2744" w14:textId="77777777" w:rsidTr="4342039A">
              <w:tc>
                <w:tcPr>
                  <w:tcW w:w="3104" w:type="dxa"/>
                  <w:shd w:val="clear" w:color="auto" w:fill="DEEAF6" w:themeFill="accent5" w:themeFillTint="33"/>
                </w:tcPr>
                <w:p w14:paraId="3FE503B2"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NDP pillar</w:t>
                  </w:r>
                </w:p>
                <w:p w14:paraId="4FCB8BD2" w14:textId="77777777" w:rsidR="00010281" w:rsidRPr="00BB6D95" w:rsidRDefault="00010281" w:rsidP="00E2526F">
                  <w:pPr>
                    <w:rPr>
                      <w:rFonts w:asciiTheme="majorBidi" w:hAnsiTheme="majorBidi" w:cstheme="majorBidi"/>
                      <w:sz w:val="20"/>
                      <w:szCs w:val="20"/>
                    </w:rPr>
                  </w:pPr>
                </w:p>
              </w:tc>
              <w:tc>
                <w:tcPr>
                  <w:tcW w:w="6380" w:type="dxa"/>
                </w:tcPr>
                <w:p w14:paraId="2B37436F" w14:textId="77777777" w:rsidR="00D9705D" w:rsidRPr="00BB6D95" w:rsidRDefault="00D9705D" w:rsidP="00D9705D">
                  <w:pPr>
                    <w:jc w:val="both"/>
                    <w:rPr>
                      <w:rFonts w:asciiTheme="majorBidi" w:eastAsia="Calibri" w:hAnsiTheme="majorBidi" w:cstheme="majorBidi"/>
                      <w:sz w:val="20"/>
                      <w:szCs w:val="20"/>
                    </w:rPr>
                  </w:pPr>
                  <w:r w:rsidRPr="00BB6D95">
                    <w:rPr>
                      <w:rFonts w:asciiTheme="majorBidi" w:eastAsia="Calibri" w:hAnsiTheme="majorBidi" w:cstheme="majorBidi"/>
                      <w:sz w:val="20"/>
                      <w:szCs w:val="20"/>
                    </w:rPr>
                    <w:t>NDP 1: Inclusive &amp; Accountable Politics and Reconciliation.</w:t>
                  </w:r>
                </w:p>
                <w:p w14:paraId="0222D231" w14:textId="77777777" w:rsidR="00D9705D" w:rsidRPr="00BB6D95" w:rsidRDefault="00D9705D" w:rsidP="00D9705D">
                  <w:pPr>
                    <w:jc w:val="both"/>
                    <w:rPr>
                      <w:rFonts w:asciiTheme="majorBidi" w:eastAsia="Calibri" w:hAnsiTheme="majorBidi" w:cstheme="majorBidi"/>
                      <w:sz w:val="20"/>
                      <w:szCs w:val="20"/>
                    </w:rPr>
                  </w:pPr>
                  <w:r w:rsidRPr="00BB6D95">
                    <w:rPr>
                      <w:rFonts w:asciiTheme="majorBidi" w:eastAsia="Calibri" w:hAnsiTheme="majorBidi" w:cstheme="majorBidi"/>
                      <w:sz w:val="20"/>
                      <w:szCs w:val="20"/>
                    </w:rPr>
                    <w:t>NDP 2: Improved Security and the Rule of Law.</w:t>
                  </w:r>
                </w:p>
                <w:p w14:paraId="0CE6659D" w14:textId="77777777" w:rsidR="00D9705D" w:rsidRPr="00BB6D95" w:rsidRDefault="00D9705D" w:rsidP="00D9705D">
                  <w:pPr>
                    <w:jc w:val="both"/>
                    <w:rPr>
                      <w:rFonts w:asciiTheme="majorBidi" w:eastAsia="Calibri" w:hAnsiTheme="majorBidi" w:cstheme="majorBidi"/>
                      <w:sz w:val="20"/>
                      <w:szCs w:val="20"/>
                    </w:rPr>
                  </w:pPr>
                  <w:r w:rsidRPr="00BB6D95">
                    <w:rPr>
                      <w:rFonts w:asciiTheme="majorBidi" w:eastAsia="Calibri" w:hAnsiTheme="majorBidi" w:cstheme="majorBidi"/>
                      <w:sz w:val="20"/>
                      <w:szCs w:val="20"/>
                    </w:rPr>
                    <w:t>NDP 3: Economic Development.</w:t>
                  </w:r>
                </w:p>
                <w:p w14:paraId="2F50D5F7" w14:textId="7DD4FA45" w:rsidR="00010281" w:rsidRPr="00BB6D95" w:rsidRDefault="00D9705D" w:rsidP="00D9705D">
                  <w:pPr>
                    <w:rPr>
                      <w:rFonts w:asciiTheme="majorBidi" w:hAnsiTheme="majorBidi" w:cstheme="majorBidi"/>
                      <w:sz w:val="20"/>
                      <w:szCs w:val="20"/>
                    </w:rPr>
                  </w:pPr>
                  <w:r w:rsidRPr="00BB6D95">
                    <w:rPr>
                      <w:rFonts w:asciiTheme="majorBidi" w:eastAsia="Calibri" w:hAnsiTheme="majorBidi" w:cstheme="majorBidi"/>
                      <w:sz w:val="20"/>
                      <w:szCs w:val="20"/>
                    </w:rPr>
                    <w:t>NDP 4: Social Development</w:t>
                  </w:r>
                </w:p>
              </w:tc>
            </w:tr>
            <w:tr w:rsidR="00010281" w:rsidRPr="00BB6D95" w14:paraId="5532D244" w14:textId="77777777" w:rsidTr="4342039A">
              <w:tc>
                <w:tcPr>
                  <w:tcW w:w="3104" w:type="dxa"/>
                  <w:shd w:val="clear" w:color="auto" w:fill="DEEAF6" w:themeFill="accent5" w:themeFillTint="33"/>
                </w:tcPr>
                <w:p w14:paraId="1E4840EF"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UNCF Strategic Priority</w:t>
                  </w:r>
                </w:p>
                <w:p w14:paraId="54EFD382" w14:textId="77777777" w:rsidR="00010281" w:rsidRPr="00BB6D95" w:rsidRDefault="00010281" w:rsidP="00E2526F">
                  <w:pPr>
                    <w:rPr>
                      <w:rFonts w:asciiTheme="majorBidi" w:hAnsiTheme="majorBidi" w:cstheme="majorBidi"/>
                      <w:sz w:val="20"/>
                      <w:szCs w:val="20"/>
                    </w:rPr>
                  </w:pPr>
                </w:p>
              </w:tc>
              <w:tc>
                <w:tcPr>
                  <w:tcW w:w="6380" w:type="dxa"/>
                </w:tcPr>
                <w:p w14:paraId="7D8522D1" w14:textId="77777777" w:rsidR="00010281" w:rsidRPr="00BB6D95" w:rsidRDefault="00813F96" w:rsidP="00813F96">
                  <w:pPr>
                    <w:pStyle w:val="ListParagraph"/>
                    <w:numPr>
                      <w:ilvl w:val="0"/>
                      <w:numId w:val="24"/>
                    </w:numPr>
                    <w:rPr>
                      <w:rFonts w:asciiTheme="majorBidi" w:hAnsiTheme="majorBidi" w:cstheme="majorBidi"/>
                      <w:sz w:val="20"/>
                      <w:szCs w:val="20"/>
                    </w:rPr>
                  </w:pPr>
                  <w:r w:rsidRPr="00BB6D95">
                    <w:rPr>
                      <w:rFonts w:asciiTheme="majorBidi" w:hAnsiTheme="majorBidi" w:cstheme="majorBidi"/>
                      <w:i/>
                      <w:iCs/>
                      <w:color w:val="000000" w:themeColor="text1"/>
                      <w:sz w:val="20"/>
                      <w:szCs w:val="20"/>
                    </w:rPr>
                    <w:t>Social Development</w:t>
                  </w:r>
                </w:p>
                <w:p w14:paraId="724B7E22" w14:textId="3DE03DAD" w:rsidR="00813F96" w:rsidRPr="00BB6D95" w:rsidRDefault="00965B54" w:rsidP="00813F96">
                  <w:pPr>
                    <w:pStyle w:val="ListParagraph"/>
                    <w:numPr>
                      <w:ilvl w:val="0"/>
                      <w:numId w:val="24"/>
                    </w:numPr>
                    <w:rPr>
                      <w:rFonts w:asciiTheme="majorBidi" w:hAnsiTheme="majorBidi" w:cstheme="majorBidi"/>
                      <w:sz w:val="20"/>
                      <w:szCs w:val="20"/>
                    </w:rPr>
                  </w:pPr>
                  <w:r w:rsidRPr="00BB6D95">
                    <w:rPr>
                      <w:rFonts w:asciiTheme="majorBidi" w:hAnsiTheme="majorBidi" w:cstheme="majorBidi"/>
                      <w:i/>
                      <w:iCs/>
                      <w:color w:val="000000" w:themeColor="text1"/>
                      <w:sz w:val="20"/>
                      <w:szCs w:val="20"/>
                    </w:rPr>
                    <w:t>"Economic Development and Poverty Reduction</w:t>
                  </w:r>
                </w:p>
              </w:tc>
            </w:tr>
            <w:tr w:rsidR="00010281" w:rsidRPr="00BB6D95" w14:paraId="53697A64" w14:textId="77777777" w:rsidTr="4342039A">
              <w:tc>
                <w:tcPr>
                  <w:tcW w:w="3104" w:type="dxa"/>
                  <w:shd w:val="clear" w:color="auto" w:fill="DEEAF6" w:themeFill="accent5" w:themeFillTint="33"/>
                </w:tcPr>
                <w:p w14:paraId="19B9548B"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SDG</w:t>
                  </w:r>
                </w:p>
              </w:tc>
              <w:tc>
                <w:tcPr>
                  <w:tcW w:w="6380" w:type="dxa"/>
                </w:tcPr>
                <w:p w14:paraId="75ED2A2A" w14:textId="0C37D79B" w:rsidR="00010281" w:rsidRPr="00BB6D95" w:rsidRDefault="78B16333" w:rsidP="507E27E1">
                  <w:pPr>
                    <w:rPr>
                      <w:rFonts w:asciiTheme="majorBidi" w:hAnsiTheme="majorBidi" w:cstheme="majorBidi"/>
                      <w:sz w:val="20"/>
                      <w:szCs w:val="20"/>
                    </w:rPr>
                  </w:pPr>
                  <w:r w:rsidRPr="00BB6D95">
                    <w:rPr>
                      <w:rFonts w:asciiTheme="majorBidi" w:hAnsiTheme="majorBidi" w:cstheme="majorBidi"/>
                      <w:b/>
                      <w:bCs/>
                      <w:color w:val="000000" w:themeColor="text1"/>
                      <w:sz w:val="20"/>
                      <w:szCs w:val="20"/>
                    </w:rPr>
                    <w:t>1</w:t>
                  </w:r>
                  <w:r w:rsidR="44A62C94" w:rsidRPr="00BB6D95">
                    <w:rPr>
                      <w:rFonts w:asciiTheme="majorBidi" w:hAnsiTheme="majorBidi" w:cstheme="majorBidi"/>
                      <w:b/>
                      <w:bCs/>
                      <w:color w:val="000000" w:themeColor="text1"/>
                      <w:sz w:val="20"/>
                      <w:szCs w:val="20"/>
                    </w:rPr>
                    <w:t xml:space="preserve">, </w:t>
                  </w:r>
                  <w:r w:rsidR="29C05D80" w:rsidRPr="00BB6D95">
                    <w:rPr>
                      <w:rFonts w:asciiTheme="majorBidi" w:hAnsiTheme="majorBidi" w:cstheme="majorBidi"/>
                      <w:b/>
                      <w:bCs/>
                      <w:color w:val="000000" w:themeColor="text1"/>
                      <w:sz w:val="20"/>
                      <w:szCs w:val="20"/>
                    </w:rPr>
                    <w:t>5,</w:t>
                  </w:r>
                  <w:r w:rsidRPr="00BB6D95">
                    <w:rPr>
                      <w:rFonts w:asciiTheme="majorBidi" w:hAnsiTheme="majorBidi" w:cstheme="majorBidi"/>
                      <w:b/>
                      <w:bCs/>
                      <w:color w:val="000000" w:themeColor="text1"/>
                      <w:sz w:val="20"/>
                      <w:szCs w:val="20"/>
                    </w:rPr>
                    <w:t xml:space="preserve"> 8, 11, 16,</w:t>
                  </w:r>
                  <w:r w:rsidR="56F805D4" w:rsidRPr="00BB6D95">
                    <w:rPr>
                      <w:rFonts w:asciiTheme="majorBidi" w:hAnsiTheme="majorBidi" w:cstheme="majorBidi"/>
                      <w:b/>
                      <w:bCs/>
                      <w:color w:val="000000" w:themeColor="text1"/>
                      <w:sz w:val="20"/>
                      <w:szCs w:val="20"/>
                    </w:rPr>
                    <w:t xml:space="preserve"> 17</w:t>
                  </w:r>
                </w:p>
                <w:p w14:paraId="26778D03" w14:textId="77777777" w:rsidR="00010281" w:rsidRPr="00BB6D95" w:rsidRDefault="00010281" w:rsidP="00E2526F">
                  <w:pPr>
                    <w:rPr>
                      <w:rFonts w:asciiTheme="majorBidi" w:hAnsiTheme="majorBidi" w:cstheme="majorBidi"/>
                      <w:sz w:val="20"/>
                      <w:szCs w:val="20"/>
                    </w:rPr>
                  </w:pPr>
                </w:p>
              </w:tc>
            </w:tr>
            <w:tr w:rsidR="00010281" w:rsidRPr="00BB6D95" w14:paraId="365BD954" w14:textId="77777777" w:rsidTr="4342039A">
              <w:tc>
                <w:tcPr>
                  <w:tcW w:w="3104" w:type="dxa"/>
                  <w:shd w:val="clear" w:color="auto" w:fill="DEEAF6" w:themeFill="accent5" w:themeFillTint="33"/>
                </w:tcPr>
                <w:p w14:paraId="1089210D" w14:textId="77777777" w:rsidR="00010281" w:rsidRPr="00BB6D95" w:rsidRDefault="00010281" w:rsidP="0788A042">
                  <w:pPr>
                    <w:rPr>
                      <w:rFonts w:asciiTheme="majorBidi" w:hAnsiTheme="majorBidi" w:cstheme="majorBidi"/>
                      <w:sz w:val="20"/>
                      <w:szCs w:val="20"/>
                    </w:rPr>
                  </w:pPr>
                  <w:r w:rsidRPr="00BB6D95">
                    <w:rPr>
                      <w:rFonts w:asciiTheme="majorBidi" w:hAnsiTheme="majorBidi" w:cstheme="majorBidi"/>
                      <w:sz w:val="20"/>
                      <w:szCs w:val="20"/>
                    </w:rPr>
                    <w:t>Gender Marker</w:t>
                  </w:r>
                </w:p>
                <w:p w14:paraId="77C5B793" w14:textId="77777777" w:rsidR="00010281" w:rsidRPr="00BB6D95" w:rsidRDefault="00010281" w:rsidP="00E2526F">
                  <w:pPr>
                    <w:rPr>
                      <w:rFonts w:asciiTheme="majorBidi" w:hAnsiTheme="majorBidi" w:cstheme="majorBidi"/>
                      <w:sz w:val="20"/>
                      <w:szCs w:val="20"/>
                    </w:rPr>
                  </w:pPr>
                </w:p>
              </w:tc>
              <w:tc>
                <w:tcPr>
                  <w:tcW w:w="6380" w:type="dxa"/>
                </w:tcPr>
                <w:p w14:paraId="77208A05" w14:textId="5654359D" w:rsidR="00010281" w:rsidRPr="00BB6D95" w:rsidRDefault="00EB66A7" w:rsidP="73E2B47F">
                  <w:pPr>
                    <w:rPr>
                      <w:rFonts w:asciiTheme="majorBidi" w:hAnsiTheme="majorBidi" w:cstheme="majorBidi"/>
                      <w:i/>
                      <w:iCs/>
                      <w:noProof/>
                      <w:color w:val="ED7D31" w:themeColor="accent2"/>
                      <w:sz w:val="20"/>
                      <w:szCs w:val="20"/>
                    </w:rPr>
                  </w:pPr>
                  <w:r w:rsidRPr="00BB6D95">
                    <w:rPr>
                      <w:rFonts w:asciiTheme="majorBidi" w:hAnsiTheme="majorBidi" w:cstheme="majorBidi"/>
                      <w:b/>
                      <w:bCs/>
                      <w:color w:val="009EDB"/>
                      <w:sz w:val="20"/>
                      <w:szCs w:val="20"/>
                    </w:rPr>
                    <w:t>GEN 2</w:t>
                  </w:r>
                </w:p>
              </w:tc>
            </w:tr>
            <w:tr w:rsidR="002B08E1" w:rsidRPr="00BB6D95" w14:paraId="02A9567A" w14:textId="77777777" w:rsidTr="4342039A">
              <w:trPr>
                <w:trHeight w:val="300"/>
              </w:trPr>
              <w:tc>
                <w:tcPr>
                  <w:tcW w:w="3104" w:type="dxa"/>
                  <w:shd w:val="clear" w:color="auto" w:fill="DEEAF6" w:themeFill="accent5" w:themeFillTint="33"/>
                </w:tcPr>
                <w:p w14:paraId="2A92C7DB" w14:textId="6DAE4449" w:rsidR="00CC79CA" w:rsidRPr="00BB6D95" w:rsidRDefault="00CC79CA" w:rsidP="0788A042">
                  <w:pPr>
                    <w:rPr>
                      <w:rFonts w:asciiTheme="majorBidi" w:hAnsiTheme="majorBidi" w:cstheme="majorBidi"/>
                      <w:sz w:val="20"/>
                      <w:szCs w:val="20"/>
                    </w:rPr>
                  </w:pPr>
                  <w:r w:rsidRPr="00BB6D95">
                    <w:rPr>
                      <w:rFonts w:asciiTheme="majorBidi" w:hAnsiTheme="majorBidi" w:cstheme="majorBidi"/>
                      <w:sz w:val="20"/>
                      <w:szCs w:val="20"/>
                    </w:rPr>
                    <w:t xml:space="preserve">Disability </w:t>
                  </w:r>
                  <w:r w:rsidR="00550377" w:rsidRPr="00BB6D95">
                    <w:rPr>
                      <w:rFonts w:asciiTheme="majorBidi" w:hAnsiTheme="majorBidi" w:cstheme="majorBidi"/>
                      <w:sz w:val="20"/>
                      <w:szCs w:val="20"/>
                    </w:rPr>
                    <w:t>Marker</w:t>
                  </w:r>
                </w:p>
              </w:tc>
              <w:tc>
                <w:tcPr>
                  <w:tcW w:w="6380" w:type="dxa"/>
                </w:tcPr>
                <w:p w14:paraId="5C09E52A" w14:textId="77777777" w:rsidR="00CC79CA" w:rsidRPr="00BB6D95" w:rsidRDefault="00CC79CA" w:rsidP="1CAECE8F">
                  <w:pPr>
                    <w:rPr>
                      <w:rFonts w:asciiTheme="majorBidi" w:hAnsiTheme="majorBidi" w:cstheme="majorBidi"/>
                      <w:i/>
                      <w:iCs/>
                      <w:noProof/>
                      <w:color w:val="ED7D31" w:themeColor="accent2"/>
                      <w:sz w:val="20"/>
                      <w:szCs w:val="20"/>
                      <w:lang w:val="fr-FR"/>
                    </w:rPr>
                  </w:pPr>
                </w:p>
              </w:tc>
            </w:tr>
            <w:tr w:rsidR="00010281" w:rsidRPr="00BB6D95" w14:paraId="14A0FC22" w14:textId="77777777" w:rsidTr="4342039A">
              <w:tc>
                <w:tcPr>
                  <w:tcW w:w="3104" w:type="dxa"/>
                  <w:shd w:val="clear" w:color="auto" w:fill="DEEAF6" w:themeFill="accent5" w:themeFillTint="33"/>
                </w:tcPr>
                <w:p w14:paraId="7CAD3A90"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 xml:space="preserve">Related UN projects </w:t>
                  </w:r>
                </w:p>
                <w:p w14:paraId="1CAC985B"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within/outside the SJF portfolio</w:t>
                  </w:r>
                </w:p>
                <w:p w14:paraId="245DA038" w14:textId="77777777" w:rsidR="00010281" w:rsidRPr="00BB6D95" w:rsidRDefault="00010281" w:rsidP="00E2526F">
                  <w:pPr>
                    <w:rPr>
                      <w:rFonts w:asciiTheme="majorBidi" w:hAnsiTheme="majorBidi" w:cstheme="majorBidi"/>
                      <w:sz w:val="20"/>
                      <w:szCs w:val="20"/>
                    </w:rPr>
                  </w:pPr>
                </w:p>
              </w:tc>
              <w:tc>
                <w:tcPr>
                  <w:tcW w:w="6380" w:type="dxa"/>
                </w:tcPr>
                <w:p w14:paraId="350DF275" w14:textId="6DA6FD98" w:rsidR="00010281" w:rsidRPr="00BB6D95" w:rsidRDefault="6ED8163F" w:rsidP="00C8498F">
                  <w:pPr>
                    <w:pStyle w:val="ListParagraph"/>
                    <w:numPr>
                      <w:ilvl w:val="0"/>
                      <w:numId w:val="2"/>
                    </w:numPr>
                    <w:rPr>
                      <w:rFonts w:asciiTheme="majorBidi" w:hAnsiTheme="majorBidi" w:cstheme="majorBidi"/>
                      <w:sz w:val="20"/>
                      <w:szCs w:val="20"/>
                    </w:rPr>
                  </w:pPr>
                  <w:proofErr w:type="spellStart"/>
                  <w:r w:rsidRPr="00BB6D95">
                    <w:rPr>
                      <w:rFonts w:asciiTheme="majorBidi" w:hAnsiTheme="majorBidi" w:cstheme="majorBidi"/>
                      <w:sz w:val="20"/>
                      <w:szCs w:val="20"/>
                    </w:rPr>
                    <w:t>Saamyenta</w:t>
                  </w:r>
                  <w:proofErr w:type="spellEnd"/>
                  <w:r w:rsidRPr="00BB6D95">
                    <w:rPr>
                      <w:rFonts w:asciiTheme="majorBidi" w:hAnsiTheme="majorBidi" w:cstheme="majorBidi"/>
                      <w:sz w:val="20"/>
                      <w:szCs w:val="20"/>
                    </w:rPr>
                    <w:t xml:space="preserve"> (IOM, UNHABITAT, UNDP)</w:t>
                  </w:r>
                </w:p>
                <w:p w14:paraId="23A539A4" w14:textId="14EB0A12" w:rsidR="00010281" w:rsidRPr="00BB6D95" w:rsidRDefault="6ED8163F" w:rsidP="00C8498F">
                  <w:pPr>
                    <w:pStyle w:val="ListParagraph"/>
                    <w:numPr>
                      <w:ilvl w:val="0"/>
                      <w:numId w:val="2"/>
                    </w:numPr>
                    <w:rPr>
                      <w:rFonts w:asciiTheme="majorBidi" w:hAnsiTheme="majorBidi" w:cstheme="majorBidi"/>
                      <w:sz w:val="20"/>
                      <w:szCs w:val="20"/>
                    </w:rPr>
                  </w:pPr>
                  <w:r w:rsidRPr="00BB6D95">
                    <w:rPr>
                      <w:rFonts w:asciiTheme="majorBidi" w:hAnsiTheme="majorBidi" w:cstheme="majorBidi"/>
                      <w:sz w:val="20"/>
                      <w:szCs w:val="20"/>
                    </w:rPr>
                    <w:t>Joint Resilience Action (FAO, UNICEF &amp; WFP)</w:t>
                  </w:r>
                </w:p>
              </w:tc>
            </w:tr>
            <w:tr w:rsidR="00010281" w:rsidRPr="0078645D" w14:paraId="1C924F3E" w14:textId="77777777" w:rsidTr="4342039A">
              <w:tc>
                <w:tcPr>
                  <w:tcW w:w="3104" w:type="dxa"/>
                  <w:shd w:val="clear" w:color="auto" w:fill="DEEAF6" w:themeFill="accent5" w:themeFillTint="33"/>
                </w:tcPr>
                <w:p w14:paraId="7EF556A0" w14:textId="2B81D2FC" w:rsidR="00010281" w:rsidRPr="00BB6D95" w:rsidRDefault="00010281" w:rsidP="00E2526F">
                  <w:pPr>
                    <w:rPr>
                      <w:rFonts w:asciiTheme="majorBidi" w:hAnsiTheme="majorBidi" w:cstheme="majorBidi"/>
                      <w:b/>
                      <w:bCs/>
                      <w:color w:val="009EDB"/>
                      <w:sz w:val="20"/>
                      <w:szCs w:val="20"/>
                      <w:lang w:val="it-IT"/>
                    </w:rPr>
                  </w:pPr>
                  <w:r w:rsidRPr="00BB6D95">
                    <w:rPr>
                      <w:rFonts w:asciiTheme="majorBidi" w:hAnsiTheme="majorBidi" w:cstheme="majorBidi"/>
                      <w:sz w:val="20"/>
                      <w:szCs w:val="20"/>
                      <w:lang w:val="it-IT"/>
                    </w:rPr>
                    <w:t>Focal person</w:t>
                  </w:r>
                  <w:r w:rsidR="00870507" w:rsidRPr="00BB6D95">
                    <w:rPr>
                      <w:rFonts w:asciiTheme="majorBidi" w:hAnsiTheme="majorBidi" w:cstheme="majorBidi"/>
                      <w:sz w:val="20"/>
                      <w:szCs w:val="20"/>
                      <w:lang w:val="it-IT"/>
                    </w:rPr>
                    <w:t>(s)</w:t>
                  </w:r>
                  <w:r w:rsidR="00DC4CE6" w:rsidRPr="00BB6D95">
                    <w:rPr>
                      <w:rFonts w:asciiTheme="majorBidi" w:hAnsiTheme="majorBidi" w:cstheme="majorBidi"/>
                      <w:sz w:val="20"/>
                      <w:szCs w:val="20"/>
                      <w:lang w:val="it-IT"/>
                    </w:rPr>
                    <w:t xml:space="preserve"> per recipient UN entity</w:t>
                  </w:r>
                </w:p>
                <w:p w14:paraId="250933C2" w14:textId="77777777" w:rsidR="00010281" w:rsidRPr="00BB6D95" w:rsidRDefault="00010281" w:rsidP="00E2526F">
                  <w:pPr>
                    <w:rPr>
                      <w:rFonts w:asciiTheme="majorBidi" w:hAnsiTheme="majorBidi" w:cstheme="majorBidi"/>
                      <w:sz w:val="20"/>
                      <w:szCs w:val="20"/>
                      <w:lang w:val="it-IT"/>
                    </w:rPr>
                  </w:pPr>
                </w:p>
              </w:tc>
              <w:tc>
                <w:tcPr>
                  <w:tcW w:w="6380" w:type="dxa"/>
                </w:tcPr>
                <w:p w14:paraId="6D136839" w14:textId="01043008" w:rsidR="00010281" w:rsidRPr="00BB6D95" w:rsidRDefault="00010281" w:rsidP="0788A042">
                  <w:pPr>
                    <w:rPr>
                      <w:rFonts w:asciiTheme="majorBidi" w:hAnsiTheme="majorBidi" w:cstheme="majorBidi"/>
                      <w:sz w:val="20"/>
                      <w:szCs w:val="20"/>
                      <w:lang w:val="it-IT"/>
                    </w:rPr>
                  </w:pPr>
                </w:p>
              </w:tc>
            </w:tr>
          </w:tbl>
          <w:p w14:paraId="33F6ACCE" w14:textId="77777777" w:rsidR="00010281" w:rsidRPr="00BB6D95" w:rsidRDefault="00010281" w:rsidP="00E2526F">
            <w:pPr>
              <w:rPr>
                <w:rFonts w:asciiTheme="majorBidi" w:hAnsiTheme="majorBidi" w:cstheme="majorBidi"/>
                <w:sz w:val="20"/>
                <w:szCs w:val="20"/>
                <w:lang w:val="it-IT"/>
              </w:rPr>
            </w:pPr>
          </w:p>
        </w:tc>
      </w:tr>
    </w:tbl>
    <w:p w14:paraId="1E56A2D9" w14:textId="77777777" w:rsidR="003D5484" w:rsidRPr="00BB6D95" w:rsidRDefault="003D5484" w:rsidP="00010281">
      <w:pPr>
        <w:rPr>
          <w:rFonts w:asciiTheme="majorBidi" w:hAnsiTheme="majorBidi" w:cstheme="majorBidi"/>
          <w:b/>
          <w:bCs/>
          <w:color w:val="009EDB"/>
          <w:sz w:val="20"/>
          <w:szCs w:val="20"/>
          <w:lang w:val="it-IT"/>
        </w:rPr>
      </w:pPr>
      <w:r w:rsidRPr="00BB6D95">
        <w:rPr>
          <w:rFonts w:asciiTheme="majorBidi" w:hAnsiTheme="majorBidi" w:cstheme="majorBidi"/>
          <w:b/>
          <w:bCs/>
          <w:color w:val="009EDB"/>
          <w:sz w:val="20"/>
          <w:szCs w:val="20"/>
          <w:lang w:val="it-IT"/>
        </w:rPr>
        <w:lastRenderedPageBreak/>
        <w:t xml:space="preserve">    </w:t>
      </w:r>
    </w:p>
    <w:p w14:paraId="7AC2B308" w14:textId="4F86DF66" w:rsidR="00010281" w:rsidRPr="00BB6D95" w:rsidRDefault="003D5484" w:rsidP="00010281">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lang w:val="it-IT"/>
        </w:rPr>
        <w:t xml:space="preserve">   </w:t>
      </w:r>
      <w:r w:rsidR="00010281" w:rsidRPr="00BB6D95">
        <w:rPr>
          <w:rFonts w:asciiTheme="majorBidi" w:hAnsiTheme="majorBidi" w:cstheme="majorBidi"/>
          <w:b/>
          <w:bCs/>
          <w:color w:val="009EDB"/>
          <w:sz w:val="20"/>
          <w:szCs w:val="20"/>
        </w:rPr>
        <w:t>Report submitted by:</w:t>
      </w:r>
    </w:p>
    <w:p w14:paraId="1A5B2F3F" w14:textId="77777777" w:rsidR="00010281" w:rsidRPr="00BB6D95" w:rsidRDefault="00010281" w:rsidP="00010281">
      <w:pPr>
        <w:rPr>
          <w:rFonts w:asciiTheme="majorBidi" w:eastAsia="Times New Roman" w:hAnsiTheme="majorBidi" w:cstheme="majorBidi"/>
          <w:sz w:val="20"/>
          <w:szCs w:val="20"/>
        </w:rPr>
      </w:pPr>
    </w:p>
    <w:tbl>
      <w:tblPr>
        <w:tblStyle w:val="TableGrid"/>
        <w:tblW w:w="9450" w:type="dxa"/>
        <w:tblInd w:w="175" w:type="dxa"/>
        <w:tblLook w:val="04A0" w:firstRow="1" w:lastRow="0" w:firstColumn="1" w:lastColumn="0" w:noHBand="0" w:noVBand="1"/>
      </w:tblPr>
      <w:tblGrid>
        <w:gridCol w:w="387"/>
        <w:gridCol w:w="1560"/>
        <w:gridCol w:w="2400"/>
        <w:gridCol w:w="3046"/>
        <w:gridCol w:w="2057"/>
      </w:tblGrid>
      <w:tr w:rsidR="00010281" w:rsidRPr="00BB6D95" w14:paraId="24B7F068" w14:textId="77777777" w:rsidTr="00C8498F">
        <w:trPr>
          <w:trHeight w:val="300"/>
        </w:trPr>
        <w:tc>
          <w:tcPr>
            <w:tcW w:w="387" w:type="dxa"/>
            <w:tcBorders>
              <w:top w:val="single" w:sz="4" w:space="0" w:color="009EDB"/>
              <w:left w:val="single" w:sz="4" w:space="0" w:color="009EDB"/>
              <w:bottom w:val="single" w:sz="4" w:space="0" w:color="009EDB"/>
              <w:right w:val="single" w:sz="4" w:space="0" w:color="009EDB"/>
            </w:tcBorders>
          </w:tcPr>
          <w:p w14:paraId="373048BF" w14:textId="77777777" w:rsidR="00010281" w:rsidRPr="00BB6D95" w:rsidRDefault="00010281" w:rsidP="00E2526F">
            <w:pPr>
              <w:rPr>
                <w:rFonts w:asciiTheme="majorBidi" w:hAnsiTheme="majorBidi" w:cstheme="majorBidi"/>
                <w:sz w:val="20"/>
                <w:szCs w:val="20"/>
              </w:rPr>
            </w:pPr>
          </w:p>
        </w:tc>
        <w:tc>
          <w:tcPr>
            <w:tcW w:w="156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2639E74" w14:textId="77777777" w:rsidR="00010281" w:rsidRPr="00BB6D95" w:rsidRDefault="00010281" w:rsidP="00E2526F">
            <w:pPr>
              <w:rPr>
                <w:rFonts w:asciiTheme="majorBidi" w:hAnsiTheme="majorBidi" w:cstheme="majorBidi"/>
                <w:sz w:val="20"/>
                <w:szCs w:val="20"/>
              </w:rPr>
            </w:pPr>
          </w:p>
          <w:p w14:paraId="52C2A487"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PUNO</w:t>
            </w:r>
          </w:p>
          <w:p w14:paraId="102EA776" w14:textId="77777777" w:rsidR="00010281" w:rsidRPr="00BB6D95" w:rsidRDefault="00010281" w:rsidP="00E2526F">
            <w:pPr>
              <w:rPr>
                <w:rFonts w:asciiTheme="majorBidi" w:hAnsiTheme="majorBidi" w:cstheme="majorBidi"/>
                <w:sz w:val="20"/>
                <w:szCs w:val="20"/>
              </w:rPr>
            </w:pPr>
          </w:p>
        </w:tc>
        <w:tc>
          <w:tcPr>
            <w:tcW w:w="2400"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DB1A3A" w14:textId="77777777" w:rsidR="00010281" w:rsidRPr="00BB6D95" w:rsidRDefault="00010281" w:rsidP="00E2526F">
            <w:pPr>
              <w:rPr>
                <w:rFonts w:asciiTheme="majorBidi" w:hAnsiTheme="majorBidi" w:cstheme="majorBidi"/>
                <w:sz w:val="20"/>
                <w:szCs w:val="20"/>
              </w:rPr>
            </w:pPr>
          </w:p>
          <w:p w14:paraId="388A2466"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Report approved by:</w:t>
            </w:r>
          </w:p>
        </w:tc>
        <w:tc>
          <w:tcPr>
            <w:tcW w:w="304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26A3242A" w14:textId="77777777" w:rsidR="00010281" w:rsidRPr="00BB6D95" w:rsidRDefault="00010281" w:rsidP="00E2526F">
            <w:pPr>
              <w:rPr>
                <w:rFonts w:asciiTheme="majorBidi" w:hAnsiTheme="majorBidi" w:cstheme="majorBidi"/>
                <w:sz w:val="20"/>
                <w:szCs w:val="20"/>
              </w:rPr>
            </w:pPr>
          </w:p>
          <w:p w14:paraId="5BAF2131"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Position/Title</w:t>
            </w:r>
          </w:p>
        </w:tc>
        <w:tc>
          <w:tcPr>
            <w:tcW w:w="205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8994F02" w14:textId="77777777" w:rsidR="00010281" w:rsidRPr="00BB6D95" w:rsidRDefault="00010281" w:rsidP="00E2526F">
            <w:pPr>
              <w:rPr>
                <w:rFonts w:asciiTheme="majorBidi" w:hAnsiTheme="majorBidi" w:cstheme="majorBidi"/>
                <w:sz w:val="20"/>
                <w:szCs w:val="20"/>
              </w:rPr>
            </w:pPr>
          </w:p>
          <w:p w14:paraId="5C78E361"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Signature</w:t>
            </w:r>
          </w:p>
        </w:tc>
      </w:tr>
      <w:tr w:rsidR="00010281" w:rsidRPr="00BB6D95" w14:paraId="60B39C98" w14:textId="77777777" w:rsidTr="00C8498F">
        <w:trPr>
          <w:trHeight w:val="300"/>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F8E9C66" w14:textId="77777777" w:rsidR="00010281" w:rsidRPr="00BB6D95" w:rsidRDefault="00010281" w:rsidP="00E2526F">
            <w:pPr>
              <w:rPr>
                <w:rFonts w:asciiTheme="majorBidi" w:hAnsiTheme="majorBidi" w:cstheme="majorBidi"/>
                <w:sz w:val="20"/>
                <w:szCs w:val="20"/>
              </w:rPr>
            </w:pPr>
          </w:p>
          <w:p w14:paraId="5D12CDFE"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1</w:t>
            </w:r>
          </w:p>
        </w:tc>
        <w:tc>
          <w:tcPr>
            <w:tcW w:w="1560" w:type="dxa"/>
            <w:tcBorders>
              <w:top w:val="single" w:sz="4" w:space="0" w:color="009EDB"/>
              <w:left w:val="single" w:sz="4" w:space="0" w:color="009EDB"/>
              <w:bottom w:val="single" w:sz="4" w:space="0" w:color="009EDB"/>
              <w:right w:val="single" w:sz="4" w:space="0" w:color="009EDB"/>
            </w:tcBorders>
          </w:tcPr>
          <w:p w14:paraId="76E618FC" w14:textId="29CA08C4" w:rsidR="00010281" w:rsidRPr="00BB6D95" w:rsidRDefault="4BA76778" w:rsidP="507E27E1">
            <w:pPr>
              <w:rPr>
                <w:rFonts w:asciiTheme="majorBidi" w:hAnsiTheme="majorBidi" w:cstheme="majorBidi"/>
                <w:sz w:val="20"/>
                <w:szCs w:val="20"/>
              </w:rPr>
            </w:pPr>
            <w:r w:rsidRPr="00BB6D95">
              <w:rPr>
                <w:rFonts w:asciiTheme="majorBidi" w:hAnsiTheme="majorBidi" w:cstheme="majorBidi"/>
                <w:sz w:val="20"/>
                <w:szCs w:val="20"/>
              </w:rPr>
              <w:t>UNDP</w:t>
            </w:r>
          </w:p>
        </w:tc>
        <w:tc>
          <w:tcPr>
            <w:tcW w:w="2400" w:type="dxa"/>
            <w:tcBorders>
              <w:top w:val="single" w:sz="4" w:space="0" w:color="009EDB"/>
              <w:left w:val="single" w:sz="4" w:space="0" w:color="009EDB"/>
              <w:bottom w:val="single" w:sz="4" w:space="0" w:color="009EDB"/>
              <w:right w:val="single" w:sz="4" w:space="0" w:color="009EDB"/>
            </w:tcBorders>
          </w:tcPr>
          <w:p w14:paraId="37908835" w14:textId="331F885C" w:rsidR="00010281" w:rsidRPr="00BB6D95" w:rsidRDefault="4BA76778" w:rsidP="507E27E1">
            <w:pPr>
              <w:rPr>
                <w:rFonts w:asciiTheme="majorBidi" w:hAnsiTheme="majorBidi" w:cstheme="majorBidi"/>
                <w:sz w:val="20"/>
                <w:szCs w:val="20"/>
              </w:rPr>
            </w:pPr>
            <w:r w:rsidRPr="00BB6D95">
              <w:rPr>
                <w:rFonts w:asciiTheme="majorBidi" w:hAnsiTheme="majorBidi" w:cstheme="majorBidi"/>
                <w:sz w:val="20"/>
                <w:szCs w:val="20"/>
              </w:rPr>
              <w:t>Shaila Khan</w:t>
            </w:r>
          </w:p>
        </w:tc>
        <w:tc>
          <w:tcPr>
            <w:tcW w:w="3046" w:type="dxa"/>
            <w:tcBorders>
              <w:top w:val="single" w:sz="4" w:space="0" w:color="009EDB"/>
              <w:left w:val="single" w:sz="4" w:space="0" w:color="009EDB"/>
              <w:bottom w:val="single" w:sz="4" w:space="0" w:color="009EDB"/>
              <w:right w:val="single" w:sz="4" w:space="0" w:color="009EDB"/>
            </w:tcBorders>
          </w:tcPr>
          <w:p w14:paraId="535E2001" w14:textId="01FEFAB0" w:rsidR="00010281" w:rsidRPr="00BB6D95" w:rsidRDefault="4BA76778" w:rsidP="507E27E1">
            <w:pPr>
              <w:rPr>
                <w:rFonts w:asciiTheme="majorBidi" w:hAnsiTheme="majorBidi" w:cstheme="majorBidi"/>
                <w:sz w:val="20"/>
                <w:szCs w:val="20"/>
              </w:rPr>
            </w:pPr>
            <w:r w:rsidRPr="00BB6D95">
              <w:rPr>
                <w:rFonts w:asciiTheme="majorBidi" w:hAnsiTheme="majorBidi" w:cstheme="majorBidi"/>
                <w:sz w:val="20"/>
                <w:szCs w:val="20"/>
              </w:rPr>
              <w:t>Portfolio Manager</w:t>
            </w:r>
            <w:r w:rsidR="0ED7DC0A" w:rsidRPr="00BB6D95">
              <w:rPr>
                <w:rFonts w:asciiTheme="majorBidi" w:hAnsiTheme="majorBidi" w:cstheme="majorBidi"/>
                <w:sz w:val="20"/>
                <w:szCs w:val="20"/>
              </w:rPr>
              <w:t xml:space="preserve">, Economic Recovery and Institutional Development </w:t>
            </w:r>
          </w:p>
        </w:tc>
        <w:tc>
          <w:tcPr>
            <w:tcW w:w="2057" w:type="dxa"/>
            <w:tcBorders>
              <w:top w:val="single" w:sz="4" w:space="0" w:color="009EDB"/>
              <w:left w:val="single" w:sz="4" w:space="0" w:color="009EDB"/>
              <w:bottom w:val="single" w:sz="4" w:space="0" w:color="009EDB"/>
              <w:right w:val="single" w:sz="4" w:space="0" w:color="009EDB"/>
            </w:tcBorders>
          </w:tcPr>
          <w:p w14:paraId="300F9428" w14:textId="6A75D68F" w:rsidR="00010281" w:rsidRPr="00BB6D95" w:rsidRDefault="00010281" w:rsidP="00E2526F">
            <w:pPr>
              <w:rPr>
                <w:rFonts w:asciiTheme="majorBidi" w:hAnsiTheme="majorBidi" w:cstheme="majorBidi"/>
                <w:sz w:val="20"/>
                <w:szCs w:val="20"/>
              </w:rPr>
            </w:pPr>
          </w:p>
        </w:tc>
      </w:tr>
      <w:tr w:rsidR="00010281" w:rsidRPr="00BB6D95" w14:paraId="38620E8C" w14:textId="77777777" w:rsidTr="00C8498F">
        <w:trPr>
          <w:trHeight w:val="300"/>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58B59CB" w14:textId="77777777" w:rsidR="00010281" w:rsidRPr="00BB6D95" w:rsidRDefault="00010281" w:rsidP="00E2526F">
            <w:pPr>
              <w:rPr>
                <w:rFonts w:asciiTheme="majorBidi" w:hAnsiTheme="majorBidi" w:cstheme="majorBidi"/>
                <w:sz w:val="20"/>
                <w:szCs w:val="20"/>
              </w:rPr>
            </w:pPr>
          </w:p>
          <w:p w14:paraId="2E00B423" w14:textId="77777777" w:rsidR="00010281" w:rsidRPr="00BB6D95" w:rsidRDefault="00010281" w:rsidP="00E2526F">
            <w:pPr>
              <w:rPr>
                <w:rFonts w:asciiTheme="majorBidi" w:hAnsiTheme="majorBidi" w:cstheme="majorBidi"/>
                <w:sz w:val="20"/>
                <w:szCs w:val="20"/>
              </w:rPr>
            </w:pPr>
            <w:r w:rsidRPr="00BB6D95">
              <w:rPr>
                <w:rFonts w:asciiTheme="majorBidi" w:hAnsiTheme="majorBidi" w:cstheme="majorBidi"/>
                <w:sz w:val="20"/>
                <w:szCs w:val="20"/>
              </w:rPr>
              <w:t>2</w:t>
            </w:r>
          </w:p>
        </w:tc>
        <w:tc>
          <w:tcPr>
            <w:tcW w:w="1560" w:type="dxa"/>
            <w:tcBorders>
              <w:top w:val="single" w:sz="4" w:space="0" w:color="009EDB"/>
              <w:left w:val="single" w:sz="4" w:space="0" w:color="009EDB"/>
              <w:bottom w:val="single" w:sz="4" w:space="0" w:color="009EDB"/>
              <w:right w:val="single" w:sz="4" w:space="0" w:color="009EDB"/>
            </w:tcBorders>
          </w:tcPr>
          <w:p w14:paraId="0E23B75E" w14:textId="5D067ACB" w:rsidR="00010281" w:rsidRPr="00BB6D95" w:rsidRDefault="1A296A20" w:rsidP="507E27E1">
            <w:pPr>
              <w:rPr>
                <w:rFonts w:asciiTheme="majorBidi" w:hAnsiTheme="majorBidi" w:cstheme="majorBidi"/>
                <w:sz w:val="20"/>
                <w:szCs w:val="20"/>
              </w:rPr>
            </w:pPr>
            <w:r w:rsidRPr="00BB6D95">
              <w:rPr>
                <w:rFonts w:asciiTheme="majorBidi" w:hAnsiTheme="majorBidi" w:cstheme="majorBidi"/>
                <w:sz w:val="20"/>
                <w:szCs w:val="20"/>
              </w:rPr>
              <w:t>UNICEF</w:t>
            </w:r>
          </w:p>
        </w:tc>
        <w:tc>
          <w:tcPr>
            <w:tcW w:w="2400" w:type="dxa"/>
            <w:tcBorders>
              <w:top w:val="single" w:sz="4" w:space="0" w:color="009EDB"/>
              <w:left w:val="single" w:sz="4" w:space="0" w:color="009EDB"/>
              <w:bottom w:val="single" w:sz="4" w:space="0" w:color="009EDB"/>
              <w:right w:val="single" w:sz="4" w:space="0" w:color="009EDB"/>
            </w:tcBorders>
          </w:tcPr>
          <w:p w14:paraId="6F097DBA" w14:textId="707E0C61" w:rsidR="00010281" w:rsidRPr="00BB6D95" w:rsidRDefault="1A296A20" w:rsidP="507E27E1">
            <w:pPr>
              <w:rPr>
                <w:rFonts w:asciiTheme="majorBidi" w:hAnsiTheme="majorBidi" w:cstheme="majorBidi"/>
                <w:sz w:val="20"/>
                <w:szCs w:val="20"/>
              </w:rPr>
            </w:pPr>
            <w:r w:rsidRPr="00BB6D95">
              <w:rPr>
                <w:rFonts w:asciiTheme="majorBidi" w:hAnsiTheme="majorBidi" w:cstheme="majorBidi"/>
                <w:sz w:val="20"/>
                <w:szCs w:val="20"/>
              </w:rPr>
              <w:t>Jose Maria Bendito Prieto</w:t>
            </w:r>
          </w:p>
        </w:tc>
        <w:tc>
          <w:tcPr>
            <w:tcW w:w="3046" w:type="dxa"/>
            <w:tcBorders>
              <w:top w:val="single" w:sz="4" w:space="0" w:color="009EDB"/>
              <w:left w:val="single" w:sz="4" w:space="0" w:color="009EDB"/>
              <w:bottom w:val="single" w:sz="4" w:space="0" w:color="009EDB"/>
              <w:right w:val="single" w:sz="4" w:space="0" w:color="009EDB"/>
            </w:tcBorders>
          </w:tcPr>
          <w:p w14:paraId="78A6960B" w14:textId="64CE1D18" w:rsidR="00770F79" w:rsidRPr="00BB6D95" w:rsidRDefault="1A296A20" w:rsidP="507E27E1">
            <w:pPr>
              <w:rPr>
                <w:rFonts w:asciiTheme="majorBidi" w:hAnsiTheme="majorBidi" w:cstheme="majorBidi"/>
                <w:sz w:val="20"/>
                <w:szCs w:val="20"/>
              </w:rPr>
            </w:pPr>
            <w:r w:rsidRPr="00BB6D95">
              <w:rPr>
                <w:rFonts w:asciiTheme="majorBidi" w:hAnsiTheme="majorBidi" w:cstheme="majorBidi"/>
                <w:sz w:val="20"/>
                <w:szCs w:val="20"/>
              </w:rPr>
              <w:t xml:space="preserve">Chief Social Policy </w:t>
            </w:r>
          </w:p>
        </w:tc>
        <w:tc>
          <w:tcPr>
            <w:tcW w:w="2057" w:type="dxa"/>
            <w:tcBorders>
              <w:top w:val="single" w:sz="4" w:space="0" w:color="009EDB"/>
              <w:left w:val="single" w:sz="4" w:space="0" w:color="009EDB"/>
              <w:bottom w:val="single" w:sz="4" w:space="0" w:color="009EDB"/>
              <w:right w:val="single" w:sz="4" w:space="0" w:color="009EDB"/>
            </w:tcBorders>
          </w:tcPr>
          <w:p w14:paraId="39D19586" w14:textId="19EC980C" w:rsidR="00010281" w:rsidRPr="00BB6D95" w:rsidRDefault="00010281" w:rsidP="00E2526F">
            <w:pPr>
              <w:rPr>
                <w:rFonts w:asciiTheme="majorBidi" w:hAnsiTheme="majorBidi" w:cstheme="majorBidi"/>
                <w:sz w:val="20"/>
                <w:szCs w:val="20"/>
              </w:rPr>
            </w:pPr>
          </w:p>
        </w:tc>
      </w:tr>
      <w:tr w:rsidR="507E27E1" w:rsidRPr="00BB6D95" w14:paraId="36FAAC47" w14:textId="77777777" w:rsidTr="00C8498F">
        <w:trPr>
          <w:trHeight w:val="300"/>
        </w:trPr>
        <w:tc>
          <w:tcPr>
            <w:tcW w:w="387"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542576C" w14:textId="380BED37" w:rsidR="507E27E1" w:rsidRPr="00BB6D95" w:rsidRDefault="507E27E1" w:rsidP="507E27E1">
            <w:pPr>
              <w:rPr>
                <w:rFonts w:asciiTheme="majorBidi" w:hAnsiTheme="majorBidi" w:cstheme="majorBidi"/>
                <w:sz w:val="20"/>
                <w:szCs w:val="20"/>
              </w:rPr>
            </w:pPr>
          </w:p>
        </w:tc>
        <w:tc>
          <w:tcPr>
            <w:tcW w:w="1560" w:type="dxa"/>
            <w:tcBorders>
              <w:top w:val="single" w:sz="4" w:space="0" w:color="009EDB"/>
              <w:left w:val="single" w:sz="4" w:space="0" w:color="009EDB"/>
              <w:bottom w:val="single" w:sz="4" w:space="0" w:color="009EDB"/>
              <w:right w:val="single" w:sz="4" w:space="0" w:color="009EDB"/>
            </w:tcBorders>
          </w:tcPr>
          <w:p w14:paraId="7ECD3060" w14:textId="6199C669" w:rsidR="5E12FB86" w:rsidRPr="00BB6D95" w:rsidRDefault="132811B6" w:rsidP="507E27E1">
            <w:pPr>
              <w:rPr>
                <w:rFonts w:asciiTheme="majorBidi" w:hAnsiTheme="majorBidi" w:cstheme="majorBidi"/>
                <w:sz w:val="20"/>
                <w:szCs w:val="20"/>
              </w:rPr>
            </w:pPr>
            <w:r w:rsidRPr="00BB6D95">
              <w:rPr>
                <w:rFonts w:asciiTheme="majorBidi" w:hAnsiTheme="majorBidi" w:cstheme="majorBidi"/>
                <w:sz w:val="20"/>
                <w:szCs w:val="20"/>
              </w:rPr>
              <w:t xml:space="preserve">UN-Habitat </w:t>
            </w:r>
          </w:p>
        </w:tc>
        <w:tc>
          <w:tcPr>
            <w:tcW w:w="2400" w:type="dxa"/>
            <w:tcBorders>
              <w:top w:val="single" w:sz="4" w:space="0" w:color="009EDB"/>
              <w:left w:val="single" w:sz="4" w:space="0" w:color="009EDB"/>
              <w:bottom w:val="single" w:sz="4" w:space="0" w:color="009EDB"/>
              <w:right w:val="single" w:sz="4" w:space="0" w:color="009EDB"/>
            </w:tcBorders>
          </w:tcPr>
          <w:p w14:paraId="0D2F25EE" w14:textId="59104C30" w:rsidR="5E12FB86" w:rsidRPr="00BB6D95" w:rsidRDefault="132811B6" w:rsidP="507E27E1">
            <w:pPr>
              <w:rPr>
                <w:rFonts w:asciiTheme="majorBidi" w:hAnsiTheme="majorBidi" w:cstheme="majorBidi"/>
                <w:sz w:val="20"/>
                <w:szCs w:val="20"/>
              </w:rPr>
            </w:pPr>
            <w:r w:rsidRPr="00BB6D95">
              <w:rPr>
                <w:rFonts w:asciiTheme="majorBidi" w:hAnsiTheme="majorBidi" w:cstheme="majorBidi"/>
                <w:sz w:val="20"/>
                <w:szCs w:val="20"/>
              </w:rPr>
              <w:t>Sophos Sophianos</w:t>
            </w:r>
          </w:p>
        </w:tc>
        <w:tc>
          <w:tcPr>
            <w:tcW w:w="3046" w:type="dxa"/>
            <w:tcBorders>
              <w:top w:val="single" w:sz="4" w:space="0" w:color="009EDB"/>
              <w:left w:val="single" w:sz="4" w:space="0" w:color="009EDB"/>
              <w:bottom w:val="single" w:sz="4" w:space="0" w:color="009EDB"/>
              <w:right w:val="single" w:sz="4" w:space="0" w:color="009EDB"/>
            </w:tcBorders>
          </w:tcPr>
          <w:p w14:paraId="008FECE7" w14:textId="4ABA59D8" w:rsidR="507E27E1" w:rsidRPr="00BB6D95" w:rsidRDefault="060E207C" w:rsidP="507E27E1">
            <w:pPr>
              <w:rPr>
                <w:rFonts w:asciiTheme="majorBidi" w:hAnsiTheme="majorBidi" w:cstheme="majorBidi"/>
                <w:sz w:val="20"/>
                <w:szCs w:val="20"/>
              </w:rPr>
            </w:pPr>
            <w:r w:rsidRPr="00BB6D95">
              <w:rPr>
                <w:rFonts w:asciiTheme="majorBidi" w:hAnsiTheme="majorBidi" w:cstheme="majorBidi"/>
                <w:sz w:val="20"/>
                <w:szCs w:val="20"/>
              </w:rPr>
              <w:t>Head of Somalia Programmes</w:t>
            </w:r>
          </w:p>
        </w:tc>
        <w:tc>
          <w:tcPr>
            <w:tcW w:w="2057" w:type="dxa"/>
            <w:tcBorders>
              <w:top w:val="single" w:sz="4" w:space="0" w:color="009EDB"/>
              <w:left w:val="single" w:sz="4" w:space="0" w:color="009EDB"/>
              <w:bottom w:val="single" w:sz="4" w:space="0" w:color="009EDB"/>
              <w:right w:val="single" w:sz="4" w:space="0" w:color="009EDB"/>
            </w:tcBorders>
          </w:tcPr>
          <w:p w14:paraId="01EE2071" w14:textId="65409D81" w:rsidR="507E27E1" w:rsidRPr="00BB6D95" w:rsidRDefault="507E27E1" w:rsidP="507E27E1">
            <w:pPr>
              <w:rPr>
                <w:rFonts w:asciiTheme="majorBidi" w:hAnsiTheme="majorBidi" w:cstheme="majorBidi"/>
                <w:sz w:val="20"/>
                <w:szCs w:val="20"/>
              </w:rPr>
            </w:pPr>
          </w:p>
        </w:tc>
      </w:tr>
    </w:tbl>
    <w:p w14:paraId="24D4D4AC" w14:textId="77777777" w:rsidR="00010281" w:rsidRPr="00BB6D95" w:rsidRDefault="00010281" w:rsidP="00010281">
      <w:pPr>
        <w:rPr>
          <w:rFonts w:asciiTheme="majorBidi" w:hAnsiTheme="majorBidi" w:cstheme="majorBidi"/>
          <w:i/>
          <w:iCs/>
          <w:sz w:val="20"/>
          <w:szCs w:val="20"/>
        </w:rPr>
      </w:pPr>
    </w:p>
    <w:p w14:paraId="13EF8CB9" w14:textId="5B3AAC74" w:rsidR="00010281" w:rsidRPr="00BB6D95" w:rsidRDefault="00010281">
      <w:pPr>
        <w:spacing w:after="160" w:line="259" w:lineRule="auto"/>
        <w:rPr>
          <w:rFonts w:asciiTheme="majorBidi" w:hAnsiTheme="majorBidi" w:cstheme="majorBidi"/>
          <w:i/>
          <w:iCs/>
          <w:sz w:val="20"/>
          <w:szCs w:val="20"/>
        </w:rPr>
      </w:pPr>
      <w:r w:rsidRPr="00BB6D95">
        <w:rPr>
          <w:rFonts w:asciiTheme="majorBidi" w:hAnsiTheme="majorBidi" w:cstheme="majorBidi"/>
          <w:i/>
          <w:iCs/>
          <w:sz w:val="20"/>
          <w:szCs w:val="20"/>
        </w:rPr>
        <w:br w:type="page"/>
      </w:r>
    </w:p>
    <w:p w14:paraId="428BD530" w14:textId="6351BDCF" w:rsidR="00112AFD" w:rsidRPr="00BB6D95" w:rsidRDefault="00442517" w:rsidP="00840112">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lastRenderedPageBreak/>
        <w:t>Section</w:t>
      </w:r>
      <w:r w:rsidR="00F60CF6" w:rsidRPr="00BB6D95">
        <w:rPr>
          <w:rFonts w:asciiTheme="majorBidi" w:hAnsiTheme="majorBidi" w:cstheme="majorBidi"/>
          <w:b/>
          <w:bCs/>
          <w:color w:val="009EDB"/>
          <w:sz w:val="20"/>
          <w:szCs w:val="20"/>
        </w:rPr>
        <w:t xml:space="preserve"> 1: </w:t>
      </w:r>
      <w:r w:rsidR="00E04292" w:rsidRPr="00BB6D95">
        <w:rPr>
          <w:rFonts w:asciiTheme="majorBidi" w:hAnsiTheme="majorBidi" w:cstheme="majorBidi"/>
          <w:b/>
          <w:bCs/>
          <w:color w:val="009EDB"/>
          <w:sz w:val="20"/>
          <w:szCs w:val="20"/>
        </w:rPr>
        <w:t xml:space="preserve">Executive </w:t>
      </w:r>
      <w:r w:rsidR="00207675" w:rsidRPr="00BB6D95">
        <w:rPr>
          <w:rFonts w:asciiTheme="majorBidi" w:hAnsiTheme="majorBidi" w:cstheme="majorBidi"/>
          <w:b/>
          <w:bCs/>
          <w:color w:val="009EDB"/>
          <w:sz w:val="20"/>
          <w:szCs w:val="20"/>
        </w:rPr>
        <w:t>summary</w:t>
      </w:r>
    </w:p>
    <w:p w14:paraId="13EB33CD" w14:textId="77777777" w:rsidR="00F60CF6" w:rsidRPr="00BB6D95" w:rsidRDefault="00F60CF6" w:rsidP="00840112">
      <w:pPr>
        <w:rPr>
          <w:rFonts w:asciiTheme="majorBidi" w:hAnsiTheme="majorBidi" w:cstheme="majorBidi"/>
          <w:sz w:val="20"/>
          <w:szCs w:val="20"/>
        </w:rPr>
      </w:pPr>
    </w:p>
    <w:tbl>
      <w:tblPr>
        <w:tblStyle w:val="TableGrid"/>
        <w:tblW w:w="0" w:type="auto"/>
        <w:tblLook w:val="04A0" w:firstRow="1" w:lastRow="0" w:firstColumn="1" w:lastColumn="0" w:noHBand="0" w:noVBand="1"/>
      </w:tblPr>
      <w:tblGrid>
        <w:gridCol w:w="9736"/>
      </w:tblGrid>
      <w:tr w:rsidR="00DF4EE9" w:rsidRPr="00BB6D95" w14:paraId="604B672B" w14:textId="77777777" w:rsidTr="4A0908EA">
        <w:tc>
          <w:tcPr>
            <w:tcW w:w="9736" w:type="dxa"/>
          </w:tcPr>
          <w:p w14:paraId="49B99234" w14:textId="77777777" w:rsidR="00C62F54" w:rsidRPr="00BB6D95" w:rsidRDefault="00C62F54" w:rsidP="00E10D8F">
            <w:pPr>
              <w:jc w:val="center"/>
              <w:rPr>
                <w:rFonts w:asciiTheme="majorBidi" w:hAnsiTheme="majorBidi" w:cstheme="majorBidi"/>
                <w:b/>
                <w:bCs/>
                <w:sz w:val="20"/>
                <w:szCs w:val="20"/>
              </w:rPr>
            </w:pPr>
          </w:p>
          <w:p w14:paraId="19F137F4" w14:textId="19097A3F" w:rsidR="00DF4EE9" w:rsidRPr="00BB6D95" w:rsidRDefault="3300EEE3" w:rsidP="4E581932">
            <w:pPr>
              <w:jc w:val="center"/>
              <w:rPr>
                <w:rFonts w:asciiTheme="majorBidi" w:hAnsiTheme="majorBidi" w:cstheme="majorBidi"/>
                <w:b/>
                <w:bCs/>
                <w:sz w:val="20"/>
                <w:szCs w:val="20"/>
              </w:rPr>
            </w:pPr>
            <w:r w:rsidRPr="00BB6D95">
              <w:rPr>
                <w:rFonts w:asciiTheme="majorBidi" w:hAnsiTheme="majorBidi" w:cstheme="majorBidi"/>
                <w:b/>
                <w:bCs/>
                <w:sz w:val="20"/>
                <w:szCs w:val="20"/>
              </w:rPr>
              <w:t>Brief introduction to the project</w:t>
            </w:r>
            <w:r w:rsidR="58AA1792" w:rsidRPr="00BB6D95">
              <w:rPr>
                <w:rFonts w:asciiTheme="majorBidi" w:hAnsiTheme="majorBidi" w:cstheme="majorBidi"/>
                <w:b/>
                <w:bCs/>
                <w:sz w:val="20"/>
                <w:szCs w:val="20"/>
              </w:rPr>
              <w:t xml:space="preserve"> and situation update/ Context of the reporting period</w:t>
            </w:r>
          </w:p>
          <w:p w14:paraId="3ECACB5E" w14:textId="27317B4B" w:rsidR="3AAD54A7" w:rsidRPr="00BB6D95" w:rsidRDefault="3AAD54A7" w:rsidP="007F4929">
            <w:pPr>
              <w:spacing w:before="240" w:after="240"/>
              <w:jc w:val="both"/>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 xml:space="preserve">The </w:t>
            </w:r>
            <w:proofErr w:type="spellStart"/>
            <w:r w:rsidRPr="00BB6D95">
              <w:rPr>
                <w:rFonts w:asciiTheme="majorBidi" w:eastAsia="Times New Roman" w:hAnsiTheme="majorBidi" w:cstheme="majorBidi"/>
                <w:i/>
                <w:iCs/>
                <w:sz w:val="20"/>
                <w:szCs w:val="20"/>
              </w:rPr>
              <w:t>Dowladkaab</w:t>
            </w:r>
            <w:proofErr w:type="spellEnd"/>
            <w:r w:rsidRPr="00BB6D95">
              <w:rPr>
                <w:rFonts w:asciiTheme="majorBidi" w:eastAsia="Times New Roman" w:hAnsiTheme="majorBidi" w:cstheme="majorBidi"/>
                <w:i/>
                <w:iCs/>
                <w:sz w:val="20"/>
                <w:szCs w:val="20"/>
              </w:rPr>
              <w:t xml:space="preserve"> </w:t>
            </w:r>
            <w:proofErr w:type="spellStart"/>
            <w:r w:rsidRPr="00BB6D95">
              <w:rPr>
                <w:rFonts w:asciiTheme="majorBidi" w:eastAsia="Times New Roman" w:hAnsiTheme="majorBidi" w:cstheme="majorBidi"/>
                <w:i/>
                <w:iCs/>
                <w:sz w:val="20"/>
                <w:szCs w:val="20"/>
              </w:rPr>
              <w:t>Programme</w:t>
            </w:r>
            <w:proofErr w:type="spellEnd"/>
            <w:r w:rsidRPr="00BB6D95">
              <w:rPr>
                <w:rFonts w:asciiTheme="majorBidi" w:eastAsia="Times New Roman" w:hAnsiTheme="majorBidi" w:cstheme="majorBidi"/>
                <w:sz w:val="20"/>
                <w:szCs w:val="20"/>
              </w:rPr>
              <w:t xml:space="preserve"> (Joint </w:t>
            </w:r>
            <w:proofErr w:type="spellStart"/>
            <w:r w:rsidRPr="00BB6D95">
              <w:rPr>
                <w:rFonts w:asciiTheme="majorBidi" w:eastAsia="Times New Roman" w:hAnsiTheme="majorBidi" w:cstheme="majorBidi"/>
                <w:sz w:val="20"/>
                <w:szCs w:val="20"/>
              </w:rPr>
              <w:t>Programme</w:t>
            </w:r>
            <w:proofErr w:type="spellEnd"/>
            <w:r w:rsidRPr="00BB6D95">
              <w:rPr>
                <w:rFonts w:asciiTheme="majorBidi" w:eastAsia="Times New Roman" w:hAnsiTheme="majorBidi" w:cstheme="majorBidi"/>
                <w:sz w:val="20"/>
                <w:szCs w:val="20"/>
              </w:rPr>
              <w:t xml:space="preserve"> on Strengthening Local Governance and Decentralized Service Delivery) is designed to </w:t>
            </w:r>
            <w:r w:rsidR="00FF5EC7" w:rsidRPr="00BB6D95">
              <w:rPr>
                <w:rFonts w:asciiTheme="majorBidi" w:eastAsia="Times New Roman" w:hAnsiTheme="majorBidi" w:cstheme="majorBidi"/>
                <w:sz w:val="20"/>
                <w:szCs w:val="20"/>
              </w:rPr>
              <w:t xml:space="preserve">enhance the capacity of </w:t>
            </w:r>
            <w:r w:rsidRPr="00BB6D95">
              <w:rPr>
                <w:rFonts w:asciiTheme="majorBidi" w:eastAsia="Times New Roman" w:hAnsiTheme="majorBidi" w:cstheme="majorBidi"/>
                <w:sz w:val="20"/>
                <w:szCs w:val="20"/>
              </w:rPr>
              <w:t>local governments to effectively meet the needs and rights of citizens. By fostering an environment conducive to inclusive and sustainable governance at the district level, the programme aims to improve the delivery of basic social services, build state legitimacy, and enhance public trust.</w:t>
            </w:r>
          </w:p>
          <w:p w14:paraId="20EF1801" w14:textId="631FD4E5" w:rsidR="3AAD54A7" w:rsidRPr="00BB6D95" w:rsidRDefault="3AAD54A7" w:rsidP="007F4929">
            <w:pPr>
              <w:spacing w:before="240" w:after="240"/>
              <w:jc w:val="both"/>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 xml:space="preserve">Funded by the UN Somalia Joint Fund (SJF), the programme is implemented by three UN agencies—UNDP, UN-HABITAT, and UNICEF—working in partnership with federal and state ministries, under the leadership of the Ministry of Interior, Federal Affairs, and Reconciliation (MoIFAR). The programme emphasizes local ownership and a modular approach to governance, ensuring </w:t>
            </w:r>
            <w:r w:rsidR="00FF5EC7" w:rsidRPr="00BB6D95">
              <w:rPr>
                <w:rFonts w:asciiTheme="majorBidi" w:eastAsia="Times New Roman" w:hAnsiTheme="majorBidi" w:cstheme="majorBidi"/>
                <w:sz w:val="20"/>
                <w:szCs w:val="20"/>
              </w:rPr>
              <w:t>sequenced</w:t>
            </w:r>
            <w:r w:rsidRPr="00BB6D95">
              <w:rPr>
                <w:rFonts w:asciiTheme="majorBidi" w:eastAsia="Times New Roman" w:hAnsiTheme="majorBidi" w:cstheme="majorBidi"/>
                <w:sz w:val="20"/>
                <w:szCs w:val="20"/>
              </w:rPr>
              <w:t xml:space="preserve"> and coordinated implementation.</w:t>
            </w:r>
          </w:p>
          <w:p w14:paraId="753655CE" w14:textId="0918BF9C" w:rsidR="3AAD54A7" w:rsidRPr="00BB6D95" w:rsidRDefault="3AAD54A7" w:rsidP="007F4929">
            <w:pPr>
              <w:spacing w:before="240" w:after="240"/>
              <w:jc w:val="both"/>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 xml:space="preserve">In collaboration with MoIFAR, the </w:t>
            </w:r>
            <w:r w:rsidRPr="00BB6D95">
              <w:rPr>
                <w:rFonts w:asciiTheme="majorBidi" w:eastAsia="Times New Roman" w:hAnsiTheme="majorBidi" w:cstheme="majorBidi"/>
                <w:i/>
                <w:iCs/>
                <w:sz w:val="20"/>
                <w:szCs w:val="20"/>
              </w:rPr>
              <w:t>Dowlad</w:t>
            </w:r>
            <w:r w:rsidR="00B52EAD">
              <w:rPr>
                <w:rFonts w:asciiTheme="majorBidi" w:eastAsia="Times New Roman" w:hAnsiTheme="majorBidi" w:cstheme="majorBidi"/>
                <w:i/>
                <w:iCs/>
                <w:sz w:val="20"/>
                <w:szCs w:val="20"/>
              </w:rPr>
              <w:t>-</w:t>
            </w:r>
            <w:r w:rsidRPr="00BB6D95">
              <w:rPr>
                <w:rFonts w:asciiTheme="majorBidi" w:eastAsia="Times New Roman" w:hAnsiTheme="majorBidi" w:cstheme="majorBidi"/>
                <w:i/>
                <w:iCs/>
                <w:sz w:val="20"/>
                <w:szCs w:val="20"/>
              </w:rPr>
              <w:t>kaab Programme</w:t>
            </w:r>
            <w:r w:rsidRPr="00BB6D95">
              <w:rPr>
                <w:rFonts w:asciiTheme="majorBidi" w:eastAsia="Times New Roman" w:hAnsiTheme="majorBidi" w:cstheme="majorBidi"/>
                <w:sz w:val="20"/>
                <w:szCs w:val="20"/>
              </w:rPr>
              <w:t xml:space="preserve"> leverages key government structures, including the Local Government Institute, Local Government Associations, and relevant Federal Member State ministries to enhance coordination and capacity across all levels of government. This helps clarify the roles and responsibilities of the federal, state, and local tiers of government, ensuring that they act as duty-bearers.</w:t>
            </w:r>
          </w:p>
          <w:p w14:paraId="3DB7FD26" w14:textId="6CC3C790" w:rsidR="3AAD54A7" w:rsidRPr="00BB6D95" w:rsidRDefault="3AAD54A7" w:rsidP="007F4929">
            <w:pPr>
              <w:spacing w:before="240" w:after="240"/>
              <w:jc w:val="both"/>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The programme strengthens the core functions of districts by engaging citizens in local planning, public finance management, and budgeting, ultimately better equipping local governments to deliver equitable, inclusive, and accountable services. It focuses on fiscal decentralization, planning, and public finance management, improving taxation, revenue management, and inter-governmental fiscal transfers. This approach aims to increase the use of local resources in service delivery.</w:t>
            </w:r>
          </w:p>
          <w:p w14:paraId="1CF7519A" w14:textId="77777777" w:rsidR="00E73041" w:rsidRDefault="3AAD54A7" w:rsidP="007F4929">
            <w:pPr>
              <w:jc w:val="both"/>
              <w:rPr>
                <w:rFonts w:asciiTheme="majorBidi" w:hAnsiTheme="majorBidi" w:cstheme="majorBidi"/>
                <w:sz w:val="20"/>
                <w:szCs w:val="20"/>
              </w:rPr>
            </w:pPr>
            <w:r w:rsidRPr="00BB6D95">
              <w:rPr>
                <w:rFonts w:asciiTheme="majorBidi" w:eastAsia="Times New Roman" w:hAnsiTheme="majorBidi" w:cstheme="majorBidi"/>
                <w:sz w:val="20"/>
                <w:szCs w:val="20"/>
              </w:rPr>
              <w:t>By empowering citizens as rights-holders and facilitating access to social accountability mechanisms, the programme builds trust in local governments and supports sustainable, citizen-centered development. Furthermore, it works to make districts more livable and resilient through effective urban planning, enabling them to withstand the challenges posed by urbanization and climate-related shocks.</w:t>
            </w:r>
          </w:p>
          <w:p w14:paraId="27E03B30" w14:textId="170C0262" w:rsidR="008E4313" w:rsidRPr="00BB6D95" w:rsidRDefault="008E4313" w:rsidP="00B52EAD">
            <w:pPr>
              <w:rPr>
                <w:rFonts w:asciiTheme="majorBidi" w:hAnsiTheme="majorBidi" w:cstheme="majorBidi"/>
                <w:sz w:val="20"/>
                <w:szCs w:val="20"/>
              </w:rPr>
            </w:pPr>
          </w:p>
        </w:tc>
      </w:tr>
      <w:tr w:rsidR="00DF4EE9" w:rsidRPr="00BB6D95" w14:paraId="164F2CA6" w14:textId="77777777" w:rsidTr="4A0908EA">
        <w:tc>
          <w:tcPr>
            <w:tcW w:w="9736" w:type="dxa"/>
          </w:tcPr>
          <w:p w14:paraId="7F71BE36" w14:textId="77777777" w:rsidR="00227FD9" w:rsidRPr="00BB6D95" w:rsidRDefault="00227FD9" w:rsidP="67222D09">
            <w:pPr>
              <w:jc w:val="center"/>
              <w:rPr>
                <w:rFonts w:asciiTheme="majorBidi" w:hAnsiTheme="majorBidi" w:cstheme="majorBidi"/>
                <w:b/>
                <w:bCs/>
                <w:sz w:val="20"/>
                <w:szCs w:val="20"/>
              </w:rPr>
            </w:pPr>
          </w:p>
          <w:p w14:paraId="6BC641A5" w14:textId="77777777" w:rsidR="00DF4EE9" w:rsidRPr="00BB6D95" w:rsidRDefault="0242F845" w:rsidP="67222D09">
            <w:pPr>
              <w:rPr>
                <w:rFonts w:asciiTheme="majorBidi" w:hAnsiTheme="majorBidi" w:cstheme="majorBidi"/>
                <w:b/>
                <w:bCs/>
                <w:sz w:val="20"/>
                <w:szCs w:val="20"/>
              </w:rPr>
            </w:pPr>
            <w:r w:rsidRPr="4A0908EA">
              <w:rPr>
                <w:rFonts w:asciiTheme="majorBidi" w:hAnsiTheme="majorBidi" w:cstheme="majorBidi"/>
                <w:b/>
                <w:bCs/>
                <w:sz w:val="20"/>
                <w:szCs w:val="20"/>
              </w:rPr>
              <w:t>Summary of key achievements during the reporting period</w:t>
            </w:r>
          </w:p>
          <w:p w14:paraId="454C2474" w14:textId="378D47D3"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 xml:space="preserve">The Programme laid the </w:t>
            </w:r>
            <w:r w:rsidR="003A078B" w:rsidRPr="005E695C">
              <w:rPr>
                <w:rFonts w:asciiTheme="majorBidi" w:eastAsiaTheme="minorEastAsia" w:hAnsiTheme="majorBidi" w:cstheme="majorBidi"/>
                <w:sz w:val="20"/>
                <w:szCs w:val="20"/>
                <w:lang w:eastAsia="fr-FR"/>
              </w:rPr>
              <w:t>groundwork</w:t>
            </w:r>
            <w:r w:rsidRPr="005E695C">
              <w:rPr>
                <w:rFonts w:asciiTheme="majorBidi" w:eastAsiaTheme="minorEastAsia" w:hAnsiTheme="majorBidi" w:cstheme="majorBidi"/>
                <w:sz w:val="20"/>
                <w:szCs w:val="20"/>
                <w:lang w:eastAsia="fr-FR"/>
              </w:rPr>
              <w:t xml:space="preserve"> for the review of the Decentralized Service Delivery Model (SDM) operational manual, aligning it with decentralization policies and frameworks for the Federal Member States (FMS). This revision is set for consultation and validation by February 2025. </w:t>
            </w:r>
          </w:p>
          <w:p w14:paraId="151F62DD" w14:textId="6D765DCC"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Re-established Sector Decentralization Technical Working Groups (TWGs) in target FMSs (Galmudug, Hirshabelle, Southwest, Jubaland), facilitating sector-specific coordination and collaboration. Key outcomes include agreement on quarterly coordination meetings and a shared understanding of roles and responsibilities. </w:t>
            </w:r>
          </w:p>
          <w:p w14:paraId="70208143" w14:textId="3D9027B7"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Established and held the first District Coordination Forums in four target districts (Adado, Jowhar, Barawe, Kismayo), engaging 80 district-level participants. These forums promoted collaboration and strategic coordination for decentralized service delivery among service delivery actors at district level. </w:t>
            </w:r>
          </w:p>
          <w:p w14:paraId="2A0BE466" w14:textId="434FE087"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Successfully conducted a four-day Training of Trainers for 30 participants, followed by state-level orientations for 118 district officials, reinforcing participatory district planning skills and enhancing the local governance capacity of target districts. </w:t>
            </w:r>
          </w:p>
          <w:p w14:paraId="2545D6AD" w14:textId="44565898"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Provided targeted training on decentralized service delivery planning and implementation to 92 district officials across four districts, strengthening their understanding of service delivery frameworks, service delivery processes and standards, and sectoral coordination and oversight. </w:t>
            </w:r>
          </w:p>
          <w:p w14:paraId="0349787A" w14:textId="6A0D1D00" w:rsidR="005E695C" w:rsidRPr="005E695C" w:rsidRDefault="005E695C" w:rsidP="005E695C">
            <w:pPr>
              <w:pStyle w:val="paragraph"/>
              <w:numPr>
                <w:ilvl w:val="0"/>
                <w:numId w:val="25"/>
              </w:numPr>
              <w:spacing w:before="0" w:beforeAutospacing="0" w:after="0" w:afterAutospacing="0"/>
              <w:jc w:val="both"/>
              <w:textAlignment w:val="baseline"/>
              <w:rPr>
                <w:rFonts w:asciiTheme="majorBidi" w:eastAsiaTheme="minorEastAsia" w:hAnsiTheme="majorBidi" w:cstheme="majorBidi"/>
                <w:sz w:val="20"/>
                <w:szCs w:val="20"/>
                <w:lang w:eastAsia="fr-FR"/>
              </w:rPr>
            </w:pPr>
            <w:r w:rsidRPr="005E695C">
              <w:rPr>
                <w:rFonts w:asciiTheme="majorBidi" w:eastAsiaTheme="minorEastAsia" w:hAnsiTheme="majorBidi" w:cstheme="majorBidi"/>
                <w:sz w:val="20"/>
                <w:szCs w:val="20"/>
                <w:lang w:eastAsia="fr-FR"/>
              </w:rPr>
              <w:t>Initiated partnerships with CSOs to implement a civic education programme that would directly target 9,320 citizens (50% female), increasing awareness of civic rights and responsibilities and fostering active citizen participation in local governance decision-making and development processes. </w:t>
            </w:r>
          </w:p>
          <w:p w14:paraId="0361EEE6" w14:textId="56B25697" w:rsidR="00C70247" w:rsidRPr="00BB6D95" w:rsidRDefault="00C70247"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Induction training had been conducted</w:t>
            </w:r>
            <w:r w:rsidR="00B1703C" w:rsidRPr="00BB6D95">
              <w:rPr>
                <w:rFonts w:asciiTheme="majorBidi" w:hAnsiTheme="majorBidi" w:cstheme="majorBidi"/>
                <w:sz w:val="20"/>
                <w:szCs w:val="20"/>
              </w:rPr>
              <w:t xml:space="preserve"> for</w:t>
            </w:r>
            <w:r w:rsidR="005E695C">
              <w:rPr>
                <w:rFonts w:asciiTheme="majorBidi" w:hAnsiTheme="majorBidi" w:cstheme="majorBidi"/>
                <w:sz w:val="20"/>
                <w:szCs w:val="20"/>
              </w:rPr>
              <w:t xml:space="preserve"> </w:t>
            </w:r>
            <w:r w:rsidRPr="00BB6D95">
              <w:rPr>
                <w:rFonts w:asciiTheme="majorBidi" w:hAnsiTheme="majorBidi" w:cstheme="majorBidi"/>
                <w:sz w:val="20"/>
                <w:szCs w:val="20"/>
              </w:rPr>
              <w:t>District Councils</w:t>
            </w:r>
            <w:r w:rsidR="003A078B">
              <w:rPr>
                <w:rFonts w:asciiTheme="majorBidi" w:hAnsiTheme="majorBidi" w:cstheme="majorBidi"/>
                <w:sz w:val="20"/>
                <w:szCs w:val="20"/>
              </w:rPr>
              <w:t xml:space="preserve"> </w:t>
            </w:r>
            <w:r w:rsidRPr="00BB6D95">
              <w:rPr>
                <w:rFonts w:asciiTheme="majorBidi" w:hAnsiTheme="majorBidi" w:cstheme="majorBidi"/>
                <w:sz w:val="20"/>
                <w:szCs w:val="20"/>
              </w:rPr>
              <w:t xml:space="preserve">(DCs) of 3 districts of </w:t>
            </w:r>
            <w:proofErr w:type="spellStart"/>
            <w:r w:rsidRPr="00BB6D95">
              <w:rPr>
                <w:rFonts w:asciiTheme="majorBidi" w:hAnsiTheme="majorBidi" w:cstheme="majorBidi"/>
                <w:sz w:val="20"/>
                <w:szCs w:val="20"/>
              </w:rPr>
              <w:t>Adaado</w:t>
            </w:r>
            <w:proofErr w:type="spellEnd"/>
            <w:r w:rsidRPr="00BB6D95">
              <w:rPr>
                <w:rFonts w:asciiTheme="majorBidi" w:hAnsiTheme="majorBidi" w:cstheme="majorBidi"/>
                <w:sz w:val="20"/>
                <w:szCs w:val="20"/>
              </w:rPr>
              <w:t xml:space="preserve">, </w:t>
            </w:r>
            <w:proofErr w:type="spellStart"/>
            <w:r w:rsidRPr="00BB6D95">
              <w:rPr>
                <w:rFonts w:asciiTheme="majorBidi" w:hAnsiTheme="majorBidi" w:cstheme="majorBidi"/>
                <w:sz w:val="20"/>
                <w:szCs w:val="20"/>
              </w:rPr>
              <w:t>Barawe</w:t>
            </w:r>
            <w:proofErr w:type="spellEnd"/>
            <w:r w:rsidRPr="00BB6D95">
              <w:rPr>
                <w:rFonts w:asciiTheme="majorBidi" w:hAnsiTheme="majorBidi" w:cstheme="majorBidi"/>
                <w:sz w:val="20"/>
                <w:szCs w:val="20"/>
              </w:rPr>
              <w:t xml:space="preserve">, Jowhar, and Kismayo. The training </w:t>
            </w:r>
            <w:r w:rsidR="60DDE688" w:rsidRPr="00BB6D95">
              <w:rPr>
                <w:rFonts w:asciiTheme="majorBidi" w:hAnsiTheme="majorBidi" w:cstheme="majorBidi"/>
                <w:sz w:val="20"/>
                <w:szCs w:val="20"/>
              </w:rPr>
              <w:t>induction is intended</w:t>
            </w:r>
            <w:r w:rsidRPr="00BB6D95">
              <w:rPr>
                <w:rFonts w:asciiTheme="majorBidi" w:hAnsiTheme="majorBidi" w:cstheme="majorBidi"/>
                <w:sz w:val="20"/>
                <w:szCs w:val="20"/>
              </w:rPr>
              <w:t xml:space="preserve"> to capacitate the council </w:t>
            </w:r>
            <w:r w:rsidR="408C7D24" w:rsidRPr="00BB6D95">
              <w:rPr>
                <w:rFonts w:asciiTheme="majorBidi" w:hAnsiTheme="majorBidi" w:cstheme="majorBidi"/>
                <w:sz w:val="20"/>
                <w:szCs w:val="20"/>
              </w:rPr>
              <w:t>to understand</w:t>
            </w:r>
            <w:r w:rsidRPr="00BB6D95">
              <w:rPr>
                <w:rFonts w:asciiTheme="majorBidi" w:hAnsiTheme="majorBidi" w:cstheme="majorBidi"/>
                <w:sz w:val="20"/>
                <w:szCs w:val="20"/>
              </w:rPr>
              <w:t xml:space="preserve"> their roles, responsibility, and delineation between standing council and department Directors. </w:t>
            </w:r>
          </w:p>
          <w:p w14:paraId="5F16A0BB" w14:textId="0023FCE1" w:rsidR="00C70247" w:rsidRPr="00BB6D95" w:rsidRDefault="43C9229A"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 xml:space="preserve">The </w:t>
            </w:r>
            <w:r w:rsidR="764BD42E" w:rsidRPr="00BB6D95">
              <w:rPr>
                <w:rFonts w:asciiTheme="majorBidi" w:hAnsiTheme="majorBidi" w:cstheme="majorBidi"/>
                <w:sz w:val="20"/>
                <w:szCs w:val="20"/>
              </w:rPr>
              <w:t>quarterly coordination</w:t>
            </w:r>
            <w:r w:rsidRPr="00BB6D95">
              <w:rPr>
                <w:rFonts w:asciiTheme="majorBidi" w:hAnsiTheme="majorBidi" w:cstheme="majorBidi"/>
                <w:sz w:val="20"/>
                <w:szCs w:val="20"/>
              </w:rPr>
              <w:t xml:space="preserve"> meetings were conducted for four Federal Member State and Ministry of Interior, Federal Affairs </w:t>
            </w:r>
            <w:r w:rsidR="079198C9" w:rsidRPr="00BB6D95">
              <w:rPr>
                <w:rFonts w:asciiTheme="majorBidi" w:hAnsiTheme="majorBidi" w:cstheme="majorBidi"/>
                <w:sz w:val="20"/>
                <w:szCs w:val="20"/>
              </w:rPr>
              <w:t>and</w:t>
            </w:r>
            <w:r w:rsidRPr="00BB6D95">
              <w:rPr>
                <w:rFonts w:asciiTheme="majorBidi" w:hAnsiTheme="majorBidi" w:cstheme="majorBidi"/>
                <w:sz w:val="20"/>
                <w:szCs w:val="20"/>
              </w:rPr>
              <w:t xml:space="preserve"> Reconciliation that had been aimed to </w:t>
            </w:r>
            <w:r w:rsidR="2C258F4E" w:rsidRPr="00BB6D95">
              <w:rPr>
                <w:rFonts w:asciiTheme="majorBidi" w:hAnsiTheme="majorBidi" w:cstheme="majorBidi"/>
                <w:sz w:val="20"/>
                <w:szCs w:val="20"/>
              </w:rPr>
              <w:t>the Local</w:t>
            </w:r>
            <w:r w:rsidR="284673CF" w:rsidRPr="00BB6D95">
              <w:rPr>
                <w:rFonts w:asciiTheme="majorBidi" w:hAnsiTheme="majorBidi" w:cstheme="majorBidi"/>
                <w:sz w:val="20"/>
                <w:szCs w:val="20"/>
              </w:rPr>
              <w:t xml:space="preserve"> </w:t>
            </w:r>
            <w:r w:rsidRPr="00BB6D95">
              <w:rPr>
                <w:rFonts w:asciiTheme="majorBidi" w:hAnsiTheme="majorBidi" w:cstheme="majorBidi"/>
                <w:sz w:val="20"/>
                <w:szCs w:val="20"/>
              </w:rPr>
              <w:t>G</w:t>
            </w:r>
            <w:r w:rsidR="76AC3226" w:rsidRPr="00BB6D95">
              <w:rPr>
                <w:rFonts w:asciiTheme="majorBidi" w:hAnsiTheme="majorBidi" w:cstheme="majorBidi"/>
                <w:sz w:val="20"/>
                <w:szCs w:val="20"/>
              </w:rPr>
              <w:t>overnment</w:t>
            </w:r>
            <w:r w:rsidR="5D5382C4" w:rsidRPr="00BB6D95">
              <w:rPr>
                <w:rFonts w:asciiTheme="majorBidi" w:hAnsiTheme="majorBidi" w:cstheme="majorBidi"/>
                <w:sz w:val="20"/>
                <w:szCs w:val="20"/>
              </w:rPr>
              <w:t xml:space="preserve"> –</w:t>
            </w:r>
            <w:r w:rsidR="1727030E" w:rsidRPr="00BB6D95">
              <w:rPr>
                <w:rFonts w:asciiTheme="majorBidi" w:hAnsiTheme="majorBidi" w:cstheme="majorBidi"/>
                <w:sz w:val="20"/>
                <w:szCs w:val="20"/>
              </w:rPr>
              <w:t>Interministerial</w:t>
            </w:r>
            <w:r w:rsidR="53D9BA59" w:rsidRPr="00BB6D95">
              <w:rPr>
                <w:rFonts w:asciiTheme="majorBidi" w:hAnsiTheme="majorBidi" w:cstheme="majorBidi"/>
                <w:sz w:val="20"/>
                <w:szCs w:val="20"/>
              </w:rPr>
              <w:t xml:space="preserve"> </w:t>
            </w:r>
            <w:r w:rsidR="11859ED0" w:rsidRPr="00BB6D95">
              <w:rPr>
                <w:rFonts w:asciiTheme="majorBidi" w:hAnsiTheme="majorBidi" w:cstheme="majorBidi"/>
                <w:sz w:val="20"/>
                <w:szCs w:val="20"/>
              </w:rPr>
              <w:lastRenderedPageBreak/>
              <w:t>Committee (I</w:t>
            </w:r>
            <w:r w:rsidRPr="00BB6D95">
              <w:rPr>
                <w:rFonts w:asciiTheme="majorBidi" w:hAnsiTheme="majorBidi" w:cstheme="majorBidi"/>
                <w:sz w:val="20"/>
                <w:szCs w:val="20"/>
              </w:rPr>
              <w:t>MC</w:t>
            </w:r>
            <w:r w:rsidR="0E2B657C" w:rsidRPr="00BB6D95">
              <w:rPr>
                <w:rFonts w:asciiTheme="majorBidi" w:hAnsiTheme="majorBidi" w:cstheme="majorBidi"/>
                <w:sz w:val="20"/>
                <w:szCs w:val="20"/>
              </w:rPr>
              <w:t>)</w:t>
            </w:r>
            <w:r w:rsidRPr="00BB6D95">
              <w:rPr>
                <w:rFonts w:asciiTheme="majorBidi" w:hAnsiTheme="majorBidi" w:cstheme="majorBidi"/>
                <w:sz w:val="20"/>
                <w:szCs w:val="20"/>
              </w:rPr>
              <w:t xml:space="preserve"> </w:t>
            </w:r>
            <w:r w:rsidR="4A9C1C94" w:rsidRPr="00BB6D95">
              <w:rPr>
                <w:rFonts w:asciiTheme="majorBidi" w:hAnsiTheme="majorBidi" w:cstheme="majorBidi"/>
                <w:sz w:val="20"/>
                <w:szCs w:val="20"/>
              </w:rPr>
              <w:t>mandated government</w:t>
            </w:r>
            <w:r w:rsidRPr="00BB6D95">
              <w:rPr>
                <w:rFonts w:asciiTheme="majorBidi" w:hAnsiTheme="majorBidi" w:cstheme="majorBidi"/>
                <w:sz w:val="20"/>
                <w:szCs w:val="20"/>
              </w:rPr>
              <w:t xml:space="preserve"> institutions to oversight overlapping of the implementation of LG interventions. </w:t>
            </w:r>
          </w:p>
          <w:p w14:paraId="5FF98C30" w14:textId="18994555" w:rsidR="0FDE8303" w:rsidRPr="00BB6D95" w:rsidRDefault="0FDE8303" w:rsidP="507E27E1">
            <w:pPr>
              <w:rPr>
                <w:rFonts w:asciiTheme="majorBidi" w:hAnsiTheme="majorBidi" w:cstheme="majorBidi"/>
                <w:sz w:val="20"/>
                <w:szCs w:val="20"/>
              </w:rPr>
            </w:pPr>
            <w:r w:rsidRPr="00BB6D95">
              <w:rPr>
                <w:rFonts w:asciiTheme="majorBidi" w:hAnsiTheme="majorBidi" w:cstheme="majorBidi"/>
                <w:noProof/>
                <w:sz w:val="20"/>
                <w:szCs w:val="20"/>
              </w:rPr>
              <w:drawing>
                <wp:inline distT="0" distB="0" distL="0" distR="0" wp14:anchorId="4410E252" wp14:editId="72B621AC">
                  <wp:extent cx="3037580" cy="2163445"/>
                  <wp:effectExtent l="0" t="0" r="0" b="8255"/>
                  <wp:docPr id="1443206156" name="Picture 144320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61153" cy="2180234"/>
                          </a:xfrm>
                          <a:prstGeom prst="rect">
                            <a:avLst/>
                          </a:prstGeom>
                        </pic:spPr>
                      </pic:pic>
                    </a:graphicData>
                  </a:graphic>
                </wp:inline>
              </w:drawing>
            </w:r>
            <w:r w:rsidR="1D0689B2" w:rsidRPr="00BB6D95">
              <w:rPr>
                <w:rFonts w:asciiTheme="majorBidi" w:hAnsiTheme="majorBidi" w:cstheme="majorBidi"/>
                <w:sz w:val="20"/>
                <w:szCs w:val="20"/>
              </w:rPr>
              <w:t xml:space="preserve"> </w:t>
            </w:r>
            <w:r w:rsidR="00CE2BE4" w:rsidRPr="00BB6D95">
              <w:rPr>
                <w:rFonts w:asciiTheme="majorBidi" w:hAnsiTheme="majorBidi" w:cstheme="majorBidi"/>
                <w:noProof/>
                <w:sz w:val="20"/>
                <w:szCs w:val="20"/>
              </w:rPr>
              <w:drawing>
                <wp:inline distT="0" distB="0" distL="0" distR="0" wp14:anchorId="481B30D2" wp14:editId="161FAF9D">
                  <wp:extent cx="2868804" cy="2183765"/>
                  <wp:effectExtent l="0" t="0" r="8255" b="6985"/>
                  <wp:docPr id="1152318409" name="Picture 115231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91464" cy="2201014"/>
                          </a:xfrm>
                          <a:prstGeom prst="rect">
                            <a:avLst/>
                          </a:prstGeom>
                        </pic:spPr>
                      </pic:pic>
                    </a:graphicData>
                  </a:graphic>
                </wp:inline>
              </w:drawing>
            </w:r>
            <w:r w:rsidR="1D0689B2" w:rsidRPr="00BB6D95">
              <w:rPr>
                <w:rFonts w:asciiTheme="majorBidi" w:hAnsiTheme="majorBidi" w:cstheme="majorBidi"/>
                <w:noProof/>
                <w:sz w:val="20"/>
                <w:szCs w:val="20"/>
              </w:rPr>
              <w:drawing>
                <wp:inline distT="0" distB="0" distL="0" distR="0" wp14:anchorId="63F0EA96" wp14:editId="2D653197">
                  <wp:extent cx="3037205" cy="2438400"/>
                  <wp:effectExtent l="0" t="0" r="0" b="0"/>
                  <wp:docPr id="1033736191" name="Picture 103373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52746" cy="2450877"/>
                          </a:xfrm>
                          <a:prstGeom prst="rect">
                            <a:avLst/>
                          </a:prstGeom>
                        </pic:spPr>
                      </pic:pic>
                    </a:graphicData>
                  </a:graphic>
                </wp:inline>
              </w:drawing>
            </w:r>
            <w:r w:rsidR="4B899FFC" w:rsidRPr="00BB6D95">
              <w:rPr>
                <w:rFonts w:asciiTheme="majorBidi" w:hAnsiTheme="majorBidi" w:cstheme="majorBidi"/>
                <w:sz w:val="20"/>
                <w:szCs w:val="20"/>
              </w:rPr>
              <w:t xml:space="preserve">  </w:t>
            </w:r>
            <w:r w:rsidR="7A52699B" w:rsidRPr="00BB6D95">
              <w:rPr>
                <w:rFonts w:asciiTheme="majorBidi" w:hAnsiTheme="majorBidi" w:cstheme="majorBidi"/>
                <w:noProof/>
                <w:sz w:val="20"/>
                <w:szCs w:val="20"/>
              </w:rPr>
              <w:drawing>
                <wp:inline distT="0" distB="0" distL="0" distR="0" wp14:anchorId="1ABA7800" wp14:editId="62F4381A">
                  <wp:extent cx="2922905" cy="2513860"/>
                  <wp:effectExtent l="0" t="0" r="0" b="1270"/>
                  <wp:docPr id="1702081805" name="Picture 170208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28587" cy="2518747"/>
                          </a:xfrm>
                          <a:prstGeom prst="rect">
                            <a:avLst/>
                          </a:prstGeom>
                        </pic:spPr>
                      </pic:pic>
                    </a:graphicData>
                  </a:graphic>
                </wp:inline>
              </w:drawing>
            </w:r>
          </w:p>
          <w:p w14:paraId="3E5B8051" w14:textId="7DEFC1D8" w:rsidR="507E27E1" w:rsidRPr="00BB6D95" w:rsidRDefault="507E27E1" w:rsidP="507E27E1">
            <w:pPr>
              <w:spacing w:after="160" w:line="259" w:lineRule="auto"/>
              <w:jc w:val="both"/>
              <w:rPr>
                <w:rFonts w:asciiTheme="majorBidi" w:hAnsiTheme="majorBidi" w:cstheme="majorBidi"/>
                <w:sz w:val="20"/>
                <w:szCs w:val="20"/>
              </w:rPr>
            </w:pPr>
          </w:p>
          <w:p w14:paraId="02210219" w14:textId="22BBF55E" w:rsidR="00C70247" w:rsidRPr="00BB6D95" w:rsidRDefault="00C70247"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eastAsia="Calibri" w:hAnsiTheme="majorBidi" w:cstheme="majorBidi"/>
                <w:bCs/>
                <w:color w:val="000000"/>
                <w:spacing w:val="-6"/>
                <w:sz w:val="20"/>
                <w:szCs w:val="20"/>
              </w:rPr>
              <w:t xml:space="preserve"> </w:t>
            </w:r>
            <w:r w:rsidRPr="00BB6D95">
              <w:rPr>
                <w:rFonts w:asciiTheme="majorBidi" w:hAnsiTheme="majorBidi" w:cstheme="majorBidi"/>
                <w:sz w:val="20"/>
                <w:szCs w:val="20"/>
              </w:rPr>
              <w:t xml:space="preserve">There had </w:t>
            </w:r>
            <w:r w:rsidR="00CE2BE4" w:rsidRPr="00BB6D95">
              <w:rPr>
                <w:rFonts w:asciiTheme="majorBidi" w:hAnsiTheme="majorBidi" w:cstheme="majorBidi"/>
                <w:sz w:val="20"/>
                <w:szCs w:val="20"/>
              </w:rPr>
              <w:t>been Participatory</w:t>
            </w:r>
            <w:r w:rsidRPr="00BB6D95">
              <w:rPr>
                <w:rFonts w:asciiTheme="majorBidi" w:hAnsiTheme="majorBidi" w:cstheme="majorBidi"/>
                <w:sz w:val="20"/>
                <w:szCs w:val="20"/>
              </w:rPr>
              <w:t xml:space="preserve"> Public Planning Expenditure Management (PEM) training for four districts of Hirshabelle-Jowhar, Southwest-Barawe, Jubbaland-Kismayo. and Galmudug-Adad</w:t>
            </w:r>
            <w:r w:rsidR="00B52EAD">
              <w:rPr>
                <w:rFonts w:asciiTheme="majorBidi" w:hAnsiTheme="majorBidi" w:cstheme="majorBidi"/>
                <w:sz w:val="20"/>
                <w:szCs w:val="20"/>
              </w:rPr>
              <w:t>o</w:t>
            </w:r>
            <w:r w:rsidRPr="00BB6D95">
              <w:rPr>
                <w:rFonts w:asciiTheme="majorBidi" w:hAnsiTheme="majorBidi" w:cstheme="majorBidi"/>
                <w:sz w:val="20"/>
                <w:szCs w:val="20"/>
              </w:rPr>
              <w:t xml:space="preserve">. </w:t>
            </w:r>
          </w:p>
          <w:p w14:paraId="65F289D0" w14:textId="2942CAF2" w:rsidR="43C9229A" w:rsidRPr="00BB6D95" w:rsidRDefault="43C9229A"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 xml:space="preserve">As usual beginning of every project is necessary to conduct baseline survey and capacity assessment exercises to identify existing problems </w:t>
            </w:r>
            <w:r w:rsidR="6B8FF4DB" w:rsidRPr="00BB6D95">
              <w:rPr>
                <w:rFonts w:asciiTheme="majorBidi" w:hAnsiTheme="majorBidi" w:cstheme="majorBidi"/>
                <w:sz w:val="20"/>
                <w:szCs w:val="20"/>
              </w:rPr>
              <w:t>in</w:t>
            </w:r>
            <w:r w:rsidRPr="00BB6D95">
              <w:rPr>
                <w:rFonts w:asciiTheme="majorBidi" w:hAnsiTheme="majorBidi" w:cstheme="majorBidi"/>
                <w:sz w:val="20"/>
                <w:szCs w:val="20"/>
              </w:rPr>
              <w:t xml:space="preserve"> the intervention areas. Dowlad-Kaab planned to conduct baseline survey and capacity assessment that had been </w:t>
            </w:r>
            <w:r w:rsidR="6B3B7143" w:rsidRPr="00BB6D95">
              <w:rPr>
                <w:rFonts w:asciiTheme="majorBidi" w:hAnsiTheme="majorBidi" w:cstheme="majorBidi"/>
                <w:sz w:val="20"/>
                <w:szCs w:val="20"/>
              </w:rPr>
              <w:t>exercised for</w:t>
            </w:r>
            <w:r w:rsidRPr="00BB6D95">
              <w:rPr>
                <w:rFonts w:asciiTheme="majorBidi" w:hAnsiTheme="majorBidi" w:cstheme="majorBidi"/>
                <w:sz w:val="20"/>
                <w:szCs w:val="20"/>
              </w:rPr>
              <w:t xml:space="preserve"> the four districts of Adado, Barawe, Jowhar, and Kismayo. </w:t>
            </w:r>
            <w:r w:rsidR="00D47A31">
              <w:rPr>
                <w:rFonts w:asciiTheme="majorBidi" w:hAnsiTheme="majorBidi" w:cstheme="majorBidi"/>
                <w:sz w:val="20"/>
                <w:szCs w:val="20"/>
              </w:rPr>
              <w:t xml:space="preserve">For the PEM participated </w:t>
            </w:r>
            <w:r w:rsidR="006A51FC" w:rsidRPr="00BB6D95">
              <w:rPr>
                <w:rFonts w:asciiTheme="majorBidi" w:eastAsia="Calibri" w:hAnsiTheme="majorBidi" w:cstheme="majorBidi"/>
                <w:bCs/>
                <w:color w:val="000000"/>
                <w:spacing w:val="-6"/>
                <w:sz w:val="20"/>
                <w:szCs w:val="20"/>
              </w:rPr>
              <w:t>185 participants (M: 131; F: 54)</w:t>
            </w:r>
            <w:r w:rsidR="00D47A31">
              <w:rPr>
                <w:rFonts w:asciiTheme="majorBidi" w:eastAsia="Calibri" w:hAnsiTheme="majorBidi" w:cstheme="majorBidi"/>
                <w:bCs/>
                <w:color w:val="000000"/>
                <w:spacing w:val="-6"/>
                <w:sz w:val="20"/>
                <w:szCs w:val="20"/>
              </w:rPr>
              <w:t xml:space="preserve"> from </w:t>
            </w:r>
            <w:r w:rsidR="00D47A31" w:rsidRPr="00BB6D95">
              <w:rPr>
                <w:rFonts w:asciiTheme="majorBidi" w:hAnsiTheme="majorBidi" w:cstheme="majorBidi"/>
                <w:sz w:val="20"/>
                <w:szCs w:val="20"/>
              </w:rPr>
              <w:t>Adado, Barawe, Jowhar, and Kismayo</w:t>
            </w:r>
            <w:r w:rsidR="00EB1758">
              <w:rPr>
                <w:rFonts w:asciiTheme="majorBidi" w:hAnsiTheme="majorBidi" w:cstheme="majorBidi"/>
                <w:sz w:val="20"/>
                <w:szCs w:val="20"/>
              </w:rPr>
              <w:t>, in which benefit</w:t>
            </w:r>
            <w:r w:rsidR="00CD1879">
              <w:rPr>
                <w:rFonts w:asciiTheme="majorBidi" w:hAnsiTheme="majorBidi" w:cstheme="majorBidi"/>
                <w:sz w:val="20"/>
                <w:szCs w:val="20"/>
              </w:rPr>
              <w:t xml:space="preserve">ed district councils, department directors, </w:t>
            </w:r>
            <w:r w:rsidR="00611BAE">
              <w:rPr>
                <w:rFonts w:asciiTheme="majorBidi" w:hAnsiTheme="majorBidi" w:cstheme="majorBidi"/>
                <w:sz w:val="20"/>
                <w:szCs w:val="20"/>
              </w:rPr>
              <w:t xml:space="preserve">executive secretary of the district and </w:t>
            </w:r>
            <w:r w:rsidR="00205033">
              <w:rPr>
                <w:rFonts w:asciiTheme="majorBidi" w:hAnsiTheme="majorBidi" w:cstheme="majorBidi"/>
                <w:sz w:val="20"/>
                <w:szCs w:val="20"/>
              </w:rPr>
              <w:t>departments’</w:t>
            </w:r>
            <w:r w:rsidR="00C5585E">
              <w:rPr>
                <w:rFonts w:asciiTheme="majorBidi" w:hAnsiTheme="majorBidi" w:cstheme="majorBidi"/>
                <w:sz w:val="20"/>
                <w:szCs w:val="20"/>
              </w:rPr>
              <w:t xml:space="preserve"> </w:t>
            </w:r>
            <w:r w:rsidR="00611BAE">
              <w:rPr>
                <w:rFonts w:asciiTheme="majorBidi" w:hAnsiTheme="majorBidi" w:cstheme="majorBidi"/>
                <w:sz w:val="20"/>
                <w:szCs w:val="20"/>
              </w:rPr>
              <w:t>staff.</w:t>
            </w:r>
            <w:r w:rsidR="00D47A31">
              <w:rPr>
                <w:rFonts w:asciiTheme="majorBidi" w:eastAsia="Calibri" w:hAnsiTheme="majorBidi" w:cstheme="majorBidi"/>
                <w:bCs/>
                <w:color w:val="000000"/>
                <w:spacing w:val="-6"/>
                <w:sz w:val="20"/>
                <w:szCs w:val="20"/>
              </w:rPr>
              <w:t xml:space="preserve"> </w:t>
            </w:r>
          </w:p>
          <w:p w14:paraId="7008732F" w14:textId="77777777" w:rsidR="0078645D" w:rsidRDefault="7D7CC589" w:rsidP="0078645D">
            <w:pPr>
              <w:keepNext/>
              <w:spacing w:after="160" w:line="259" w:lineRule="auto"/>
              <w:jc w:val="both"/>
            </w:pPr>
            <w:r w:rsidRPr="00BB6D95">
              <w:rPr>
                <w:rFonts w:asciiTheme="majorBidi" w:hAnsiTheme="majorBidi" w:cstheme="majorBidi"/>
                <w:noProof/>
                <w:sz w:val="20"/>
                <w:szCs w:val="20"/>
              </w:rPr>
              <w:lastRenderedPageBreak/>
              <w:drawing>
                <wp:inline distT="0" distB="0" distL="0" distR="0" wp14:anchorId="296895D0" wp14:editId="765DF026">
                  <wp:extent cx="2239254" cy="1409700"/>
                  <wp:effectExtent l="0" t="0" r="0" b="0"/>
                  <wp:docPr id="2065048663" name="Picture 20650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39254" cy="1409700"/>
                          </a:xfrm>
                          <a:prstGeom prst="rect">
                            <a:avLst/>
                          </a:prstGeom>
                        </pic:spPr>
                      </pic:pic>
                    </a:graphicData>
                  </a:graphic>
                </wp:inline>
              </w:drawing>
            </w:r>
            <w:r w:rsidR="2DF19E91" w:rsidRPr="00BB6D95">
              <w:rPr>
                <w:rFonts w:asciiTheme="majorBidi" w:hAnsiTheme="majorBidi" w:cstheme="majorBidi"/>
                <w:noProof/>
                <w:sz w:val="20"/>
                <w:szCs w:val="20"/>
              </w:rPr>
              <w:drawing>
                <wp:inline distT="0" distB="0" distL="0" distR="0" wp14:anchorId="22E5E66C" wp14:editId="489A3EAB">
                  <wp:extent cx="2865120" cy="1920051"/>
                  <wp:effectExtent l="0" t="0" r="0" b="0"/>
                  <wp:docPr id="21900657" name="Picture 2190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80332" cy="1930245"/>
                          </a:xfrm>
                          <a:prstGeom prst="rect">
                            <a:avLst/>
                          </a:prstGeom>
                        </pic:spPr>
                      </pic:pic>
                    </a:graphicData>
                  </a:graphic>
                </wp:inline>
              </w:drawing>
            </w:r>
          </w:p>
          <w:p w14:paraId="1C432C92" w14:textId="434C912D" w:rsidR="0078645D" w:rsidRDefault="0078645D" w:rsidP="0078645D">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w:t>
            </w:r>
            <w:proofErr w:type="spellStart"/>
            <w:r>
              <w:t>Puplic</w:t>
            </w:r>
            <w:proofErr w:type="spellEnd"/>
            <w:r>
              <w:t xml:space="preserve"> Expenditure Management (PEM)</w:t>
            </w:r>
          </w:p>
          <w:p w14:paraId="7C153884" w14:textId="0B9A038F" w:rsidR="1E7C17C2" w:rsidRPr="00BB6D95" w:rsidRDefault="1E7C17C2" w:rsidP="00C8498F">
            <w:pPr>
              <w:spacing w:after="160" w:line="259" w:lineRule="auto"/>
              <w:jc w:val="both"/>
              <w:rPr>
                <w:rFonts w:asciiTheme="majorBidi" w:hAnsiTheme="majorBidi" w:cstheme="majorBidi"/>
                <w:sz w:val="20"/>
                <w:szCs w:val="20"/>
              </w:rPr>
            </w:pPr>
            <w:r w:rsidRPr="00BB6D95">
              <w:rPr>
                <w:rFonts w:asciiTheme="majorBidi" w:hAnsiTheme="majorBidi" w:cstheme="majorBidi"/>
                <w:noProof/>
                <w:sz w:val="20"/>
                <w:szCs w:val="20"/>
              </w:rPr>
              <w:drawing>
                <wp:inline distT="0" distB="0" distL="0" distR="0" wp14:anchorId="6D5018E4" wp14:editId="1E751ADA">
                  <wp:extent cx="3154680" cy="2026529"/>
                  <wp:effectExtent l="0" t="0" r="0" b="0"/>
                  <wp:docPr id="1163194936" name="Picture 116319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64476" cy="2032822"/>
                          </a:xfrm>
                          <a:prstGeom prst="rect">
                            <a:avLst/>
                          </a:prstGeom>
                        </pic:spPr>
                      </pic:pic>
                    </a:graphicData>
                  </a:graphic>
                </wp:inline>
              </w:drawing>
            </w:r>
            <w:r w:rsidRPr="00BB6D95">
              <w:rPr>
                <w:rFonts w:asciiTheme="majorBidi" w:hAnsiTheme="majorBidi" w:cstheme="majorBidi"/>
                <w:noProof/>
                <w:sz w:val="20"/>
                <w:szCs w:val="20"/>
              </w:rPr>
              <w:drawing>
                <wp:inline distT="0" distB="0" distL="0" distR="0" wp14:anchorId="33E3D2AF" wp14:editId="52F95371">
                  <wp:extent cx="2722885" cy="1578610"/>
                  <wp:effectExtent l="0" t="0" r="1270" b="2540"/>
                  <wp:docPr id="456546251" name="Picture 45654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22885" cy="1578610"/>
                          </a:xfrm>
                          <a:prstGeom prst="rect">
                            <a:avLst/>
                          </a:prstGeom>
                        </pic:spPr>
                      </pic:pic>
                    </a:graphicData>
                  </a:graphic>
                </wp:inline>
              </w:drawing>
            </w:r>
          </w:p>
          <w:p w14:paraId="1C493751" w14:textId="5F2E6AF7" w:rsidR="507E27E1" w:rsidRPr="00BB6D95" w:rsidRDefault="507E27E1" w:rsidP="507E27E1">
            <w:pPr>
              <w:spacing w:after="160" w:line="259" w:lineRule="auto"/>
              <w:jc w:val="both"/>
              <w:rPr>
                <w:rFonts w:asciiTheme="majorBidi" w:hAnsiTheme="majorBidi" w:cstheme="majorBidi"/>
                <w:sz w:val="20"/>
                <w:szCs w:val="20"/>
              </w:rPr>
            </w:pPr>
          </w:p>
          <w:p w14:paraId="4C8E16BB" w14:textId="77777777" w:rsidR="0078645D" w:rsidRDefault="5CFB7EC9" w:rsidP="0078645D">
            <w:pPr>
              <w:keepNext/>
              <w:spacing w:after="160" w:line="259" w:lineRule="auto"/>
              <w:jc w:val="both"/>
            </w:pPr>
            <w:r w:rsidRPr="00BB6D95">
              <w:rPr>
                <w:rFonts w:asciiTheme="majorBidi" w:hAnsiTheme="majorBidi" w:cstheme="majorBidi"/>
                <w:noProof/>
                <w:sz w:val="20"/>
                <w:szCs w:val="20"/>
              </w:rPr>
              <w:drawing>
                <wp:inline distT="0" distB="0" distL="0" distR="0" wp14:anchorId="452FEDB6" wp14:editId="50F4C11A">
                  <wp:extent cx="1670449" cy="1413941"/>
                  <wp:effectExtent l="0" t="0" r="0" b="0"/>
                  <wp:docPr id="1469589483" name="Picture 146958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70449" cy="1413941"/>
                          </a:xfrm>
                          <a:prstGeom prst="rect">
                            <a:avLst/>
                          </a:prstGeom>
                        </pic:spPr>
                      </pic:pic>
                    </a:graphicData>
                  </a:graphic>
                </wp:inline>
              </w:drawing>
            </w:r>
          </w:p>
          <w:p w14:paraId="020AD323" w14:textId="2C566D7C" w:rsidR="0078645D" w:rsidRDefault="0078645D" w:rsidP="0078645D">
            <w:pPr>
              <w:pStyle w:val="Caption"/>
              <w:jc w:val="both"/>
            </w:pPr>
            <w:r>
              <w:t xml:space="preserve">Figure </w:t>
            </w:r>
            <w:r>
              <w:fldChar w:fldCharType="begin"/>
            </w:r>
            <w:r>
              <w:instrText xml:space="preserve"> SEQ Figure \* ARABIC </w:instrText>
            </w:r>
            <w:r>
              <w:fldChar w:fldCharType="separate"/>
            </w:r>
            <w:r>
              <w:rPr>
                <w:noProof/>
              </w:rPr>
              <w:t>2</w:t>
            </w:r>
            <w:r>
              <w:fldChar w:fldCharType="end"/>
            </w:r>
            <w:r>
              <w:t>: Presentation of baseline survey presentation</w:t>
            </w:r>
          </w:p>
          <w:p w14:paraId="04E3BB19" w14:textId="5A3C0B65" w:rsidR="5CFB7EC9" w:rsidRPr="00BB6D95" w:rsidRDefault="066B74F9" w:rsidP="507E27E1">
            <w:pPr>
              <w:spacing w:after="160" w:line="259" w:lineRule="auto"/>
              <w:jc w:val="both"/>
              <w:rPr>
                <w:rFonts w:asciiTheme="majorBidi" w:hAnsiTheme="majorBidi" w:cstheme="majorBidi"/>
                <w:sz w:val="20"/>
                <w:szCs w:val="20"/>
              </w:rPr>
            </w:pPr>
            <w:r w:rsidRPr="00BB6D95">
              <w:rPr>
                <w:rFonts w:asciiTheme="majorBidi" w:hAnsiTheme="majorBidi" w:cstheme="majorBidi"/>
                <w:noProof/>
                <w:sz w:val="20"/>
                <w:szCs w:val="20"/>
              </w:rPr>
              <w:drawing>
                <wp:inline distT="0" distB="0" distL="0" distR="0" wp14:anchorId="13D2DC0B" wp14:editId="475D9D93">
                  <wp:extent cx="1921110" cy="1335856"/>
                  <wp:effectExtent l="0" t="0" r="0" b="0"/>
                  <wp:docPr id="1363523181" name="Picture 13635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21110" cy="1335856"/>
                          </a:xfrm>
                          <a:prstGeom prst="rect">
                            <a:avLst/>
                          </a:prstGeom>
                        </pic:spPr>
                      </pic:pic>
                    </a:graphicData>
                  </a:graphic>
                </wp:inline>
              </w:drawing>
            </w:r>
          </w:p>
          <w:p w14:paraId="2714B7C2" w14:textId="05DC4DF4" w:rsidR="00C70247" w:rsidRPr="00BB6D95" w:rsidRDefault="33910C2B"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Mi</w:t>
            </w:r>
            <w:r w:rsidR="43C9229A" w:rsidRPr="00BB6D95">
              <w:rPr>
                <w:rFonts w:asciiTheme="majorBidi" w:hAnsiTheme="majorBidi" w:cstheme="majorBidi"/>
                <w:sz w:val="20"/>
                <w:szCs w:val="20"/>
              </w:rPr>
              <w:t xml:space="preserve">nistries of Interior of Federal Member States supported by UNDP hired 4 senior consultants who carried the surveys and capacity assessment </w:t>
            </w:r>
            <w:r w:rsidR="33E91824" w:rsidRPr="00BB6D95">
              <w:rPr>
                <w:rFonts w:asciiTheme="majorBidi" w:hAnsiTheme="majorBidi" w:cstheme="majorBidi"/>
                <w:sz w:val="20"/>
                <w:szCs w:val="20"/>
              </w:rPr>
              <w:t xml:space="preserve">using </w:t>
            </w:r>
            <w:r w:rsidR="43C9229A" w:rsidRPr="00BB6D95">
              <w:rPr>
                <w:rFonts w:asciiTheme="majorBidi" w:hAnsiTheme="majorBidi" w:cstheme="majorBidi"/>
                <w:sz w:val="20"/>
                <w:szCs w:val="20"/>
              </w:rPr>
              <w:t xml:space="preserve">former JPLG </w:t>
            </w:r>
            <w:proofErr w:type="gramStart"/>
            <w:r w:rsidR="43C9229A" w:rsidRPr="00BB6D95">
              <w:rPr>
                <w:rFonts w:asciiTheme="majorBidi" w:hAnsiTheme="majorBidi" w:cstheme="majorBidi"/>
                <w:sz w:val="20"/>
                <w:szCs w:val="20"/>
              </w:rPr>
              <w:t>programme  questionnaire</w:t>
            </w:r>
            <w:proofErr w:type="gramEnd"/>
            <w:r w:rsidR="28A95E55" w:rsidRPr="00BB6D95">
              <w:rPr>
                <w:rFonts w:asciiTheme="majorBidi" w:hAnsiTheme="majorBidi" w:cstheme="majorBidi"/>
                <w:sz w:val="20"/>
                <w:szCs w:val="20"/>
              </w:rPr>
              <w:t xml:space="preserve">; this has also been reviewed by </w:t>
            </w:r>
            <w:r w:rsidR="43C9229A" w:rsidRPr="00BB6D95">
              <w:rPr>
                <w:rFonts w:asciiTheme="majorBidi" w:hAnsiTheme="majorBidi" w:cstheme="majorBidi"/>
                <w:sz w:val="20"/>
                <w:szCs w:val="20"/>
              </w:rPr>
              <w:t xml:space="preserve"> the three partner UN-agencies of UNDP, UNICEF, and UN-HABITAT. </w:t>
            </w:r>
            <w:r w:rsidR="7C8984D0" w:rsidRPr="00BB6D95">
              <w:rPr>
                <w:rFonts w:asciiTheme="majorBidi" w:hAnsiTheme="majorBidi" w:cstheme="majorBidi"/>
                <w:sz w:val="20"/>
                <w:szCs w:val="20"/>
              </w:rPr>
              <w:t xml:space="preserve">The final reports produced will be used for the Dowlad-Kaab programme intervention, which will undergo a post-evaluation at the end of the </w:t>
            </w:r>
            <w:proofErr w:type="spellStart"/>
            <w:r w:rsidR="7C8984D0" w:rsidRPr="00BB6D95">
              <w:rPr>
                <w:rFonts w:asciiTheme="majorBidi" w:hAnsiTheme="majorBidi" w:cstheme="majorBidi"/>
                <w:sz w:val="20"/>
                <w:szCs w:val="20"/>
              </w:rPr>
              <w:t>programme's</w:t>
            </w:r>
            <w:proofErr w:type="spellEnd"/>
            <w:r w:rsidR="7C8984D0" w:rsidRPr="00BB6D95">
              <w:rPr>
                <w:rFonts w:asciiTheme="majorBidi" w:hAnsiTheme="majorBidi" w:cstheme="majorBidi"/>
                <w:sz w:val="20"/>
                <w:szCs w:val="20"/>
              </w:rPr>
              <w:t xml:space="preserve"> lifespan. This evaluation aims to assess the impact of progress on the ground, </w:t>
            </w:r>
            <w:r w:rsidR="7C8984D0" w:rsidRPr="00BB6D95">
              <w:rPr>
                <w:rFonts w:asciiTheme="majorBidi" w:hAnsiTheme="majorBidi" w:cstheme="majorBidi"/>
                <w:sz w:val="20"/>
                <w:szCs w:val="20"/>
              </w:rPr>
              <w:lastRenderedPageBreak/>
              <w:t xml:space="preserve">both in terms of physical site developments and the empowerment of LG cadres. </w:t>
            </w:r>
            <w:r w:rsidR="6F9672AF" w:rsidRPr="00BB6D95">
              <w:rPr>
                <w:rFonts w:asciiTheme="majorBidi" w:eastAsia="Calibri" w:hAnsiTheme="majorBidi" w:cstheme="majorBidi"/>
                <w:sz w:val="20"/>
                <w:szCs w:val="20"/>
              </w:rPr>
              <w:t xml:space="preserve">Five capacity-building consultants, along with a Policy Planning and Local Governance (LG) Advisor, were recruited by </w:t>
            </w:r>
            <w:proofErr w:type="gramStart"/>
            <w:r w:rsidR="6F9672AF" w:rsidRPr="00BB6D95">
              <w:rPr>
                <w:rFonts w:asciiTheme="majorBidi" w:eastAsia="Calibri" w:hAnsiTheme="majorBidi" w:cstheme="majorBidi"/>
                <w:sz w:val="20"/>
                <w:szCs w:val="20"/>
              </w:rPr>
              <w:t xml:space="preserve">UNDP </w:t>
            </w:r>
            <w:r w:rsidR="00B1703C" w:rsidRPr="00BB6D95">
              <w:rPr>
                <w:rFonts w:asciiTheme="majorBidi" w:eastAsia="Calibri" w:hAnsiTheme="majorBidi" w:cstheme="majorBidi"/>
                <w:sz w:val="20"/>
                <w:szCs w:val="20"/>
              </w:rPr>
              <w:t xml:space="preserve"> in</w:t>
            </w:r>
            <w:proofErr w:type="gramEnd"/>
            <w:r w:rsidR="00B1703C" w:rsidRPr="00BB6D95">
              <w:rPr>
                <w:rFonts w:asciiTheme="majorBidi" w:eastAsia="Calibri" w:hAnsiTheme="majorBidi" w:cstheme="majorBidi"/>
                <w:sz w:val="20"/>
                <w:szCs w:val="20"/>
              </w:rPr>
              <w:t xml:space="preserve"> close collaboration with </w:t>
            </w:r>
            <w:r w:rsidR="6F9672AF" w:rsidRPr="00BB6D95">
              <w:rPr>
                <w:rFonts w:asciiTheme="majorBidi" w:eastAsia="Calibri" w:hAnsiTheme="majorBidi" w:cstheme="majorBidi"/>
                <w:sz w:val="20"/>
                <w:szCs w:val="20"/>
              </w:rPr>
              <w:t xml:space="preserve"> the Federal Member States (FMS), the Municipality of Mogadishu, and MOIFAR-FGS</w:t>
            </w:r>
            <w:r w:rsidR="6F9672AF" w:rsidRPr="00BB6D95">
              <w:rPr>
                <w:rFonts w:asciiTheme="majorBidi" w:hAnsiTheme="majorBidi" w:cstheme="majorBidi"/>
                <w:sz w:val="20"/>
                <w:szCs w:val="20"/>
              </w:rPr>
              <w:t xml:space="preserve"> </w:t>
            </w:r>
            <w:r w:rsidR="43C9229A" w:rsidRPr="00BB6D95">
              <w:rPr>
                <w:rFonts w:asciiTheme="majorBidi" w:hAnsiTheme="majorBidi" w:cstheme="majorBidi"/>
                <w:sz w:val="20"/>
                <w:szCs w:val="20"/>
              </w:rPr>
              <w:t xml:space="preserve">  UNDP focal points, and MOILG department of LGs and Administration and Finance department </w:t>
            </w:r>
            <w:r w:rsidR="0DCA77C0" w:rsidRPr="00BB6D95">
              <w:rPr>
                <w:rFonts w:asciiTheme="majorBidi" w:hAnsiTheme="majorBidi" w:cstheme="majorBidi"/>
                <w:sz w:val="20"/>
                <w:szCs w:val="20"/>
              </w:rPr>
              <w:t xml:space="preserve"> </w:t>
            </w:r>
            <w:r w:rsidR="43C9229A" w:rsidRPr="00BB6D95">
              <w:rPr>
                <w:rFonts w:asciiTheme="majorBidi" w:hAnsiTheme="majorBidi" w:cstheme="majorBidi"/>
                <w:sz w:val="20"/>
                <w:szCs w:val="20"/>
              </w:rPr>
              <w:t>in order to uphold transparen</w:t>
            </w:r>
            <w:r w:rsidR="0082095D" w:rsidRPr="00BB6D95">
              <w:rPr>
                <w:rFonts w:asciiTheme="majorBidi" w:hAnsiTheme="majorBidi" w:cstheme="majorBidi"/>
                <w:sz w:val="20"/>
                <w:szCs w:val="20"/>
              </w:rPr>
              <w:t>cy</w:t>
            </w:r>
            <w:r w:rsidR="43C9229A" w:rsidRPr="00BB6D95">
              <w:rPr>
                <w:rFonts w:asciiTheme="majorBidi" w:hAnsiTheme="majorBidi" w:cstheme="majorBidi"/>
                <w:sz w:val="20"/>
                <w:szCs w:val="20"/>
              </w:rPr>
              <w:t xml:space="preserve"> of recruitment processes. These consultants have</w:t>
            </w:r>
            <w:r w:rsidR="00B1703C" w:rsidRPr="00BB6D95">
              <w:rPr>
                <w:rFonts w:asciiTheme="majorBidi" w:hAnsiTheme="majorBidi" w:cstheme="majorBidi"/>
                <w:sz w:val="20"/>
                <w:szCs w:val="20"/>
              </w:rPr>
              <w:t xml:space="preserve"> been</w:t>
            </w:r>
            <w:r w:rsidR="43C9229A" w:rsidRPr="00BB6D95">
              <w:rPr>
                <w:rFonts w:asciiTheme="majorBidi" w:hAnsiTheme="majorBidi" w:cstheme="majorBidi"/>
                <w:sz w:val="20"/>
                <w:szCs w:val="20"/>
              </w:rPr>
              <w:t xml:space="preserve"> </w:t>
            </w:r>
            <w:r w:rsidR="76E92CA0" w:rsidRPr="00BB6D95">
              <w:rPr>
                <w:rFonts w:asciiTheme="majorBidi" w:hAnsiTheme="majorBidi" w:cstheme="majorBidi"/>
                <w:sz w:val="20"/>
                <w:szCs w:val="20"/>
              </w:rPr>
              <w:t>deployed</w:t>
            </w:r>
            <w:r w:rsidR="00B1703C" w:rsidRPr="00BB6D95">
              <w:rPr>
                <w:rFonts w:asciiTheme="majorBidi" w:hAnsiTheme="majorBidi" w:cstheme="majorBidi"/>
                <w:sz w:val="20"/>
                <w:szCs w:val="20"/>
              </w:rPr>
              <w:t xml:space="preserve"> to</w:t>
            </w:r>
            <w:r w:rsidR="43C9229A" w:rsidRPr="00BB6D95">
              <w:rPr>
                <w:rFonts w:asciiTheme="majorBidi" w:hAnsiTheme="majorBidi" w:cstheme="majorBidi"/>
                <w:sz w:val="20"/>
                <w:szCs w:val="20"/>
              </w:rPr>
              <w:t xml:space="preserve"> their respect</w:t>
            </w:r>
            <w:r w:rsidR="00B1703C" w:rsidRPr="00BB6D95">
              <w:rPr>
                <w:rFonts w:asciiTheme="majorBidi" w:hAnsiTheme="majorBidi" w:cstheme="majorBidi"/>
                <w:sz w:val="20"/>
                <w:szCs w:val="20"/>
              </w:rPr>
              <w:t>ive</w:t>
            </w:r>
            <w:r w:rsidR="43C9229A" w:rsidRPr="00BB6D95">
              <w:rPr>
                <w:rFonts w:asciiTheme="majorBidi" w:hAnsiTheme="majorBidi" w:cstheme="majorBidi"/>
                <w:sz w:val="20"/>
                <w:szCs w:val="20"/>
              </w:rPr>
              <w:t xml:space="preserve"> duty stations.</w:t>
            </w:r>
          </w:p>
          <w:p w14:paraId="156C223E" w14:textId="6FA73193" w:rsidR="00F21094" w:rsidRPr="00BB6D95" w:rsidRDefault="5E7890C8" w:rsidP="005E695C">
            <w:pPr>
              <w:pStyle w:val="ListParagraph"/>
              <w:numPr>
                <w:ilvl w:val="0"/>
                <w:numId w:val="25"/>
              </w:numPr>
              <w:tabs>
                <w:tab w:val="left" w:pos="1464"/>
              </w:tabs>
              <w:jc w:val="both"/>
              <w:rPr>
                <w:rFonts w:asciiTheme="majorBidi" w:hAnsiTheme="majorBidi" w:cstheme="majorBidi"/>
                <w:sz w:val="20"/>
                <w:szCs w:val="20"/>
              </w:rPr>
            </w:pPr>
            <w:r w:rsidRPr="00BB6D95">
              <w:rPr>
                <w:rFonts w:asciiTheme="majorBidi" w:hAnsiTheme="majorBidi" w:cstheme="majorBidi"/>
                <w:sz w:val="20"/>
                <w:szCs w:val="20"/>
              </w:rPr>
              <w:t xml:space="preserve">A high-level engagement workshop on fiscal decentralization is conducted in Mogadishu with </w:t>
            </w:r>
            <w:proofErr w:type="spellStart"/>
            <w:r w:rsidRPr="00BB6D95">
              <w:rPr>
                <w:rFonts w:asciiTheme="majorBidi" w:hAnsiTheme="majorBidi" w:cstheme="majorBidi"/>
                <w:sz w:val="20"/>
                <w:szCs w:val="20"/>
              </w:rPr>
              <w:t>MoIFAR</w:t>
            </w:r>
            <w:proofErr w:type="spellEnd"/>
            <w:r w:rsidRPr="00BB6D95">
              <w:rPr>
                <w:rFonts w:asciiTheme="majorBidi" w:hAnsiTheme="majorBidi" w:cstheme="majorBidi"/>
                <w:sz w:val="20"/>
                <w:szCs w:val="20"/>
              </w:rPr>
              <w:t xml:space="preserve">, FMS </w:t>
            </w:r>
            <w:proofErr w:type="spellStart"/>
            <w:r w:rsidRPr="00BB6D95">
              <w:rPr>
                <w:rFonts w:asciiTheme="majorBidi" w:hAnsiTheme="majorBidi" w:cstheme="majorBidi"/>
                <w:sz w:val="20"/>
                <w:szCs w:val="20"/>
              </w:rPr>
              <w:t>MoILG</w:t>
            </w:r>
            <w:proofErr w:type="spellEnd"/>
            <w:r w:rsidRPr="00BB6D95">
              <w:rPr>
                <w:rFonts w:asciiTheme="majorBidi" w:hAnsiTheme="majorBidi" w:cstheme="majorBidi"/>
                <w:sz w:val="20"/>
                <w:szCs w:val="20"/>
              </w:rPr>
              <w:t xml:space="preserve">, MoF and District Administrations </w:t>
            </w:r>
            <w:r w:rsidR="728D76E1" w:rsidRPr="00BB6D95">
              <w:rPr>
                <w:rFonts w:asciiTheme="majorBidi" w:hAnsiTheme="majorBidi" w:cstheme="majorBidi"/>
                <w:sz w:val="20"/>
                <w:szCs w:val="20"/>
              </w:rPr>
              <w:t xml:space="preserve">representatives </w:t>
            </w:r>
            <w:r w:rsidRPr="00BB6D95">
              <w:rPr>
                <w:rFonts w:asciiTheme="majorBidi" w:hAnsiTheme="majorBidi" w:cstheme="majorBidi"/>
                <w:sz w:val="20"/>
                <w:szCs w:val="20"/>
              </w:rPr>
              <w:t>to present ongoing fiscal federalism efforts and ensure alignment with the ongoing National Decentralization Policy.</w:t>
            </w:r>
          </w:p>
          <w:p w14:paraId="706A6DE0" w14:textId="1537BC3B" w:rsidR="00F21094" w:rsidRPr="00BB6D95" w:rsidRDefault="2339B641" w:rsidP="005E695C">
            <w:pPr>
              <w:pStyle w:val="ListParagraph"/>
              <w:numPr>
                <w:ilvl w:val="0"/>
                <w:numId w:val="25"/>
              </w:numPr>
              <w:tabs>
                <w:tab w:val="left" w:pos="1464"/>
              </w:tabs>
              <w:jc w:val="both"/>
              <w:rPr>
                <w:rFonts w:asciiTheme="majorBidi" w:hAnsiTheme="majorBidi" w:cstheme="majorBidi"/>
                <w:sz w:val="20"/>
                <w:szCs w:val="20"/>
              </w:rPr>
            </w:pPr>
            <w:r w:rsidRPr="00BB6D95">
              <w:rPr>
                <w:rFonts w:asciiTheme="majorBidi" w:hAnsiTheme="majorBidi" w:cstheme="majorBidi"/>
                <w:sz w:val="20"/>
                <w:szCs w:val="20"/>
              </w:rPr>
              <w:t>Supported A</w:t>
            </w:r>
            <w:r w:rsidR="2ED977A3" w:rsidRPr="00BB6D95">
              <w:rPr>
                <w:rFonts w:asciiTheme="majorBidi" w:hAnsiTheme="majorBidi" w:cstheme="majorBidi"/>
                <w:sz w:val="20"/>
                <w:szCs w:val="20"/>
              </w:rPr>
              <w:t>ssociation of Local Government Authorities in Puntland (A</w:t>
            </w:r>
            <w:r w:rsidRPr="00BB6D95">
              <w:rPr>
                <w:rFonts w:asciiTheme="majorBidi" w:hAnsiTheme="majorBidi" w:cstheme="majorBidi"/>
                <w:sz w:val="20"/>
                <w:szCs w:val="20"/>
              </w:rPr>
              <w:t>LGAPL</w:t>
            </w:r>
            <w:r w:rsidR="588B575F" w:rsidRPr="00BB6D95">
              <w:rPr>
                <w:rFonts w:asciiTheme="majorBidi" w:hAnsiTheme="majorBidi" w:cstheme="majorBidi"/>
                <w:sz w:val="20"/>
                <w:szCs w:val="20"/>
              </w:rPr>
              <w:t>)</w:t>
            </w:r>
            <w:r w:rsidRPr="00BB6D95">
              <w:rPr>
                <w:rFonts w:asciiTheme="majorBidi" w:hAnsiTheme="majorBidi" w:cstheme="majorBidi"/>
                <w:sz w:val="20"/>
                <w:szCs w:val="20"/>
              </w:rPr>
              <w:t xml:space="preserve"> to </w:t>
            </w:r>
            <w:proofErr w:type="gramStart"/>
            <w:r w:rsidRPr="00BB6D95">
              <w:rPr>
                <w:rFonts w:asciiTheme="majorBidi" w:hAnsiTheme="majorBidi" w:cstheme="majorBidi"/>
                <w:sz w:val="20"/>
                <w:szCs w:val="20"/>
              </w:rPr>
              <w:t>strengthening</w:t>
            </w:r>
            <w:proofErr w:type="gramEnd"/>
            <w:r w:rsidRPr="00BB6D95">
              <w:rPr>
                <w:rFonts w:asciiTheme="majorBidi" w:hAnsiTheme="majorBidi" w:cstheme="majorBidi"/>
                <w:sz w:val="20"/>
                <w:szCs w:val="20"/>
              </w:rPr>
              <w:t xml:space="preserve"> i</w:t>
            </w:r>
            <w:r w:rsidR="0D9E74CD" w:rsidRPr="00BB6D95">
              <w:rPr>
                <w:rFonts w:asciiTheme="majorBidi" w:hAnsiTheme="majorBidi" w:cstheme="majorBidi"/>
                <w:sz w:val="20"/>
                <w:szCs w:val="20"/>
              </w:rPr>
              <w:t xml:space="preserve">ts capacity in gathering and </w:t>
            </w:r>
            <w:r w:rsidR="7230C7BA" w:rsidRPr="00BB6D95">
              <w:rPr>
                <w:rFonts w:asciiTheme="majorBidi" w:hAnsiTheme="majorBidi" w:cstheme="majorBidi"/>
                <w:sz w:val="20"/>
                <w:szCs w:val="20"/>
              </w:rPr>
              <w:t>standardizing</w:t>
            </w:r>
            <w:r w:rsidR="0D9E74CD" w:rsidRPr="00BB6D95">
              <w:rPr>
                <w:rFonts w:asciiTheme="majorBidi" w:hAnsiTheme="majorBidi" w:cstheme="majorBidi"/>
                <w:sz w:val="20"/>
                <w:szCs w:val="20"/>
              </w:rPr>
              <w:t xml:space="preserve"> </w:t>
            </w:r>
            <w:r w:rsidR="6BE7C255" w:rsidRPr="00BB6D95">
              <w:rPr>
                <w:rFonts w:asciiTheme="majorBidi" w:hAnsiTheme="majorBidi" w:cstheme="majorBidi"/>
                <w:sz w:val="20"/>
                <w:szCs w:val="20"/>
              </w:rPr>
              <w:t>knowledge</w:t>
            </w:r>
            <w:r w:rsidR="13378808" w:rsidRPr="00BB6D95">
              <w:rPr>
                <w:rFonts w:asciiTheme="majorBidi" w:hAnsiTheme="majorBidi" w:cstheme="majorBidi"/>
                <w:sz w:val="20"/>
                <w:szCs w:val="20"/>
              </w:rPr>
              <w:t xml:space="preserve"> </w:t>
            </w:r>
            <w:r w:rsidR="5E7890C8" w:rsidRPr="00BB6D95">
              <w:rPr>
                <w:rFonts w:asciiTheme="majorBidi" w:hAnsiTheme="majorBidi" w:cstheme="majorBidi"/>
                <w:sz w:val="20"/>
                <w:szCs w:val="20"/>
              </w:rPr>
              <w:t xml:space="preserve">products on local governance in Puntland </w:t>
            </w:r>
            <w:proofErr w:type="gramStart"/>
            <w:r w:rsidR="02C8FD8C" w:rsidRPr="00BB6D95">
              <w:rPr>
                <w:rFonts w:asciiTheme="majorBidi" w:hAnsiTheme="majorBidi" w:cstheme="majorBidi"/>
                <w:sz w:val="20"/>
                <w:szCs w:val="20"/>
              </w:rPr>
              <w:t>in an effort</w:t>
            </w:r>
            <w:r w:rsidR="5E7890C8" w:rsidRPr="00BB6D95">
              <w:rPr>
                <w:rFonts w:asciiTheme="majorBidi" w:hAnsiTheme="majorBidi" w:cstheme="majorBidi"/>
                <w:sz w:val="20"/>
                <w:szCs w:val="20"/>
              </w:rPr>
              <w:t xml:space="preserve"> to</w:t>
            </w:r>
            <w:proofErr w:type="gramEnd"/>
            <w:r w:rsidR="5E7890C8" w:rsidRPr="00BB6D95">
              <w:rPr>
                <w:rFonts w:asciiTheme="majorBidi" w:hAnsiTheme="majorBidi" w:cstheme="majorBidi"/>
                <w:sz w:val="20"/>
                <w:szCs w:val="20"/>
              </w:rPr>
              <w:t xml:space="preserve"> create a resource base for local governments.</w:t>
            </w:r>
          </w:p>
          <w:p w14:paraId="3E0623E9" w14:textId="163CD856" w:rsidR="00F21094" w:rsidRPr="00BB6D95" w:rsidRDefault="5E7890C8" w:rsidP="005E695C">
            <w:pPr>
              <w:pStyle w:val="ListParagraph"/>
              <w:numPr>
                <w:ilvl w:val="0"/>
                <w:numId w:val="25"/>
              </w:numPr>
              <w:tabs>
                <w:tab w:val="left" w:pos="1464"/>
              </w:tabs>
              <w:jc w:val="both"/>
              <w:rPr>
                <w:rFonts w:asciiTheme="majorBidi" w:hAnsiTheme="majorBidi" w:cstheme="majorBidi"/>
                <w:sz w:val="20"/>
                <w:szCs w:val="20"/>
              </w:rPr>
            </w:pPr>
            <w:r w:rsidRPr="00BB6D95">
              <w:rPr>
                <w:rFonts w:asciiTheme="majorBidi" w:hAnsiTheme="majorBidi" w:cstheme="majorBidi"/>
                <w:sz w:val="20"/>
                <w:szCs w:val="20"/>
              </w:rPr>
              <w:t>Recordkeeping of the local governments i</w:t>
            </w:r>
            <w:r w:rsidR="33EFB135" w:rsidRPr="00BB6D95">
              <w:rPr>
                <w:rFonts w:asciiTheme="majorBidi" w:hAnsiTheme="majorBidi" w:cstheme="majorBidi"/>
                <w:sz w:val="20"/>
                <w:szCs w:val="20"/>
              </w:rPr>
              <w:t xml:space="preserve">n Puntland </w:t>
            </w:r>
            <w:r w:rsidR="0082095D" w:rsidRPr="00BB6D95">
              <w:rPr>
                <w:rFonts w:asciiTheme="majorBidi" w:hAnsiTheme="majorBidi" w:cstheme="majorBidi"/>
                <w:sz w:val="20"/>
                <w:szCs w:val="20"/>
              </w:rPr>
              <w:t>ha</w:t>
            </w:r>
            <w:r w:rsidRPr="00BB6D95">
              <w:rPr>
                <w:rFonts w:asciiTheme="majorBidi" w:hAnsiTheme="majorBidi" w:cstheme="majorBidi"/>
                <w:sz w:val="20"/>
                <w:szCs w:val="20"/>
              </w:rPr>
              <w:t>s</w:t>
            </w:r>
            <w:r w:rsidR="0082095D" w:rsidRPr="00BB6D95">
              <w:rPr>
                <w:rFonts w:asciiTheme="majorBidi" w:hAnsiTheme="majorBidi" w:cstheme="majorBidi"/>
                <w:sz w:val="20"/>
                <w:szCs w:val="20"/>
              </w:rPr>
              <w:t xml:space="preserve"> been</w:t>
            </w:r>
            <w:r w:rsidRPr="00BB6D95">
              <w:rPr>
                <w:rFonts w:asciiTheme="majorBidi" w:hAnsiTheme="majorBidi" w:cstheme="majorBidi"/>
                <w:sz w:val="20"/>
                <w:szCs w:val="20"/>
              </w:rPr>
              <w:t xml:space="preserve"> enhanced through </w:t>
            </w:r>
            <w:r w:rsidR="6CF0B73C" w:rsidRPr="00BB6D95">
              <w:rPr>
                <w:rFonts w:asciiTheme="majorBidi" w:hAnsiTheme="majorBidi" w:cstheme="majorBidi"/>
                <w:sz w:val="20"/>
                <w:szCs w:val="20"/>
              </w:rPr>
              <w:t>tailored</w:t>
            </w:r>
            <w:r w:rsidRPr="00BB6D95">
              <w:rPr>
                <w:rFonts w:asciiTheme="majorBidi" w:hAnsiTheme="majorBidi" w:cstheme="majorBidi"/>
                <w:sz w:val="20"/>
                <w:szCs w:val="20"/>
              </w:rPr>
              <w:t xml:space="preserve"> training on recordkeeping, knowledge management and data analytics</w:t>
            </w:r>
            <w:r w:rsidR="2A32EE90" w:rsidRPr="00BB6D95">
              <w:rPr>
                <w:rFonts w:asciiTheme="majorBidi" w:hAnsiTheme="majorBidi" w:cstheme="majorBidi"/>
                <w:sz w:val="20"/>
                <w:szCs w:val="20"/>
              </w:rPr>
              <w:t xml:space="preserve"> training organized by ALGAPL.</w:t>
            </w:r>
            <w:r w:rsidRPr="00BB6D95">
              <w:rPr>
                <w:rFonts w:asciiTheme="majorBidi" w:hAnsiTheme="majorBidi" w:cstheme="majorBidi"/>
                <w:sz w:val="20"/>
                <w:szCs w:val="20"/>
              </w:rPr>
              <w:t xml:space="preserve"> </w:t>
            </w:r>
          </w:p>
          <w:p w14:paraId="0C9C6D1A" w14:textId="374417DC" w:rsidR="00F21094" w:rsidRPr="00BB6D95" w:rsidRDefault="63BEFEF4"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 xml:space="preserve">Towards making targeted capacity injection, ALGAPL’s institutional capacity is thoroughly assessed, with view of its capability in implementing </w:t>
            </w:r>
            <w:r w:rsidR="649AA181" w:rsidRPr="00BB6D95">
              <w:rPr>
                <w:rFonts w:asciiTheme="majorBidi" w:hAnsiTheme="majorBidi" w:cstheme="majorBidi"/>
                <w:sz w:val="20"/>
                <w:szCs w:val="20"/>
              </w:rPr>
              <w:t xml:space="preserve">its 2023-2028 strategic plan, promote </w:t>
            </w:r>
            <w:r w:rsidR="63FC4316" w:rsidRPr="00BB6D95">
              <w:rPr>
                <w:rFonts w:asciiTheme="majorBidi" w:hAnsiTheme="majorBidi" w:cstheme="majorBidi"/>
                <w:sz w:val="20"/>
                <w:szCs w:val="20"/>
              </w:rPr>
              <w:t>its self</w:t>
            </w:r>
            <w:r w:rsidR="0A6F19B5" w:rsidRPr="00BB6D95">
              <w:rPr>
                <w:rFonts w:asciiTheme="majorBidi" w:hAnsiTheme="majorBidi" w:cstheme="majorBidi"/>
                <w:sz w:val="20"/>
                <w:szCs w:val="20"/>
              </w:rPr>
              <w:t xml:space="preserve">-reliance and operational sustainability. </w:t>
            </w:r>
          </w:p>
          <w:p w14:paraId="68122E8C" w14:textId="4A542ABD" w:rsidR="00F21094" w:rsidRPr="00BB6D95" w:rsidRDefault="00F21094"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An options paper for the Somalia Mayors Forum has been develo</w:t>
            </w:r>
            <w:r w:rsidRPr="00B52EAD">
              <w:rPr>
                <w:rFonts w:asciiTheme="majorBidi" w:hAnsiTheme="majorBidi" w:cstheme="majorBidi"/>
                <w:sz w:val="20"/>
                <w:szCs w:val="20"/>
              </w:rPr>
              <w:t>ped</w:t>
            </w:r>
            <w:r w:rsidRPr="00BB6D95">
              <w:rPr>
                <w:rFonts w:asciiTheme="majorBidi" w:hAnsiTheme="majorBidi" w:cstheme="majorBidi"/>
                <w:sz w:val="20"/>
                <w:szCs w:val="20"/>
              </w:rPr>
              <w:t xml:space="preserve"> through a series of consultation meetings across all levels of government. </w:t>
            </w:r>
            <w:r w:rsidR="25F5ACF9" w:rsidRPr="00BB6D95">
              <w:rPr>
                <w:rFonts w:asciiTheme="majorBidi" w:hAnsiTheme="majorBidi" w:cstheme="majorBidi"/>
                <w:sz w:val="20"/>
                <w:szCs w:val="20"/>
              </w:rPr>
              <w:t xml:space="preserve">An option to form </w:t>
            </w:r>
            <w:r w:rsidR="25F5ACF9" w:rsidRPr="00BB6D95">
              <w:rPr>
                <w:rFonts w:asciiTheme="majorBidi" w:hAnsiTheme="majorBidi" w:cstheme="majorBidi"/>
                <w:i/>
                <w:iCs/>
                <w:sz w:val="20"/>
                <w:szCs w:val="20"/>
              </w:rPr>
              <w:t xml:space="preserve">Somalia Local Government Association </w:t>
            </w:r>
            <w:r w:rsidR="25F5ACF9" w:rsidRPr="00BB6D95">
              <w:rPr>
                <w:rFonts w:asciiTheme="majorBidi" w:hAnsiTheme="majorBidi" w:cstheme="majorBidi"/>
                <w:sz w:val="20"/>
                <w:szCs w:val="20"/>
              </w:rPr>
              <w:t>has been chosen, which establishes a platform repres</w:t>
            </w:r>
            <w:r w:rsidR="792A90E3" w:rsidRPr="00BB6D95">
              <w:rPr>
                <w:rFonts w:asciiTheme="majorBidi" w:hAnsiTheme="majorBidi" w:cstheme="majorBidi"/>
                <w:sz w:val="20"/>
                <w:szCs w:val="20"/>
              </w:rPr>
              <w:t>enting the voice of the local government authorities in Somalia. To achieve this, a two-year transition period is proposed. During this period, the current Mayors Forum will be strengthened, a road</w:t>
            </w:r>
            <w:r w:rsidR="6CEC81C9" w:rsidRPr="00BB6D95">
              <w:rPr>
                <w:rFonts w:asciiTheme="majorBidi" w:hAnsiTheme="majorBidi" w:cstheme="majorBidi"/>
                <w:sz w:val="20"/>
                <w:szCs w:val="20"/>
              </w:rPr>
              <w:t xml:space="preserve">map for the association will be set and a conducive environment </w:t>
            </w:r>
            <w:r w:rsidR="60A457DC" w:rsidRPr="00BB6D95">
              <w:rPr>
                <w:rFonts w:asciiTheme="majorBidi" w:hAnsiTheme="majorBidi" w:cstheme="majorBidi"/>
                <w:sz w:val="20"/>
                <w:szCs w:val="20"/>
              </w:rPr>
              <w:t>for the association to thrive will be created. This aims to ensure a robust, bottom-up</w:t>
            </w:r>
            <w:r w:rsidR="615109FB" w:rsidRPr="00BB6D95">
              <w:rPr>
                <w:rFonts w:asciiTheme="majorBidi" w:hAnsiTheme="majorBidi" w:cstheme="majorBidi"/>
                <w:sz w:val="20"/>
                <w:szCs w:val="20"/>
              </w:rPr>
              <w:t xml:space="preserve"> and phased approach to institutionalize the voice of the subnational authorities and local communities, fostering </w:t>
            </w:r>
            <w:r w:rsidR="662C5083" w:rsidRPr="00BB6D95">
              <w:rPr>
                <w:rFonts w:asciiTheme="majorBidi" w:hAnsiTheme="majorBidi" w:cstheme="majorBidi"/>
                <w:sz w:val="20"/>
                <w:szCs w:val="20"/>
              </w:rPr>
              <w:t>collaboration</w:t>
            </w:r>
            <w:r w:rsidR="615109FB" w:rsidRPr="00BB6D95">
              <w:rPr>
                <w:rFonts w:asciiTheme="majorBidi" w:hAnsiTheme="majorBidi" w:cstheme="majorBidi"/>
                <w:sz w:val="20"/>
                <w:szCs w:val="20"/>
              </w:rPr>
              <w:t xml:space="preserve"> and effective governance across Somalia. </w:t>
            </w:r>
          </w:p>
          <w:p w14:paraId="1C90A23A" w14:textId="19F86A02" w:rsidR="00F21094" w:rsidRPr="00BB6D95" w:rsidRDefault="00F21094" w:rsidP="005E695C">
            <w:pPr>
              <w:pStyle w:val="ListParagraph"/>
              <w:numPr>
                <w:ilvl w:val="0"/>
                <w:numId w:val="25"/>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 xml:space="preserve">Current district budgeting practices of Kismayo, Barawe, Adado and Jawhar were thoroughly assessed, </w:t>
            </w:r>
            <w:r w:rsidR="48480055" w:rsidRPr="00BB6D95">
              <w:rPr>
                <w:rFonts w:asciiTheme="majorBidi" w:hAnsiTheme="majorBidi" w:cstheme="majorBidi"/>
                <w:sz w:val="20"/>
                <w:szCs w:val="20"/>
              </w:rPr>
              <w:t>and the findings reveal different capacity levels. This a</w:t>
            </w:r>
            <w:r w:rsidRPr="00BB6D95">
              <w:rPr>
                <w:rFonts w:asciiTheme="majorBidi" w:hAnsiTheme="majorBidi" w:cstheme="majorBidi"/>
                <w:sz w:val="20"/>
                <w:szCs w:val="20"/>
              </w:rPr>
              <w:t>llow</w:t>
            </w:r>
            <w:r w:rsidR="5ADCD8B0" w:rsidRPr="00BB6D95">
              <w:rPr>
                <w:rFonts w:asciiTheme="majorBidi" w:hAnsiTheme="majorBidi" w:cstheme="majorBidi"/>
                <w:sz w:val="20"/>
                <w:szCs w:val="20"/>
              </w:rPr>
              <w:t>s</w:t>
            </w:r>
            <w:r w:rsidRPr="00BB6D95">
              <w:rPr>
                <w:rFonts w:asciiTheme="majorBidi" w:hAnsiTheme="majorBidi" w:cstheme="majorBidi"/>
                <w:sz w:val="20"/>
                <w:szCs w:val="20"/>
              </w:rPr>
              <w:t xml:space="preserve"> the programme to design, implement, and sustain a uniform approach to district budgeting and fiscal performance. </w:t>
            </w:r>
          </w:p>
          <w:p w14:paraId="73AC5E17" w14:textId="6A077DEE" w:rsidR="00F21094" w:rsidRPr="00BB6D95" w:rsidRDefault="64B47E25" w:rsidP="005E695C">
            <w:pPr>
              <w:pStyle w:val="ListParagraph"/>
              <w:numPr>
                <w:ilvl w:val="0"/>
                <w:numId w:val="25"/>
              </w:numPr>
              <w:jc w:val="both"/>
              <w:rPr>
                <w:rFonts w:asciiTheme="majorBidi" w:hAnsiTheme="majorBidi" w:cstheme="majorBidi"/>
                <w:sz w:val="20"/>
                <w:szCs w:val="20"/>
              </w:rPr>
            </w:pPr>
            <w:r w:rsidRPr="00BB6D95">
              <w:rPr>
                <w:rFonts w:asciiTheme="majorBidi" w:hAnsiTheme="majorBidi" w:cstheme="majorBidi"/>
                <w:sz w:val="20"/>
                <w:szCs w:val="20"/>
              </w:rPr>
              <w:t>D</w:t>
            </w:r>
            <w:r w:rsidR="00F21094" w:rsidRPr="00BB6D95">
              <w:rPr>
                <w:rFonts w:asciiTheme="majorBidi" w:hAnsiTheme="majorBidi" w:cstheme="majorBidi"/>
                <w:sz w:val="20"/>
                <w:szCs w:val="20"/>
              </w:rPr>
              <w:t>omestic revenue mobilization plan is developed for Adado, Jawhar, Kismayo and Barawe</w:t>
            </w:r>
            <w:r w:rsidR="3F185FD4" w:rsidRPr="00BB6D95">
              <w:rPr>
                <w:rFonts w:asciiTheme="majorBidi" w:hAnsiTheme="majorBidi" w:cstheme="majorBidi"/>
                <w:sz w:val="20"/>
                <w:szCs w:val="20"/>
              </w:rPr>
              <w:t xml:space="preserve"> in a consultative and participatory approach, marking an effort to unlock the untapped domestic revenue potential, inform intergovernmental fiscal transfers and </w:t>
            </w:r>
            <w:r w:rsidR="14164A1D" w:rsidRPr="00BB6D95">
              <w:rPr>
                <w:rFonts w:asciiTheme="majorBidi" w:hAnsiTheme="majorBidi" w:cstheme="majorBidi"/>
                <w:sz w:val="20"/>
                <w:szCs w:val="20"/>
              </w:rPr>
              <w:t>contribute towards making local government able service delivery</w:t>
            </w:r>
          </w:p>
          <w:p w14:paraId="36A27C16" w14:textId="4DBE3698" w:rsidR="00F21094" w:rsidRPr="00BB6D95" w:rsidRDefault="00F21094" w:rsidP="005E695C">
            <w:pPr>
              <w:pStyle w:val="ListParagraph"/>
              <w:numPr>
                <w:ilvl w:val="0"/>
                <w:numId w:val="25"/>
              </w:numPr>
              <w:jc w:val="both"/>
              <w:rPr>
                <w:rFonts w:asciiTheme="majorBidi" w:hAnsiTheme="majorBidi" w:cstheme="majorBidi"/>
                <w:sz w:val="20"/>
                <w:szCs w:val="20"/>
              </w:rPr>
            </w:pPr>
            <w:r w:rsidRPr="00BB6D95">
              <w:rPr>
                <w:rFonts w:asciiTheme="majorBidi" w:hAnsiTheme="majorBidi" w:cstheme="majorBidi"/>
                <w:sz w:val="20"/>
                <w:szCs w:val="20"/>
              </w:rPr>
              <w:t xml:space="preserve">Strengthened municipal finance of local governments in Adado, Kismayo, Barawe and Jahwar through provision of on-the-job training on local taxation, local governance finance policy and local government financial management manual. </w:t>
            </w:r>
          </w:p>
          <w:p w14:paraId="308771ED" w14:textId="77777777" w:rsidR="00CE2BE4" w:rsidRDefault="0A6F19B5" w:rsidP="00FA112D">
            <w:pPr>
              <w:pStyle w:val="ListParagraph"/>
              <w:numPr>
                <w:ilvl w:val="0"/>
                <w:numId w:val="25"/>
              </w:numPr>
              <w:jc w:val="both"/>
              <w:rPr>
                <w:rFonts w:asciiTheme="majorBidi" w:hAnsiTheme="majorBidi" w:cstheme="majorBidi"/>
                <w:sz w:val="20"/>
                <w:szCs w:val="20"/>
              </w:rPr>
            </w:pPr>
            <w:r w:rsidRPr="00BB6D95">
              <w:rPr>
                <w:rFonts w:asciiTheme="majorBidi" w:hAnsiTheme="majorBidi" w:cstheme="majorBidi"/>
                <w:sz w:val="20"/>
                <w:szCs w:val="20"/>
              </w:rPr>
              <w:t xml:space="preserve">Towards fiscal discipline and transparency, an internal audit </w:t>
            </w:r>
            <w:r w:rsidR="3A1E9DC4" w:rsidRPr="00BB6D95">
              <w:rPr>
                <w:rFonts w:asciiTheme="majorBidi" w:hAnsiTheme="majorBidi" w:cstheme="majorBidi"/>
                <w:sz w:val="20"/>
                <w:szCs w:val="20"/>
              </w:rPr>
              <w:t xml:space="preserve">manual </w:t>
            </w:r>
            <w:r w:rsidRPr="00BB6D95">
              <w:rPr>
                <w:rFonts w:asciiTheme="majorBidi" w:hAnsiTheme="majorBidi" w:cstheme="majorBidi"/>
                <w:sz w:val="20"/>
                <w:szCs w:val="20"/>
              </w:rPr>
              <w:t>based on State PFM is developed for Jawhar</w:t>
            </w:r>
            <w:r w:rsidR="16DFDE16" w:rsidRPr="00BB6D95">
              <w:rPr>
                <w:rFonts w:asciiTheme="majorBidi" w:hAnsiTheme="majorBidi" w:cstheme="majorBidi"/>
                <w:sz w:val="20"/>
                <w:szCs w:val="20"/>
              </w:rPr>
              <w:t xml:space="preserve"> and </w:t>
            </w:r>
            <w:r w:rsidRPr="00BB6D95">
              <w:rPr>
                <w:rFonts w:asciiTheme="majorBidi" w:hAnsiTheme="majorBidi" w:cstheme="majorBidi"/>
                <w:sz w:val="20"/>
                <w:szCs w:val="20"/>
              </w:rPr>
              <w:t>Adado</w:t>
            </w:r>
            <w:r w:rsidR="16DFDE16" w:rsidRPr="00BB6D95">
              <w:rPr>
                <w:rFonts w:asciiTheme="majorBidi" w:hAnsiTheme="majorBidi" w:cstheme="majorBidi"/>
                <w:sz w:val="20"/>
                <w:szCs w:val="20"/>
              </w:rPr>
              <w:t xml:space="preserve">. </w:t>
            </w:r>
            <w:r w:rsidR="64F5F2F8" w:rsidRPr="00BB6D95">
              <w:rPr>
                <w:rFonts w:asciiTheme="majorBidi" w:hAnsiTheme="majorBidi" w:cstheme="majorBidi"/>
                <w:sz w:val="20"/>
                <w:szCs w:val="20"/>
              </w:rPr>
              <w:t xml:space="preserve"> </w:t>
            </w:r>
            <w:r w:rsidR="6CE9423E" w:rsidRPr="00BB6D95">
              <w:rPr>
                <w:rFonts w:asciiTheme="majorBidi" w:hAnsiTheme="majorBidi" w:cstheme="majorBidi"/>
                <w:sz w:val="20"/>
                <w:szCs w:val="20"/>
              </w:rPr>
              <w:t xml:space="preserve">This manual introduces strong internal safeguards and </w:t>
            </w:r>
            <w:r w:rsidR="229F025D" w:rsidRPr="00BB6D95">
              <w:rPr>
                <w:rFonts w:asciiTheme="majorBidi" w:hAnsiTheme="majorBidi" w:cstheme="majorBidi"/>
                <w:sz w:val="20"/>
                <w:szCs w:val="20"/>
              </w:rPr>
              <w:t>enhances compliance with the local government financial policy and other regulatory frameworks in place</w:t>
            </w:r>
          </w:p>
          <w:p w14:paraId="334E9992" w14:textId="572A65C4" w:rsidR="00F21094" w:rsidRPr="00CE2BE4" w:rsidRDefault="00CE2BE4" w:rsidP="00FA112D">
            <w:pPr>
              <w:pStyle w:val="ListParagraph"/>
              <w:numPr>
                <w:ilvl w:val="0"/>
                <w:numId w:val="25"/>
              </w:numPr>
              <w:jc w:val="both"/>
              <w:rPr>
                <w:rFonts w:asciiTheme="majorBidi" w:hAnsiTheme="majorBidi" w:cstheme="majorBidi"/>
                <w:sz w:val="20"/>
                <w:szCs w:val="20"/>
              </w:rPr>
            </w:pPr>
            <w:r>
              <w:rPr>
                <w:rFonts w:asciiTheme="majorBidi" w:hAnsiTheme="majorBidi" w:cstheme="majorBidi"/>
                <w:sz w:val="20"/>
                <w:szCs w:val="20"/>
              </w:rPr>
              <w:t>T</w:t>
            </w:r>
            <w:r w:rsidR="00F21094" w:rsidRPr="00CE2BE4">
              <w:rPr>
                <w:rFonts w:asciiTheme="majorBidi" w:hAnsiTheme="majorBidi" w:cstheme="majorBidi"/>
                <w:sz w:val="20"/>
                <w:szCs w:val="20"/>
              </w:rPr>
              <w:t xml:space="preserve">he functional capabilities of the public works and taxation departments in Adado, Barawe, and Kismayo have been </w:t>
            </w:r>
            <w:r w:rsidR="21384DE8" w:rsidRPr="00CE2BE4">
              <w:rPr>
                <w:rFonts w:asciiTheme="majorBidi" w:hAnsiTheme="majorBidi" w:cstheme="majorBidi"/>
                <w:sz w:val="20"/>
                <w:szCs w:val="20"/>
              </w:rPr>
              <w:t xml:space="preserve">assessed and now, provision </w:t>
            </w:r>
            <w:r w:rsidR="69CD1778" w:rsidRPr="00CE2BE4">
              <w:rPr>
                <w:rFonts w:asciiTheme="majorBidi" w:hAnsiTheme="majorBidi" w:cstheme="majorBidi"/>
                <w:sz w:val="20"/>
                <w:szCs w:val="20"/>
              </w:rPr>
              <w:t>of clear</w:t>
            </w:r>
            <w:r w:rsidR="00F21094" w:rsidRPr="00CE2BE4">
              <w:rPr>
                <w:rFonts w:asciiTheme="majorBidi" w:hAnsiTheme="majorBidi" w:cstheme="majorBidi"/>
                <w:sz w:val="20"/>
                <w:szCs w:val="20"/>
              </w:rPr>
              <w:t xml:space="preserve"> workflows, job descriptions, and an organogram</w:t>
            </w:r>
            <w:r w:rsidR="28FE69DE" w:rsidRPr="00CE2BE4">
              <w:rPr>
                <w:rFonts w:asciiTheme="majorBidi" w:hAnsiTheme="majorBidi" w:cstheme="majorBidi"/>
                <w:sz w:val="20"/>
                <w:szCs w:val="20"/>
              </w:rPr>
              <w:t xml:space="preserve"> is underway</w:t>
            </w:r>
            <w:r w:rsidR="00F21094" w:rsidRPr="00CE2BE4">
              <w:rPr>
                <w:rFonts w:asciiTheme="majorBidi" w:hAnsiTheme="majorBidi" w:cstheme="majorBidi"/>
                <w:sz w:val="20"/>
                <w:szCs w:val="20"/>
              </w:rPr>
              <w:t xml:space="preserve">. </w:t>
            </w:r>
            <w:r w:rsidR="5BBEEBA5" w:rsidRPr="00CE2BE4">
              <w:rPr>
                <w:rFonts w:asciiTheme="majorBidi" w:hAnsiTheme="majorBidi" w:cstheme="majorBidi"/>
                <w:sz w:val="20"/>
                <w:szCs w:val="20"/>
              </w:rPr>
              <w:t xml:space="preserve">This </w:t>
            </w:r>
            <w:r w:rsidR="0E96A396" w:rsidRPr="00CE2BE4">
              <w:rPr>
                <w:rFonts w:asciiTheme="majorBidi" w:hAnsiTheme="majorBidi" w:cstheme="majorBidi"/>
                <w:sz w:val="20"/>
                <w:szCs w:val="20"/>
              </w:rPr>
              <w:t xml:space="preserve">ensures that the departments have the minimum operational capacities to deliver </w:t>
            </w:r>
            <w:r w:rsidR="0082095D" w:rsidRPr="00CE2BE4">
              <w:rPr>
                <w:rFonts w:asciiTheme="majorBidi" w:hAnsiTheme="majorBidi" w:cstheme="majorBidi"/>
                <w:sz w:val="20"/>
                <w:szCs w:val="20"/>
              </w:rPr>
              <w:t>mandated</w:t>
            </w:r>
            <w:r w:rsidR="0E96A396" w:rsidRPr="00CE2BE4">
              <w:rPr>
                <w:rFonts w:asciiTheme="majorBidi" w:hAnsiTheme="majorBidi" w:cstheme="majorBidi"/>
                <w:sz w:val="20"/>
                <w:szCs w:val="20"/>
              </w:rPr>
              <w:t xml:space="preserve"> services. </w:t>
            </w:r>
          </w:p>
          <w:p w14:paraId="69664B3B" w14:textId="62FC67F8" w:rsidR="00F21094" w:rsidRPr="00BB6D95" w:rsidRDefault="40A1BDA4" w:rsidP="00FA112D">
            <w:pPr>
              <w:pStyle w:val="ListParagraph"/>
              <w:numPr>
                <w:ilvl w:val="0"/>
                <w:numId w:val="25"/>
              </w:numPr>
              <w:jc w:val="both"/>
              <w:rPr>
                <w:rFonts w:asciiTheme="majorBidi" w:hAnsiTheme="majorBidi" w:cstheme="majorBidi"/>
                <w:sz w:val="20"/>
                <w:szCs w:val="20"/>
              </w:rPr>
            </w:pPr>
            <w:r w:rsidRPr="00BB6D95">
              <w:rPr>
                <w:rFonts w:asciiTheme="majorBidi" w:hAnsiTheme="majorBidi" w:cstheme="majorBidi"/>
                <w:sz w:val="20"/>
                <w:szCs w:val="20"/>
              </w:rPr>
              <w:t>District</w:t>
            </w:r>
            <w:r w:rsidR="00F21094" w:rsidRPr="00BB6D95">
              <w:rPr>
                <w:rFonts w:asciiTheme="majorBidi" w:hAnsiTheme="majorBidi" w:cstheme="majorBidi"/>
                <w:sz w:val="20"/>
                <w:szCs w:val="20"/>
              </w:rPr>
              <w:t xml:space="preserve"> profiles for Jawhar, Kismayo, Adado and Barawe are </w:t>
            </w:r>
            <w:r w:rsidR="00D03D85" w:rsidRPr="00BB6D95">
              <w:rPr>
                <w:rFonts w:asciiTheme="majorBidi" w:hAnsiTheme="majorBidi" w:cstheme="majorBidi"/>
                <w:sz w:val="20"/>
                <w:szCs w:val="20"/>
              </w:rPr>
              <w:t>completed</w:t>
            </w:r>
            <w:r w:rsidR="00F21094" w:rsidRPr="00BB6D95">
              <w:rPr>
                <w:rFonts w:asciiTheme="majorBidi" w:hAnsiTheme="majorBidi" w:cstheme="majorBidi"/>
                <w:sz w:val="20"/>
                <w:szCs w:val="20"/>
              </w:rPr>
              <w:t xml:space="preserve"> and </w:t>
            </w:r>
            <w:r w:rsidR="002F1679" w:rsidRPr="00BB6D95">
              <w:rPr>
                <w:rFonts w:asciiTheme="majorBidi" w:hAnsiTheme="majorBidi" w:cstheme="majorBidi"/>
                <w:sz w:val="20"/>
                <w:szCs w:val="20"/>
              </w:rPr>
              <w:t>after the final reviews</w:t>
            </w:r>
            <w:r w:rsidR="4E69D900" w:rsidRPr="00BB6D95">
              <w:rPr>
                <w:rFonts w:asciiTheme="majorBidi" w:hAnsiTheme="majorBidi" w:cstheme="majorBidi"/>
                <w:sz w:val="20"/>
                <w:szCs w:val="20"/>
              </w:rPr>
              <w:t xml:space="preserve"> are made now</w:t>
            </w:r>
            <w:r w:rsidR="002F1679" w:rsidRPr="00BB6D95">
              <w:rPr>
                <w:rFonts w:asciiTheme="majorBidi" w:hAnsiTheme="majorBidi" w:cstheme="majorBidi"/>
                <w:sz w:val="20"/>
                <w:szCs w:val="20"/>
              </w:rPr>
              <w:t xml:space="preserve">, they shall be </w:t>
            </w:r>
            <w:r w:rsidR="00F21094" w:rsidRPr="00BB6D95">
              <w:rPr>
                <w:rFonts w:asciiTheme="majorBidi" w:hAnsiTheme="majorBidi" w:cstheme="majorBidi"/>
                <w:sz w:val="20"/>
                <w:szCs w:val="20"/>
              </w:rPr>
              <w:t>incorporated into the ongoing District Development Framework</w:t>
            </w:r>
            <w:r w:rsidR="48CD33A2" w:rsidRPr="00BB6D95">
              <w:rPr>
                <w:rFonts w:asciiTheme="majorBidi" w:hAnsiTheme="majorBidi" w:cstheme="majorBidi"/>
                <w:sz w:val="20"/>
                <w:szCs w:val="20"/>
              </w:rPr>
              <w:t xml:space="preserve"> (DDF).</w:t>
            </w:r>
          </w:p>
          <w:p w14:paraId="02AF3349" w14:textId="00F7CB33" w:rsidR="008C66D2" w:rsidRPr="00BB6D95" w:rsidRDefault="00F21094" w:rsidP="00FA112D">
            <w:pPr>
              <w:pStyle w:val="ListParagraph"/>
              <w:numPr>
                <w:ilvl w:val="0"/>
                <w:numId w:val="25"/>
              </w:numPr>
              <w:jc w:val="both"/>
              <w:rPr>
                <w:rFonts w:asciiTheme="majorBidi" w:hAnsiTheme="majorBidi" w:cstheme="majorBidi"/>
                <w:b/>
                <w:bCs/>
                <w:sz w:val="20"/>
                <w:szCs w:val="20"/>
              </w:rPr>
            </w:pPr>
            <w:r w:rsidRPr="00BB6D95">
              <w:rPr>
                <w:rFonts w:asciiTheme="majorBidi" w:hAnsiTheme="majorBidi" w:cstheme="majorBidi"/>
                <w:sz w:val="20"/>
                <w:szCs w:val="20"/>
              </w:rPr>
              <w:t xml:space="preserve">The infrastructure prioritization framework is developed </w:t>
            </w:r>
            <w:r w:rsidR="6924EAA2" w:rsidRPr="00BB6D95">
              <w:rPr>
                <w:rFonts w:asciiTheme="majorBidi" w:hAnsiTheme="majorBidi" w:cstheme="majorBidi"/>
                <w:sz w:val="20"/>
                <w:szCs w:val="20"/>
              </w:rPr>
              <w:t xml:space="preserve">for </w:t>
            </w:r>
            <w:r w:rsidRPr="00BB6D95">
              <w:rPr>
                <w:rFonts w:asciiTheme="majorBidi" w:hAnsiTheme="majorBidi" w:cstheme="majorBidi"/>
                <w:sz w:val="20"/>
                <w:szCs w:val="20"/>
              </w:rPr>
              <w:t>Adado, Barawe and Kismayo district administration</w:t>
            </w:r>
            <w:r w:rsidR="64D59141" w:rsidRPr="00BB6D95">
              <w:rPr>
                <w:rFonts w:asciiTheme="majorBidi" w:hAnsiTheme="majorBidi" w:cstheme="majorBidi"/>
                <w:sz w:val="20"/>
                <w:szCs w:val="20"/>
              </w:rPr>
              <w:t>s. This is a critical prerequisite for the local development fund, as it enables districts to</w:t>
            </w:r>
            <w:r w:rsidRPr="00BB6D95">
              <w:rPr>
                <w:rFonts w:asciiTheme="majorBidi" w:hAnsiTheme="majorBidi" w:cstheme="majorBidi"/>
                <w:sz w:val="20"/>
                <w:szCs w:val="20"/>
              </w:rPr>
              <w:t xml:space="preserve"> identify and prioritize infrastructure projects in a transparent, objective, and evidence-based manner. </w:t>
            </w:r>
          </w:p>
        </w:tc>
      </w:tr>
      <w:tr w:rsidR="00AC10D2" w:rsidRPr="00BB6D95" w14:paraId="418FCFD0" w14:textId="77777777" w:rsidTr="4A0908EA">
        <w:tc>
          <w:tcPr>
            <w:tcW w:w="9736" w:type="dxa"/>
          </w:tcPr>
          <w:p w14:paraId="68C7610D" w14:textId="77777777" w:rsidR="00A60355" w:rsidRPr="00BB6D95" w:rsidRDefault="00A60355" w:rsidP="006266E7">
            <w:pPr>
              <w:rPr>
                <w:rFonts w:asciiTheme="majorBidi" w:eastAsia="Calibri" w:hAnsiTheme="majorBidi" w:cstheme="majorBidi"/>
                <w:bCs/>
                <w:color w:val="000000"/>
                <w:spacing w:val="-6"/>
                <w:sz w:val="20"/>
                <w:szCs w:val="20"/>
                <w:lang w:val="en-GB"/>
              </w:rPr>
            </w:pPr>
          </w:p>
          <w:p w14:paraId="0615970E" w14:textId="77BB153F" w:rsidR="008A31D1" w:rsidRPr="00BB6D95" w:rsidRDefault="3BD77350" w:rsidP="006266E7">
            <w:pPr>
              <w:rPr>
                <w:rFonts w:asciiTheme="majorBidi" w:hAnsiTheme="majorBidi" w:cstheme="majorBidi"/>
                <w:b/>
                <w:bCs/>
                <w:sz w:val="20"/>
                <w:szCs w:val="20"/>
              </w:rPr>
            </w:pPr>
            <w:r w:rsidRPr="00BB6D95">
              <w:rPr>
                <w:rFonts w:asciiTheme="majorBidi" w:eastAsia="Calibri" w:hAnsiTheme="majorBidi" w:cstheme="majorBidi"/>
                <w:color w:val="000000"/>
                <w:spacing w:val="-6"/>
                <w:sz w:val="20"/>
                <w:szCs w:val="20"/>
                <w:lang w:val="en-GB"/>
              </w:rPr>
              <w:t xml:space="preserve">The </w:t>
            </w:r>
            <w:r w:rsidR="22A4A81C" w:rsidRPr="00BB6D95">
              <w:rPr>
                <w:rFonts w:asciiTheme="majorBidi" w:eastAsia="Calibri" w:hAnsiTheme="majorBidi" w:cstheme="majorBidi"/>
                <w:color w:val="000000"/>
                <w:spacing w:val="-6"/>
                <w:sz w:val="20"/>
                <w:szCs w:val="20"/>
                <w:lang w:val="en-GB"/>
              </w:rPr>
              <w:t>empowerment and</w:t>
            </w:r>
            <w:r w:rsidRPr="00BB6D95">
              <w:rPr>
                <w:rFonts w:asciiTheme="majorBidi" w:eastAsia="Calibri" w:hAnsiTheme="majorBidi" w:cstheme="majorBidi"/>
                <w:color w:val="000000"/>
                <w:spacing w:val="-6"/>
                <w:sz w:val="20"/>
                <w:szCs w:val="20"/>
                <w:lang w:val="en-GB"/>
              </w:rPr>
              <w:t xml:space="preserve"> functions of the District Councils include administrative, financial management, planning and legislative powers. In addition, the law defines the roles and responsibilities (services to be delivered) of the local councils and the other stakeholders in the local government system. </w:t>
            </w:r>
            <w:r w:rsidRPr="00BB6D95">
              <w:rPr>
                <w:rFonts w:asciiTheme="majorBidi" w:eastAsia="Calibri" w:hAnsiTheme="majorBidi" w:cstheme="majorBidi"/>
                <w:color w:val="000000"/>
                <w:spacing w:val="-6"/>
                <w:sz w:val="20"/>
                <w:szCs w:val="20"/>
              </w:rPr>
              <w:t>The law also establishes the relationship between the local councils and the state government in particular the Ministry of the Interior as the responsible</w:t>
            </w:r>
            <w:r w:rsidR="0082095D" w:rsidRPr="00BB6D95">
              <w:rPr>
                <w:rFonts w:asciiTheme="majorBidi" w:eastAsia="Calibri" w:hAnsiTheme="majorBidi" w:cstheme="majorBidi"/>
                <w:color w:val="000000"/>
                <w:spacing w:val="-6"/>
                <w:sz w:val="20"/>
                <w:szCs w:val="20"/>
              </w:rPr>
              <w:t xml:space="preserve"> body</w:t>
            </w:r>
            <w:r w:rsidRPr="00BB6D95">
              <w:rPr>
                <w:rFonts w:asciiTheme="majorBidi" w:eastAsia="Calibri" w:hAnsiTheme="majorBidi" w:cstheme="majorBidi"/>
                <w:color w:val="000000"/>
                <w:spacing w:val="-6"/>
                <w:sz w:val="20"/>
                <w:szCs w:val="20"/>
              </w:rPr>
              <w:t xml:space="preserve"> for supervising and mentoring the local governments</w:t>
            </w:r>
          </w:p>
          <w:p w14:paraId="218E1269" w14:textId="3D2216B0" w:rsidR="00067E2E" w:rsidRPr="00BB6D95" w:rsidRDefault="00B71129" w:rsidP="1CAECE8F">
            <w:pPr>
              <w:spacing w:before="120" w:after="120"/>
              <w:rPr>
                <w:rFonts w:asciiTheme="majorBidi" w:eastAsia="Calibri" w:hAnsiTheme="majorBidi" w:cstheme="majorBidi"/>
                <w:bCs/>
                <w:color w:val="000000"/>
                <w:spacing w:val="-6"/>
                <w:sz w:val="20"/>
                <w:szCs w:val="20"/>
              </w:rPr>
            </w:pPr>
            <w:r w:rsidRPr="00BB6D95">
              <w:rPr>
                <w:rFonts w:asciiTheme="majorBidi" w:eastAsia="Calibri" w:hAnsiTheme="majorBidi" w:cstheme="majorBidi"/>
                <w:bCs/>
                <w:color w:val="000000"/>
                <w:spacing w:val="-6"/>
                <w:sz w:val="20"/>
                <w:szCs w:val="20"/>
              </w:rPr>
              <w:t xml:space="preserve">The direct </w:t>
            </w:r>
            <w:r w:rsidR="00780F5F" w:rsidRPr="00BB6D95">
              <w:rPr>
                <w:rFonts w:asciiTheme="majorBidi" w:eastAsia="Calibri" w:hAnsiTheme="majorBidi" w:cstheme="majorBidi"/>
                <w:bCs/>
                <w:color w:val="000000"/>
                <w:spacing w:val="-6"/>
                <w:sz w:val="20"/>
                <w:szCs w:val="20"/>
              </w:rPr>
              <w:t xml:space="preserve">reached </w:t>
            </w:r>
            <w:r w:rsidRPr="00BB6D95">
              <w:rPr>
                <w:rFonts w:asciiTheme="majorBidi" w:eastAsia="Calibri" w:hAnsiTheme="majorBidi" w:cstheme="majorBidi"/>
                <w:bCs/>
                <w:color w:val="000000"/>
                <w:spacing w:val="-6"/>
                <w:sz w:val="20"/>
                <w:szCs w:val="20"/>
              </w:rPr>
              <w:t>beneficiaries</w:t>
            </w:r>
            <w:r w:rsidR="00780F5F" w:rsidRPr="00BB6D95">
              <w:rPr>
                <w:rFonts w:asciiTheme="majorBidi" w:eastAsia="Calibri" w:hAnsiTheme="majorBidi" w:cstheme="majorBidi"/>
                <w:bCs/>
                <w:color w:val="000000"/>
                <w:spacing w:val="-6"/>
                <w:sz w:val="20"/>
                <w:szCs w:val="20"/>
              </w:rPr>
              <w:t xml:space="preserve"> </w:t>
            </w:r>
            <w:r w:rsidR="00381276" w:rsidRPr="00BB6D95">
              <w:rPr>
                <w:rFonts w:asciiTheme="majorBidi" w:eastAsia="Calibri" w:hAnsiTheme="majorBidi" w:cstheme="majorBidi"/>
                <w:bCs/>
                <w:color w:val="000000"/>
                <w:spacing w:val="-6"/>
                <w:sz w:val="20"/>
                <w:szCs w:val="20"/>
              </w:rPr>
              <w:t xml:space="preserve">during the reporting period are </w:t>
            </w:r>
            <w:r w:rsidR="005B1545" w:rsidRPr="00BB6D95">
              <w:rPr>
                <w:rFonts w:asciiTheme="majorBidi" w:eastAsia="Calibri" w:hAnsiTheme="majorBidi" w:cstheme="majorBidi"/>
                <w:bCs/>
                <w:color w:val="000000"/>
                <w:spacing w:val="-6"/>
                <w:sz w:val="20"/>
                <w:szCs w:val="20"/>
              </w:rPr>
              <w:t xml:space="preserve">indicated the below paragraphs: </w:t>
            </w:r>
            <w:r w:rsidRPr="00BB6D95">
              <w:rPr>
                <w:rFonts w:asciiTheme="majorBidi" w:eastAsia="Calibri" w:hAnsiTheme="majorBidi" w:cstheme="majorBidi"/>
                <w:bCs/>
                <w:color w:val="000000"/>
                <w:spacing w:val="-6"/>
                <w:sz w:val="20"/>
                <w:szCs w:val="20"/>
              </w:rPr>
              <w:t xml:space="preserve">  </w:t>
            </w:r>
          </w:p>
          <w:p w14:paraId="4838039F" w14:textId="16A1E4CF" w:rsidR="006266E7" w:rsidRPr="00BB6D95" w:rsidRDefault="265784DB" w:rsidP="507E27E1">
            <w:pPr>
              <w:pStyle w:val="ListParagraph"/>
              <w:numPr>
                <w:ilvl w:val="0"/>
                <w:numId w:val="25"/>
              </w:numPr>
              <w:jc w:val="both"/>
              <w:rPr>
                <w:rFonts w:asciiTheme="majorBidi" w:eastAsia="Calibri" w:hAnsiTheme="majorBidi" w:cstheme="majorBidi"/>
                <w:color w:val="000000"/>
                <w:spacing w:val="-6"/>
                <w:sz w:val="20"/>
                <w:szCs w:val="20"/>
              </w:rPr>
            </w:pPr>
            <w:r w:rsidRPr="00BB6D95">
              <w:rPr>
                <w:rFonts w:asciiTheme="majorBidi" w:eastAsia="Calibri" w:hAnsiTheme="majorBidi" w:cstheme="majorBidi"/>
                <w:color w:val="000000"/>
                <w:spacing w:val="-6"/>
                <w:sz w:val="20"/>
                <w:szCs w:val="20"/>
              </w:rPr>
              <w:t xml:space="preserve">The training induction </w:t>
            </w:r>
            <w:r w:rsidR="261380B3" w:rsidRPr="00BB6D95">
              <w:rPr>
                <w:rFonts w:asciiTheme="majorBidi" w:eastAsia="Calibri" w:hAnsiTheme="majorBidi" w:cstheme="majorBidi"/>
                <w:color w:val="000000"/>
                <w:spacing w:val="-6"/>
                <w:sz w:val="20"/>
                <w:szCs w:val="20"/>
              </w:rPr>
              <w:t>is intended</w:t>
            </w:r>
            <w:r w:rsidRPr="00BB6D95">
              <w:rPr>
                <w:rFonts w:asciiTheme="majorBidi" w:eastAsia="Calibri" w:hAnsiTheme="majorBidi" w:cstheme="majorBidi"/>
                <w:color w:val="000000"/>
                <w:spacing w:val="-6"/>
                <w:sz w:val="20"/>
                <w:szCs w:val="20"/>
              </w:rPr>
              <w:t xml:space="preserve"> to capacitate the council's understanding of their roles, responsibilities, and delineation between standing council and department directors.  1847 </w:t>
            </w:r>
            <w:r w:rsidR="1F4F2AB4" w:rsidRPr="00BB6D95">
              <w:rPr>
                <w:rFonts w:asciiTheme="majorBidi" w:eastAsia="Calibri" w:hAnsiTheme="majorBidi" w:cstheme="majorBidi"/>
                <w:color w:val="000000"/>
                <w:spacing w:val="-6"/>
                <w:sz w:val="20"/>
                <w:szCs w:val="20"/>
              </w:rPr>
              <w:t>participants (</w:t>
            </w:r>
            <w:r w:rsidRPr="00BB6D95">
              <w:rPr>
                <w:rFonts w:asciiTheme="majorBidi" w:eastAsia="Calibri" w:hAnsiTheme="majorBidi" w:cstheme="majorBidi"/>
                <w:color w:val="000000"/>
                <w:spacing w:val="-6"/>
                <w:sz w:val="20"/>
                <w:szCs w:val="20"/>
              </w:rPr>
              <w:t>M:1263; F:584</w:t>
            </w:r>
            <w:r w:rsidR="77411FFF" w:rsidRPr="00BB6D95">
              <w:rPr>
                <w:rFonts w:asciiTheme="majorBidi" w:eastAsia="Calibri" w:hAnsiTheme="majorBidi" w:cstheme="majorBidi"/>
                <w:color w:val="000000"/>
                <w:spacing w:val="-6"/>
                <w:sz w:val="20"/>
                <w:szCs w:val="20"/>
              </w:rPr>
              <w:t>) who</w:t>
            </w:r>
            <w:r w:rsidRPr="00BB6D95">
              <w:rPr>
                <w:rFonts w:asciiTheme="majorBidi" w:eastAsia="Calibri" w:hAnsiTheme="majorBidi" w:cstheme="majorBidi"/>
                <w:color w:val="000000"/>
                <w:spacing w:val="-6"/>
                <w:sz w:val="20"/>
                <w:szCs w:val="20"/>
              </w:rPr>
              <w:t xml:space="preserve"> </w:t>
            </w:r>
            <w:r w:rsidR="7034E128" w:rsidRPr="00BB6D95">
              <w:rPr>
                <w:rFonts w:asciiTheme="majorBidi" w:eastAsia="Calibri" w:hAnsiTheme="majorBidi" w:cstheme="majorBidi"/>
                <w:color w:val="000000"/>
                <w:spacing w:val="-6"/>
                <w:sz w:val="20"/>
                <w:szCs w:val="20"/>
              </w:rPr>
              <w:t>had come</w:t>
            </w:r>
            <w:r w:rsidRPr="00BB6D95">
              <w:rPr>
                <w:rFonts w:asciiTheme="majorBidi" w:eastAsia="Calibri" w:hAnsiTheme="majorBidi" w:cstheme="majorBidi"/>
                <w:color w:val="000000"/>
                <w:spacing w:val="-6"/>
                <w:sz w:val="20"/>
                <w:szCs w:val="20"/>
              </w:rPr>
              <w:t xml:space="preserve"> from district councils, department directors and big main village committees</w:t>
            </w:r>
            <w:r w:rsidR="0082095D" w:rsidRPr="00BB6D95">
              <w:rPr>
                <w:rFonts w:asciiTheme="majorBidi" w:eastAsia="Calibri" w:hAnsiTheme="majorBidi" w:cstheme="majorBidi"/>
                <w:color w:val="000000"/>
                <w:spacing w:val="-6"/>
                <w:sz w:val="20"/>
                <w:szCs w:val="20"/>
              </w:rPr>
              <w:t xml:space="preserve"> benefited from the training</w:t>
            </w:r>
            <w:r w:rsidRPr="00BB6D95">
              <w:rPr>
                <w:rFonts w:asciiTheme="majorBidi" w:eastAsia="Calibri" w:hAnsiTheme="majorBidi" w:cstheme="majorBidi"/>
                <w:color w:val="000000"/>
                <w:spacing w:val="-6"/>
                <w:sz w:val="20"/>
                <w:szCs w:val="20"/>
              </w:rPr>
              <w:t>.</w:t>
            </w:r>
            <w:r w:rsidR="00601662">
              <w:rPr>
                <w:rFonts w:asciiTheme="majorBidi" w:eastAsia="Calibri" w:hAnsiTheme="majorBidi" w:cstheme="majorBidi"/>
                <w:color w:val="000000"/>
                <w:spacing w:val="-6"/>
                <w:sz w:val="20"/>
                <w:szCs w:val="20"/>
              </w:rPr>
              <w:t xml:space="preserve"> These </w:t>
            </w:r>
            <w:r w:rsidR="00601662">
              <w:rPr>
                <w:rFonts w:asciiTheme="majorBidi" w:eastAsia="Calibri" w:hAnsiTheme="majorBidi" w:cstheme="majorBidi"/>
                <w:color w:val="000000"/>
                <w:spacing w:val="-6"/>
                <w:sz w:val="20"/>
                <w:szCs w:val="20"/>
              </w:rPr>
              <w:lastRenderedPageBreak/>
              <w:t>trainings</w:t>
            </w:r>
            <w:r w:rsidR="000B1136">
              <w:rPr>
                <w:rFonts w:asciiTheme="majorBidi" w:eastAsia="Calibri" w:hAnsiTheme="majorBidi" w:cstheme="majorBidi"/>
                <w:color w:val="000000"/>
                <w:spacing w:val="-6"/>
                <w:sz w:val="20"/>
                <w:szCs w:val="20"/>
              </w:rPr>
              <w:t xml:space="preserve"> were </w:t>
            </w:r>
            <w:r w:rsidR="00601662">
              <w:rPr>
                <w:rFonts w:asciiTheme="majorBidi" w:eastAsia="Calibri" w:hAnsiTheme="majorBidi" w:cstheme="majorBidi"/>
                <w:color w:val="000000"/>
                <w:spacing w:val="-6"/>
                <w:sz w:val="20"/>
                <w:szCs w:val="20"/>
              </w:rPr>
              <w:t xml:space="preserve">benefitted participants </w:t>
            </w:r>
            <w:r w:rsidR="00601662">
              <w:rPr>
                <w:rFonts w:asciiTheme="majorBidi" w:eastAsia="Calibri" w:hAnsiTheme="majorBidi" w:cstheme="majorBidi"/>
                <w:bCs/>
                <w:color w:val="000000"/>
                <w:spacing w:val="-6"/>
                <w:sz w:val="20"/>
                <w:szCs w:val="20"/>
              </w:rPr>
              <w:t xml:space="preserve">from </w:t>
            </w:r>
            <w:r w:rsidR="00601662" w:rsidRPr="00BB6D95">
              <w:rPr>
                <w:rFonts w:asciiTheme="majorBidi" w:hAnsiTheme="majorBidi" w:cstheme="majorBidi"/>
                <w:sz w:val="20"/>
                <w:szCs w:val="20"/>
              </w:rPr>
              <w:t>Adado, Barawe, Jowhar, and Kismayo</w:t>
            </w:r>
            <w:r w:rsidR="00601662">
              <w:rPr>
                <w:rFonts w:asciiTheme="majorBidi" w:hAnsiTheme="majorBidi" w:cstheme="majorBidi"/>
                <w:sz w:val="20"/>
                <w:szCs w:val="20"/>
              </w:rPr>
              <w:t xml:space="preserve"> and their constituent villages.</w:t>
            </w:r>
          </w:p>
          <w:p w14:paraId="6263A4BC" w14:textId="5FC283C2" w:rsidR="00573D3E" w:rsidRPr="00BB6D95" w:rsidRDefault="00573D3E" w:rsidP="4A0908EA">
            <w:pPr>
              <w:pStyle w:val="ListParagraph"/>
              <w:numPr>
                <w:ilvl w:val="0"/>
                <w:numId w:val="25"/>
              </w:numPr>
              <w:jc w:val="both"/>
              <w:rPr>
                <w:rFonts w:asciiTheme="majorBidi" w:eastAsia="Calibri" w:hAnsiTheme="majorBidi" w:cstheme="majorBidi"/>
                <w:color w:val="000000"/>
                <w:spacing w:val="-6"/>
                <w:sz w:val="20"/>
                <w:szCs w:val="20"/>
              </w:rPr>
            </w:pPr>
            <w:r w:rsidRPr="4A0908EA">
              <w:rPr>
                <w:rFonts w:asciiTheme="majorBidi" w:eastAsia="Calibri" w:hAnsiTheme="majorBidi" w:cstheme="majorBidi"/>
                <w:color w:val="000000"/>
                <w:spacing w:val="-6"/>
                <w:sz w:val="20"/>
                <w:szCs w:val="20"/>
              </w:rPr>
              <w:t xml:space="preserve">The </w:t>
            </w:r>
            <w:r w:rsidR="00F37C85">
              <w:rPr>
                <w:rFonts w:asciiTheme="majorBidi" w:eastAsia="Calibri" w:hAnsiTheme="majorBidi" w:cstheme="majorBidi"/>
                <w:color w:val="000000"/>
                <w:spacing w:val="-6"/>
                <w:sz w:val="20"/>
                <w:szCs w:val="20"/>
              </w:rPr>
              <w:t>Public Expenditure Management (</w:t>
            </w:r>
            <w:r w:rsidRPr="4A0908EA">
              <w:rPr>
                <w:rFonts w:asciiTheme="majorBidi" w:eastAsia="Calibri" w:hAnsiTheme="majorBidi" w:cstheme="majorBidi"/>
                <w:color w:val="000000"/>
                <w:spacing w:val="-6"/>
                <w:sz w:val="20"/>
                <w:szCs w:val="20"/>
              </w:rPr>
              <w:t>PEM</w:t>
            </w:r>
            <w:r w:rsidR="00F37C85">
              <w:rPr>
                <w:rFonts w:asciiTheme="majorBidi" w:eastAsia="Calibri" w:hAnsiTheme="majorBidi" w:cstheme="majorBidi"/>
                <w:color w:val="000000"/>
                <w:spacing w:val="-6"/>
                <w:sz w:val="20"/>
                <w:szCs w:val="20"/>
              </w:rPr>
              <w:t>)</w:t>
            </w:r>
            <w:r w:rsidRPr="4A0908EA">
              <w:rPr>
                <w:rFonts w:asciiTheme="majorBidi" w:eastAsia="Calibri" w:hAnsiTheme="majorBidi" w:cstheme="majorBidi"/>
                <w:color w:val="000000"/>
                <w:spacing w:val="-6"/>
                <w:sz w:val="20"/>
                <w:szCs w:val="20"/>
              </w:rPr>
              <w:t xml:space="preserve"> training was attended by 185 participants (M: 131; F: 54) from district councils, directors of planning, social affairs, district executive secretary, finance and administration, and public works departments</w:t>
            </w:r>
            <w:r w:rsidR="00205033" w:rsidRPr="4A0908EA">
              <w:rPr>
                <w:rFonts w:asciiTheme="majorBidi" w:eastAsia="Calibri" w:hAnsiTheme="majorBidi" w:cstheme="majorBidi"/>
                <w:color w:val="000000"/>
                <w:spacing w:val="-6"/>
                <w:sz w:val="20"/>
                <w:szCs w:val="20"/>
              </w:rPr>
              <w:t xml:space="preserve">, for these trainings were benefitted participants from </w:t>
            </w:r>
            <w:r w:rsidR="00205033" w:rsidRPr="4A0908EA">
              <w:rPr>
                <w:rFonts w:asciiTheme="majorBidi" w:hAnsiTheme="majorBidi" w:cstheme="majorBidi"/>
                <w:sz w:val="20"/>
                <w:szCs w:val="20"/>
              </w:rPr>
              <w:t>Adado, Barawe, Jowhar, and Kismayo and their constituent</w:t>
            </w:r>
          </w:p>
          <w:p w14:paraId="5E7F9B7B" w14:textId="4F5DB1D3" w:rsidR="00067E2E" w:rsidRPr="004D568C" w:rsidRDefault="7B2B5E97" w:rsidP="004D568C">
            <w:pPr>
              <w:pStyle w:val="ListParagraph"/>
              <w:numPr>
                <w:ilvl w:val="0"/>
                <w:numId w:val="25"/>
              </w:numPr>
              <w:jc w:val="both"/>
              <w:rPr>
                <w:rFonts w:asciiTheme="majorBidi" w:eastAsia="Calibri" w:hAnsiTheme="majorBidi" w:cstheme="majorBidi"/>
                <w:color w:val="000000"/>
                <w:spacing w:val="-6"/>
                <w:sz w:val="20"/>
                <w:szCs w:val="20"/>
              </w:rPr>
            </w:pPr>
            <w:r w:rsidRPr="4A0908EA">
              <w:rPr>
                <w:rFonts w:asciiTheme="majorBidi" w:eastAsia="Calibri" w:hAnsiTheme="majorBidi" w:cstheme="majorBidi"/>
                <w:color w:val="000000"/>
                <w:spacing w:val="-6"/>
                <w:sz w:val="20"/>
                <w:szCs w:val="20"/>
              </w:rPr>
              <w:t>The D</w:t>
            </w:r>
            <w:r w:rsidR="00F37C85">
              <w:rPr>
                <w:rFonts w:asciiTheme="majorBidi" w:eastAsia="Calibri" w:hAnsiTheme="majorBidi" w:cstheme="majorBidi"/>
                <w:color w:val="000000"/>
                <w:spacing w:val="-6"/>
                <w:sz w:val="20"/>
                <w:szCs w:val="20"/>
              </w:rPr>
              <w:t>istrict Development Framework (D</w:t>
            </w:r>
            <w:r w:rsidRPr="4A0908EA">
              <w:rPr>
                <w:rFonts w:asciiTheme="majorBidi" w:eastAsia="Calibri" w:hAnsiTheme="majorBidi" w:cstheme="majorBidi"/>
                <w:color w:val="000000"/>
                <w:spacing w:val="-6"/>
                <w:sz w:val="20"/>
                <w:szCs w:val="20"/>
              </w:rPr>
              <w:t>DF</w:t>
            </w:r>
            <w:r w:rsidR="00F37C85">
              <w:rPr>
                <w:rFonts w:asciiTheme="majorBidi" w:eastAsia="Calibri" w:hAnsiTheme="majorBidi" w:cstheme="majorBidi"/>
                <w:color w:val="000000"/>
                <w:spacing w:val="-6"/>
                <w:sz w:val="20"/>
                <w:szCs w:val="20"/>
              </w:rPr>
              <w:t>)</w:t>
            </w:r>
            <w:r w:rsidRPr="4A0908EA">
              <w:rPr>
                <w:rFonts w:asciiTheme="majorBidi" w:eastAsia="Calibri" w:hAnsiTheme="majorBidi" w:cstheme="majorBidi"/>
                <w:color w:val="000000"/>
                <w:spacing w:val="-6"/>
                <w:sz w:val="20"/>
                <w:szCs w:val="20"/>
              </w:rPr>
              <w:t xml:space="preserve"> workshop was participated by 984 participants (M: 731; F: 253) from MOILGs- DGs, MOPIC, MOH, MOE, WATS</w:t>
            </w:r>
            <w:r w:rsidR="0BE0CCA1" w:rsidRPr="4A0908EA">
              <w:rPr>
                <w:rFonts w:asciiTheme="majorBidi" w:eastAsia="Calibri" w:hAnsiTheme="majorBidi" w:cstheme="majorBidi"/>
                <w:color w:val="000000"/>
                <w:spacing w:val="-6"/>
                <w:sz w:val="20"/>
                <w:szCs w:val="20"/>
              </w:rPr>
              <w:t>AN</w:t>
            </w:r>
            <w:r w:rsidRPr="4A0908EA">
              <w:rPr>
                <w:rFonts w:asciiTheme="majorBidi" w:eastAsia="Calibri" w:hAnsiTheme="majorBidi" w:cstheme="majorBidi"/>
                <w:color w:val="000000"/>
                <w:spacing w:val="-6"/>
                <w:sz w:val="20"/>
                <w:szCs w:val="20"/>
              </w:rPr>
              <w:t>, MOE</w:t>
            </w:r>
            <w:r w:rsidR="00FA112D">
              <w:rPr>
                <w:rFonts w:asciiTheme="majorBidi" w:eastAsia="Calibri" w:hAnsiTheme="majorBidi" w:cstheme="majorBidi"/>
                <w:color w:val="000000"/>
                <w:spacing w:val="-6"/>
                <w:sz w:val="20"/>
                <w:szCs w:val="20"/>
              </w:rPr>
              <w:t xml:space="preserve"> </w:t>
            </w:r>
            <w:r w:rsidRPr="4A0908EA">
              <w:rPr>
                <w:rFonts w:asciiTheme="majorBidi" w:eastAsia="Calibri" w:hAnsiTheme="majorBidi" w:cstheme="majorBidi"/>
                <w:color w:val="000000"/>
                <w:spacing w:val="-6"/>
                <w:sz w:val="20"/>
                <w:szCs w:val="20"/>
              </w:rPr>
              <w:t xml:space="preserve">(environment), and all </w:t>
            </w:r>
            <w:r w:rsidR="00205033" w:rsidRPr="4A0908EA">
              <w:rPr>
                <w:rFonts w:asciiTheme="majorBidi" w:eastAsia="Calibri" w:hAnsiTheme="majorBidi" w:cstheme="majorBidi"/>
                <w:color w:val="000000"/>
                <w:spacing w:val="-6"/>
                <w:sz w:val="20"/>
                <w:szCs w:val="20"/>
              </w:rPr>
              <w:t>departments</w:t>
            </w:r>
            <w:r w:rsidRPr="4A0908EA">
              <w:rPr>
                <w:rFonts w:asciiTheme="majorBidi" w:eastAsia="Calibri" w:hAnsiTheme="majorBidi" w:cstheme="majorBidi"/>
                <w:color w:val="000000"/>
                <w:spacing w:val="-6"/>
                <w:sz w:val="20"/>
                <w:szCs w:val="20"/>
              </w:rPr>
              <w:t xml:space="preserve"> of the States where district councils, directors of planning, social affairs, district executive secretary, finance and administration, and public works departments attended the workshop.</w:t>
            </w:r>
            <w:r w:rsidR="00205033" w:rsidRPr="4A0908EA">
              <w:rPr>
                <w:rFonts w:asciiTheme="majorBidi" w:eastAsia="Calibri" w:hAnsiTheme="majorBidi" w:cstheme="majorBidi"/>
                <w:color w:val="000000"/>
                <w:spacing w:val="-6"/>
                <w:sz w:val="20"/>
                <w:szCs w:val="20"/>
              </w:rPr>
              <w:t xml:space="preserve"> These trainings were benefitted participants from </w:t>
            </w:r>
            <w:r w:rsidR="00205033" w:rsidRPr="4A0908EA">
              <w:rPr>
                <w:rFonts w:asciiTheme="majorBidi" w:hAnsiTheme="majorBidi" w:cstheme="majorBidi"/>
                <w:sz w:val="20"/>
                <w:szCs w:val="20"/>
              </w:rPr>
              <w:t>Adado, Barawe, Jowhar, and Kismayo and their constituent villages.</w:t>
            </w:r>
          </w:p>
          <w:p w14:paraId="7DA5731E" w14:textId="3CE32914" w:rsidR="6FC7CCC0" w:rsidRPr="004D568C" w:rsidRDefault="6FC7CCC0" w:rsidP="004D568C">
            <w:pPr>
              <w:pStyle w:val="ListParagraph"/>
              <w:numPr>
                <w:ilvl w:val="0"/>
                <w:numId w:val="25"/>
              </w:numPr>
              <w:jc w:val="both"/>
              <w:rPr>
                <w:rFonts w:asciiTheme="majorBidi" w:eastAsia="Calibri" w:hAnsiTheme="majorBidi" w:cstheme="majorBidi"/>
                <w:color w:val="000000"/>
                <w:spacing w:val="-6"/>
                <w:sz w:val="20"/>
                <w:szCs w:val="20"/>
              </w:rPr>
            </w:pPr>
            <w:r w:rsidRPr="004D568C">
              <w:rPr>
                <w:rFonts w:asciiTheme="majorBidi" w:eastAsia="Calibri" w:hAnsiTheme="majorBidi" w:cstheme="majorBidi"/>
                <w:color w:val="000000"/>
                <w:spacing w:val="-6"/>
                <w:sz w:val="20"/>
                <w:szCs w:val="20"/>
              </w:rPr>
              <w:t>Supported the reinstitution of Sector Decentralization Technical Working Groups (TWGs) in target FMSs (Galmudug, Hirshabelle, Southwest, Jubaland), with 100 participants (20% female) attending first TWG meetings in Nov-Dec 2024.</w:t>
            </w:r>
          </w:p>
          <w:p w14:paraId="07C14ECB" w14:textId="5106BDD3" w:rsidR="6FC7CCC0" w:rsidRPr="00BB6D95" w:rsidRDefault="6FC7CCC0" w:rsidP="00C8498F">
            <w:pPr>
              <w:pStyle w:val="ListParagraph"/>
              <w:numPr>
                <w:ilvl w:val="0"/>
                <w:numId w:val="25"/>
              </w:numPr>
              <w:spacing w:before="240" w:after="240"/>
              <w:jc w:val="both"/>
              <w:rPr>
                <w:rFonts w:asciiTheme="majorBidi" w:hAnsiTheme="majorBidi" w:cstheme="majorBidi"/>
                <w:sz w:val="20"/>
                <w:szCs w:val="20"/>
              </w:rPr>
            </w:pPr>
            <w:r w:rsidRPr="00BB6D95">
              <w:rPr>
                <w:rFonts w:asciiTheme="majorBidi" w:hAnsiTheme="majorBidi" w:cstheme="majorBidi"/>
                <w:sz w:val="20"/>
                <w:szCs w:val="20"/>
              </w:rPr>
              <w:t>Established District Coordination Forums in target districts (Adado, Jowhar, Barawe, Kismayo) with 80 participants (26% female), promoting coordination and collaboration for decentralized service delivery.</w:t>
            </w:r>
          </w:p>
          <w:p w14:paraId="02F194A7" w14:textId="21889255" w:rsidR="6FC7CCC0" w:rsidRPr="00BB6D95" w:rsidRDefault="6FC7CCC0" w:rsidP="00C8498F">
            <w:pPr>
              <w:pStyle w:val="ListParagraph"/>
              <w:numPr>
                <w:ilvl w:val="0"/>
                <w:numId w:val="25"/>
              </w:numPr>
              <w:spacing w:before="240" w:after="240"/>
              <w:jc w:val="both"/>
              <w:rPr>
                <w:rFonts w:asciiTheme="majorBidi" w:hAnsiTheme="majorBidi" w:cstheme="majorBidi"/>
                <w:sz w:val="20"/>
                <w:szCs w:val="20"/>
              </w:rPr>
            </w:pPr>
            <w:r w:rsidRPr="00BB6D95">
              <w:rPr>
                <w:rFonts w:asciiTheme="majorBidi" w:hAnsiTheme="majorBidi" w:cstheme="majorBidi"/>
                <w:sz w:val="20"/>
                <w:szCs w:val="20"/>
              </w:rPr>
              <w:t>Conducted a 4-day Training of Trainers (</w:t>
            </w:r>
            <w:proofErr w:type="spellStart"/>
            <w:r w:rsidRPr="00BB6D95">
              <w:rPr>
                <w:rFonts w:asciiTheme="majorBidi" w:hAnsiTheme="majorBidi" w:cstheme="majorBidi"/>
                <w:sz w:val="20"/>
                <w:szCs w:val="20"/>
              </w:rPr>
              <w:t>ToT</w:t>
            </w:r>
            <w:proofErr w:type="spellEnd"/>
            <w:r w:rsidRPr="00BB6D95">
              <w:rPr>
                <w:rFonts w:asciiTheme="majorBidi" w:hAnsiTheme="majorBidi" w:cstheme="majorBidi"/>
                <w:sz w:val="20"/>
                <w:szCs w:val="20"/>
              </w:rPr>
              <w:t xml:space="preserve">) </w:t>
            </w:r>
            <w:r w:rsidR="0E1186D8" w:rsidRPr="00BB6D95">
              <w:rPr>
                <w:rFonts w:asciiTheme="majorBidi" w:hAnsiTheme="majorBidi" w:cstheme="majorBidi"/>
                <w:sz w:val="20"/>
                <w:szCs w:val="20"/>
              </w:rPr>
              <w:t xml:space="preserve">on District Participatory Planning </w:t>
            </w:r>
            <w:r w:rsidRPr="00BB6D95">
              <w:rPr>
                <w:rFonts w:asciiTheme="majorBidi" w:hAnsiTheme="majorBidi" w:cstheme="majorBidi"/>
                <w:sz w:val="20"/>
                <w:szCs w:val="20"/>
              </w:rPr>
              <w:t>for 30 participants (23% female) from FMS Ministries of Interior and district officials, followed by state-level orientations for 118 participants (37% female).</w:t>
            </w:r>
          </w:p>
          <w:p w14:paraId="2DA3EFF0" w14:textId="2D69C4D5" w:rsidR="6FC7CCC0" w:rsidRPr="00BB6D95" w:rsidRDefault="6FC7CCC0" w:rsidP="00C8498F">
            <w:pPr>
              <w:pStyle w:val="ListParagraph"/>
              <w:numPr>
                <w:ilvl w:val="0"/>
                <w:numId w:val="25"/>
              </w:numPr>
              <w:spacing w:before="240" w:after="240"/>
              <w:jc w:val="both"/>
              <w:rPr>
                <w:rFonts w:asciiTheme="majorBidi" w:hAnsiTheme="majorBidi" w:cstheme="majorBidi"/>
                <w:sz w:val="20"/>
                <w:szCs w:val="20"/>
              </w:rPr>
            </w:pPr>
            <w:r w:rsidRPr="00BB6D95">
              <w:rPr>
                <w:rFonts w:asciiTheme="majorBidi" w:hAnsiTheme="majorBidi" w:cstheme="majorBidi"/>
                <w:sz w:val="20"/>
                <w:szCs w:val="20"/>
              </w:rPr>
              <w:t xml:space="preserve">Conducted a training for 92 district officials (42% female) from Adado, Jowhar, Barawe, and Kismayo to enhance </w:t>
            </w:r>
            <w:r w:rsidR="1838EE23" w:rsidRPr="00BB6D95">
              <w:rPr>
                <w:rFonts w:asciiTheme="majorBidi" w:hAnsiTheme="majorBidi" w:cstheme="majorBidi"/>
                <w:sz w:val="20"/>
                <w:szCs w:val="20"/>
              </w:rPr>
              <w:t xml:space="preserve">and </w:t>
            </w:r>
            <w:r w:rsidR="004D568C" w:rsidRPr="00BB6D95">
              <w:rPr>
                <w:rFonts w:asciiTheme="majorBidi" w:hAnsiTheme="majorBidi" w:cstheme="majorBidi"/>
                <w:sz w:val="20"/>
                <w:szCs w:val="20"/>
              </w:rPr>
              <w:t>knowledge</w:t>
            </w:r>
            <w:r w:rsidR="1838EE23" w:rsidRPr="00BB6D95">
              <w:rPr>
                <w:rFonts w:asciiTheme="majorBidi" w:hAnsiTheme="majorBidi" w:cstheme="majorBidi"/>
                <w:sz w:val="20"/>
                <w:szCs w:val="20"/>
              </w:rPr>
              <w:t xml:space="preserve"> and </w:t>
            </w:r>
            <w:r w:rsidRPr="00BB6D95">
              <w:rPr>
                <w:rFonts w:asciiTheme="majorBidi" w:hAnsiTheme="majorBidi" w:cstheme="majorBidi"/>
                <w:sz w:val="20"/>
                <w:szCs w:val="20"/>
              </w:rPr>
              <w:t>skills on decentralized service delivery planning, implementation, and monitoring.</w:t>
            </w:r>
          </w:p>
          <w:p w14:paraId="292478A6" w14:textId="7B16920F" w:rsidR="6C0BE45F" w:rsidRPr="00BB6D95" w:rsidRDefault="6C0BE45F" w:rsidP="00C8498F">
            <w:pPr>
              <w:pStyle w:val="ListParagraph"/>
              <w:numPr>
                <w:ilvl w:val="0"/>
                <w:numId w:val="25"/>
              </w:numPr>
              <w:spacing w:before="240" w:after="240"/>
              <w:jc w:val="both"/>
              <w:rPr>
                <w:rFonts w:asciiTheme="majorBidi" w:hAnsiTheme="majorBidi" w:cstheme="majorBidi"/>
                <w:sz w:val="20"/>
                <w:szCs w:val="20"/>
              </w:rPr>
            </w:pPr>
            <w:r w:rsidRPr="00BB6D95">
              <w:rPr>
                <w:rFonts w:asciiTheme="majorBidi" w:hAnsiTheme="majorBidi" w:cstheme="majorBidi"/>
                <w:sz w:val="20"/>
                <w:szCs w:val="20"/>
              </w:rPr>
              <w:t>Initiated a</w:t>
            </w:r>
            <w:r w:rsidR="6FC7CCC0" w:rsidRPr="00BB6D95">
              <w:rPr>
                <w:rFonts w:asciiTheme="majorBidi" w:hAnsiTheme="majorBidi" w:cstheme="majorBidi"/>
                <w:sz w:val="20"/>
                <w:szCs w:val="20"/>
              </w:rPr>
              <w:t xml:space="preserve"> civic education initiative in partnership with CSOs, </w:t>
            </w:r>
            <w:r w:rsidR="6ADCC86D" w:rsidRPr="00BB6D95">
              <w:rPr>
                <w:rFonts w:asciiTheme="majorBidi" w:hAnsiTheme="majorBidi" w:cstheme="majorBidi"/>
                <w:sz w:val="20"/>
                <w:szCs w:val="20"/>
              </w:rPr>
              <w:t xml:space="preserve">that would </w:t>
            </w:r>
            <w:r w:rsidR="1A98BA34" w:rsidRPr="00BB6D95">
              <w:rPr>
                <w:rFonts w:asciiTheme="majorBidi" w:hAnsiTheme="majorBidi" w:cstheme="majorBidi"/>
                <w:sz w:val="20"/>
                <w:szCs w:val="20"/>
              </w:rPr>
              <w:t>directly target</w:t>
            </w:r>
            <w:r w:rsidR="54A499BB" w:rsidRPr="00BB6D95">
              <w:rPr>
                <w:rFonts w:asciiTheme="majorBidi" w:hAnsiTheme="majorBidi" w:cstheme="majorBidi"/>
                <w:sz w:val="20"/>
                <w:szCs w:val="20"/>
              </w:rPr>
              <w:t xml:space="preserve"> </w:t>
            </w:r>
            <w:r w:rsidR="6FC7CCC0" w:rsidRPr="00BB6D95">
              <w:rPr>
                <w:rFonts w:asciiTheme="majorBidi" w:hAnsiTheme="majorBidi" w:cstheme="majorBidi"/>
                <w:sz w:val="20"/>
                <w:szCs w:val="20"/>
              </w:rPr>
              <w:t>9,320 citizens (50% female) through forums, public meetings, and media campaigns to promote civic rights, participation, and accountability in local governance.</w:t>
            </w:r>
          </w:p>
          <w:p w14:paraId="6F12892F" w14:textId="40FB9F0C" w:rsidR="0079676A" w:rsidRPr="00BB6D95" w:rsidRDefault="1DD7338F" w:rsidP="507E27E1">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eastAsia="Times New Roman" w:hAnsiTheme="majorBidi" w:cstheme="majorBidi"/>
                <w:sz w:val="20"/>
                <w:szCs w:val="20"/>
              </w:rPr>
              <w:t>A two-day consultation workshop on the fiscal decentralization function of Somalia and alignment with the ongoing fiscal federalism efforts participated by</w:t>
            </w:r>
            <w:r w:rsidR="0CE2DD0D" w:rsidRPr="00BB6D95">
              <w:rPr>
                <w:rFonts w:asciiTheme="majorBidi" w:eastAsia="Times New Roman" w:hAnsiTheme="majorBidi" w:cstheme="majorBidi"/>
                <w:sz w:val="20"/>
                <w:szCs w:val="20"/>
              </w:rPr>
              <w:t xml:space="preserve"> 33 (3F; 30M) participants i</w:t>
            </w:r>
            <w:r w:rsidRPr="00BB6D95">
              <w:rPr>
                <w:rFonts w:asciiTheme="majorBidi" w:eastAsia="Times New Roman" w:hAnsiTheme="majorBidi" w:cstheme="majorBidi"/>
                <w:sz w:val="20"/>
                <w:szCs w:val="20"/>
              </w:rPr>
              <w:t xml:space="preserve">n Mogadishu. This included representatives from FGS </w:t>
            </w:r>
            <w:proofErr w:type="spellStart"/>
            <w:r w:rsidRPr="00BB6D95">
              <w:rPr>
                <w:rFonts w:asciiTheme="majorBidi" w:eastAsia="Times New Roman" w:hAnsiTheme="majorBidi" w:cstheme="majorBidi"/>
                <w:sz w:val="20"/>
                <w:szCs w:val="20"/>
              </w:rPr>
              <w:t>MoIFAR</w:t>
            </w:r>
            <w:proofErr w:type="spellEnd"/>
            <w:r w:rsidRPr="00BB6D95">
              <w:rPr>
                <w:rFonts w:asciiTheme="majorBidi" w:eastAsia="Times New Roman" w:hAnsiTheme="majorBidi" w:cstheme="majorBidi"/>
                <w:sz w:val="20"/>
                <w:szCs w:val="20"/>
              </w:rPr>
              <w:t xml:space="preserve">, FMS </w:t>
            </w:r>
            <w:proofErr w:type="spellStart"/>
            <w:r w:rsidRPr="00BB6D95">
              <w:rPr>
                <w:rFonts w:asciiTheme="majorBidi" w:eastAsia="Times New Roman" w:hAnsiTheme="majorBidi" w:cstheme="majorBidi"/>
                <w:sz w:val="20"/>
                <w:szCs w:val="20"/>
              </w:rPr>
              <w:t>MoILGs</w:t>
            </w:r>
            <w:proofErr w:type="spellEnd"/>
            <w:r w:rsidRPr="00BB6D95">
              <w:rPr>
                <w:rFonts w:asciiTheme="majorBidi" w:eastAsia="Times New Roman" w:hAnsiTheme="majorBidi" w:cstheme="majorBidi"/>
                <w:sz w:val="20"/>
                <w:szCs w:val="20"/>
              </w:rPr>
              <w:t xml:space="preserve"> and delegates from Kismayo, Barawe, Jawhar and Adado. </w:t>
            </w:r>
          </w:p>
          <w:p w14:paraId="4FF18D78" w14:textId="06F2E4CC" w:rsidR="00F76AF4" w:rsidRPr="00BB6D95" w:rsidRDefault="0079676A" w:rsidP="00D45373">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 xml:space="preserve">A five-day Training in recordkeeping, documentation, knowledge management and data analytics </w:t>
            </w:r>
            <w:r w:rsidR="00864CF2" w:rsidRPr="00BB6D95">
              <w:rPr>
                <w:rFonts w:asciiTheme="majorBidi" w:hAnsiTheme="majorBidi" w:cstheme="majorBidi"/>
                <w:sz w:val="20"/>
                <w:szCs w:val="20"/>
              </w:rPr>
              <w:t>was attended</w:t>
            </w:r>
            <w:r w:rsidRPr="00BB6D95">
              <w:rPr>
                <w:rFonts w:asciiTheme="majorBidi" w:hAnsiTheme="majorBidi" w:cstheme="majorBidi"/>
                <w:sz w:val="20"/>
                <w:szCs w:val="20"/>
              </w:rPr>
              <w:t xml:space="preserve"> by</w:t>
            </w:r>
            <w:r w:rsidR="0000306C" w:rsidRPr="00BB6D95">
              <w:rPr>
                <w:rFonts w:asciiTheme="majorBidi" w:hAnsiTheme="majorBidi" w:cstheme="majorBidi"/>
                <w:sz w:val="20"/>
                <w:szCs w:val="20"/>
              </w:rPr>
              <w:t xml:space="preserve"> 22</w:t>
            </w:r>
            <w:r w:rsidR="00E20CDD" w:rsidRPr="00BB6D95">
              <w:rPr>
                <w:rFonts w:asciiTheme="majorBidi" w:hAnsiTheme="majorBidi" w:cstheme="majorBidi"/>
                <w:sz w:val="20"/>
                <w:szCs w:val="20"/>
              </w:rPr>
              <w:t xml:space="preserve"> participants (</w:t>
            </w:r>
            <w:proofErr w:type="gramStart"/>
            <w:r w:rsidR="00E20CDD" w:rsidRPr="00BB6D95">
              <w:rPr>
                <w:rFonts w:asciiTheme="majorBidi" w:hAnsiTheme="majorBidi" w:cstheme="majorBidi"/>
                <w:sz w:val="20"/>
                <w:szCs w:val="20"/>
              </w:rPr>
              <w:t>15:F</w:t>
            </w:r>
            <w:proofErr w:type="gramEnd"/>
            <w:r w:rsidR="00E20CDD" w:rsidRPr="00BB6D95">
              <w:rPr>
                <w:rFonts w:asciiTheme="majorBidi" w:hAnsiTheme="majorBidi" w:cstheme="majorBidi"/>
                <w:sz w:val="20"/>
                <w:szCs w:val="20"/>
              </w:rPr>
              <w:t>; 7: M) in</w:t>
            </w:r>
            <w:r w:rsidRPr="00BB6D95">
              <w:rPr>
                <w:rFonts w:asciiTheme="majorBidi" w:eastAsia="Times New Roman" w:hAnsiTheme="majorBidi" w:cstheme="majorBidi"/>
                <w:sz w:val="20"/>
                <w:szCs w:val="20"/>
              </w:rPr>
              <w:t xml:space="preserve"> Garowe. Beneficiaries included </w:t>
            </w:r>
            <w:r w:rsidR="00F76AF4" w:rsidRPr="00BB6D95">
              <w:rPr>
                <w:rFonts w:asciiTheme="majorBidi" w:eastAsia="Times New Roman" w:hAnsiTheme="majorBidi" w:cstheme="majorBidi"/>
                <w:sz w:val="20"/>
                <w:szCs w:val="20"/>
              </w:rPr>
              <w:t xml:space="preserve">sector Ministries, Garowe local government, Puntland State University and most importantly, ALGAPL staff and management. </w:t>
            </w:r>
          </w:p>
          <w:p w14:paraId="31E920B4" w14:textId="01AED325" w:rsidR="0079676A" w:rsidRPr="00BB6D95" w:rsidRDefault="0079676A" w:rsidP="0079676A">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eastAsia="Times New Roman" w:hAnsiTheme="majorBidi" w:cstheme="majorBidi"/>
                <w:sz w:val="20"/>
                <w:szCs w:val="20"/>
              </w:rPr>
              <w:t>A two-day consultation workshop on institutionalization work for Somalia Mayors Forum conducted in Mogadishu with 30 participants (</w:t>
            </w:r>
            <w:r w:rsidR="000B0008" w:rsidRPr="00BB6D95">
              <w:rPr>
                <w:rFonts w:asciiTheme="majorBidi" w:eastAsia="Times New Roman" w:hAnsiTheme="majorBidi" w:cstheme="majorBidi"/>
                <w:sz w:val="20"/>
                <w:szCs w:val="20"/>
              </w:rPr>
              <w:t>6</w:t>
            </w:r>
            <w:r w:rsidRPr="00BB6D95">
              <w:rPr>
                <w:rFonts w:asciiTheme="majorBidi" w:eastAsia="Times New Roman" w:hAnsiTheme="majorBidi" w:cstheme="majorBidi"/>
                <w:sz w:val="20"/>
                <w:szCs w:val="20"/>
              </w:rPr>
              <w:t xml:space="preserve">: F; </w:t>
            </w:r>
            <w:r w:rsidR="000B0008" w:rsidRPr="00BB6D95">
              <w:rPr>
                <w:rFonts w:asciiTheme="majorBidi" w:eastAsia="Times New Roman" w:hAnsiTheme="majorBidi" w:cstheme="majorBidi"/>
                <w:sz w:val="20"/>
                <w:szCs w:val="20"/>
              </w:rPr>
              <w:t>24</w:t>
            </w:r>
            <w:r w:rsidRPr="00BB6D95">
              <w:rPr>
                <w:rFonts w:asciiTheme="majorBidi" w:eastAsia="Times New Roman" w:hAnsiTheme="majorBidi" w:cstheme="majorBidi"/>
                <w:sz w:val="20"/>
                <w:szCs w:val="20"/>
              </w:rPr>
              <w:t xml:space="preserve">:M) drawn from Kismayo, Jawhar, Adado and </w:t>
            </w:r>
            <w:proofErr w:type="spellStart"/>
            <w:r w:rsidRPr="00BB6D95">
              <w:rPr>
                <w:rFonts w:asciiTheme="majorBidi" w:eastAsia="Times New Roman" w:hAnsiTheme="majorBidi" w:cstheme="majorBidi"/>
                <w:sz w:val="20"/>
                <w:szCs w:val="20"/>
              </w:rPr>
              <w:t>Barawe</w:t>
            </w:r>
            <w:proofErr w:type="spellEnd"/>
            <w:r w:rsidRPr="00BB6D95">
              <w:rPr>
                <w:rFonts w:asciiTheme="majorBidi" w:eastAsia="Times New Roman" w:hAnsiTheme="majorBidi" w:cstheme="majorBidi"/>
                <w:sz w:val="20"/>
                <w:szCs w:val="20"/>
              </w:rPr>
              <w:t xml:space="preserve">, </w:t>
            </w:r>
            <w:r w:rsidRPr="00BB6D95">
              <w:rPr>
                <w:rFonts w:asciiTheme="majorBidi" w:hAnsiTheme="majorBidi" w:cstheme="majorBidi"/>
                <w:sz w:val="20"/>
                <w:szCs w:val="20"/>
              </w:rPr>
              <w:t xml:space="preserve">FMS </w:t>
            </w:r>
            <w:proofErr w:type="spellStart"/>
            <w:r w:rsidRPr="00BB6D95">
              <w:rPr>
                <w:rFonts w:asciiTheme="majorBidi" w:hAnsiTheme="majorBidi" w:cstheme="majorBidi"/>
                <w:sz w:val="20"/>
                <w:szCs w:val="20"/>
              </w:rPr>
              <w:t>MoILGs</w:t>
            </w:r>
            <w:proofErr w:type="spellEnd"/>
            <w:r w:rsidRPr="00BB6D95">
              <w:rPr>
                <w:rFonts w:asciiTheme="majorBidi" w:hAnsiTheme="majorBidi" w:cstheme="majorBidi"/>
                <w:sz w:val="20"/>
                <w:szCs w:val="20"/>
              </w:rPr>
              <w:t xml:space="preserve"> and FGS MOIFAR.</w:t>
            </w:r>
          </w:p>
          <w:p w14:paraId="5798678A" w14:textId="1F1BF2F1" w:rsidR="0079676A" w:rsidRPr="00BB6D95" w:rsidRDefault="0079676A" w:rsidP="0079676A">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eastAsia="Times New Roman" w:hAnsiTheme="majorBidi" w:cstheme="majorBidi"/>
                <w:sz w:val="20"/>
                <w:szCs w:val="20"/>
              </w:rPr>
              <w:t xml:space="preserve">One-day consultation </w:t>
            </w:r>
            <w:r w:rsidRPr="00BB6D95">
              <w:rPr>
                <w:rFonts w:asciiTheme="majorBidi" w:hAnsiTheme="majorBidi" w:cstheme="majorBidi"/>
                <w:color w:val="000000"/>
                <w:sz w:val="20"/>
                <w:szCs w:val="20"/>
              </w:rPr>
              <w:t xml:space="preserve">workshops are held in each Adado, Kismayo, Barawe and </w:t>
            </w:r>
            <w:r w:rsidR="00565ED7" w:rsidRPr="00BB6D95">
              <w:rPr>
                <w:rFonts w:asciiTheme="majorBidi" w:hAnsiTheme="majorBidi" w:cstheme="majorBidi"/>
                <w:color w:val="000000"/>
                <w:sz w:val="20"/>
                <w:szCs w:val="20"/>
              </w:rPr>
              <w:t>Jawhar to</w:t>
            </w:r>
            <w:r w:rsidRPr="00BB6D95">
              <w:rPr>
                <w:rFonts w:asciiTheme="majorBidi" w:hAnsiTheme="majorBidi" w:cstheme="majorBidi"/>
                <w:color w:val="000000"/>
                <w:sz w:val="20"/>
                <w:szCs w:val="20"/>
              </w:rPr>
              <w:t xml:space="preserve"> present and input domestic revenue mobilization plan for the districts. Participants included 120 participants (42: F; 78: M) representing technical teams at revenue department of the districts, administration and finance, FMS </w:t>
            </w:r>
            <w:proofErr w:type="spellStart"/>
            <w:r w:rsidRPr="00BB6D95">
              <w:rPr>
                <w:rFonts w:asciiTheme="majorBidi" w:hAnsiTheme="majorBidi" w:cstheme="majorBidi"/>
                <w:color w:val="000000"/>
                <w:sz w:val="20"/>
                <w:szCs w:val="20"/>
              </w:rPr>
              <w:t>MoILGs</w:t>
            </w:r>
            <w:proofErr w:type="spellEnd"/>
            <w:r w:rsidRPr="00BB6D95">
              <w:rPr>
                <w:rFonts w:asciiTheme="majorBidi" w:hAnsiTheme="majorBidi" w:cstheme="majorBidi"/>
                <w:color w:val="000000"/>
                <w:sz w:val="20"/>
                <w:szCs w:val="20"/>
              </w:rPr>
              <w:t xml:space="preserve"> local government departments and other municipal staff. </w:t>
            </w:r>
          </w:p>
          <w:p w14:paraId="0CC90449" w14:textId="2C1EF380" w:rsidR="0079676A" w:rsidRPr="00BB6D95" w:rsidRDefault="0079676A" w:rsidP="0079676A">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A four-day on-the-job training on local governance finance policy, local government financial management manual and guide to local taxation training was conducted in Kismayo, Adado, Barawe and Jawhar with 60 participants</w:t>
            </w:r>
            <w:r w:rsidR="00344C5C" w:rsidRPr="00BB6D95">
              <w:rPr>
                <w:rFonts w:asciiTheme="majorBidi" w:hAnsiTheme="majorBidi" w:cstheme="majorBidi"/>
                <w:sz w:val="20"/>
                <w:szCs w:val="20"/>
              </w:rPr>
              <w:t xml:space="preserve"> (</w:t>
            </w:r>
            <w:r w:rsidR="00D80415" w:rsidRPr="00BB6D95">
              <w:rPr>
                <w:rFonts w:asciiTheme="majorBidi" w:hAnsiTheme="majorBidi" w:cstheme="majorBidi"/>
                <w:sz w:val="20"/>
                <w:szCs w:val="20"/>
              </w:rPr>
              <w:t>22: F</w:t>
            </w:r>
            <w:r w:rsidR="00EC4EEC" w:rsidRPr="00BB6D95">
              <w:rPr>
                <w:rFonts w:asciiTheme="majorBidi" w:hAnsiTheme="majorBidi" w:cstheme="majorBidi"/>
                <w:sz w:val="20"/>
                <w:szCs w:val="20"/>
              </w:rPr>
              <w:t>; 38:M)</w:t>
            </w:r>
            <w:r w:rsidRPr="00BB6D95">
              <w:rPr>
                <w:rFonts w:asciiTheme="majorBidi" w:hAnsiTheme="majorBidi" w:cstheme="majorBidi"/>
                <w:sz w:val="20"/>
                <w:szCs w:val="20"/>
              </w:rPr>
              <w:t xml:space="preserve"> drawn from the core departments of the local governments and the FMS </w:t>
            </w:r>
            <w:proofErr w:type="spellStart"/>
            <w:r w:rsidRPr="00BB6D95">
              <w:rPr>
                <w:rFonts w:asciiTheme="majorBidi" w:hAnsiTheme="majorBidi" w:cstheme="majorBidi"/>
                <w:sz w:val="20"/>
                <w:szCs w:val="20"/>
              </w:rPr>
              <w:t>MoILGs</w:t>
            </w:r>
            <w:proofErr w:type="spellEnd"/>
          </w:p>
          <w:p w14:paraId="16B60E42" w14:textId="7DA3A6F0" w:rsidR="0079676A" w:rsidRPr="00BB6D95" w:rsidRDefault="1DD7338F" w:rsidP="507E27E1">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color w:val="000000" w:themeColor="text1"/>
                <w:sz w:val="20"/>
                <w:szCs w:val="20"/>
              </w:rPr>
              <w:t xml:space="preserve">Two-day </w:t>
            </w:r>
            <w:r w:rsidRPr="00BB6D95">
              <w:rPr>
                <w:rFonts w:asciiTheme="majorBidi" w:hAnsiTheme="majorBidi" w:cstheme="majorBidi"/>
                <w:sz w:val="20"/>
                <w:szCs w:val="20"/>
              </w:rPr>
              <w:t>consultation workshop on the updated internal audit charters was conducted in Adado</w:t>
            </w:r>
            <w:r w:rsidR="16DFDE16" w:rsidRPr="00BB6D95">
              <w:rPr>
                <w:rFonts w:asciiTheme="majorBidi" w:hAnsiTheme="majorBidi" w:cstheme="majorBidi"/>
                <w:sz w:val="20"/>
                <w:szCs w:val="20"/>
              </w:rPr>
              <w:t xml:space="preserve"> and J</w:t>
            </w:r>
            <w:r w:rsidR="51C45EF1" w:rsidRPr="00BB6D95">
              <w:rPr>
                <w:rFonts w:asciiTheme="majorBidi" w:hAnsiTheme="majorBidi" w:cstheme="majorBidi"/>
                <w:sz w:val="20"/>
                <w:szCs w:val="20"/>
              </w:rPr>
              <w:t>o</w:t>
            </w:r>
            <w:r w:rsidR="16DFDE16" w:rsidRPr="00BB6D95">
              <w:rPr>
                <w:rFonts w:asciiTheme="majorBidi" w:hAnsiTheme="majorBidi" w:cstheme="majorBidi"/>
                <w:sz w:val="20"/>
                <w:szCs w:val="20"/>
              </w:rPr>
              <w:t xml:space="preserve">whar </w:t>
            </w:r>
            <w:r w:rsidRPr="00BB6D95">
              <w:rPr>
                <w:rFonts w:asciiTheme="majorBidi" w:hAnsiTheme="majorBidi" w:cstheme="majorBidi"/>
                <w:sz w:val="20"/>
                <w:szCs w:val="20"/>
              </w:rPr>
              <w:t xml:space="preserve">with </w:t>
            </w:r>
            <w:r w:rsidR="526D947A" w:rsidRPr="00BB6D95">
              <w:rPr>
                <w:rFonts w:asciiTheme="majorBidi" w:hAnsiTheme="majorBidi" w:cstheme="majorBidi"/>
                <w:sz w:val="20"/>
                <w:szCs w:val="20"/>
              </w:rPr>
              <w:t>50</w:t>
            </w:r>
            <w:r w:rsidRPr="00BB6D95">
              <w:rPr>
                <w:rFonts w:asciiTheme="majorBidi" w:hAnsiTheme="majorBidi" w:cstheme="majorBidi"/>
                <w:sz w:val="20"/>
                <w:szCs w:val="20"/>
              </w:rPr>
              <w:t xml:space="preserve"> participants (</w:t>
            </w:r>
            <w:r w:rsidR="1ADBB9D2" w:rsidRPr="00BB6D95">
              <w:rPr>
                <w:rFonts w:asciiTheme="majorBidi" w:hAnsiTheme="majorBidi" w:cstheme="majorBidi"/>
                <w:sz w:val="20"/>
                <w:szCs w:val="20"/>
              </w:rPr>
              <w:t>13</w:t>
            </w:r>
            <w:r w:rsidRPr="00BB6D95">
              <w:rPr>
                <w:rFonts w:asciiTheme="majorBidi" w:hAnsiTheme="majorBidi" w:cstheme="majorBidi"/>
                <w:sz w:val="20"/>
                <w:szCs w:val="20"/>
              </w:rPr>
              <w:t xml:space="preserve">F: </w:t>
            </w:r>
            <w:r w:rsidR="7FB91780" w:rsidRPr="00BB6D95">
              <w:rPr>
                <w:rFonts w:asciiTheme="majorBidi" w:hAnsiTheme="majorBidi" w:cstheme="majorBidi"/>
                <w:sz w:val="20"/>
                <w:szCs w:val="20"/>
              </w:rPr>
              <w:t>37</w:t>
            </w:r>
            <w:r w:rsidRPr="00BB6D95">
              <w:rPr>
                <w:rFonts w:asciiTheme="majorBidi" w:hAnsiTheme="majorBidi" w:cstheme="majorBidi"/>
                <w:sz w:val="20"/>
                <w:szCs w:val="20"/>
              </w:rPr>
              <w:t>:M) from the local government officials and staff members</w:t>
            </w:r>
          </w:p>
          <w:p w14:paraId="614DB41F" w14:textId="6EAA3983" w:rsidR="0079676A" w:rsidRPr="00BB6D95" w:rsidRDefault="0079676A" w:rsidP="0079676A">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One-day consultation workshops on the workflows, job descriptions and organogram of the public works and taxation departments of Kismayo, Adado</w:t>
            </w:r>
            <w:r w:rsidR="00713D99" w:rsidRPr="00BB6D95">
              <w:rPr>
                <w:rFonts w:asciiTheme="majorBidi" w:hAnsiTheme="majorBidi" w:cstheme="majorBidi"/>
                <w:sz w:val="20"/>
                <w:szCs w:val="20"/>
              </w:rPr>
              <w:t xml:space="preserve"> and </w:t>
            </w:r>
            <w:r w:rsidRPr="00BB6D95">
              <w:rPr>
                <w:rFonts w:asciiTheme="majorBidi" w:hAnsiTheme="majorBidi" w:cstheme="majorBidi"/>
                <w:sz w:val="20"/>
                <w:szCs w:val="20"/>
              </w:rPr>
              <w:t xml:space="preserve">Barawe. It received </w:t>
            </w:r>
            <w:r w:rsidR="00375E0B" w:rsidRPr="00BB6D95">
              <w:rPr>
                <w:rFonts w:asciiTheme="majorBidi" w:hAnsiTheme="majorBidi" w:cstheme="majorBidi"/>
                <w:sz w:val="20"/>
                <w:szCs w:val="20"/>
              </w:rPr>
              <w:t>45</w:t>
            </w:r>
            <w:r w:rsidRPr="00BB6D95">
              <w:rPr>
                <w:rFonts w:asciiTheme="majorBidi" w:hAnsiTheme="majorBidi" w:cstheme="majorBidi"/>
                <w:sz w:val="20"/>
                <w:szCs w:val="20"/>
              </w:rPr>
              <w:t xml:space="preserve"> participants (</w:t>
            </w:r>
            <w:r w:rsidR="00785F95" w:rsidRPr="00BB6D95">
              <w:rPr>
                <w:rFonts w:asciiTheme="majorBidi" w:hAnsiTheme="majorBidi" w:cstheme="majorBidi"/>
                <w:sz w:val="20"/>
                <w:szCs w:val="20"/>
              </w:rPr>
              <w:t>11: F</w:t>
            </w:r>
            <w:r w:rsidRPr="00BB6D95">
              <w:rPr>
                <w:rFonts w:asciiTheme="majorBidi" w:hAnsiTheme="majorBidi" w:cstheme="majorBidi"/>
                <w:sz w:val="20"/>
                <w:szCs w:val="20"/>
              </w:rPr>
              <w:t xml:space="preserve">; </w:t>
            </w:r>
            <w:r w:rsidR="006E3633" w:rsidRPr="00BB6D95">
              <w:rPr>
                <w:rFonts w:asciiTheme="majorBidi" w:hAnsiTheme="majorBidi" w:cstheme="majorBidi"/>
                <w:sz w:val="20"/>
                <w:szCs w:val="20"/>
              </w:rPr>
              <w:t>34</w:t>
            </w:r>
            <w:r w:rsidRPr="00BB6D95">
              <w:rPr>
                <w:rFonts w:asciiTheme="majorBidi" w:hAnsiTheme="majorBidi" w:cstheme="majorBidi"/>
                <w:sz w:val="20"/>
                <w:szCs w:val="20"/>
              </w:rPr>
              <w:t xml:space="preserve">:M) from these departments and representatives from the District Executive Committees.  </w:t>
            </w:r>
          </w:p>
          <w:p w14:paraId="7D03E14D" w14:textId="6074CC4C" w:rsidR="0079676A" w:rsidRPr="00BB6D95" w:rsidRDefault="00432D14" w:rsidP="0079676A">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sz w:val="20"/>
                <w:szCs w:val="20"/>
              </w:rPr>
              <w:t>Two</w:t>
            </w:r>
            <w:r w:rsidR="0079676A" w:rsidRPr="00BB6D95">
              <w:rPr>
                <w:rFonts w:asciiTheme="majorBidi" w:hAnsiTheme="majorBidi" w:cstheme="majorBidi"/>
                <w:sz w:val="20"/>
                <w:szCs w:val="20"/>
              </w:rPr>
              <w:t xml:space="preserve">-day training </w:t>
            </w:r>
            <w:r w:rsidR="0079676A" w:rsidRPr="00BB6D95">
              <w:rPr>
                <w:rFonts w:asciiTheme="majorBidi" w:hAnsiTheme="majorBidi" w:cstheme="majorBidi"/>
                <w:color w:val="000000"/>
                <w:sz w:val="20"/>
                <w:szCs w:val="20"/>
              </w:rPr>
              <w:t>for 80 enumerators (</w:t>
            </w:r>
            <w:r w:rsidR="00785F95" w:rsidRPr="00BB6D95">
              <w:rPr>
                <w:rFonts w:asciiTheme="majorBidi" w:hAnsiTheme="majorBidi" w:cstheme="majorBidi"/>
                <w:color w:val="000000"/>
                <w:sz w:val="20"/>
                <w:szCs w:val="20"/>
              </w:rPr>
              <w:t>20: F</w:t>
            </w:r>
            <w:r w:rsidR="0079676A" w:rsidRPr="00BB6D95">
              <w:rPr>
                <w:rFonts w:asciiTheme="majorBidi" w:hAnsiTheme="majorBidi" w:cstheme="majorBidi"/>
                <w:color w:val="000000"/>
                <w:sz w:val="20"/>
                <w:szCs w:val="20"/>
              </w:rPr>
              <w:t xml:space="preserve">; 60:M) was conducted in Kismayo, Jawhar, Adado and Barawe to support data collection for District Profiles. </w:t>
            </w:r>
          </w:p>
          <w:p w14:paraId="0FA17EF2" w14:textId="04905320" w:rsidR="00AC10D2" w:rsidRPr="00DD1320" w:rsidRDefault="0079676A" w:rsidP="00DD1320">
            <w:pPr>
              <w:pStyle w:val="ListParagraph"/>
              <w:numPr>
                <w:ilvl w:val="0"/>
                <w:numId w:val="31"/>
              </w:numPr>
              <w:spacing w:after="160" w:line="259" w:lineRule="auto"/>
              <w:jc w:val="both"/>
              <w:rPr>
                <w:rFonts w:asciiTheme="majorBidi" w:hAnsiTheme="majorBidi" w:cstheme="majorBidi"/>
                <w:sz w:val="20"/>
                <w:szCs w:val="20"/>
              </w:rPr>
            </w:pPr>
            <w:r w:rsidRPr="00BB6D95">
              <w:rPr>
                <w:rFonts w:asciiTheme="majorBidi" w:hAnsiTheme="majorBidi" w:cstheme="majorBidi"/>
                <w:color w:val="000000"/>
                <w:sz w:val="20"/>
                <w:szCs w:val="20"/>
              </w:rPr>
              <w:t xml:space="preserve">A Three-day consultation workshop on infrastructure prioritization framework for Adado, Barawe and Kismayo was held with a total </w:t>
            </w:r>
            <w:r w:rsidR="00595A55" w:rsidRPr="00BB6D95">
              <w:rPr>
                <w:rFonts w:asciiTheme="majorBidi" w:hAnsiTheme="majorBidi" w:cstheme="majorBidi"/>
                <w:color w:val="000000"/>
                <w:sz w:val="20"/>
                <w:szCs w:val="20"/>
              </w:rPr>
              <w:t>75</w:t>
            </w:r>
            <w:r w:rsidRPr="00BB6D95">
              <w:rPr>
                <w:rFonts w:asciiTheme="majorBidi" w:hAnsiTheme="majorBidi" w:cstheme="majorBidi"/>
                <w:color w:val="000000"/>
                <w:sz w:val="20"/>
                <w:szCs w:val="20"/>
              </w:rPr>
              <w:t xml:space="preserve"> participants (</w:t>
            </w:r>
            <w:r w:rsidR="00B350F5" w:rsidRPr="00BB6D95">
              <w:rPr>
                <w:rFonts w:asciiTheme="majorBidi" w:hAnsiTheme="majorBidi" w:cstheme="majorBidi"/>
                <w:color w:val="000000"/>
                <w:sz w:val="20"/>
                <w:szCs w:val="20"/>
              </w:rPr>
              <w:t>16</w:t>
            </w:r>
            <w:r w:rsidRPr="00BB6D95">
              <w:rPr>
                <w:rFonts w:asciiTheme="majorBidi" w:hAnsiTheme="majorBidi" w:cstheme="majorBidi"/>
                <w:color w:val="000000"/>
                <w:sz w:val="20"/>
                <w:szCs w:val="20"/>
              </w:rPr>
              <w:t xml:space="preserve">: F; </w:t>
            </w:r>
            <w:r w:rsidR="00595A55" w:rsidRPr="00BB6D95">
              <w:rPr>
                <w:rFonts w:asciiTheme="majorBidi" w:hAnsiTheme="majorBidi" w:cstheme="majorBidi"/>
                <w:color w:val="000000"/>
                <w:sz w:val="20"/>
                <w:szCs w:val="20"/>
              </w:rPr>
              <w:t>59</w:t>
            </w:r>
            <w:r w:rsidRPr="00BB6D95">
              <w:rPr>
                <w:rFonts w:asciiTheme="majorBidi" w:hAnsiTheme="majorBidi" w:cstheme="majorBidi"/>
                <w:color w:val="000000"/>
                <w:sz w:val="20"/>
                <w:szCs w:val="20"/>
              </w:rPr>
              <w:t xml:space="preserve">:M). </w:t>
            </w:r>
          </w:p>
        </w:tc>
      </w:tr>
    </w:tbl>
    <w:p w14:paraId="3B04F3AA" w14:textId="2FD1A175" w:rsidR="00BE66F9" w:rsidRPr="00BB6D95" w:rsidRDefault="00BE66F9" w:rsidP="006322EE">
      <w:pPr>
        <w:rPr>
          <w:rFonts w:asciiTheme="majorBidi" w:hAnsiTheme="majorBidi" w:cstheme="majorBidi"/>
          <w:b/>
          <w:bCs/>
          <w:color w:val="009EDB"/>
          <w:sz w:val="20"/>
          <w:szCs w:val="20"/>
        </w:rPr>
      </w:pPr>
    </w:p>
    <w:p w14:paraId="5489759E" w14:textId="59EEC556" w:rsidR="00ED5C6D" w:rsidRPr="00BB6D95" w:rsidRDefault="00ED5C6D" w:rsidP="00ED5C6D">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 xml:space="preserve">Section 3: </w:t>
      </w:r>
      <w:r w:rsidR="00B8519B" w:rsidRPr="00BB6D95">
        <w:rPr>
          <w:rFonts w:asciiTheme="majorBidi" w:hAnsiTheme="majorBidi" w:cstheme="majorBidi"/>
          <w:b/>
          <w:bCs/>
          <w:color w:val="009EDB"/>
          <w:sz w:val="20"/>
          <w:szCs w:val="20"/>
        </w:rPr>
        <w:t>Implementation</w:t>
      </w:r>
      <w:r w:rsidRPr="00BB6D95">
        <w:rPr>
          <w:rFonts w:asciiTheme="majorBidi" w:hAnsiTheme="majorBidi" w:cstheme="majorBidi"/>
          <w:b/>
          <w:bCs/>
          <w:color w:val="009EDB"/>
          <w:sz w:val="20"/>
          <w:szCs w:val="20"/>
        </w:rPr>
        <w:t xml:space="preserve"> progress by outcome</w:t>
      </w:r>
    </w:p>
    <w:p w14:paraId="3872132E" w14:textId="72A07643" w:rsidR="00ED5C6D" w:rsidRPr="00BB6D95" w:rsidRDefault="00ED5C6D" w:rsidP="00ED5C6D">
      <w:pPr>
        <w:rPr>
          <w:rFonts w:asciiTheme="majorBidi" w:hAnsiTheme="majorBidi" w:cstheme="majorBidi"/>
          <w:b/>
          <w:bCs/>
          <w:color w:val="009EDB"/>
          <w:sz w:val="20"/>
          <w:szCs w:val="20"/>
        </w:rPr>
      </w:pPr>
    </w:p>
    <w:tbl>
      <w:tblPr>
        <w:tblStyle w:val="TableGrid"/>
        <w:tblW w:w="0" w:type="auto"/>
        <w:tblLook w:val="04A0" w:firstRow="1" w:lastRow="0" w:firstColumn="1" w:lastColumn="0" w:noHBand="0" w:noVBand="1"/>
      </w:tblPr>
      <w:tblGrid>
        <w:gridCol w:w="9736"/>
      </w:tblGrid>
      <w:tr w:rsidR="00ED5C6D" w:rsidRPr="00BB6D95" w14:paraId="4C8B1A17" w14:textId="77777777" w:rsidTr="67222D09">
        <w:tc>
          <w:tcPr>
            <w:tcW w:w="9736" w:type="dxa"/>
          </w:tcPr>
          <w:p w14:paraId="0B568AF4" w14:textId="77777777" w:rsidR="00ED5C6D" w:rsidRPr="00B52EAD" w:rsidRDefault="00ED5C6D" w:rsidP="00E2526F">
            <w:pPr>
              <w:jc w:val="center"/>
              <w:rPr>
                <w:rFonts w:asciiTheme="majorBidi" w:hAnsiTheme="majorBidi" w:cstheme="majorBidi"/>
                <w:sz w:val="20"/>
                <w:szCs w:val="20"/>
              </w:rPr>
            </w:pPr>
          </w:p>
          <w:p w14:paraId="121D71CF" w14:textId="299D370C" w:rsidR="00ED5C6D" w:rsidRPr="00DD1320" w:rsidRDefault="00ED5C6D" w:rsidP="00E2526F">
            <w:pPr>
              <w:pStyle w:val="ListParagraph"/>
              <w:tabs>
                <w:tab w:val="left" w:pos="426"/>
              </w:tabs>
              <w:ind w:left="426"/>
              <w:jc w:val="center"/>
              <w:rPr>
                <w:rFonts w:asciiTheme="majorBidi" w:hAnsiTheme="majorBidi" w:cstheme="majorBidi"/>
                <w:b/>
                <w:bCs/>
                <w:sz w:val="22"/>
                <w:szCs w:val="22"/>
              </w:rPr>
            </w:pPr>
            <w:r w:rsidRPr="00DD1320">
              <w:rPr>
                <w:rFonts w:asciiTheme="majorBidi" w:hAnsiTheme="majorBidi" w:cstheme="majorBidi"/>
                <w:b/>
                <w:bCs/>
                <w:sz w:val="22"/>
                <w:szCs w:val="22"/>
              </w:rPr>
              <w:lastRenderedPageBreak/>
              <w:t xml:space="preserve">Progress </w:t>
            </w:r>
            <w:r w:rsidR="00DD1320" w:rsidRPr="00DD1320">
              <w:rPr>
                <w:rFonts w:asciiTheme="majorBidi" w:hAnsiTheme="majorBidi" w:cstheme="majorBidi"/>
                <w:b/>
                <w:bCs/>
                <w:sz w:val="22"/>
                <w:szCs w:val="22"/>
              </w:rPr>
              <w:t>T</w:t>
            </w:r>
            <w:r w:rsidRPr="00DD1320">
              <w:rPr>
                <w:rFonts w:asciiTheme="majorBidi" w:hAnsiTheme="majorBidi" w:cstheme="majorBidi"/>
                <w:b/>
                <w:bCs/>
                <w:sz w:val="22"/>
                <w:szCs w:val="22"/>
              </w:rPr>
              <w:t xml:space="preserve">owards </w:t>
            </w:r>
            <w:r w:rsidR="00DD1320" w:rsidRPr="00DD1320">
              <w:rPr>
                <w:rFonts w:asciiTheme="majorBidi" w:hAnsiTheme="majorBidi" w:cstheme="majorBidi"/>
                <w:b/>
                <w:bCs/>
                <w:sz w:val="22"/>
                <w:szCs w:val="22"/>
              </w:rPr>
              <w:t>O</w:t>
            </w:r>
            <w:r w:rsidRPr="00DD1320">
              <w:rPr>
                <w:rFonts w:asciiTheme="majorBidi" w:hAnsiTheme="majorBidi" w:cstheme="majorBidi"/>
                <w:b/>
                <w:bCs/>
                <w:sz w:val="22"/>
                <w:szCs w:val="22"/>
              </w:rPr>
              <w:t>utcomes</w:t>
            </w:r>
          </w:p>
          <w:p w14:paraId="654AFCCF" w14:textId="77777777" w:rsidR="003F0591" w:rsidRPr="00B52EAD" w:rsidRDefault="003F0591" w:rsidP="00556800">
            <w:pPr>
              <w:pStyle w:val="ListParagraph"/>
              <w:tabs>
                <w:tab w:val="left" w:pos="426"/>
              </w:tabs>
              <w:ind w:left="426"/>
              <w:rPr>
                <w:rFonts w:asciiTheme="majorBidi" w:hAnsiTheme="majorBidi" w:cstheme="majorBidi"/>
                <w:sz w:val="20"/>
                <w:szCs w:val="20"/>
              </w:rPr>
            </w:pPr>
          </w:p>
          <w:p w14:paraId="4B33F0A5" w14:textId="033B825E" w:rsidR="00AD1652" w:rsidRPr="008E4313" w:rsidRDefault="74CDB8DA" w:rsidP="507E27E1">
            <w:pPr>
              <w:spacing w:after="160" w:line="257" w:lineRule="auto"/>
              <w:jc w:val="both"/>
              <w:rPr>
                <w:rFonts w:asciiTheme="majorBidi" w:hAnsiTheme="majorBidi" w:cstheme="majorBidi"/>
                <w:b/>
                <w:bCs/>
                <w:sz w:val="20"/>
                <w:szCs w:val="20"/>
              </w:rPr>
            </w:pPr>
            <w:r w:rsidRPr="008E4313">
              <w:rPr>
                <w:rFonts w:asciiTheme="majorBidi" w:hAnsiTheme="majorBidi" w:cstheme="majorBidi"/>
                <w:b/>
                <w:bCs/>
                <w:sz w:val="20"/>
                <w:szCs w:val="20"/>
              </w:rPr>
              <w:t xml:space="preserve">OUTCOME 1: </w:t>
            </w:r>
            <w:r w:rsidR="358FC9C8" w:rsidRPr="008E4313">
              <w:rPr>
                <w:rFonts w:asciiTheme="majorBidi" w:hAnsiTheme="majorBidi" w:cstheme="majorBidi"/>
                <w:b/>
                <w:bCs/>
                <w:sz w:val="20"/>
                <w:szCs w:val="20"/>
              </w:rPr>
              <w:t xml:space="preserve"> Empowered state institutions at federal, state and district level to effectively spearhead decentralization reforms, enhance adaptive capacities, improve coordination and delivery of social services.</w:t>
            </w:r>
          </w:p>
          <w:p w14:paraId="22A3B7B8" w14:textId="77777777" w:rsidR="00AD1652" w:rsidRPr="00B52EAD" w:rsidRDefault="00AD1652" w:rsidP="00AD1652">
            <w:pPr>
              <w:jc w:val="both"/>
              <w:rPr>
                <w:rFonts w:asciiTheme="majorBidi" w:hAnsiTheme="majorBidi" w:cstheme="majorBidi"/>
                <w:sz w:val="20"/>
                <w:szCs w:val="20"/>
              </w:rPr>
            </w:pPr>
          </w:p>
          <w:p w14:paraId="7DCBD625" w14:textId="7B56BA1F" w:rsidR="00AD1652" w:rsidRPr="008E4313" w:rsidRDefault="74CDB8DA" w:rsidP="00AD1652">
            <w:pPr>
              <w:jc w:val="both"/>
              <w:rPr>
                <w:rFonts w:asciiTheme="majorBidi" w:hAnsiTheme="majorBidi" w:cstheme="majorBidi"/>
                <w:b/>
                <w:bCs/>
                <w:sz w:val="20"/>
                <w:szCs w:val="20"/>
              </w:rPr>
            </w:pPr>
            <w:r w:rsidRPr="008E4313">
              <w:rPr>
                <w:rFonts w:asciiTheme="majorBidi" w:hAnsiTheme="majorBidi" w:cstheme="majorBidi"/>
                <w:b/>
                <w:bCs/>
                <w:sz w:val="20"/>
                <w:szCs w:val="20"/>
              </w:rPr>
              <w:t>Output 1.1: Legal, policy and regulatory frameworks and structures for decentralization and local governance are in place and enacted</w:t>
            </w:r>
            <w:r w:rsidR="76A0995A" w:rsidRPr="008E4313">
              <w:rPr>
                <w:rFonts w:asciiTheme="majorBidi" w:hAnsiTheme="majorBidi" w:cstheme="majorBidi"/>
                <w:b/>
                <w:bCs/>
                <w:sz w:val="20"/>
                <w:szCs w:val="20"/>
              </w:rPr>
              <w:t>.</w:t>
            </w:r>
          </w:p>
          <w:p w14:paraId="0FE35483" w14:textId="77777777" w:rsidR="00AD1652" w:rsidRPr="00B52EAD" w:rsidRDefault="00AD1652" w:rsidP="00AD1652">
            <w:pPr>
              <w:jc w:val="both"/>
              <w:rPr>
                <w:rFonts w:asciiTheme="majorBidi" w:hAnsiTheme="majorBidi" w:cstheme="majorBidi"/>
                <w:sz w:val="20"/>
                <w:szCs w:val="20"/>
              </w:rPr>
            </w:pPr>
          </w:p>
          <w:p w14:paraId="75B414B7" w14:textId="407B6B33" w:rsidR="000239DA" w:rsidRDefault="000239DA" w:rsidP="000239DA">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Engagement workshop with the Federal and State authorities (FGS MoF, MoIFAR, FMS MoF and </w:t>
            </w:r>
            <w:proofErr w:type="spellStart"/>
            <w:r w:rsidRPr="008E4313">
              <w:rPr>
                <w:rFonts w:asciiTheme="majorBidi" w:hAnsiTheme="majorBidi" w:cstheme="majorBidi"/>
                <w:b/>
                <w:bCs/>
                <w:sz w:val="20"/>
                <w:szCs w:val="20"/>
              </w:rPr>
              <w:t>MoILGs</w:t>
            </w:r>
            <w:proofErr w:type="spellEnd"/>
            <w:r w:rsidRPr="008E4313">
              <w:rPr>
                <w:rFonts w:asciiTheme="majorBidi" w:hAnsiTheme="majorBidi" w:cstheme="majorBidi"/>
                <w:b/>
                <w:bCs/>
                <w:sz w:val="20"/>
                <w:szCs w:val="20"/>
              </w:rPr>
              <w:t xml:space="preserve">) working on fiscal decentralization to set a pathway for fiscal decentralization strategy development and align ongoing fiscal federalism efforts  </w:t>
            </w:r>
          </w:p>
          <w:p w14:paraId="68E28F0B" w14:textId="77777777" w:rsidR="008E4313" w:rsidRPr="008E4313" w:rsidRDefault="008E4313" w:rsidP="000239DA">
            <w:pPr>
              <w:jc w:val="both"/>
              <w:rPr>
                <w:rFonts w:asciiTheme="majorBidi" w:hAnsiTheme="majorBidi" w:cstheme="majorBidi"/>
                <w:b/>
                <w:bCs/>
                <w:sz w:val="20"/>
                <w:szCs w:val="20"/>
              </w:rPr>
            </w:pPr>
          </w:p>
          <w:p w14:paraId="544C552B" w14:textId="77777777" w:rsidR="00DD1320" w:rsidRDefault="7ECA7660" w:rsidP="507E27E1">
            <w:pPr>
              <w:spacing w:after="240"/>
              <w:jc w:val="both"/>
              <w:rPr>
                <w:rFonts w:asciiTheme="majorBidi" w:hAnsiTheme="majorBidi" w:cstheme="majorBidi"/>
                <w:sz w:val="20"/>
                <w:szCs w:val="20"/>
              </w:rPr>
            </w:pPr>
            <w:r w:rsidRPr="00BB6D95">
              <w:rPr>
                <w:rFonts w:asciiTheme="majorBidi" w:hAnsiTheme="majorBidi" w:cstheme="majorBidi"/>
                <w:sz w:val="20"/>
                <w:szCs w:val="20"/>
              </w:rPr>
              <w:t xml:space="preserve">The programme collaborated with the Federal Ministry of Interior, Federal Affairs and Reconciliation (MoIFAR) in a bid to advance the ongoing intergovernmental fiscal relations. With the support of the programme, the Ministry mapped out the various stakeholders involved in the fiscal federalism process, from both the donor side and the government side, </w:t>
            </w:r>
            <w:proofErr w:type="gramStart"/>
            <w:r w:rsidRPr="00BB6D95">
              <w:rPr>
                <w:rFonts w:asciiTheme="majorBidi" w:hAnsiTheme="majorBidi" w:cstheme="majorBidi"/>
                <w:sz w:val="20"/>
                <w:szCs w:val="20"/>
              </w:rPr>
              <w:t>in order to</w:t>
            </w:r>
            <w:proofErr w:type="gramEnd"/>
            <w:r w:rsidRPr="00BB6D95">
              <w:rPr>
                <w:rFonts w:asciiTheme="majorBidi" w:hAnsiTheme="majorBidi" w:cstheme="majorBidi"/>
                <w:sz w:val="20"/>
                <w:szCs w:val="20"/>
              </w:rPr>
              <w:t xml:space="preserve"> clearly define who is responsible for what and in which jurisdiction. The mapping is intended to assist the Ministry enhance complementarity, synergies and collaboration among the stakeholders, fostering effective coordination approach towards a seamless fiscal federalism process. In doing so, the Ministry engaged and consulted the FMS </w:t>
            </w:r>
            <w:proofErr w:type="spellStart"/>
            <w:r w:rsidRPr="00BB6D95">
              <w:rPr>
                <w:rFonts w:asciiTheme="majorBidi" w:hAnsiTheme="majorBidi" w:cstheme="majorBidi"/>
                <w:sz w:val="20"/>
                <w:szCs w:val="20"/>
              </w:rPr>
              <w:t>MoILGs</w:t>
            </w:r>
            <w:proofErr w:type="spellEnd"/>
            <w:r w:rsidRPr="00BB6D95">
              <w:rPr>
                <w:rFonts w:asciiTheme="majorBidi" w:hAnsiTheme="majorBidi" w:cstheme="majorBidi"/>
                <w:sz w:val="20"/>
                <w:szCs w:val="20"/>
              </w:rPr>
              <w:t xml:space="preserve"> and District Administration through a high-level consultation workshop that took place in Mogadishu.</w:t>
            </w:r>
          </w:p>
          <w:p w14:paraId="600D366B" w14:textId="0F6C2B0A" w:rsidR="00146597" w:rsidRPr="00BB6D95" w:rsidRDefault="00DD1320" w:rsidP="507E27E1">
            <w:pPr>
              <w:spacing w:after="240"/>
              <w:jc w:val="both"/>
              <w:rPr>
                <w:rFonts w:asciiTheme="majorBidi" w:hAnsiTheme="majorBidi" w:cstheme="majorBidi"/>
                <w:sz w:val="20"/>
                <w:szCs w:val="20"/>
              </w:rPr>
            </w:pPr>
            <w:r w:rsidRPr="00BB6D95">
              <w:rPr>
                <w:rFonts w:asciiTheme="majorBidi" w:hAnsiTheme="majorBidi" w:cstheme="majorBidi"/>
                <w:noProof/>
                <w:sz w:val="20"/>
                <w:szCs w:val="20"/>
              </w:rPr>
              <w:drawing>
                <wp:anchor distT="0" distB="0" distL="114300" distR="114300" simplePos="0" relativeHeight="251671552" behindDoc="1" locked="0" layoutInCell="1" allowOverlap="1" wp14:anchorId="7C670A68" wp14:editId="4CC3F643">
                  <wp:simplePos x="0" y="0"/>
                  <wp:positionH relativeFrom="column">
                    <wp:posOffset>2762885</wp:posOffset>
                  </wp:positionH>
                  <wp:positionV relativeFrom="paragraph">
                    <wp:posOffset>0</wp:posOffset>
                  </wp:positionV>
                  <wp:extent cx="3321844" cy="2214563"/>
                  <wp:effectExtent l="0" t="0" r="0" b="0"/>
                  <wp:wrapTight wrapText="bothSides">
                    <wp:wrapPolygon edited="0">
                      <wp:start x="0" y="0"/>
                      <wp:lineTo x="0" y="21371"/>
                      <wp:lineTo x="21431" y="21371"/>
                      <wp:lineTo x="21431" y="0"/>
                      <wp:lineTo x="0" y="0"/>
                    </wp:wrapPolygon>
                  </wp:wrapTight>
                  <wp:docPr id="93324745" name="Picture 933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21844" cy="2214563"/>
                          </a:xfrm>
                          <a:prstGeom prst="rect">
                            <a:avLst/>
                          </a:prstGeom>
                        </pic:spPr>
                      </pic:pic>
                    </a:graphicData>
                  </a:graphic>
                  <wp14:sizeRelH relativeFrom="page">
                    <wp14:pctWidth>0</wp14:pctWidth>
                  </wp14:sizeRelH>
                  <wp14:sizeRelV relativeFrom="page">
                    <wp14:pctHeight>0</wp14:pctHeight>
                  </wp14:sizeRelV>
                </wp:anchor>
              </w:drawing>
            </w:r>
            <w:r w:rsidR="7ECA7660" w:rsidRPr="00BB6D95">
              <w:rPr>
                <w:rFonts w:asciiTheme="majorBidi" w:hAnsiTheme="majorBidi" w:cstheme="majorBidi"/>
                <w:sz w:val="20"/>
                <w:szCs w:val="20"/>
              </w:rPr>
              <w:t xml:space="preserve">The culminations of these efforts are essential for optimal use of fiscal resources in a coordinated manner. It also enables MoIFAR to represent the voices, priorities and the needs of the FMS </w:t>
            </w:r>
            <w:proofErr w:type="spellStart"/>
            <w:r w:rsidR="7ECA7660" w:rsidRPr="00BB6D95">
              <w:rPr>
                <w:rFonts w:asciiTheme="majorBidi" w:hAnsiTheme="majorBidi" w:cstheme="majorBidi"/>
                <w:sz w:val="20"/>
                <w:szCs w:val="20"/>
              </w:rPr>
              <w:t>MoILGs</w:t>
            </w:r>
            <w:proofErr w:type="spellEnd"/>
            <w:r w:rsidR="7ECA7660" w:rsidRPr="00BB6D95">
              <w:rPr>
                <w:rFonts w:asciiTheme="majorBidi" w:hAnsiTheme="majorBidi" w:cstheme="majorBidi"/>
                <w:sz w:val="20"/>
                <w:szCs w:val="20"/>
              </w:rPr>
              <w:t xml:space="preserve"> and the district administrations who were not adequately represented in the existing fiscal federalism structures at federal level. Not only this but adopting such a coherent and consensus-based approach to handle and lead ongoing fiscal federalism efforts paves the way for a unified direction. On the other hand, the outcome of this effort contributes to the ongoing review of the national decentralization policy currently led by UNDP, within Dowlad-kaab framework. </w:t>
            </w:r>
          </w:p>
          <w:p w14:paraId="1046FCD6" w14:textId="77777777" w:rsidR="00DD1320" w:rsidRDefault="00DD1320" w:rsidP="00C8498F">
            <w:pPr>
              <w:spacing w:after="160" w:line="257" w:lineRule="auto"/>
              <w:jc w:val="both"/>
              <w:rPr>
                <w:rFonts w:asciiTheme="majorBidi" w:hAnsiTheme="majorBidi" w:cstheme="majorBidi"/>
                <w:b/>
                <w:bCs/>
                <w:sz w:val="20"/>
                <w:szCs w:val="20"/>
              </w:rPr>
            </w:pPr>
          </w:p>
          <w:p w14:paraId="19CAA7DA" w14:textId="63C4CF06" w:rsidR="4362F763" w:rsidRPr="008E4313" w:rsidRDefault="4362F763" w:rsidP="00C8498F">
            <w:pPr>
              <w:spacing w:after="160" w:line="257" w:lineRule="auto"/>
              <w:jc w:val="both"/>
              <w:rPr>
                <w:rFonts w:asciiTheme="majorBidi" w:hAnsiTheme="majorBidi" w:cstheme="majorBidi"/>
                <w:b/>
                <w:bCs/>
                <w:sz w:val="20"/>
                <w:szCs w:val="20"/>
              </w:rPr>
            </w:pPr>
            <w:r w:rsidRPr="008E4313">
              <w:rPr>
                <w:rFonts w:asciiTheme="majorBidi" w:hAnsiTheme="majorBidi" w:cstheme="majorBidi"/>
                <w:b/>
                <w:bCs/>
                <w:sz w:val="20"/>
                <w:szCs w:val="20"/>
              </w:rPr>
              <w:t>Output 1.2</w:t>
            </w:r>
            <w:r w:rsidR="5589303A" w:rsidRPr="008E4313">
              <w:rPr>
                <w:rFonts w:asciiTheme="majorBidi" w:hAnsiTheme="majorBidi" w:cstheme="majorBidi"/>
                <w:b/>
                <w:bCs/>
                <w:sz w:val="20"/>
                <w:szCs w:val="20"/>
              </w:rPr>
              <w:t>:</w:t>
            </w:r>
            <w:r w:rsidRPr="008E4313">
              <w:rPr>
                <w:rFonts w:asciiTheme="majorBidi" w:hAnsiTheme="majorBidi" w:cstheme="majorBidi"/>
                <w:b/>
                <w:bCs/>
                <w:sz w:val="20"/>
                <w:szCs w:val="20"/>
              </w:rPr>
              <w:t xml:space="preserve"> Strengthened local government capacity with different government levels clearly defined roles and responsibilities to engage citizens and addressing their priorities in service delivery.</w:t>
            </w:r>
          </w:p>
          <w:p w14:paraId="2A563ADA" w14:textId="2BC19EAE" w:rsidR="55C5A8F7" w:rsidRDefault="55C5A8F7" w:rsidP="00C8498F">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Review of the Local Government-led Decentralized Service Delivery Operational Manual </w:t>
            </w:r>
          </w:p>
          <w:p w14:paraId="5977D562" w14:textId="77777777" w:rsidR="008E4313" w:rsidRPr="008E4313" w:rsidRDefault="008E4313" w:rsidP="00C8498F">
            <w:pPr>
              <w:jc w:val="both"/>
              <w:rPr>
                <w:rFonts w:asciiTheme="majorBidi" w:hAnsiTheme="majorBidi" w:cstheme="majorBidi"/>
                <w:b/>
                <w:bCs/>
                <w:sz w:val="20"/>
                <w:szCs w:val="20"/>
              </w:rPr>
            </w:pPr>
          </w:p>
          <w:p w14:paraId="4E1D9704"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 xml:space="preserve">The Dowlad-kaab Programme is reviewing the Service Delivery Model (SDM)operational manual following the adoption of decentralization policies and strategies in the sectors of health, education, and water. This review is taking place within the Federal Member States (FMS), where these policies are fully developed. The revision aims to align the manual with the decentralization legal framework and FMS-specific strategies, while considering local capacities and governance structures. </w:t>
            </w:r>
          </w:p>
          <w:p w14:paraId="5215411C" w14:textId="77777777" w:rsidR="008E4313" w:rsidRDefault="008E4313" w:rsidP="008E4313">
            <w:pPr>
              <w:jc w:val="both"/>
              <w:rPr>
                <w:rFonts w:asciiTheme="majorBidi" w:hAnsiTheme="majorBidi" w:cstheme="majorBidi"/>
                <w:sz w:val="20"/>
                <w:szCs w:val="20"/>
              </w:rPr>
            </w:pPr>
          </w:p>
          <w:p w14:paraId="704C4866"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 xml:space="preserve">The updated manual will offer comprehensive guidance on SDM planning, financing, implementation, and monitoring to enhance local service delivery. The updated SDM operational manual will be presented to FMS stakeholders and target districts of the Dowlad-kaab Programme (Adado, Jowhar, Barawe, and Kismayo) for consultation and validation by the end of February 2025. </w:t>
            </w:r>
          </w:p>
          <w:p w14:paraId="50CFBFA9" w14:textId="676D89CC" w:rsidR="55C5A8F7"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After this consultation process, the manual will be finalized and rolled out to support the implementation of planned SDM interventions throughout 2025, further strengthening decentralized service delivery mechanisms at the local level.</w:t>
            </w:r>
          </w:p>
          <w:p w14:paraId="5F07C678" w14:textId="77777777" w:rsidR="008E4313" w:rsidRPr="008E4313" w:rsidRDefault="008E4313" w:rsidP="008E4313">
            <w:pPr>
              <w:jc w:val="both"/>
              <w:rPr>
                <w:rFonts w:asciiTheme="majorBidi" w:hAnsiTheme="majorBidi" w:cstheme="majorBidi"/>
                <w:sz w:val="20"/>
                <w:szCs w:val="20"/>
              </w:rPr>
            </w:pPr>
          </w:p>
          <w:p w14:paraId="45C595F1" w14:textId="7699E584" w:rsidR="00E83BFC" w:rsidRPr="008E4313" w:rsidRDefault="320EEE88" w:rsidP="00E83BFC">
            <w:pPr>
              <w:jc w:val="both"/>
              <w:rPr>
                <w:rFonts w:asciiTheme="majorBidi" w:hAnsiTheme="majorBidi" w:cstheme="majorBidi"/>
                <w:b/>
                <w:bCs/>
                <w:sz w:val="20"/>
                <w:szCs w:val="20"/>
              </w:rPr>
            </w:pPr>
            <w:r w:rsidRPr="008E4313">
              <w:rPr>
                <w:rFonts w:asciiTheme="majorBidi" w:hAnsiTheme="majorBidi" w:cstheme="majorBidi"/>
                <w:b/>
                <w:bCs/>
                <w:sz w:val="20"/>
                <w:szCs w:val="20"/>
              </w:rPr>
              <w:t>Output 1.3: Government institutions at all tiers of government demonstrate improved coordination and advocacy for institutionalization and resource mobilization</w:t>
            </w:r>
            <w:r w:rsidR="23A4746C" w:rsidRPr="008E4313">
              <w:rPr>
                <w:rFonts w:asciiTheme="majorBidi" w:hAnsiTheme="majorBidi" w:cstheme="majorBidi"/>
                <w:b/>
                <w:bCs/>
                <w:sz w:val="20"/>
                <w:szCs w:val="20"/>
              </w:rPr>
              <w:t>.</w:t>
            </w:r>
          </w:p>
          <w:p w14:paraId="48161A1D" w14:textId="77777777" w:rsidR="00E83BFC" w:rsidRPr="00B52EAD" w:rsidRDefault="00E83BFC" w:rsidP="00E83BFC">
            <w:pPr>
              <w:jc w:val="both"/>
              <w:rPr>
                <w:rFonts w:asciiTheme="majorBidi" w:hAnsiTheme="majorBidi" w:cstheme="majorBidi"/>
                <w:sz w:val="20"/>
                <w:szCs w:val="20"/>
              </w:rPr>
            </w:pPr>
          </w:p>
          <w:p w14:paraId="5641F0B5" w14:textId="0E206671" w:rsidR="03774F96" w:rsidRPr="008E4313" w:rsidRDefault="03774F96" w:rsidP="00C8498F">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Sector Decentralization Technical Working Group at State Level </w:t>
            </w:r>
          </w:p>
          <w:p w14:paraId="690700C4" w14:textId="6D4AF085" w:rsidR="008E4313" w:rsidRPr="008E4313" w:rsidRDefault="008E4313" w:rsidP="008E4313">
            <w:pPr>
              <w:spacing w:before="240" w:after="240"/>
              <w:jc w:val="both"/>
              <w:rPr>
                <w:rFonts w:asciiTheme="majorBidi" w:hAnsiTheme="majorBidi" w:cstheme="majorBidi"/>
                <w:sz w:val="20"/>
                <w:szCs w:val="20"/>
              </w:rPr>
            </w:pPr>
            <w:r w:rsidRPr="008E4313">
              <w:rPr>
                <w:rFonts w:asciiTheme="majorBidi" w:hAnsiTheme="majorBidi" w:cstheme="majorBidi"/>
                <w:sz w:val="20"/>
                <w:szCs w:val="20"/>
              </w:rPr>
              <w:lastRenderedPageBreak/>
              <w:t xml:space="preserve">Since its launch in August 2024, the Dowlad-kaab Programme has helped re-establish Sector Decentralization Technical Working Groups (TWGs) in the FMS of Galmudug, Hirshabelle, Southwest, and Jubaland. These TWGs consist of Director Generals from social sector ministries (including education, health and water) and are chaired by the Ministries of Interior at the FMS level. The primary objective of the TWGs is to support sector decentralization initiatives in alignment with the overarching decentralization policies and legal frameworks. The TWGs are designed to reinforce dialogue, foster commitment to the devolution of basic services to local </w:t>
            </w:r>
            <w:r w:rsidR="003835CF" w:rsidRPr="008E4313">
              <w:rPr>
                <w:rFonts w:asciiTheme="majorBidi" w:hAnsiTheme="majorBidi" w:cstheme="majorBidi"/>
                <w:sz w:val="20"/>
                <w:szCs w:val="20"/>
              </w:rPr>
              <w:t>governments and</w:t>
            </w:r>
            <w:r w:rsidRPr="008E4313">
              <w:rPr>
                <w:rFonts w:asciiTheme="majorBidi" w:hAnsiTheme="majorBidi" w:cstheme="majorBidi"/>
                <w:sz w:val="20"/>
                <w:szCs w:val="20"/>
              </w:rPr>
              <w:t xml:space="preserve"> ensure streamlined coordination and oversight of the decentralized Service Delivery Model (SDM). Additionally, the TWGs serve as the technical arm of the Inter-ministerial Committee on Decentralization (IMC), which includes ministers from interior, health, education, water, women’s affairs, social affairs, planning, and finance. The IMC is chaired by the Office of the Vice Presidents and is responsible for advancing decentralization reforms and making critical strategic policy decisions related to decentralization.</w:t>
            </w:r>
          </w:p>
          <w:p w14:paraId="4CB55165" w14:textId="77777777" w:rsidR="008E4313" w:rsidRPr="008E4313" w:rsidRDefault="008E4313" w:rsidP="008E4313">
            <w:pPr>
              <w:spacing w:before="240" w:after="240"/>
              <w:jc w:val="both"/>
              <w:rPr>
                <w:rFonts w:asciiTheme="majorBidi" w:hAnsiTheme="majorBidi" w:cstheme="majorBidi"/>
                <w:sz w:val="20"/>
                <w:szCs w:val="20"/>
              </w:rPr>
            </w:pPr>
            <w:r w:rsidRPr="008E4313">
              <w:rPr>
                <w:rFonts w:asciiTheme="majorBidi" w:hAnsiTheme="majorBidi" w:cstheme="majorBidi"/>
                <w:noProof/>
                <w:sz w:val="20"/>
                <w:szCs w:val="20"/>
              </w:rPr>
              <mc:AlternateContent>
                <mc:Choice Requires="wps">
                  <w:drawing>
                    <wp:anchor distT="0" distB="0" distL="114300" distR="114300" simplePos="0" relativeHeight="251665408" behindDoc="1" locked="0" layoutInCell="1" allowOverlap="1" wp14:anchorId="223AC2B7" wp14:editId="434CB89A">
                      <wp:simplePos x="0" y="0"/>
                      <wp:positionH relativeFrom="margin">
                        <wp:align>right</wp:align>
                      </wp:positionH>
                      <wp:positionV relativeFrom="paragraph">
                        <wp:posOffset>2420620</wp:posOffset>
                      </wp:positionV>
                      <wp:extent cx="3303905" cy="171450"/>
                      <wp:effectExtent l="0" t="0" r="0" b="0"/>
                      <wp:wrapTight wrapText="bothSides">
                        <wp:wrapPolygon edited="0">
                          <wp:start x="0" y="0"/>
                          <wp:lineTo x="0" y="19200"/>
                          <wp:lineTo x="21421" y="19200"/>
                          <wp:lineTo x="21421" y="0"/>
                          <wp:lineTo x="0" y="0"/>
                        </wp:wrapPolygon>
                      </wp:wrapTight>
                      <wp:docPr id="846305771" name="Text Box 1"/>
                      <wp:cNvGraphicFramePr/>
                      <a:graphic xmlns:a="http://schemas.openxmlformats.org/drawingml/2006/main">
                        <a:graphicData uri="http://schemas.microsoft.com/office/word/2010/wordprocessingShape">
                          <wps:wsp>
                            <wps:cNvSpPr txBox="1"/>
                            <wps:spPr>
                              <a:xfrm>
                                <a:off x="0" y="0"/>
                                <a:ext cx="3303905" cy="171450"/>
                              </a:xfrm>
                              <a:prstGeom prst="rect">
                                <a:avLst/>
                              </a:prstGeom>
                              <a:solidFill>
                                <a:prstClr val="white"/>
                              </a:solidFill>
                              <a:ln>
                                <a:noFill/>
                              </a:ln>
                            </wps:spPr>
                            <wps:txbx>
                              <w:txbxContent>
                                <w:p w14:paraId="51803475" w14:textId="77777777" w:rsidR="008E4313" w:rsidRPr="00A16707" w:rsidRDefault="008E4313" w:rsidP="008E4313">
                                  <w:pPr>
                                    <w:pStyle w:val="Caption"/>
                                    <w:jc w:val="center"/>
                                    <w:rPr>
                                      <w:rFonts w:ascii="Times New Roman" w:eastAsia="Times New Roman" w:hAnsi="Times New Roman" w:cs="Times New Roman"/>
                                      <w:noProof/>
                                    </w:rPr>
                                  </w:pPr>
                                  <w:r>
                                    <w:t>Sector Decentralization TWG Meeting in Baidoa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3AC2B7" id="_x0000_t202" coordsize="21600,21600" o:spt="202" path="m,l,21600r21600,l21600,xe">
                      <v:stroke joinstyle="miter"/>
                      <v:path gradientshapeok="t" o:connecttype="rect"/>
                    </v:shapetype>
                    <v:shape id="Text Box 1" o:spid="_x0000_s1026" type="#_x0000_t202" style="position:absolute;left:0;text-align:left;margin-left:208.95pt;margin-top:190.6pt;width:260.15pt;height:13.5pt;z-index:-251651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" stroked="f">
                      <v:textbox inset="0,0,0,0">
                        <w:txbxContent>
                          <w:p w14:paraId="51803475" w14:textId="77777777" w:rsidR="008E4313" w:rsidRPr="00A16707" w:rsidRDefault="008E4313" w:rsidP="008E4313">
                            <w:pPr>
                              <w:pStyle w:val="Caption"/>
                              <w:jc w:val="center"/>
                              <w:rPr>
                                <w:rFonts w:ascii="Times New Roman" w:eastAsia="Times New Roman" w:hAnsi="Times New Roman" w:cs="Times New Roman"/>
                                <w:noProof/>
                              </w:rPr>
                            </w:pPr>
                            <w:r>
                              <w:t>Sector Decentralization TWG Meeting in Baidoa</w:t>
                            </w:r>
                          </w:p>
                        </w:txbxContent>
                      </v:textbox>
                      <w10:wrap type="tight" anchorx="margin"/>
                    </v:shape>
                  </w:pict>
                </mc:Fallback>
              </mc:AlternateContent>
            </w:r>
            <w:r w:rsidRPr="008E4313">
              <w:rPr>
                <w:rFonts w:asciiTheme="majorBidi" w:hAnsiTheme="majorBidi" w:cstheme="majorBidi"/>
                <w:noProof/>
                <w:sz w:val="20"/>
                <w:szCs w:val="20"/>
              </w:rPr>
              <w:drawing>
                <wp:anchor distT="0" distB="0" distL="114300" distR="114300" simplePos="0" relativeHeight="251664384" behindDoc="1" locked="0" layoutInCell="1" allowOverlap="1" wp14:anchorId="7152C8C7" wp14:editId="5C628A8A">
                  <wp:simplePos x="0" y="0"/>
                  <wp:positionH relativeFrom="margin">
                    <wp:align>right</wp:align>
                  </wp:positionH>
                  <wp:positionV relativeFrom="paragraph">
                    <wp:posOffset>1270</wp:posOffset>
                  </wp:positionV>
                  <wp:extent cx="3303905" cy="2362200"/>
                  <wp:effectExtent l="0" t="0" r="0" b="0"/>
                  <wp:wrapTight wrapText="bothSides">
                    <wp:wrapPolygon edited="0">
                      <wp:start x="0" y="0"/>
                      <wp:lineTo x="0" y="21426"/>
                      <wp:lineTo x="21421" y="21426"/>
                      <wp:lineTo x="21421" y="0"/>
                      <wp:lineTo x="0" y="0"/>
                    </wp:wrapPolygon>
                  </wp:wrapTight>
                  <wp:docPr id="4" name="Picture 1" descr="/var/folders/zh/fbmvl7xd3s7dm3p8l2_tb7kc0000gn/T/com.microsoft.Word/WebArchiveCopyPasteTempFiles/2bdf4f14-2a27-4e2a-bfaf-3eeaf7b4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ar/folders/zh/fbmvl7xd3s7dm3p8l2_tb7kc0000gn/T/com.microsoft.Word/WebArchiveCopyPasteTempFiles/2bdf4f14-2a27-4e2a-bfaf-3eeaf7b4d2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390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313">
              <w:rPr>
                <w:rFonts w:asciiTheme="majorBidi" w:hAnsiTheme="majorBidi" w:cstheme="majorBidi"/>
                <w:sz w:val="20"/>
                <w:szCs w:val="20"/>
              </w:rPr>
              <w:t>During the reporting period, the four target FMSs held their inaugural TWG meetings. These meetings served as a platform to discuss progress on sector decentralization, address challenges, and plan next steps for accelerating decentralization policies and sector strategies, along with the rollout of the SDM. They also focused on coordination and collaboration with other initiatives, such as the People-Centered Governance Programme and the Somalia Stability Fund, to ensure synergy and complement ongoing efforts.</w:t>
            </w:r>
          </w:p>
          <w:p w14:paraId="630062A3" w14:textId="77777777" w:rsidR="008E4313" w:rsidRPr="008E4313" w:rsidRDefault="008E4313" w:rsidP="008E4313">
            <w:pPr>
              <w:spacing w:before="240" w:after="240"/>
              <w:jc w:val="both"/>
              <w:rPr>
                <w:rFonts w:asciiTheme="majorBidi" w:hAnsiTheme="majorBidi" w:cstheme="majorBidi"/>
                <w:sz w:val="20"/>
                <w:szCs w:val="20"/>
              </w:rPr>
            </w:pPr>
            <w:r w:rsidRPr="008E4313">
              <w:rPr>
                <w:rFonts w:asciiTheme="majorBidi" w:hAnsiTheme="majorBidi" w:cstheme="majorBidi"/>
                <w:sz w:val="20"/>
                <w:szCs w:val="20"/>
              </w:rPr>
              <w:t>The initial TWG meetings also helped establish a shared understanding of the Dowlad-kaab Programme, its service delivery approach, and the challenges and opportunities in service delivery. Participants acknowledged the crucial role of a functional TWG in ensuring the equitable and effective delivery of decentralized services at the local level.</w:t>
            </w:r>
          </w:p>
          <w:p w14:paraId="669B4EC6" w14:textId="77777777" w:rsidR="008E4313" w:rsidRPr="008E4313" w:rsidRDefault="008E4313" w:rsidP="008E4313">
            <w:pPr>
              <w:spacing w:before="240" w:after="240"/>
              <w:jc w:val="both"/>
              <w:rPr>
                <w:rFonts w:asciiTheme="majorBidi" w:hAnsiTheme="majorBidi" w:cstheme="majorBidi"/>
                <w:sz w:val="20"/>
                <w:szCs w:val="20"/>
              </w:rPr>
            </w:pPr>
            <w:r w:rsidRPr="008E4313">
              <w:rPr>
                <w:rFonts w:asciiTheme="majorBidi" w:hAnsiTheme="majorBidi" w:cstheme="majorBidi"/>
                <w:sz w:val="20"/>
                <w:szCs w:val="20"/>
              </w:rPr>
              <w:t>A total of 100 participants (20 per cent female), with 25 participants from each FMS, attended the first TWG meetings held between November and December 2024. Key outcomes included a better understanding and consensus on the different but complementary roles and responsibilities of state and local authorities, an agreement to hold quarterly coordination meetings to track progress and address challenges, and a commitment to advancing sector decentralization reforms. These reforms focus on developing sector-specific strategies and building the capacity of state and local authorities to effectively manage and deliver decentralized functions, particularly in the education and health sectors</w:t>
            </w:r>
          </w:p>
          <w:p w14:paraId="3C7AFE09" w14:textId="0CCB196E" w:rsidR="0F024883" w:rsidRPr="008E4313" w:rsidRDefault="0F024883" w:rsidP="008E4313">
            <w:pPr>
              <w:spacing w:before="240" w:after="240"/>
              <w:jc w:val="both"/>
              <w:rPr>
                <w:rFonts w:asciiTheme="majorBidi" w:hAnsiTheme="majorBidi" w:cstheme="majorBidi"/>
                <w:b/>
                <w:bCs/>
                <w:sz w:val="20"/>
                <w:szCs w:val="20"/>
              </w:rPr>
            </w:pPr>
            <w:r w:rsidRPr="008E4313">
              <w:rPr>
                <w:rFonts w:asciiTheme="majorBidi" w:hAnsiTheme="majorBidi" w:cstheme="majorBidi"/>
                <w:b/>
                <w:bCs/>
                <w:sz w:val="20"/>
                <w:szCs w:val="20"/>
              </w:rPr>
              <w:t>Local Government-Led Coordination of District-Level Service Delivery</w:t>
            </w:r>
          </w:p>
          <w:p w14:paraId="7773E29E" w14:textId="77777777" w:rsidR="008E4313" w:rsidRP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 xml:space="preserve">The programme has supported the establishment of District-level Service Delivery Coordination Forums that bring together key service delivery actors at the district level, including social sector ministries, UN agencies, international and local NGOs, as well as other development partners engaged in service provision at the local level. </w:t>
            </w:r>
          </w:p>
          <w:p w14:paraId="33C9C474" w14:textId="77777777" w:rsidR="008E4313" w:rsidRPr="008E4313" w:rsidRDefault="008E4313" w:rsidP="008E4313">
            <w:pPr>
              <w:jc w:val="both"/>
              <w:rPr>
                <w:rFonts w:asciiTheme="majorBidi" w:hAnsiTheme="majorBidi" w:cstheme="majorBidi"/>
                <w:sz w:val="20"/>
                <w:szCs w:val="20"/>
              </w:rPr>
            </w:pPr>
          </w:p>
          <w:p w14:paraId="5E82761F"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noProof/>
                <w:sz w:val="20"/>
                <w:szCs w:val="20"/>
              </w:rPr>
              <w:lastRenderedPageBreak/>
              <mc:AlternateContent>
                <mc:Choice Requires="wps">
                  <w:drawing>
                    <wp:anchor distT="0" distB="0" distL="114300" distR="114300" simplePos="0" relativeHeight="251668480" behindDoc="1" locked="0" layoutInCell="1" allowOverlap="1" wp14:anchorId="2EB562B5" wp14:editId="7F98746B">
                      <wp:simplePos x="0" y="0"/>
                      <wp:positionH relativeFrom="column">
                        <wp:posOffset>3022600</wp:posOffset>
                      </wp:positionH>
                      <wp:positionV relativeFrom="paragraph">
                        <wp:posOffset>2048510</wp:posOffset>
                      </wp:positionV>
                      <wp:extent cx="2914650" cy="190500"/>
                      <wp:effectExtent l="0" t="0" r="0" b="0"/>
                      <wp:wrapTight wrapText="bothSides">
                        <wp:wrapPolygon edited="0">
                          <wp:start x="0" y="0"/>
                          <wp:lineTo x="0" y="19440"/>
                          <wp:lineTo x="21459" y="19440"/>
                          <wp:lineTo x="21459" y="0"/>
                          <wp:lineTo x="0" y="0"/>
                        </wp:wrapPolygon>
                      </wp:wrapTight>
                      <wp:docPr id="1499249483" name="Text Box 1"/>
                      <wp:cNvGraphicFramePr/>
                      <a:graphic xmlns:a="http://schemas.openxmlformats.org/drawingml/2006/main">
                        <a:graphicData uri="http://schemas.microsoft.com/office/word/2010/wordprocessingShape">
                          <wps:wsp>
                            <wps:cNvSpPr txBox="1"/>
                            <wps:spPr>
                              <a:xfrm>
                                <a:off x="0" y="0"/>
                                <a:ext cx="2914650" cy="190500"/>
                              </a:xfrm>
                              <a:prstGeom prst="rect">
                                <a:avLst/>
                              </a:prstGeom>
                              <a:solidFill>
                                <a:prstClr val="white"/>
                              </a:solidFill>
                              <a:ln>
                                <a:noFill/>
                              </a:ln>
                            </wps:spPr>
                            <wps:txbx>
                              <w:txbxContent>
                                <w:p w14:paraId="39B30C78" w14:textId="77777777" w:rsidR="008E4313" w:rsidRPr="00F0758B" w:rsidRDefault="008E4313" w:rsidP="008E4313">
                                  <w:pPr>
                                    <w:pStyle w:val="Caption"/>
                                    <w:jc w:val="center"/>
                                    <w:rPr>
                                      <w:rFonts w:ascii="Times New Roman" w:eastAsia="Times New Roman" w:hAnsi="Times New Roman" w:cs="Times New Roman"/>
                                      <w:noProof/>
                                    </w:rPr>
                                  </w:pPr>
                                  <w:r>
                                    <w:t>District Service Delivery Coordination Meeting in Barawe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562B5" id="_x0000_s1027" type="#_x0000_t202" style="position:absolute;left:0;text-align:left;margin-left:238pt;margin-top:161.3pt;width:229.5pt;height:1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" stroked="f">
                      <v:textbox inset="0,0,0,0">
                        <w:txbxContent>
                          <w:p w14:paraId="39B30C78" w14:textId="77777777" w:rsidR="008E4313" w:rsidRPr="00F0758B" w:rsidRDefault="008E4313" w:rsidP="008E4313">
                            <w:pPr>
                              <w:pStyle w:val="Caption"/>
                              <w:jc w:val="center"/>
                              <w:rPr>
                                <w:rFonts w:ascii="Times New Roman" w:eastAsia="Times New Roman" w:hAnsi="Times New Roman" w:cs="Times New Roman"/>
                                <w:noProof/>
                              </w:rPr>
                            </w:pPr>
                            <w:r>
                              <w:t>District Service Delivery Coordination Meeting in Barawe</w:t>
                            </w:r>
                          </w:p>
                        </w:txbxContent>
                      </v:textbox>
                      <w10:wrap type="tight"/>
                    </v:shape>
                  </w:pict>
                </mc:Fallback>
              </mc:AlternateContent>
            </w:r>
            <w:r w:rsidRPr="008E4313">
              <w:rPr>
                <w:rFonts w:asciiTheme="majorBidi" w:hAnsiTheme="majorBidi" w:cstheme="majorBidi"/>
                <w:noProof/>
                <w:sz w:val="20"/>
                <w:szCs w:val="20"/>
              </w:rPr>
              <w:drawing>
                <wp:anchor distT="0" distB="0" distL="114300" distR="114300" simplePos="0" relativeHeight="251667456" behindDoc="1" locked="0" layoutInCell="1" allowOverlap="1" wp14:anchorId="16B735B1" wp14:editId="53E391F0">
                  <wp:simplePos x="0" y="0"/>
                  <wp:positionH relativeFrom="margin">
                    <wp:posOffset>3019425</wp:posOffset>
                  </wp:positionH>
                  <wp:positionV relativeFrom="paragraph">
                    <wp:posOffset>48260</wp:posOffset>
                  </wp:positionV>
                  <wp:extent cx="2914650" cy="1943100"/>
                  <wp:effectExtent l="0" t="0" r="0" b="0"/>
                  <wp:wrapTight wrapText="bothSides">
                    <wp:wrapPolygon edited="0">
                      <wp:start x="0" y="0"/>
                      <wp:lineTo x="0" y="21388"/>
                      <wp:lineTo x="21459" y="21388"/>
                      <wp:lineTo x="21459" y="0"/>
                      <wp:lineTo x="0" y="0"/>
                    </wp:wrapPolygon>
                  </wp:wrapTight>
                  <wp:docPr id="563905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05800"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14:sizeRelH relativeFrom="page">
                    <wp14:pctWidth>0</wp14:pctWidth>
                  </wp14:sizeRelH>
                  <wp14:sizeRelV relativeFrom="page">
                    <wp14:pctHeight>0</wp14:pctHeight>
                  </wp14:sizeRelV>
                </wp:anchor>
              </w:drawing>
            </w:r>
            <w:r w:rsidRPr="008E4313">
              <w:rPr>
                <w:rFonts w:asciiTheme="majorBidi" w:hAnsiTheme="majorBidi" w:cstheme="majorBidi"/>
                <w:sz w:val="20"/>
                <w:szCs w:val="20"/>
              </w:rPr>
              <w:t>The District Coordination Forum aims to enhance coordination among service delivery actors, align partner-supported programs with state and national strategies, and promote the shift to local government-led implementation. It also provides a platform for open discussions and the exchange of best practices. Chaired by District Mayors and co-chaired by District Social Affairs Directors, the forum focuses on coordinating the planning, implementation, and monitoring of decentralized services. Additionally, it oversees capacity-building and technical assistance to strengthen district-level service delivery and improve monitoring, accountability, transparency, and community involvement in managing key social services like health, education, and water.</w:t>
            </w:r>
          </w:p>
          <w:p w14:paraId="26F9BA22" w14:textId="77777777" w:rsidR="008E4313" w:rsidRPr="008E4313" w:rsidRDefault="008E4313" w:rsidP="008E4313">
            <w:pPr>
              <w:jc w:val="both"/>
              <w:rPr>
                <w:rFonts w:asciiTheme="majorBidi" w:hAnsiTheme="majorBidi" w:cstheme="majorBidi"/>
                <w:sz w:val="20"/>
                <w:szCs w:val="20"/>
              </w:rPr>
            </w:pPr>
          </w:p>
          <w:p w14:paraId="4DFA7740"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Recognizing the critical role of effective coordination, the first meetings were held between October and December 2024 in the four target districts: Adado, Jowhar, Barawe, and Kismayo. In total, 80 participants (26 per cent female), representing district leadership and key departments, including Social Affairs, Planning, and Public Works attended. Participants also included international and local NGOs involved in service delivery, as well as regional and district representatives from social sector ministries.</w:t>
            </w:r>
          </w:p>
          <w:p w14:paraId="6FED49F9" w14:textId="77777777" w:rsidR="008E4313" w:rsidRPr="008E4313" w:rsidRDefault="008E4313" w:rsidP="008E4313">
            <w:pPr>
              <w:jc w:val="both"/>
              <w:rPr>
                <w:rFonts w:asciiTheme="majorBidi" w:hAnsiTheme="majorBidi" w:cstheme="majorBidi"/>
                <w:sz w:val="20"/>
                <w:szCs w:val="20"/>
              </w:rPr>
            </w:pPr>
          </w:p>
          <w:p w14:paraId="1CBDB2FC"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These forums provided a platform for information sharing, collaborative planning, and addressing challenges related to decentralized service delivery. Key outcomes included the need for capacity-building programs for local government staff that will focus on enhancing skills in planning, budgeting, financial management, and service delivery. The meetings also highlighted the importance of exploring avenues to increase financial resources for local governments, such as improving revenue collection, accessing intergovernmental fiscal transfers, and seeking support from development partners.</w:t>
            </w:r>
          </w:p>
          <w:p w14:paraId="59A1929D" w14:textId="77777777" w:rsidR="008E4313" w:rsidRPr="008E4313" w:rsidRDefault="008E4313" w:rsidP="008E4313">
            <w:pPr>
              <w:jc w:val="both"/>
              <w:rPr>
                <w:rFonts w:asciiTheme="majorBidi" w:hAnsiTheme="majorBidi" w:cstheme="majorBidi"/>
                <w:sz w:val="20"/>
                <w:szCs w:val="20"/>
              </w:rPr>
            </w:pPr>
          </w:p>
          <w:p w14:paraId="2CC83A7E" w14:textId="77777777" w:rsidR="008E4313" w:rsidRDefault="008E4313" w:rsidP="008E4313">
            <w:pPr>
              <w:jc w:val="both"/>
              <w:rPr>
                <w:rFonts w:asciiTheme="majorBidi" w:hAnsiTheme="majorBidi" w:cstheme="majorBidi"/>
                <w:sz w:val="20"/>
                <w:szCs w:val="20"/>
              </w:rPr>
            </w:pPr>
            <w:r w:rsidRPr="008E4313">
              <w:rPr>
                <w:rFonts w:asciiTheme="majorBidi" w:hAnsiTheme="majorBidi" w:cstheme="majorBidi"/>
                <w:sz w:val="20"/>
                <w:szCs w:val="20"/>
              </w:rPr>
              <w:t xml:space="preserve">Furthermore, the forums underscored the need to enhance citizen participation in local governance and service delivery. Mechanisms such as community forums, public consultations, and social accountability frameworks were identified as key tools for strengthening this participation. Moreover, it was agreed that all development partners in the districts will present their priorities and plans at the next district coordination meeting to explore alignment with district plans and foster coordination and synergies between interventions. </w:t>
            </w:r>
          </w:p>
          <w:p w14:paraId="5972655D" w14:textId="77777777" w:rsidR="008E4313" w:rsidRDefault="008E4313" w:rsidP="008E4313">
            <w:pPr>
              <w:jc w:val="both"/>
              <w:rPr>
                <w:rFonts w:asciiTheme="majorBidi" w:hAnsiTheme="majorBidi" w:cstheme="majorBidi"/>
                <w:sz w:val="20"/>
                <w:szCs w:val="20"/>
              </w:rPr>
            </w:pPr>
          </w:p>
          <w:p w14:paraId="6844B3DF" w14:textId="089F649D" w:rsidR="008E4313" w:rsidRPr="001C5CA8" w:rsidRDefault="008E4313" w:rsidP="008E4313">
            <w:pPr>
              <w:jc w:val="both"/>
              <w:rPr>
                <w:rFonts w:ascii="Calibri" w:hAnsi="Calibri" w:cs="Calibri"/>
                <w:sz w:val="22"/>
                <w:szCs w:val="22"/>
              </w:rPr>
            </w:pPr>
            <w:r w:rsidRPr="008E4313">
              <w:rPr>
                <w:rFonts w:asciiTheme="majorBidi" w:hAnsiTheme="majorBidi" w:cstheme="majorBidi"/>
                <w:sz w:val="20"/>
                <w:szCs w:val="20"/>
              </w:rPr>
              <w:t>It was also emphasized that, moving forward, partners will adhere to the District Development Framework to ensure a coordinated and sustainable approach to local development.</w:t>
            </w:r>
            <w:r>
              <w:rPr>
                <w:rFonts w:asciiTheme="majorBidi" w:hAnsiTheme="majorBidi" w:cstheme="majorBidi"/>
                <w:sz w:val="20"/>
                <w:szCs w:val="20"/>
              </w:rPr>
              <w:t xml:space="preserve"> </w:t>
            </w:r>
            <w:r w:rsidRPr="008E4313">
              <w:rPr>
                <w:rFonts w:asciiTheme="majorBidi" w:hAnsiTheme="majorBidi" w:cstheme="majorBidi"/>
                <w:sz w:val="20"/>
                <w:szCs w:val="20"/>
              </w:rPr>
              <w:t xml:space="preserve">The forums will be convened quarterly, with ad hoc meetings as needed. The Ministries of Interior at the FMS level will provide technical backstopping to ensure that the outcomes are communicated to the State-level </w:t>
            </w:r>
            <w:r w:rsidR="00C96084" w:rsidRPr="008E4313">
              <w:rPr>
                <w:rFonts w:asciiTheme="majorBidi" w:hAnsiTheme="majorBidi" w:cstheme="majorBidi"/>
                <w:sz w:val="20"/>
                <w:szCs w:val="20"/>
              </w:rPr>
              <w:t>TWGs and</w:t>
            </w:r>
            <w:r w:rsidRPr="008E4313">
              <w:rPr>
                <w:rFonts w:asciiTheme="majorBidi" w:hAnsiTheme="majorBidi" w:cstheme="majorBidi"/>
                <w:sz w:val="20"/>
                <w:szCs w:val="20"/>
              </w:rPr>
              <w:t xml:space="preserve"> are aligned with the broader decentralization efforts</w:t>
            </w:r>
            <w:r w:rsidRPr="001C5CA8">
              <w:rPr>
                <w:rFonts w:ascii="Calibri" w:hAnsi="Calibri" w:cs="Calibri"/>
                <w:sz w:val="22"/>
                <w:szCs w:val="22"/>
              </w:rPr>
              <w:t xml:space="preserve">. </w:t>
            </w:r>
          </w:p>
          <w:p w14:paraId="67098003" w14:textId="5964465D" w:rsidR="507E27E1" w:rsidRPr="00B52EAD" w:rsidRDefault="507E27E1" w:rsidP="507E27E1">
            <w:pPr>
              <w:jc w:val="both"/>
              <w:rPr>
                <w:rFonts w:asciiTheme="majorBidi" w:hAnsiTheme="majorBidi" w:cstheme="majorBidi"/>
                <w:sz w:val="20"/>
                <w:szCs w:val="20"/>
              </w:rPr>
            </w:pPr>
          </w:p>
          <w:p w14:paraId="0E06CD26" w14:textId="46102DB1" w:rsidR="005E07F6" w:rsidRPr="008E4313" w:rsidRDefault="00AB1B3B" w:rsidP="005E07F6">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Gathering and documentation of local government laws, directives, policies, strategies, guidelines, </w:t>
            </w:r>
            <w:r w:rsidR="00791A29" w:rsidRPr="008E4313">
              <w:rPr>
                <w:rFonts w:asciiTheme="majorBidi" w:hAnsiTheme="majorBidi" w:cstheme="majorBidi"/>
                <w:b/>
                <w:bCs/>
                <w:sz w:val="20"/>
                <w:szCs w:val="20"/>
              </w:rPr>
              <w:t>training</w:t>
            </w:r>
            <w:r w:rsidRPr="008E4313">
              <w:rPr>
                <w:rFonts w:asciiTheme="majorBidi" w:hAnsiTheme="majorBidi" w:cstheme="majorBidi"/>
                <w:b/>
                <w:bCs/>
                <w:sz w:val="20"/>
                <w:szCs w:val="20"/>
              </w:rPr>
              <w:t xml:space="preserve"> and manuals</w:t>
            </w:r>
          </w:p>
          <w:p w14:paraId="2890D507" w14:textId="77777777" w:rsidR="005E07F6" w:rsidRPr="00B52EAD" w:rsidRDefault="005E07F6" w:rsidP="005E07F6">
            <w:pPr>
              <w:jc w:val="both"/>
              <w:rPr>
                <w:rFonts w:asciiTheme="majorBidi" w:hAnsiTheme="majorBidi" w:cstheme="majorBidi"/>
                <w:sz w:val="20"/>
                <w:szCs w:val="20"/>
              </w:rPr>
            </w:pPr>
          </w:p>
          <w:p w14:paraId="74A9917B" w14:textId="68B088CC" w:rsidR="005E07F6" w:rsidRPr="00BB6D95" w:rsidRDefault="005E07F6" w:rsidP="005E07F6">
            <w:pPr>
              <w:jc w:val="both"/>
              <w:rPr>
                <w:rFonts w:asciiTheme="majorBidi" w:hAnsiTheme="majorBidi" w:cstheme="majorBidi"/>
                <w:sz w:val="20"/>
                <w:szCs w:val="20"/>
              </w:rPr>
            </w:pPr>
            <w:r w:rsidRPr="00BB6D95">
              <w:rPr>
                <w:rFonts w:asciiTheme="majorBidi" w:hAnsiTheme="majorBidi" w:cstheme="majorBidi"/>
                <w:sz w:val="20"/>
                <w:szCs w:val="20"/>
              </w:rPr>
              <w:t xml:space="preserve">In Puntland, the programme partnered with ALGAPL to document and standardize knowledge products by the JPLG III. Towards this cause, ALGAPL is currently engaged in the compilation of existing documentations that are scattered in various institutions at the different tiers of government. The </w:t>
            </w:r>
            <w:r w:rsidR="00C96084" w:rsidRPr="00BB6D95">
              <w:rPr>
                <w:rFonts w:asciiTheme="majorBidi" w:hAnsiTheme="majorBidi" w:cstheme="majorBidi"/>
                <w:sz w:val="20"/>
                <w:szCs w:val="20"/>
              </w:rPr>
              <w:t>goal</w:t>
            </w:r>
            <w:r w:rsidRPr="00BB6D95">
              <w:rPr>
                <w:rFonts w:asciiTheme="majorBidi" w:hAnsiTheme="majorBidi" w:cstheme="majorBidi"/>
                <w:sz w:val="20"/>
                <w:szCs w:val="20"/>
              </w:rPr>
              <w:t xml:space="preserve"> is to create a repository containing local governance resources of JPLG, allowing the programme and other local governance actors to contribute to, build upon and existing resources accordingly. In addition, this initiative also assists the Puntland government expand the reach of the local governance knowledge, ensuring that public engagement and access are prioritized. Partly, this intervention represents </w:t>
            </w:r>
            <w:proofErr w:type="spellStart"/>
            <w:r w:rsidRPr="00BB6D95">
              <w:rPr>
                <w:rFonts w:asciiTheme="majorBidi" w:hAnsiTheme="majorBidi" w:cstheme="majorBidi"/>
                <w:sz w:val="20"/>
                <w:szCs w:val="20"/>
              </w:rPr>
              <w:t>programme’s</w:t>
            </w:r>
            <w:proofErr w:type="spellEnd"/>
            <w:r w:rsidRPr="00BB6D95">
              <w:rPr>
                <w:rFonts w:asciiTheme="majorBidi" w:hAnsiTheme="majorBidi" w:cstheme="majorBidi"/>
                <w:sz w:val="20"/>
                <w:szCs w:val="20"/>
              </w:rPr>
              <w:t xml:space="preserve"> intention to strengthen the institutional capacity of ALGAPL to operate sustainably and effectively.</w:t>
            </w:r>
          </w:p>
          <w:p w14:paraId="4E2A97F4" w14:textId="77777777" w:rsidR="003E1491" w:rsidRPr="00B52EAD" w:rsidRDefault="003E1491" w:rsidP="005E07F6">
            <w:pPr>
              <w:jc w:val="both"/>
              <w:rPr>
                <w:rFonts w:asciiTheme="majorBidi" w:hAnsiTheme="majorBidi" w:cstheme="majorBidi"/>
                <w:sz w:val="20"/>
                <w:szCs w:val="20"/>
              </w:rPr>
            </w:pPr>
          </w:p>
          <w:p w14:paraId="198495B6" w14:textId="6D821C3B" w:rsidR="003E1491" w:rsidRPr="008E4313" w:rsidRDefault="003E1491" w:rsidP="003E1491">
            <w:pPr>
              <w:jc w:val="both"/>
              <w:rPr>
                <w:rFonts w:asciiTheme="majorBidi" w:hAnsiTheme="majorBidi" w:cstheme="majorBidi"/>
                <w:b/>
                <w:bCs/>
                <w:sz w:val="20"/>
                <w:szCs w:val="20"/>
              </w:rPr>
            </w:pPr>
            <w:r w:rsidRPr="008E4313">
              <w:rPr>
                <w:rFonts w:asciiTheme="majorBidi" w:hAnsiTheme="majorBidi" w:cstheme="majorBidi"/>
                <w:b/>
                <w:bCs/>
                <w:sz w:val="20"/>
                <w:szCs w:val="20"/>
              </w:rPr>
              <w:t>Trainings on recordkeeping, documentations, knowledge management and data analytics</w:t>
            </w:r>
            <w:r w:rsidRPr="008E4313">
              <w:rPr>
                <w:rFonts w:asciiTheme="majorBidi" w:hAnsiTheme="majorBidi" w:cstheme="majorBidi"/>
                <w:b/>
                <w:bCs/>
                <w:sz w:val="20"/>
                <w:szCs w:val="20"/>
              </w:rPr>
              <w:tab/>
            </w:r>
          </w:p>
          <w:p w14:paraId="1428107D" w14:textId="77777777" w:rsidR="00146597" w:rsidRPr="00B52EAD" w:rsidRDefault="00146597" w:rsidP="00E2526F">
            <w:pPr>
              <w:pStyle w:val="ListParagraph"/>
              <w:tabs>
                <w:tab w:val="left" w:pos="426"/>
              </w:tabs>
              <w:ind w:left="426"/>
              <w:jc w:val="center"/>
              <w:rPr>
                <w:rFonts w:asciiTheme="majorBidi" w:hAnsiTheme="majorBidi" w:cstheme="majorBidi"/>
                <w:sz w:val="20"/>
                <w:szCs w:val="20"/>
              </w:rPr>
            </w:pPr>
          </w:p>
          <w:p w14:paraId="47DBB1DD" w14:textId="37058644" w:rsidR="00A849E3" w:rsidRPr="00BB6D95" w:rsidRDefault="00783E26" w:rsidP="00864CF2">
            <w:pPr>
              <w:jc w:val="both"/>
              <w:rPr>
                <w:rFonts w:asciiTheme="majorBidi" w:hAnsiTheme="majorBidi" w:cstheme="majorBidi"/>
                <w:sz w:val="20"/>
                <w:szCs w:val="20"/>
              </w:rPr>
            </w:pPr>
            <w:r w:rsidRPr="00BB6D95">
              <w:rPr>
                <w:rFonts w:asciiTheme="majorBidi" w:hAnsiTheme="majorBidi" w:cstheme="majorBidi"/>
                <w:noProof/>
                <w:sz w:val="20"/>
                <w:szCs w:val="20"/>
              </w:rPr>
              <w:lastRenderedPageBreak/>
              <w:drawing>
                <wp:anchor distT="0" distB="0" distL="114300" distR="114300" simplePos="0" relativeHeight="251653120" behindDoc="0" locked="0" layoutInCell="1" allowOverlap="1" wp14:anchorId="550F73E9" wp14:editId="153B2A47">
                  <wp:simplePos x="0" y="0"/>
                  <wp:positionH relativeFrom="column">
                    <wp:posOffset>3235325</wp:posOffset>
                  </wp:positionH>
                  <wp:positionV relativeFrom="paragraph">
                    <wp:posOffset>46990</wp:posOffset>
                  </wp:positionV>
                  <wp:extent cx="2857500" cy="1844040"/>
                  <wp:effectExtent l="0" t="0" r="0" b="3810"/>
                  <wp:wrapSquare wrapText="bothSides"/>
                  <wp:docPr id="815853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5377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1844040"/>
                          </a:xfrm>
                          <a:prstGeom prst="rect">
                            <a:avLst/>
                          </a:prstGeom>
                        </pic:spPr>
                      </pic:pic>
                    </a:graphicData>
                  </a:graphic>
                  <wp14:sizeRelV relativeFrom="margin">
                    <wp14:pctHeight>0</wp14:pctHeight>
                  </wp14:sizeRelV>
                </wp:anchor>
              </w:drawing>
            </w:r>
            <w:r w:rsidR="1BDCCBCC" w:rsidRPr="00BB6D95">
              <w:rPr>
                <w:rFonts w:asciiTheme="majorBidi" w:hAnsiTheme="majorBidi" w:cstheme="majorBidi"/>
                <w:sz w:val="20"/>
                <w:szCs w:val="20"/>
              </w:rPr>
              <w:t xml:space="preserve">The programme conducted a 5-day training on recordkeeping, documentation, knowledge management and data analytics with </w:t>
            </w:r>
            <w:r w:rsidR="2B605C1B" w:rsidRPr="00BB6D95">
              <w:rPr>
                <w:rFonts w:asciiTheme="majorBidi" w:hAnsiTheme="majorBidi" w:cstheme="majorBidi"/>
                <w:sz w:val="20"/>
                <w:szCs w:val="20"/>
              </w:rPr>
              <w:t>22 participants (</w:t>
            </w:r>
            <w:r w:rsidR="00C96084" w:rsidRPr="00BB6D95">
              <w:rPr>
                <w:rFonts w:asciiTheme="majorBidi" w:hAnsiTheme="majorBidi" w:cstheme="majorBidi"/>
                <w:sz w:val="20"/>
                <w:szCs w:val="20"/>
              </w:rPr>
              <w:t>15: F</w:t>
            </w:r>
            <w:r w:rsidR="2B605C1B" w:rsidRPr="00BB6D95">
              <w:rPr>
                <w:rFonts w:asciiTheme="majorBidi" w:hAnsiTheme="majorBidi" w:cstheme="majorBidi"/>
                <w:sz w:val="20"/>
                <w:szCs w:val="20"/>
              </w:rPr>
              <w:t>; 7</w:t>
            </w:r>
            <w:r w:rsidR="3E0C25CB" w:rsidRPr="00BB6D95">
              <w:rPr>
                <w:rFonts w:asciiTheme="majorBidi" w:hAnsiTheme="majorBidi" w:cstheme="majorBidi"/>
                <w:sz w:val="20"/>
                <w:szCs w:val="20"/>
              </w:rPr>
              <w:t>:M</w:t>
            </w:r>
            <w:r w:rsidR="2B605C1B" w:rsidRPr="00BB6D95">
              <w:rPr>
                <w:rFonts w:asciiTheme="majorBidi" w:hAnsiTheme="majorBidi" w:cstheme="majorBidi"/>
                <w:sz w:val="20"/>
                <w:szCs w:val="20"/>
              </w:rPr>
              <w:t>) in</w:t>
            </w:r>
            <w:r w:rsidR="2B605C1B" w:rsidRPr="00B52EAD">
              <w:rPr>
                <w:rFonts w:asciiTheme="majorBidi" w:hAnsiTheme="majorBidi" w:cstheme="majorBidi"/>
                <w:sz w:val="20"/>
                <w:szCs w:val="20"/>
              </w:rPr>
              <w:t xml:space="preserve"> Garowe. Beneficiaries included sector Ministries, Garowe local government, Puntland State University and most importantly, ALGAPL staff and management</w:t>
            </w:r>
            <w:r w:rsidR="1BDCCBCC" w:rsidRPr="00BB6D95">
              <w:rPr>
                <w:rFonts w:asciiTheme="majorBidi" w:hAnsiTheme="majorBidi" w:cstheme="majorBidi"/>
                <w:sz w:val="20"/>
                <w:szCs w:val="20"/>
              </w:rPr>
              <w:t xml:space="preserve">. Linked to the </w:t>
            </w:r>
            <w:proofErr w:type="spellStart"/>
            <w:r w:rsidR="1BDCCBCC" w:rsidRPr="00BB6D95">
              <w:rPr>
                <w:rFonts w:asciiTheme="majorBidi" w:hAnsiTheme="majorBidi" w:cstheme="majorBidi"/>
                <w:sz w:val="20"/>
                <w:szCs w:val="20"/>
              </w:rPr>
              <w:t>programme’s</w:t>
            </w:r>
            <w:proofErr w:type="spellEnd"/>
            <w:r w:rsidR="1BDCCBCC" w:rsidRPr="00BB6D95">
              <w:rPr>
                <w:rFonts w:asciiTheme="majorBidi" w:hAnsiTheme="majorBidi" w:cstheme="majorBidi"/>
                <w:sz w:val="20"/>
                <w:szCs w:val="20"/>
              </w:rPr>
              <w:t xml:space="preserve"> knowledge management approach, this training was designed to enhance the knowledge, skills and abilities of the participant. As a result, this training contributes to the effort of Puntland authorities to maintain proper records of the local governance knowledge products. It also fosters a sustainable and well-documented process to update, disseminate and ensure meaningful contribution to Puntland’s commitment to decentralization and better local governance. </w:t>
            </w:r>
            <w:r w:rsidR="06209A1E" w:rsidRPr="00BB6D95">
              <w:rPr>
                <w:rFonts w:asciiTheme="majorBidi" w:hAnsiTheme="majorBidi" w:cstheme="majorBidi"/>
                <w:sz w:val="20"/>
                <w:szCs w:val="20"/>
              </w:rPr>
              <w:t xml:space="preserve">This is anticipated to prompt ALGAPL </w:t>
            </w:r>
            <w:r w:rsidR="18DC79D3" w:rsidRPr="00BB6D95">
              <w:rPr>
                <w:rFonts w:asciiTheme="majorBidi" w:hAnsiTheme="majorBidi" w:cstheme="majorBidi"/>
                <w:sz w:val="20"/>
                <w:szCs w:val="20"/>
              </w:rPr>
              <w:t>to issue</w:t>
            </w:r>
            <w:r w:rsidR="06209A1E" w:rsidRPr="00BB6D95">
              <w:rPr>
                <w:rFonts w:asciiTheme="majorBidi" w:hAnsiTheme="majorBidi" w:cstheme="majorBidi"/>
                <w:sz w:val="20"/>
                <w:szCs w:val="20"/>
              </w:rPr>
              <w:t xml:space="preserve"> </w:t>
            </w:r>
            <w:r w:rsidR="191438ED" w:rsidRPr="00BB6D95">
              <w:rPr>
                <w:rFonts w:asciiTheme="majorBidi" w:hAnsiTheme="majorBidi" w:cstheme="majorBidi"/>
                <w:sz w:val="20"/>
                <w:szCs w:val="20"/>
              </w:rPr>
              <w:t>directives</w:t>
            </w:r>
            <w:r w:rsidR="06209A1E" w:rsidRPr="00BB6D95">
              <w:rPr>
                <w:rFonts w:asciiTheme="majorBidi" w:hAnsiTheme="majorBidi" w:cstheme="majorBidi"/>
                <w:sz w:val="20"/>
                <w:szCs w:val="20"/>
              </w:rPr>
              <w:t xml:space="preserve"> </w:t>
            </w:r>
            <w:r w:rsidR="4A2B1F41" w:rsidRPr="00BB6D95">
              <w:rPr>
                <w:rFonts w:asciiTheme="majorBidi" w:hAnsiTheme="majorBidi" w:cstheme="majorBidi"/>
                <w:sz w:val="20"/>
                <w:szCs w:val="20"/>
              </w:rPr>
              <w:t>calling on</w:t>
            </w:r>
            <w:r w:rsidR="06209A1E" w:rsidRPr="00BB6D95">
              <w:rPr>
                <w:rFonts w:asciiTheme="majorBidi" w:hAnsiTheme="majorBidi" w:cstheme="majorBidi"/>
                <w:sz w:val="20"/>
                <w:szCs w:val="20"/>
              </w:rPr>
              <w:t xml:space="preserve"> all local governments to maintain proper records </w:t>
            </w:r>
            <w:r w:rsidR="0D810B36" w:rsidRPr="00BB6D95">
              <w:rPr>
                <w:rFonts w:asciiTheme="majorBidi" w:hAnsiTheme="majorBidi" w:cstheme="majorBidi"/>
                <w:sz w:val="20"/>
                <w:szCs w:val="20"/>
              </w:rPr>
              <w:t xml:space="preserve">and safeguard accordingly. </w:t>
            </w:r>
          </w:p>
          <w:p w14:paraId="7460B9C5" w14:textId="1CCB09C4" w:rsidR="6A435192" w:rsidRPr="00BB6D95" w:rsidRDefault="6A435192" w:rsidP="6A435192">
            <w:pPr>
              <w:jc w:val="both"/>
              <w:rPr>
                <w:rFonts w:asciiTheme="majorBidi" w:hAnsiTheme="majorBidi" w:cstheme="majorBidi"/>
                <w:sz w:val="20"/>
                <w:szCs w:val="20"/>
              </w:rPr>
            </w:pPr>
          </w:p>
          <w:p w14:paraId="43168BC2" w14:textId="77777777" w:rsidR="00276463" w:rsidRPr="008E4313" w:rsidRDefault="00276463" w:rsidP="00276463">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Support operationalization of ALGAPL 5-year strategic plan </w:t>
            </w:r>
          </w:p>
          <w:p w14:paraId="7B0FFF2A" w14:textId="77777777" w:rsidR="00A849E3" w:rsidRPr="00BB6D95" w:rsidRDefault="00A849E3" w:rsidP="00A849E3">
            <w:pPr>
              <w:jc w:val="both"/>
              <w:rPr>
                <w:rFonts w:asciiTheme="majorBidi" w:hAnsiTheme="majorBidi" w:cstheme="majorBidi"/>
                <w:sz w:val="20"/>
                <w:szCs w:val="20"/>
              </w:rPr>
            </w:pPr>
          </w:p>
          <w:p w14:paraId="6360F960" w14:textId="14316D53" w:rsidR="003E1491" w:rsidRPr="00BB6D95" w:rsidRDefault="002D7BC7" w:rsidP="6A435192">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t>In close collaboration with ALGAPL, the programme is setting foundations for making informed capacity building interventions. ALGAPL, with the support of VNG international, has developed a 5-year strategic plan for 2023-2028 and now, with the support of the programme, ALGAPL engaged a consultancy to assess the institutional capacity of ALGAPL to implement its strategic plan. This cooperation assists the programme to identify capacity gaps and identify other stakeholders who can assist in addressing the identified gaps, promoting an evidence-based and collaborative approach to strength ALGAPL’s capacity to effectively, efficiently, and sustainably fulfil its commitment to local governance in Puntland.</w:t>
            </w:r>
          </w:p>
          <w:p w14:paraId="1BAA570C" w14:textId="77777777" w:rsidR="00CA752B" w:rsidRPr="00B52EAD" w:rsidRDefault="00CA752B" w:rsidP="002D7BC7">
            <w:pPr>
              <w:tabs>
                <w:tab w:val="left" w:pos="426"/>
              </w:tabs>
              <w:jc w:val="both"/>
              <w:rPr>
                <w:rFonts w:asciiTheme="majorBidi" w:hAnsiTheme="majorBidi" w:cstheme="majorBidi"/>
                <w:sz w:val="20"/>
                <w:szCs w:val="20"/>
              </w:rPr>
            </w:pPr>
          </w:p>
          <w:p w14:paraId="07E77ABF" w14:textId="321CED8E" w:rsidR="001B0180" w:rsidRPr="00BB6D95" w:rsidRDefault="001B0180" w:rsidP="6A435192">
            <w:pPr>
              <w:jc w:val="both"/>
              <w:rPr>
                <w:rFonts w:asciiTheme="majorBidi" w:hAnsiTheme="majorBidi" w:cstheme="majorBidi"/>
                <w:sz w:val="20"/>
                <w:szCs w:val="20"/>
              </w:rPr>
            </w:pPr>
          </w:p>
          <w:p w14:paraId="3C0DB9DF" w14:textId="22BBCBE3" w:rsidR="001B0180" w:rsidRPr="00BB6D95" w:rsidRDefault="0C768D18" w:rsidP="6A435192">
            <w:pPr>
              <w:jc w:val="both"/>
              <w:rPr>
                <w:rFonts w:asciiTheme="majorBidi" w:hAnsiTheme="majorBidi" w:cstheme="majorBidi"/>
                <w:sz w:val="20"/>
                <w:szCs w:val="20"/>
              </w:rPr>
            </w:pPr>
            <w:r w:rsidRPr="00BB6D95">
              <w:rPr>
                <w:rFonts w:asciiTheme="majorBidi" w:hAnsiTheme="majorBidi" w:cstheme="majorBidi"/>
                <w:noProof/>
                <w:sz w:val="20"/>
                <w:szCs w:val="20"/>
              </w:rPr>
              <w:drawing>
                <wp:inline distT="0" distB="0" distL="0" distR="0" wp14:anchorId="087E99A6" wp14:editId="0D5425A6">
                  <wp:extent cx="3381375" cy="2536031"/>
                  <wp:effectExtent l="0" t="0" r="0" b="0"/>
                  <wp:docPr id="1685519831" name="Picture 168551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81375" cy="2536031"/>
                          </a:xfrm>
                          <a:prstGeom prst="rect">
                            <a:avLst/>
                          </a:prstGeom>
                        </pic:spPr>
                      </pic:pic>
                    </a:graphicData>
                  </a:graphic>
                </wp:inline>
              </w:drawing>
            </w:r>
          </w:p>
          <w:p w14:paraId="26308BBC" w14:textId="77777777" w:rsidR="001B0180" w:rsidRPr="00B52EAD" w:rsidRDefault="001B0180" w:rsidP="00DE2D47">
            <w:pPr>
              <w:jc w:val="both"/>
              <w:rPr>
                <w:rFonts w:asciiTheme="majorBidi" w:hAnsiTheme="majorBidi" w:cstheme="majorBidi"/>
                <w:sz w:val="20"/>
                <w:szCs w:val="20"/>
              </w:rPr>
            </w:pPr>
          </w:p>
          <w:p w14:paraId="05D81922" w14:textId="5E4A0960" w:rsidR="001B0180" w:rsidRPr="00B52EAD" w:rsidRDefault="001B0180" w:rsidP="6A435192">
            <w:pPr>
              <w:jc w:val="both"/>
              <w:rPr>
                <w:rFonts w:asciiTheme="majorBidi" w:hAnsiTheme="majorBidi" w:cstheme="majorBidi"/>
                <w:sz w:val="20"/>
                <w:szCs w:val="20"/>
              </w:rPr>
            </w:pPr>
          </w:p>
          <w:p w14:paraId="5ABC3581" w14:textId="77777777" w:rsidR="00DE2D47" w:rsidRPr="008E4313" w:rsidRDefault="00DE2D47" w:rsidP="00DE2D47">
            <w:pPr>
              <w:jc w:val="both"/>
              <w:rPr>
                <w:rFonts w:asciiTheme="majorBidi" w:hAnsiTheme="majorBidi" w:cstheme="majorBidi"/>
                <w:b/>
                <w:bCs/>
                <w:sz w:val="20"/>
                <w:szCs w:val="20"/>
              </w:rPr>
            </w:pPr>
            <w:r w:rsidRPr="008E4313">
              <w:rPr>
                <w:rFonts w:asciiTheme="majorBidi" w:hAnsiTheme="majorBidi" w:cstheme="majorBidi"/>
                <w:b/>
                <w:bCs/>
                <w:sz w:val="20"/>
                <w:szCs w:val="20"/>
              </w:rPr>
              <w:t>Institutionalization of the Mayors Forum - Option paper through consultative process participated by all States and FGS</w:t>
            </w:r>
          </w:p>
          <w:p w14:paraId="177AA966" w14:textId="448059A2" w:rsidR="009850E2" w:rsidRPr="00BB6D95" w:rsidRDefault="00B95B6F" w:rsidP="507E27E1">
            <w:pPr>
              <w:spacing w:before="120"/>
              <w:jc w:val="both"/>
              <w:rPr>
                <w:rFonts w:asciiTheme="majorBidi" w:hAnsiTheme="majorBidi" w:cstheme="majorBidi"/>
                <w:sz w:val="20"/>
                <w:szCs w:val="20"/>
              </w:rPr>
            </w:pPr>
            <w:r w:rsidRPr="00BB6D95">
              <w:rPr>
                <w:rFonts w:asciiTheme="majorBidi" w:hAnsiTheme="majorBidi" w:cstheme="majorBidi"/>
                <w:sz w:val="20"/>
                <w:szCs w:val="20"/>
              </w:rPr>
              <w:t>The Mayors</w:t>
            </w:r>
            <w:r w:rsidR="008A1A7B">
              <w:rPr>
                <w:rFonts w:asciiTheme="majorBidi" w:hAnsiTheme="majorBidi" w:cstheme="majorBidi"/>
                <w:sz w:val="20"/>
                <w:szCs w:val="20"/>
              </w:rPr>
              <w:t>’</w:t>
            </w:r>
            <w:r w:rsidRPr="00BB6D95">
              <w:rPr>
                <w:rFonts w:asciiTheme="majorBidi" w:hAnsiTheme="majorBidi" w:cstheme="majorBidi"/>
                <w:sz w:val="20"/>
                <w:szCs w:val="20"/>
              </w:rPr>
              <w:t xml:space="preserve"> Forum initiative has been a pilot function for Somalia, with two rounds held in Kigali and Mogadishu in 2022 and 2023 respectively. It demonstrated that Somali mayors can significantly contribute to the country's stability, reconciliation, and state building process. With the support of the programme, MoIFAR is now working towards transitioning from a project-based approach to a permanent and government-</w:t>
            </w:r>
            <w:r w:rsidR="1B54EFDB" w:rsidRPr="00BB6D95">
              <w:rPr>
                <w:rFonts w:asciiTheme="majorBidi" w:hAnsiTheme="majorBidi" w:cstheme="majorBidi"/>
                <w:sz w:val="20"/>
                <w:szCs w:val="20"/>
              </w:rPr>
              <w:t xml:space="preserve">led </w:t>
            </w:r>
            <w:r w:rsidRPr="00BB6D95">
              <w:rPr>
                <w:rFonts w:asciiTheme="majorBidi" w:hAnsiTheme="majorBidi" w:cstheme="majorBidi"/>
                <w:sz w:val="20"/>
                <w:szCs w:val="20"/>
              </w:rPr>
              <w:t>platform. An international consultancy was hired to develop an option paper on the various options pertaining to the institutionalization of the Mayors Forum. After extensive consultations with mayors, State FMS, and FGS MoIFAR, a two-day workshop with 30 participants from Kismayo, Adado, Barawe and Jawhar, Federal Member States' Ministries of Interior and Local Governments, and MOIFAR was held in Mogadishu. Participants chose</w:t>
            </w:r>
            <w:r w:rsidR="7B3F0229" w:rsidRPr="00BB6D95">
              <w:rPr>
                <w:rFonts w:asciiTheme="majorBidi" w:hAnsiTheme="majorBidi" w:cstheme="majorBidi"/>
                <w:sz w:val="20"/>
                <w:szCs w:val="20"/>
              </w:rPr>
              <w:t xml:space="preserve"> </w:t>
            </w:r>
            <w:r w:rsidR="2BC8773A" w:rsidRPr="00BB6D95">
              <w:rPr>
                <w:rFonts w:asciiTheme="majorBidi" w:hAnsiTheme="majorBidi" w:cstheme="majorBidi"/>
                <w:sz w:val="20"/>
                <w:szCs w:val="20"/>
              </w:rPr>
              <w:t xml:space="preserve">to </w:t>
            </w:r>
            <w:r w:rsidR="7B3F0229" w:rsidRPr="00BB6D95">
              <w:rPr>
                <w:rFonts w:asciiTheme="majorBidi" w:hAnsiTheme="majorBidi" w:cstheme="majorBidi"/>
                <w:sz w:val="20"/>
                <w:szCs w:val="20"/>
              </w:rPr>
              <w:t xml:space="preserve">sustain the Mayors Forum as a transition to a full-fled local government association for </w:t>
            </w:r>
            <w:r w:rsidR="30571CF5" w:rsidRPr="00BB6D95">
              <w:rPr>
                <w:rFonts w:asciiTheme="majorBidi" w:hAnsiTheme="majorBidi" w:cstheme="majorBidi"/>
                <w:sz w:val="20"/>
                <w:szCs w:val="20"/>
              </w:rPr>
              <w:t>the time being</w:t>
            </w:r>
            <w:r w:rsidR="7B3F0229" w:rsidRPr="00BB6D95">
              <w:rPr>
                <w:rFonts w:asciiTheme="majorBidi" w:hAnsiTheme="majorBidi" w:cstheme="majorBidi"/>
                <w:sz w:val="20"/>
                <w:szCs w:val="20"/>
              </w:rPr>
              <w:t>. Now, the Fede</w:t>
            </w:r>
            <w:r w:rsidR="0964EE1B" w:rsidRPr="00BB6D95">
              <w:rPr>
                <w:rFonts w:asciiTheme="majorBidi" w:hAnsiTheme="majorBidi" w:cstheme="majorBidi"/>
                <w:sz w:val="20"/>
                <w:szCs w:val="20"/>
              </w:rPr>
              <w:t>ral Minister of Interior, Federalism and Reconciliation with his counterparts will define both the transition p</w:t>
            </w:r>
            <w:r w:rsidR="64896D84" w:rsidRPr="00BB6D95">
              <w:rPr>
                <w:rFonts w:asciiTheme="majorBidi" w:hAnsiTheme="majorBidi" w:cstheme="majorBidi"/>
                <w:sz w:val="20"/>
                <w:szCs w:val="20"/>
              </w:rPr>
              <w:t xml:space="preserve">eriod </w:t>
            </w:r>
            <w:r w:rsidR="0964EE1B" w:rsidRPr="00BB6D95">
              <w:rPr>
                <w:rFonts w:asciiTheme="majorBidi" w:hAnsiTheme="majorBidi" w:cstheme="majorBidi"/>
                <w:sz w:val="20"/>
                <w:szCs w:val="20"/>
              </w:rPr>
              <w:t>and the roles and res</w:t>
            </w:r>
            <w:r w:rsidR="146EFCBD" w:rsidRPr="00BB6D95">
              <w:rPr>
                <w:rFonts w:asciiTheme="majorBidi" w:hAnsiTheme="majorBidi" w:cstheme="majorBidi"/>
                <w:sz w:val="20"/>
                <w:szCs w:val="20"/>
              </w:rPr>
              <w:t>ponsibilities of the Federal, State and District level authorities during the transition period.</w:t>
            </w:r>
            <w:r w:rsidRPr="00BB6D95">
              <w:rPr>
                <w:rFonts w:asciiTheme="majorBidi" w:hAnsiTheme="majorBidi" w:cstheme="majorBidi"/>
                <w:sz w:val="20"/>
                <w:szCs w:val="20"/>
              </w:rPr>
              <w:t xml:space="preserve"> </w:t>
            </w:r>
            <w:r w:rsidR="67A639E4" w:rsidRPr="00BB6D95">
              <w:rPr>
                <w:rFonts w:asciiTheme="majorBidi" w:hAnsiTheme="majorBidi" w:cstheme="majorBidi"/>
                <w:sz w:val="20"/>
                <w:szCs w:val="20"/>
              </w:rPr>
              <w:t>Th</w:t>
            </w:r>
            <w:r w:rsidR="004B2D2B" w:rsidRPr="00BB6D95">
              <w:rPr>
                <w:rFonts w:asciiTheme="majorBidi" w:hAnsiTheme="majorBidi" w:cstheme="majorBidi"/>
                <w:sz w:val="20"/>
                <w:szCs w:val="20"/>
              </w:rPr>
              <w:t xml:space="preserve">e </w:t>
            </w:r>
            <w:r w:rsidRPr="00BB6D95">
              <w:rPr>
                <w:rFonts w:asciiTheme="majorBidi" w:hAnsiTheme="majorBidi" w:cstheme="majorBidi"/>
                <w:sz w:val="20"/>
                <w:szCs w:val="20"/>
              </w:rPr>
              <w:t xml:space="preserve">programme </w:t>
            </w:r>
            <w:r w:rsidR="2924CB8E" w:rsidRPr="00BB6D95">
              <w:rPr>
                <w:rFonts w:asciiTheme="majorBidi" w:hAnsiTheme="majorBidi" w:cstheme="majorBidi"/>
                <w:sz w:val="20"/>
                <w:szCs w:val="20"/>
              </w:rPr>
              <w:t xml:space="preserve">will then render technical assistance to </w:t>
            </w:r>
            <w:r w:rsidRPr="00BB6D95">
              <w:rPr>
                <w:rFonts w:asciiTheme="majorBidi" w:hAnsiTheme="majorBidi" w:cstheme="majorBidi"/>
                <w:sz w:val="20"/>
                <w:szCs w:val="20"/>
              </w:rPr>
              <w:t xml:space="preserve">MOIFAR in </w:t>
            </w:r>
            <w:r w:rsidRPr="00BB6D95">
              <w:rPr>
                <w:rFonts w:asciiTheme="majorBidi" w:hAnsiTheme="majorBidi" w:cstheme="majorBidi"/>
                <w:sz w:val="20"/>
                <w:szCs w:val="20"/>
              </w:rPr>
              <w:lastRenderedPageBreak/>
              <w:t xml:space="preserve">developing a roadmap for this option and offers technical assistance to </w:t>
            </w:r>
            <w:r w:rsidR="1DF5B9A9" w:rsidRPr="00BB6D95">
              <w:rPr>
                <w:rFonts w:asciiTheme="majorBidi" w:hAnsiTheme="majorBidi" w:cstheme="majorBidi"/>
                <w:sz w:val="20"/>
                <w:szCs w:val="20"/>
              </w:rPr>
              <w:t>translate</w:t>
            </w:r>
            <w:r w:rsidRPr="00BB6D95">
              <w:rPr>
                <w:rFonts w:asciiTheme="majorBidi" w:hAnsiTheme="majorBidi" w:cstheme="majorBidi"/>
                <w:sz w:val="20"/>
                <w:szCs w:val="20"/>
              </w:rPr>
              <w:t xml:space="preserve"> the roadmap into action. This will facilitate inter-district dialogue on key issues like local governance, displacement, urbanization, and service delivery etc. By harnessing the potential of mayors, this option aims to drive significant changes and enable Somalia to participate in sub-regional, regional, and continental local government associations, amplifying the voice of local communities.</w:t>
            </w:r>
          </w:p>
          <w:p w14:paraId="0E656C05" w14:textId="11385AD8" w:rsidR="507E27E1" w:rsidRPr="00BB6D95" w:rsidRDefault="507E27E1" w:rsidP="507E27E1">
            <w:pPr>
              <w:spacing w:before="120"/>
              <w:jc w:val="both"/>
              <w:rPr>
                <w:rFonts w:asciiTheme="majorBidi" w:hAnsiTheme="majorBidi" w:cstheme="majorBidi"/>
                <w:sz w:val="20"/>
                <w:szCs w:val="20"/>
              </w:rPr>
            </w:pPr>
          </w:p>
          <w:p w14:paraId="638AFAE3" w14:textId="2F006C98" w:rsidR="69DE0BD0" w:rsidRPr="00BB6D95" w:rsidRDefault="69DE0BD0" w:rsidP="507E27E1">
            <w:pPr>
              <w:spacing w:before="120"/>
              <w:jc w:val="both"/>
              <w:rPr>
                <w:rFonts w:asciiTheme="majorBidi" w:hAnsiTheme="majorBidi" w:cstheme="majorBidi"/>
                <w:sz w:val="20"/>
                <w:szCs w:val="20"/>
              </w:rPr>
            </w:pPr>
            <w:r w:rsidRPr="00BB6D95">
              <w:rPr>
                <w:rFonts w:asciiTheme="majorBidi" w:hAnsiTheme="majorBidi" w:cstheme="majorBidi"/>
                <w:noProof/>
                <w:sz w:val="20"/>
                <w:szCs w:val="20"/>
              </w:rPr>
              <w:drawing>
                <wp:inline distT="0" distB="0" distL="0" distR="0" wp14:anchorId="6F6F1137" wp14:editId="7C6857DD">
                  <wp:extent cx="6038848" cy="3171825"/>
                  <wp:effectExtent l="0" t="0" r="0" b="0"/>
                  <wp:docPr id="669354371" name="Picture 66935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38848" cy="3171825"/>
                          </a:xfrm>
                          <a:prstGeom prst="rect">
                            <a:avLst/>
                          </a:prstGeom>
                        </pic:spPr>
                      </pic:pic>
                    </a:graphicData>
                  </a:graphic>
                </wp:inline>
              </w:drawing>
            </w:r>
          </w:p>
          <w:p w14:paraId="0FD4BE4B" w14:textId="1D04F82A" w:rsidR="001D27A4" w:rsidRPr="008E4313" w:rsidRDefault="12F5F868" w:rsidP="507E27E1">
            <w:pPr>
              <w:jc w:val="both"/>
              <w:rPr>
                <w:rFonts w:asciiTheme="majorBidi" w:hAnsiTheme="majorBidi" w:cstheme="majorBidi"/>
                <w:b/>
                <w:bCs/>
                <w:sz w:val="20"/>
                <w:szCs w:val="20"/>
              </w:rPr>
            </w:pPr>
            <w:r w:rsidRPr="008E4313">
              <w:rPr>
                <w:rFonts w:asciiTheme="majorBidi" w:hAnsiTheme="majorBidi" w:cstheme="majorBidi"/>
                <w:b/>
                <w:bCs/>
                <w:sz w:val="20"/>
                <w:szCs w:val="20"/>
              </w:rPr>
              <w:t xml:space="preserve">OUTCOME 2: </w:t>
            </w:r>
            <w:r w:rsidR="045E025D" w:rsidRPr="008E4313">
              <w:rPr>
                <w:rFonts w:asciiTheme="majorBidi" w:hAnsiTheme="majorBidi" w:cstheme="majorBidi"/>
                <w:b/>
                <w:bCs/>
                <w:sz w:val="20"/>
                <w:szCs w:val="20"/>
              </w:rPr>
              <w:t xml:space="preserve"> Strengthened local governments to efficiently coordinate functions, design and deliver equitable, inclusive, and accountable services.</w:t>
            </w:r>
          </w:p>
          <w:p w14:paraId="6F950328" w14:textId="77777777" w:rsidR="001D27A4" w:rsidRPr="00B52EAD" w:rsidRDefault="001D27A4" w:rsidP="00BE5A0F">
            <w:pPr>
              <w:jc w:val="both"/>
              <w:rPr>
                <w:rFonts w:asciiTheme="majorBidi" w:hAnsiTheme="majorBidi" w:cstheme="majorBidi"/>
                <w:sz w:val="20"/>
                <w:szCs w:val="20"/>
              </w:rPr>
            </w:pPr>
          </w:p>
          <w:p w14:paraId="65ED3B0D" w14:textId="219E2544" w:rsidR="045E025D" w:rsidRPr="008E4313" w:rsidRDefault="045E025D" w:rsidP="00C8498F">
            <w:pPr>
              <w:spacing w:after="160" w:line="257" w:lineRule="auto"/>
              <w:jc w:val="both"/>
              <w:rPr>
                <w:rFonts w:asciiTheme="majorBidi" w:hAnsiTheme="majorBidi" w:cstheme="majorBidi"/>
                <w:b/>
                <w:bCs/>
                <w:sz w:val="20"/>
                <w:szCs w:val="20"/>
              </w:rPr>
            </w:pPr>
            <w:r w:rsidRPr="008E4313">
              <w:rPr>
                <w:rFonts w:asciiTheme="majorBidi" w:hAnsiTheme="majorBidi" w:cstheme="majorBidi"/>
                <w:b/>
                <w:bCs/>
                <w:sz w:val="20"/>
                <w:szCs w:val="20"/>
              </w:rPr>
              <w:t>Output 2.1</w:t>
            </w:r>
            <w:r w:rsidR="4238C141" w:rsidRPr="008E4313">
              <w:rPr>
                <w:rFonts w:asciiTheme="majorBidi" w:hAnsiTheme="majorBidi" w:cstheme="majorBidi"/>
                <w:b/>
                <w:bCs/>
                <w:sz w:val="20"/>
                <w:szCs w:val="20"/>
              </w:rPr>
              <w:t>:</w:t>
            </w:r>
            <w:r w:rsidRPr="008E4313">
              <w:rPr>
                <w:rFonts w:asciiTheme="majorBidi" w:hAnsiTheme="majorBidi" w:cstheme="majorBidi"/>
                <w:b/>
                <w:bCs/>
                <w:sz w:val="20"/>
                <w:szCs w:val="20"/>
              </w:rPr>
              <w:t xml:space="preserve"> Achieved active citizen engagement and participation process in District/Urban Development Planning and budgeting ensuring people-centered integration in public services.</w:t>
            </w:r>
          </w:p>
          <w:p w14:paraId="21D33DA5" w14:textId="112504B8" w:rsidR="507E27E1" w:rsidRPr="00BC2FF2" w:rsidRDefault="7C85A757" w:rsidP="507E27E1">
            <w:pPr>
              <w:spacing w:before="240" w:after="240"/>
              <w:jc w:val="both"/>
              <w:rPr>
                <w:rFonts w:asciiTheme="majorBidi" w:hAnsiTheme="majorBidi" w:cstheme="majorBidi"/>
                <w:b/>
                <w:bCs/>
                <w:sz w:val="20"/>
                <w:szCs w:val="20"/>
              </w:rPr>
            </w:pPr>
            <w:r w:rsidRPr="008E4313">
              <w:rPr>
                <w:rFonts w:asciiTheme="majorBidi" w:hAnsiTheme="majorBidi" w:cstheme="majorBidi"/>
                <w:b/>
                <w:bCs/>
                <w:sz w:val="20"/>
                <w:szCs w:val="20"/>
              </w:rPr>
              <w:t>Training of Trainers on District Development Planning for FMS and District Officials</w:t>
            </w:r>
          </w:p>
          <w:p w14:paraId="1AF4AE58" w14:textId="77777777" w:rsidR="00BC2FF2" w:rsidRPr="00BC2FF2" w:rsidRDefault="507E27E1" w:rsidP="00BC2FF2">
            <w:pPr>
              <w:pStyle w:val="NormalWeb"/>
              <w:jc w:val="both"/>
              <w:rPr>
                <w:rFonts w:asciiTheme="majorBidi" w:eastAsiaTheme="minorEastAsia" w:hAnsiTheme="majorBidi" w:cstheme="majorBidi"/>
                <w:sz w:val="20"/>
                <w:szCs w:val="20"/>
                <w:lang w:eastAsia="fr-FR"/>
              </w:rPr>
            </w:pPr>
            <w:r w:rsidRPr="00BB6D95">
              <w:rPr>
                <w:rFonts w:asciiTheme="majorBidi" w:hAnsiTheme="majorBidi" w:cstheme="majorBidi"/>
                <w:noProof/>
                <w:sz w:val="20"/>
                <w:szCs w:val="20"/>
              </w:rPr>
              <w:drawing>
                <wp:anchor distT="0" distB="0" distL="114300" distR="114300" simplePos="0" relativeHeight="251655168" behindDoc="0" locked="0" layoutInCell="1" allowOverlap="1" wp14:anchorId="4528C4FF" wp14:editId="4B5223FC">
                  <wp:simplePos x="0" y="0"/>
                  <wp:positionH relativeFrom="column">
                    <wp:align>left</wp:align>
                  </wp:positionH>
                  <wp:positionV relativeFrom="paragraph">
                    <wp:posOffset>0</wp:posOffset>
                  </wp:positionV>
                  <wp:extent cx="3068395" cy="2081088"/>
                  <wp:effectExtent l="0" t="0" r="0" b="0"/>
                  <wp:wrapSquare wrapText="bothSides"/>
                  <wp:docPr id="954863370" name="Picture 95486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8395" cy="2081088"/>
                          </a:xfrm>
                          <a:prstGeom prst="rect">
                            <a:avLst/>
                          </a:prstGeom>
                        </pic:spPr>
                      </pic:pic>
                    </a:graphicData>
                  </a:graphic>
                  <wp14:sizeRelH relativeFrom="page">
                    <wp14:pctWidth>0</wp14:pctWidth>
                  </wp14:sizeRelH>
                  <wp14:sizeRelV relativeFrom="page">
                    <wp14:pctHeight>0</wp14:pctHeight>
                  </wp14:sizeRelV>
                </wp:anchor>
              </w:drawing>
            </w:r>
            <w:r w:rsidR="5D7649C1" w:rsidRPr="00B52EAD">
              <w:rPr>
                <w:rFonts w:asciiTheme="majorBidi" w:hAnsiTheme="majorBidi" w:cstheme="majorBidi"/>
                <w:sz w:val="20"/>
                <w:szCs w:val="20"/>
              </w:rPr>
              <w:t xml:space="preserve">A </w:t>
            </w:r>
            <w:r w:rsidR="00BC2FF2" w:rsidRPr="00BC2FF2">
              <w:rPr>
                <w:rFonts w:asciiTheme="majorBidi" w:eastAsiaTheme="minorEastAsia" w:hAnsiTheme="majorBidi" w:cstheme="majorBidi"/>
                <w:sz w:val="20"/>
                <w:szCs w:val="20"/>
                <w:lang w:eastAsia="fr-FR"/>
              </w:rPr>
              <w:t xml:space="preserve">four-day </w:t>
            </w:r>
            <w:r w:rsidR="00BC2FF2" w:rsidRPr="00BC2FF2">
              <w:rPr>
                <w:rFonts w:asciiTheme="majorBidi" w:eastAsiaTheme="minorEastAsia" w:hAnsiTheme="majorBidi" w:cstheme="majorBidi"/>
                <w:i/>
                <w:iCs/>
                <w:sz w:val="20"/>
                <w:szCs w:val="20"/>
                <w:lang w:eastAsia="fr-FR"/>
              </w:rPr>
              <w:t>Training of Trainers</w:t>
            </w:r>
            <w:r w:rsidR="00BC2FF2" w:rsidRPr="00BC2FF2">
              <w:rPr>
                <w:rFonts w:asciiTheme="majorBidi" w:eastAsiaTheme="minorEastAsia" w:hAnsiTheme="majorBidi" w:cstheme="majorBidi"/>
                <w:sz w:val="20"/>
                <w:szCs w:val="20"/>
                <w:lang w:eastAsia="fr-FR"/>
              </w:rPr>
              <w:t xml:space="preserve"> (</w:t>
            </w:r>
            <w:proofErr w:type="spellStart"/>
            <w:r w:rsidR="00BC2FF2" w:rsidRPr="00BC2FF2">
              <w:rPr>
                <w:rFonts w:asciiTheme="majorBidi" w:eastAsiaTheme="minorEastAsia" w:hAnsiTheme="majorBidi" w:cstheme="majorBidi"/>
                <w:sz w:val="20"/>
                <w:szCs w:val="20"/>
                <w:lang w:eastAsia="fr-FR"/>
              </w:rPr>
              <w:t>ToT</w:t>
            </w:r>
            <w:proofErr w:type="spellEnd"/>
            <w:r w:rsidR="00BC2FF2" w:rsidRPr="00BC2FF2">
              <w:rPr>
                <w:rFonts w:asciiTheme="majorBidi" w:eastAsiaTheme="minorEastAsia" w:hAnsiTheme="majorBidi" w:cstheme="majorBidi"/>
                <w:sz w:val="20"/>
                <w:szCs w:val="20"/>
                <w:lang w:eastAsia="fr-FR"/>
              </w:rPr>
              <w:t xml:space="preserve">) was held in Mogadishu for representatives from the FMS Ministries of Interior and district officials. The training aimed to reinforce their understanding of the District Participatory Planning approach, and the tools needed for effective community consultations. The </w:t>
            </w:r>
            <w:proofErr w:type="spellStart"/>
            <w:r w:rsidR="00BC2FF2" w:rsidRPr="00BC2FF2">
              <w:rPr>
                <w:rFonts w:asciiTheme="majorBidi" w:eastAsiaTheme="minorEastAsia" w:hAnsiTheme="majorBidi" w:cstheme="majorBidi"/>
                <w:sz w:val="20"/>
                <w:szCs w:val="20"/>
                <w:lang w:eastAsia="fr-FR"/>
              </w:rPr>
              <w:t>ToT</w:t>
            </w:r>
            <w:proofErr w:type="spellEnd"/>
            <w:r w:rsidR="00BC2FF2" w:rsidRPr="00BC2FF2">
              <w:rPr>
                <w:rFonts w:asciiTheme="majorBidi" w:eastAsiaTheme="minorEastAsia" w:hAnsiTheme="majorBidi" w:cstheme="majorBidi"/>
                <w:sz w:val="20"/>
                <w:szCs w:val="20"/>
                <w:lang w:eastAsia="fr-FR"/>
              </w:rPr>
              <w:t xml:space="preserve"> was attended by 30 participants (23 per cent female), including core staff from the planning and local government departments of the target FMS Ministries of Interior, local government directors of planning, and the national consultant supporting the implementation of the Dowlad-kaab Programme at state and district levels.</w:t>
            </w:r>
          </w:p>
          <w:p w14:paraId="37D11746"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training sessions were led by national master trainers with experience in facilitating the District Development Framework (DDF) in former Joint Programme on Local Governance (JPLG) districts. The focus was on delivering a comprehensive participatory district planning module, which included tools for community consultations, including those with children. Key elements of the training included gender and child participation checklists, community entry packages, and techniques for gathering community feedback during the DDF process.</w:t>
            </w:r>
          </w:p>
          <w:p w14:paraId="6B769FD6" w14:textId="1E04F59A"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 xml:space="preserve">Following the </w:t>
            </w:r>
            <w:proofErr w:type="spellStart"/>
            <w:r w:rsidRPr="00BC2FF2">
              <w:rPr>
                <w:rFonts w:asciiTheme="majorBidi" w:eastAsiaTheme="minorEastAsia" w:hAnsiTheme="majorBidi" w:cstheme="majorBidi"/>
                <w:sz w:val="20"/>
                <w:szCs w:val="20"/>
                <w:lang w:eastAsia="fr-FR"/>
              </w:rPr>
              <w:t>ToT</w:t>
            </w:r>
            <w:proofErr w:type="spellEnd"/>
            <w:r w:rsidRPr="00BC2FF2">
              <w:rPr>
                <w:rFonts w:asciiTheme="majorBidi" w:eastAsiaTheme="minorEastAsia" w:hAnsiTheme="majorBidi" w:cstheme="majorBidi"/>
                <w:sz w:val="20"/>
                <w:szCs w:val="20"/>
                <w:lang w:eastAsia="fr-FR"/>
              </w:rPr>
              <w:t xml:space="preserve">, state-level orientations were held to transfer the skills and knowledge to a larger group of district facilitators, </w:t>
            </w:r>
            <w:r w:rsidR="008A1A7B" w:rsidRPr="00BC2FF2">
              <w:rPr>
                <w:rFonts w:asciiTheme="majorBidi" w:eastAsiaTheme="minorEastAsia" w:hAnsiTheme="majorBidi" w:cstheme="majorBidi"/>
                <w:sz w:val="20"/>
                <w:szCs w:val="20"/>
                <w:lang w:eastAsia="fr-FR"/>
              </w:rPr>
              <w:t>who play</w:t>
            </w:r>
            <w:r w:rsidRPr="00BC2FF2">
              <w:rPr>
                <w:rFonts w:asciiTheme="majorBidi" w:eastAsiaTheme="minorEastAsia" w:hAnsiTheme="majorBidi" w:cstheme="majorBidi"/>
                <w:sz w:val="20"/>
                <w:szCs w:val="20"/>
                <w:lang w:eastAsia="fr-FR"/>
              </w:rPr>
              <w:t xml:space="preserve"> a crucial role in supporting community consultation for district development planning in the target </w:t>
            </w:r>
            <w:r w:rsidRPr="00BC2FF2">
              <w:rPr>
                <w:rFonts w:asciiTheme="majorBidi" w:eastAsiaTheme="minorEastAsia" w:hAnsiTheme="majorBidi" w:cstheme="majorBidi"/>
                <w:sz w:val="20"/>
                <w:szCs w:val="20"/>
                <w:lang w:eastAsia="fr-FR"/>
              </w:rPr>
              <w:lastRenderedPageBreak/>
              <w:t>Dowlad-kaab districts. This is especially important for districts like Kismayo, Jowhar, and Barawe, which currently lack District Development Frameworks (DDFs).</w:t>
            </w:r>
          </w:p>
          <w:p w14:paraId="40DEB28D"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state-level orientations were attended by 118 participants (37 per cent female), mainly from local government planning and social affairs departments, community committees, and FMS Ministries of Interior and Planning. These sessions emphasized the importance of inclusive and participatory development planning, ensuring that the voices of women, children, and marginalized groups are integrated into the planning process.</w:t>
            </w:r>
          </w:p>
          <w:p w14:paraId="3A74B4F2"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 xml:space="preserve">This series of training events, culminating in the national </w:t>
            </w:r>
            <w:proofErr w:type="spellStart"/>
            <w:r w:rsidRPr="00BC2FF2">
              <w:rPr>
                <w:rFonts w:asciiTheme="majorBidi" w:eastAsiaTheme="minorEastAsia" w:hAnsiTheme="majorBidi" w:cstheme="majorBidi"/>
                <w:sz w:val="20"/>
                <w:szCs w:val="20"/>
                <w:lang w:eastAsia="fr-FR"/>
              </w:rPr>
              <w:t>ToT</w:t>
            </w:r>
            <w:proofErr w:type="spellEnd"/>
            <w:r w:rsidRPr="00BC2FF2">
              <w:rPr>
                <w:rFonts w:asciiTheme="majorBidi" w:eastAsiaTheme="minorEastAsia" w:hAnsiTheme="majorBidi" w:cstheme="majorBidi"/>
                <w:sz w:val="20"/>
                <w:szCs w:val="20"/>
                <w:lang w:eastAsia="fr-FR"/>
              </w:rPr>
              <w:t xml:space="preserve"> and state-level orientations, marks a significant step in promoting decentralization and enhancing local governance planning capacities in the target FMS. Through the successful implementation of the DDF and community consultations, the programme aims to improve development outcomes in the target districts, with active citizen participation guiding the planning process.</w:t>
            </w:r>
          </w:p>
          <w:p w14:paraId="01E510B1" w14:textId="058C84D7" w:rsidR="507E27E1" w:rsidRPr="00BC2FF2" w:rsidRDefault="00BC2FF2" w:rsidP="00BC2FF2">
            <w:pPr>
              <w:jc w:val="both"/>
              <w:rPr>
                <w:rFonts w:asciiTheme="majorBidi" w:hAnsiTheme="majorBidi" w:cstheme="majorBidi"/>
                <w:sz w:val="20"/>
                <w:szCs w:val="20"/>
              </w:rPr>
            </w:pPr>
            <w:r w:rsidRPr="00BC2FF2">
              <w:rPr>
                <w:rFonts w:asciiTheme="majorBidi" w:hAnsiTheme="majorBidi" w:cstheme="majorBidi"/>
                <w:sz w:val="20"/>
                <w:szCs w:val="20"/>
              </w:rPr>
              <w:t>These efforts are key to empowering local governments to lead inclusive development planning, that addresses the needs of all community members, especially vulnerable groups.</w:t>
            </w:r>
          </w:p>
          <w:p w14:paraId="2EC2C141" w14:textId="77777777" w:rsidR="00BC2FF2" w:rsidRPr="00B52EAD" w:rsidRDefault="00BC2FF2" w:rsidP="00BC2FF2">
            <w:pPr>
              <w:jc w:val="both"/>
              <w:rPr>
                <w:rFonts w:asciiTheme="majorBidi" w:hAnsiTheme="majorBidi" w:cstheme="majorBidi"/>
                <w:sz w:val="20"/>
                <w:szCs w:val="20"/>
              </w:rPr>
            </w:pPr>
          </w:p>
          <w:p w14:paraId="1EA082FB" w14:textId="40756160" w:rsidR="001D27A4" w:rsidRPr="00BC2FF2" w:rsidRDefault="50BD32FA" w:rsidP="00BE5A0F">
            <w:pPr>
              <w:jc w:val="both"/>
              <w:rPr>
                <w:rFonts w:asciiTheme="majorBidi" w:hAnsiTheme="majorBidi" w:cstheme="majorBidi"/>
                <w:b/>
                <w:bCs/>
                <w:sz w:val="20"/>
                <w:szCs w:val="20"/>
              </w:rPr>
            </w:pPr>
            <w:r w:rsidRPr="00BC2FF2">
              <w:rPr>
                <w:rFonts w:asciiTheme="majorBidi" w:hAnsiTheme="majorBidi" w:cstheme="majorBidi"/>
                <w:b/>
                <w:bCs/>
                <w:sz w:val="20"/>
                <w:szCs w:val="20"/>
              </w:rPr>
              <w:t xml:space="preserve"> Output 2.2</w:t>
            </w:r>
            <w:r w:rsidR="0BCEDC90" w:rsidRPr="00BC2FF2">
              <w:rPr>
                <w:rFonts w:asciiTheme="majorBidi" w:hAnsiTheme="majorBidi" w:cstheme="majorBidi"/>
                <w:b/>
                <w:bCs/>
                <w:sz w:val="20"/>
                <w:szCs w:val="20"/>
              </w:rPr>
              <w:t>:</w:t>
            </w:r>
            <w:r w:rsidRPr="00BC2FF2">
              <w:rPr>
                <w:rFonts w:asciiTheme="majorBidi" w:hAnsiTheme="majorBidi" w:cstheme="majorBidi"/>
                <w:b/>
                <w:bCs/>
                <w:sz w:val="20"/>
                <w:szCs w:val="20"/>
              </w:rPr>
              <w:t xml:space="preserve"> Developed robust public finance management systems established by local governments to manage local taxation, expenditure, and auditing and to attract intergovernmental fiscal transfers and external funding.</w:t>
            </w:r>
          </w:p>
          <w:p w14:paraId="27A8B046" w14:textId="77777777" w:rsidR="00BC2FF2" w:rsidRPr="00B52EAD" w:rsidRDefault="00BC2FF2" w:rsidP="00BE5A0F">
            <w:pPr>
              <w:jc w:val="both"/>
              <w:rPr>
                <w:rFonts w:asciiTheme="majorBidi" w:hAnsiTheme="majorBidi" w:cstheme="majorBidi"/>
                <w:sz w:val="20"/>
                <w:szCs w:val="20"/>
              </w:rPr>
            </w:pPr>
          </w:p>
          <w:p w14:paraId="0FD95052" w14:textId="18411A33" w:rsidR="005D1CAC" w:rsidRPr="00BC2FF2" w:rsidRDefault="005D1CAC" w:rsidP="005D1CAC">
            <w:pPr>
              <w:jc w:val="both"/>
              <w:rPr>
                <w:rFonts w:asciiTheme="majorBidi" w:hAnsiTheme="majorBidi" w:cstheme="majorBidi"/>
                <w:b/>
                <w:bCs/>
                <w:sz w:val="20"/>
                <w:szCs w:val="20"/>
              </w:rPr>
            </w:pPr>
            <w:r w:rsidRPr="00BC2FF2">
              <w:rPr>
                <w:rFonts w:asciiTheme="majorBidi" w:hAnsiTheme="majorBidi" w:cstheme="majorBidi"/>
                <w:b/>
                <w:bCs/>
                <w:sz w:val="20"/>
                <w:szCs w:val="20"/>
              </w:rPr>
              <w:t>Assessment of district budgeting practices and their fiscal capacity to inform fiscal interventions of the programme</w:t>
            </w:r>
          </w:p>
          <w:p w14:paraId="464DA828" w14:textId="77777777" w:rsidR="005B6FFD" w:rsidRPr="00B52EAD" w:rsidRDefault="005B6FFD" w:rsidP="005D1CAC">
            <w:pPr>
              <w:jc w:val="both"/>
              <w:rPr>
                <w:rFonts w:asciiTheme="majorBidi" w:hAnsiTheme="majorBidi" w:cstheme="majorBidi"/>
                <w:sz w:val="20"/>
                <w:szCs w:val="20"/>
              </w:rPr>
            </w:pPr>
          </w:p>
          <w:p w14:paraId="6C583AEC" w14:textId="75C8B04D" w:rsidR="005D1CAC" w:rsidRPr="00BB6D95" w:rsidRDefault="00722B15" w:rsidP="00695FF4">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t>In partnership with the State Ministries of Interior and Local Government of the FMS, the programme supported an effort to make a thorough assessment of the budgeting practices and the fiscal capacities of Kismayo, Barawe, Adado and Jawhar districts. The assessment in th</w:t>
            </w:r>
            <w:r w:rsidR="00B64D47" w:rsidRPr="00BB6D95">
              <w:rPr>
                <w:rFonts w:asciiTheme="majorBidi" w:hAnsiTheme="majorBidi" w:cstheme="majorBidi"/>
                <w:sz w:val="20"/>
                <w:szCs w:val="20"/>
              </w:rPr>
              <w:t>ese</w:t>
            </w:r>
            <w:r w:rsidRPr="00BB6D95">
              <w:rPr>
                <w:rFonts w:asciiTheme="majorBidi" w:hAnsiTheme="majorBidi" w:cstheme="majorBidi"/>
                <w:sz w:val="20"/>
                <w:szCs w:val="20"/>
              </w:rPr>
              <w:t xml:space="preserve"> districts suggest that there is no uniform budgeting process and practices. To address this, FMS </w:t>
            </w:r>
            <w:proofErr w:type="spellStart"/>
            <w:r w:rsidRPr="00BB6D95">
              <w:rPr>
                <w:rFonts w:asciiTheme="majorBidi" w:hAnsiTheme="majorBidi" w:cstheme="majorBidi"/>
                <w:sz w:val="20"/>
                <w:szCs w:val="20"/>
              </w:rPr>
              <w:t>MoILG</w:t>
            </w:r>
            <w:proofErr w:type="spellEnd"/>
            <w:r w:rsidRPr="00BB6D95">
              <w:rPr>
                <w:rFonts w:asciiTheme="majorBidi" w:hAnsiTheme="majorBidi" w:cstheme="majorBidi"/>
                <w:sz w:val="20"/>
                <w:szCs w:val="20"/>
              </w:rPr>
              <w:t>, the district administrations and the programme are working hand in hand to harmonize budget practices in line with Public Financial Management (PFM) and promote participating budgeting approaches. The programme also supports these districts in taking necessary steps to unlock the full potential of domestic revenue mobilization, ensuring a more sustainable and efficient fiscal framework. These include, but are not limited to trainings, policy and regulatory frameworks and institutional development.</w:t>
            </w:r>
          </w:p>
          <w:p w14:paraId="217343FB" w14:textId="77777777" w:rsidR="00393B8C" w:rsidRPr="00BB6D95" w:rsidRDefault="00393B8C" w:rsidP="00695FF4">
            <w:pPr>
              <w:tabs>
                <w:tab w:val="left" w:pos="426"/>
              </w:tabs>
              <w:jc w:val="both"/>
              <w:rPr>
                <w:rFonts w:asciiTheme="majorBidi" w:hAnsiTheme="majorBidi" w:cstheme="majorBidi"/>
                <w:sz w:val="20"/>
                <w:szCs w:val="20"/>
              </w:rPr>
            </w:pPr>
          </w:p>
          <w:p w14:paraId="29196C51" w14:textId="77777777" w:rsidR="0048047B" w:rsidRPr="00BC2FF2" w:rsidRDefault="0048047B" w:rsidP="0048047B">
            <w:pPr>
              <w:jc w:val="both"/>
              <w:rPr>
                <w:rFonts w:asciiTheme="majorBidi" w:hAnsiTheme="majorBidi" w:cstheme="majorBidi"/>
                <w:b/>
                <w:bCs/>
                <w:sz w:val="20"/>
                <w:szCs w:val="20"/>
              </w:rPr>
            </w:pPr>
            <w:r w:rsidRPr="00BC2FF2">
              <w:rPr>
                <w:rFonts w:asciiTheme="majorBidi" w:hAnsiTheme="majorBidi" w:cstheme="majorBidi"/>
                <w:b/>
                <w:bCs/>
                <w:sz w:val="20"/>
                <w:szCs w:val="20"/>
              </w:rPr>
              <w:t>Development of local government budgeting guidelines based on State PFM system</w:t>
            </w:r>
          </w:p>
          <w:p w14:paraId="39D14AC0" w14:textId="77777777" w:rsidR="00393B8C" w:rsidRPr="00BB6D95" w:rsidRDefault="00393B8C" w:rsidP="00695FF4">
            <w:pPr>
              <w:tabs>
                <w:tab w:val="left" w:pos="426"/>
              </w:tabs>
              <w:jc w:val="both"/>
              <w:rPr>
                <w:rFonts w:asciiTheme="majorBidi" w:hAnsiTheme="majorBidi" w:cstheme="majorBidi"/>
                <w:sz w:val="20"/>
                <w:szCs w:val="20"/>
              </w:rPr>
            </w:pPr>
          </w:p>
          <w:p w14:paraId="1DF4C7EF" w14:textId="4585C42A" w:rsidR="507E27E1" w:rsidRPr="00BB6D95" w:rsidRDefault="1618CC39" w:rsidP="507E27E1">
            <w:pPr>
              <w:jc w:val="both"/>
              <w:rPr>
                <w:rFonts w:asciiTheme="majorBidi" w:hAnsiTheme="majorBidi" w:cstheme="majorBidi"/>
                <w:sz w:val="20"/>
                <w:szCs w:val="20"/>
              </w:rPr>
            </w:pPr>
            <w:proofErr w:type="gramStart"/>
            <w:r w:rsidRPr="00BB6D95">
              <w:rPr>
                <w:rFonts w:asciiTheme="majorBidi" w:hAnsiTheme="majorBidi" w:cstheme="majorBidi"/>
                <w:sz w:val="20"/>
                <w:szCs w:val="20"/>
              </w:rPr>
              <w:t>In regard to</w:t>
            </w:r>
            <w:proofErr w:type="gramEnd"/>
            <w:r w:rsidRPr="00BB6D95">
              <w:rPr>
                <w:rFonts w:asciiTheme="majorBidi" w:hAnsiTheme="majorBidi" w:cstheme="majorBidi"/>
                <w:sz w:val="20"/>
                <w:szCs w:val="20"/>
              </w:rPr>
              <w:t xml:space="preserve"> budgeting and budget guidelines, most local governments do not have systems and guidelines that are linked to state PFM. To this end, the program engaged a local consultant to develop contextualized budgeting guidelines for each district. The consultant conducted a desk review and interviewed state concerned ministries and local government authorities to better understand the current budget guidelines used by local governments if they exist. The first draft of guidelines was produced.   The validation workshop is scheduled for the third week of February. The budget guideline outlines the purpose and importance of effective local government budgeting, highlighting the legal policy, framework and the scope of the guideline. It also states the budget preparation, process, roles of stakeholders, principles of inclusivity, accountability and transparency among others. The documents </w:t>
            </w:r>
            <w:r w:rsidR="7478D1B3" w:rsidRPr="00BB6D95">
              <w:rPr>
                <w:rFonts w:asciiTheme="majorBidi" w:hAnsiTheme="majorBidi" w:cstheme="majorBidi"/>
                <w:sz w:val="20"/>
                <w:szCs w:val="20"/>
              </w:rPr>
              <w:t>explain</w:t>
            </w:r>
            <w:r w:rsidRPr="00BB6D95">
              <w:rPr>
                <w:rFonts w:asciiTheme="majorBidi" w:hAnsiTheme="majorBidi" w:cstheme="majorBidi"/>
                <w:sz w:val="20"/>
                <w:szCs w:val="20"/>
              </w:rPr>
              <w:t xml:space="preserve"> clearly the budget implementation, monitoring and evaluation, which equips both FMS and FGS MoIFAR exercise their oversight roles on the fiscal performance of the local governments. </w:t>
            </w:r>
          </w:p>
          <w:p w14:paraId="66DA2A4E" w14:textId="55BF2625" w:rsidR="507E27E1" w:rsidRPr="00BB6D95" w:rsidRDefault="507E27E1" w:rsidP="507E27E1">
            <w:pPr>
              <w:jc w:val="both"/>
              <w:rPr>
                <w:rFonts w:asciiTheme="majorBidi" w:hAnsiTheme="majorBidi" w:cstheme="majorBidi"/>
                <w:sz w:val="20"/>
                <w:szCs w:val="20"/>
              </w:rPr>
            </w:pPr>
          </w:p>
          <w:p w14:paraId="5A7CC9AB" w14:textId="6A2AC268" w:rsidR="00B26164" w:rsidRPr="00BC2FF2" w:rsidRDefault="00B26164" w:rsidP="00B26164">
            <w:pPr>
              <w:jc w:val="both"/>
              <w:rPr>
                <w:rFonts w:asciiTheme="majorBidi" w:hAnsiTheme="majorBidi" w:cstheme="majorBidi"/>
                <w:b/>
                <w:bCs/>
                <w:sz w:val="20"/>
                <w:szCs w:val="20"/>
              </w:rPr>
            </w:pPr>
            <w:r w:rsidRPr="00BC2FF2">
              <w:rPr>
                <w:rFonts w:asciiTheme="majorBidi" w:hAnsiTheme="majorBidi" w:cstheme="majorBidi"/>
                <w:b/>
                <w:bCs/>
                <w:sz w:val="20"/>
                <w:szCs w:val="20"/>
              </w:rPr>
              <w:t xml:space="preserve">Development of domestic revenue mobilization plans </w:t>
            </w:r>
          </w:p>
          <w:p w14:paraId="4569D53F" w14:textId="77777777" w:rsidR="00F56196" w:rsidRPr="00B52EAD" w:rsidRDefault="00F56196" w:rsidP="00B26164">
            <w:pPr>
              <w:jc w:val="both"/>
              <w:rPr>
                <w:rFonts w:asciiTheme="majorBidi" w:hAnsiTheme="majorBidi" w:cstheme="majorBidi"/>
                <w:sz w:val="20"/>
                <w:szCs w:val="20"/>
              </w:rPr>
            </w:pPr>
          </w:p>
          <w:p w14:paraId="2A84351D" w14:textId="39A4FF9C" w:rsidR="00F56196" w:rsidRPr="00BB6D95" w:rsidRDefault="00F56196" w:rsidP="115AFD56">
            <w:pPr>
              <w:jc w:val="both"/>
              <w:rPr>
                <w:rFonts w:asciiTheme="majorBidi" w:hAnsiTheme="majorBidi" w:cstheme="majorBidi"/>
                <w:sz w:val="20"/>
                <w:szCs w:val="20"/>
              </w:rPr>
            </w:pPr>
            <w:r w:rsidRPr="00BB6D95">
              <w:rPr>
                <w:rFonts w:asciiTheme="majorBidi" w:hAnsiTheme="majorBidi" w:cstheme="majorBidi"/>
                <w:sz w:val="20"/>
                <w:szCs w:val="20"/>
              </w:rPr>
              <w:t>Based on district capacity assessments conducted by UNDP</w:t>
            </w:r>
            <w:r w:rsidR="00B360B3" w:rsidRPr="00BB6D95">
              <w:rPr>
                <w:rFonts w:asciiTheme="majorBidi" w:hAnsiTheme="majorBidi" w:cstheme="majorBidi"/>
                <w:sz w:val="20"/>
                <w:szCs w:val="20"/>
              </w:rPr>
              <w:t xml:space="preserve"> within the framework of </w:t>
            </w:r>
            <w:proofErr w:type="spellStart"/>
            <w:r w:rsidR="00B360B3" w:rsidRPr="00BB6D95">
              <w:rPr>
                <w:rFonts w:asciiTheme="majorBidi" w:hAnsiTheme="majorBidi" w:cstheme="majorBidi"/>
                <w:sz w:val="20"/>
                <w:szCs w:val="20"/>
              </w:rPr>
              <w:t>Dowladkaab</w:t>
            </w:r>
            <w:proofErr w:type="spellEnd"/>
            <w:r w:rsidRPr="00BB6D95">
              <w:rPr>
                <w:rFonts w:asciiTheme="majorBidi" w:hAnsiTheme="majorBidi" w:cstheme="majorBidi"/>
                <w:sz w:val="20"/>
                <w:szCs w:val="20"/>
              </w:rPr>
              <w:t xml:space="preserve">, revenue from domestic sources is currently very weak. To address this, the programme has collaborated with FMS </w:t>
            </w:r>
            <w:proofErr w:type="spellStart"/>
            <w:r w:rsidRPr="00BB6D95">
              <w:rPr>
                <w:rFonts w:asciiTheme="majorBidi" w:hAnsiTheme="majorBidi" w:cstheme="majorBidi"/>
                <w:sz w:val="20"/>
                <w:szCs w:val="20"/>
              </w:rPr>
              <w:t>MoILGs</w:t>
            </w:r>
            <w:proofErr w:type="spellEnd"/>
            <w:r w:rsidRPr="00BB6D95">
              <w:rPr>
                <w:rFonts w:asciiTheme="majorBidi" w:hAnsiTheme="majorBidi" w:cstheme="majorBidi"/>
                <w:sz w:val="20"/>
                <w:szCs w:val="20"/>
              </w:rPr>
              <w:t xml:space="preserve"> and district administrations to introduce mechanisms aimed at unlocking domestic revenue potential. This effort includes the development of a domestic revenue mobilization plan which was introduced with the input from various stakeholders </w:t>
            </w:r>
            <w:r w:rsidRPr="00BB6D95">
              <w:rPr>
                <w:rFonts w:asciiTheme="majorBidi" w:hAnsiTheme="majorBidi" w:cstheme="majorBidi"/>
                <w:sz w:val="20"/>
                <w:szCs w:val="20"/>
              </w:rPr>
              <w:lastRenderedPageBreak/>
              <w:t xml:space="preserve">including private sector, Ministries </w:t>
            </w:r>
            <w:r w:rsidR="00DD6C00" w:rsidRPr="00BB6D95">
              <w:rPr>
                <w:rFonts w:asciiTheme="majorBidi" w:hAnsiTheme="majorBidi" w:cstheme="majorBidi"/>
                <w:noProof/>
                <w:sz w:val="20"/>
                <w:szCs w:val="20"/>
              </w:rPr>
              <w:drawing>
                <wp:anchor distT="0" distB="0" distL="114300" distR="114300" simplePos="0" relativeHeight="251658240" behindDoc="0" locked="0" layoutInCell="1" allowOverlap="1" wp14:anchorId="19D73196" wp14:editId="2D32E9AC">
                  <wp:simplePos x="0" y="0"/>
                  <wp:positionH relativeFrom="column">
                    <wp:posOffset>2328545</wp:posOffset>
                  </wp:positionH>
                  <wp:positionV relativeFrom="paragraph">
                    <wp:posOffset>3175</wp:posOffset>
                  </wp:positionV>
                  <wp:extent cx="3778885" cy="2366010"/>
                  <wp:effectExtent l="0" t="0" r="0" b="0"/>
                  <wp:wrapSquare wrapText="bothSides"/>
                  <wp:docPr id="482177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7731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8885" cy="2366010"/>
                          </a:xfrm>
                          <a:prstGeom prst="rect">
                            <a:avLst/>
                          </a:prstGeom>
                        </pic:spPr>
                      </pic:pic>
                    </a:graphicData>
                  </a:graphic>
                  <wp14:sizeRelH relativeFrom="margin">
                    <wp14:pctWidth>0</wp14:pctWidth>
                  </wp14:sizeRelH>
                </wp:anchor>
              </w:drawing>
            </w:r>
            <w:r w:rsidRPr="00BB6D95">
              <w:rPr>
                <w:rFonts w:asciiTheme="majorBidi" w:hAnsiTheme="majorBidi" w:cstheme="majorBidi"/>
                <w:sz w:val="20"/>
                <w:szCs w:val="20"/>
              </w:rPr>
              <w:t xml:space="preserve">of Finance, and local communities in a consultation workshop held in Kismayo, Adado, Barawe and Jawhar district. The plan is expected to assist districts identify and use untapped revenue streams, identify gaps that hinder informed decision-making, and lay the groundwork for intergovernmental fiscal transfers and other fiscal support to the districts. Additionally, linking domestic revenue mobilization with service delivery will ensure that the generated revenues directly contribute to improving local services, thereby fostering a more effective and responsive governance approach. Each of the four-district hosted one consultation workshop on domestic revenue were 120 (42 F; 78 M) participants from LG, </w:t>
            </w:r>
            <w:proofErr w:type="spellStart"/>
            <w:r w:rsidRPr="00BB6D95">
              <w:rPr>
                <w:rFonts w:asciiTheme="majorBidi" w:hAnsiTheme="majorBidi" w:cstheme="majorBidi"/>
                <w:sz w:val="20"/>
                <w:szCs w:val="20"/>
              </w:rPr>
              <w:t>MoIs</w:t>
            </w:r>
            <w:proofErr w:type="spellEnd"/>
            <w:r w:rsidRPr="00BB6D95">
              <w:rPr>
                <w:rFonts w:asciiTheme="majorBidi" w:hAnsiTheme="majorBidi" w:cstheme="majorBidi"/>
                <w:sz w:val="20"/>
                <w:szCs w:val="20"/>
              </w:rPr>
              <w:t>, MoF and relevant institutions were invited to the consultation workshop.</w:t>
            </w:r>
          </w:p>
          <w:p w14:paraId="4D074238" w14:textId="77777777" w:rsidR="00F56196" w:rsidRPr="00B52EAD" w:rsidRDefault="00F56196" w:rsidP="00B26164">
            <w:pPr>
              <w:jc w:val="both"/>
              <w:rPr>
                <w:rFonts w:asciiTheme="majorBidi" w:hAnsiTheme="majorBidi" w:cstheme="majorBidi"/>
                <w:sz w:val="20"/>
                <w:szCs w:val="20"/>
              </w:rPr>
            </w:pPr>
          </w:p>
          <w:p w14:paraId="06C71855" w14:textId="77777777" w:rsidR="00151A07" w:rsidRPr="00BC2FF2" w:rsidRDefault="00151A07" w:rsidP="00151A07">
            <w:pPr>
              <w:jc w:val="both"/>
              <w:rPr>
                <w:rFonts w:asciiTheme="majorBidi" w:hAnsiTheme="majorBidi" w:cstheme="majorBidi"/>
                <w:b/>
                <w:bCs/>
                <w:sz w:val="20"/>
                <w:szCs w:val="20"/>
              </w:rPr>
            </w:pPr>
            <w:r w:rsidRPr="00BC2FF2">
              <w:rPr>
                <w:rFonts w:asciiTheme="majorBidi" w:hAnsiTheme="majorBidi" w:cstheme="majorBidi"/>
                <w:b/>
                <w:bCs/>
                <w:sz w:val="20"/>
                <w:szCs w:val="20"/>
              </w:rPr>
              <w:t>Trainings on guide to local taxations, local government finance policy and local government financial management manual</w:t>
            </w:r>
          </w:p>
          <w:p w14:paraId="4561980D" w14:textId="7E03032D" w:rsidR="00B26164" w:rsidRPr="00BB6D95" w:rsidRDefault="00781C0C" w:rsidP="00695FF4">
            <w:pPr>
              <w:tabs>
                <w:tab w:val="left" w:pos="426"/>
              </w:tabs>
              <w:jc w:val="both"/>
              <w:rPr>
                <w:rFonts w:asciiTheme="majorBidi" w:hAnsiTheme="majorBidi" w:cstheme="majorBidi"/>
                <w:sz w:val="20"/>
                <w:szCs w:val="20"/>
              </w:rPr>
            </w:pPr>
            <w:r w:rsidRPr="00BB6D95">
              <w:rPr>
                <w:rFonts w:asciiTheme="majorBidi" w:hAnsiTheme="majorBidi" w:cstheme="majorBidi"/>
                <w:noProof/>
                <w:sz w:val="20"/>
                <w:szCs w:val="20"/>
              </w:rPr>
              <w:drawing>
                <wp:anchor distT="0" distB="0" distL="114300" distR="114300" simplePos="0" relativeHeight="251659264" behindDoc="0" locked="0" layoutInCell="1" allowOverlap="1" wp14:anchorId="154EB661" wp14:editId="14D39331">
                  <wp:simplePos x="0" y="0"/>
                  <wp:positionH relativeFrom="column">
                    <wp:posOffset>-64135</wp:posOffset>
                  </wp:positionH>
                  <wp:positionV relativeFrom="paragraph">
                    <wp:posOffset>175895</wp:posOffset>
                  </wp:positionV>
                  <wp:extent cx="3482340" cy="2392680"/>
                  <wp:effectExtent l="0" t="0" r="3810" b="7620"/>
                  <wp:wrapSquare wrapText="bothSides"/>
                  <wp:docPr id="68098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8658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2340" cy="2392680"/>
                          </a:xfrm>
                          <a:prstGeom prst="rect">
                            <a:avLst/>
                          </a:prstGeom>
                        </pic:spPr>
                      </pic:pic>
                    </a:graphicData>
                  </a:graphic>
                  <wp14:sizeRelH relativeFrom="margin">
                    <wp14:pctWidth>0</wp14:pctWidth>
                  </wp14:sizeRelH>
                </wp:anchor>
              </w:drawing>
            </w:r>
          </w:p>
          <w:p w14:paraId="319086CE" w14:textId="286D23CC" w:rsidR="00A70E2E" w:rsidRPr="00BB6D95" w:rsidRDefault="00A70E2E" w:rsidP="00695FF4">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t xml:space="preserve">JPLG III has introduced several instruments that are essential to be mainstreamed to local government operations, particularly, in the municipal finance operations because of their high turnover and change of administrations. These included local government finance policy, local government financial management manual and Guide to Local Taxation. Based on these premises, the </w:t>
            </w:r>
            <w:proofErr w:type="spellStart"/>
            <w:r w:rsidRPr="00BB6D95">
              <w:rPr>
                <w:rFonts w:asciiTheme="majorBidi" w:hAnsiTheme="majorBidi" w:cstheme="majorBidi"/>
                <w:sz w:val="20"/>
                <w:szCs w:val="20"/>
              </w:rPr>
              <w:t>programme</w:t>
            </w:r>
            <w:proofErr w:type="spellEnd"/>
            <w:r w:rsidRPr="00BB6D95">
              <w:rPr>
                <w:rFonts w:asciiTheme="majorBidi" w:hAnsiTheme="majorBidi" w:cstheme="majorBidi"/>
                <w:sz w:val="20"/>
                <w:szCs w:val="20"/>
              </w:rPr>
              <w:t xml:space="preserve"> supported FMS </w:t>
            </w:r>
            <w:proofErr w:type="spellStart"/>
            <w:r w:rsidRPr="00BB6D95">
              <w:rPr>
                <w:rFonts w:asciiTheme="majorBidi" w:hAnsiTheme="majorBidi" w:cstheme="majorBidi"/>
                <w:sz w:val="20"/>
                <w:szCs w:val="20"/>
              </w:rPr>
              <w:t>MoILG</w:t>
            </w:r>
            <w:proofErr w:type="spellEnd"/>
            <w:r w:rsidRPr="00BB6D95">
              <w:rPr>
                <w:rFonts w:asciiTheme="majorBidi" w:hAnsiTheme="majorBidi" w:cstheme="majorBidi"/>
                <w:sz w:val="20"/>
                <w:szCs w:val="20"/>
              </w:rPr>
              <w:t xml:space="preserve"> and district administrations to conduct a 4-day training on guide to local taxation, LGFP and LGFM held in Kismayo, Adado, Barawe and Jawhar with the attendance of a core 15 participants from the revenue and administration and finance departments of each of these districts. As a result of this training, it is intended that it will enhance compliance with the established policies and manuals. It will also promote transparency and fiscal discipline, whereby finance decisions are systematic, and policy guided. During the training, 60 (22 F; 38 M) participants from the admin and finance and revenue unit attended the training.</w:t>
            </w:r>
          </w:p>
          <w:p w14:paraId="683EB72C" w14:textId="77777777" w:rsidR="00B52EAD" w:rsidRPr="00BC2FF2" w:rsidRDefault="00B52EAD" w:rsidP="507E27E1">
            <w:pPr>
              <w:tabs>
                <w:tab w:val="left" w:pos="426"/>
              </w:tabs>
              <w:jc w:val="both"/>
              <w:rPr>
                <w:rFonts w:asciiTheme="majorBidi" w:hAnsiTheme="majorBidi" w:cstheme="majorBidi"/>
                <w:b/>
                <w:bCs/>
                <w:sz w:val="20"/>
                <w:szCs w:val="20"/>
              </w:rPr>
            </w:pPr>
          </w:p>
          <w:p w14:paraId="177E00A1" w14:textId="39643699" w:rsidR="00F8183F" w:rsidRPr="00BC2FF2" w:rsidRDefault="6EF026DC" w:rsidP="507E27E1">
            <w:pPr>
              <w:jc w:val="both"/>
              <w:rPr>
                <w:rFonts w:asciiTheme="majorBidi" w:hAnsiTheme="majorBidi" w:cstheme="majorBidi"/>
                <w:b/>
                <w:bCs/>
                <w:sz w:val="20"/>
                <w:szCs w:val="20"/>
              </w:rPr>
            </w:pPr>
            <w:r w:rsidRPr="00BC2FF2">
              <w:rPr>
                <w:rFonts w:asciiTheme="majorBidi" w:hAnsiTheme="majorBidi" w:cstheme="majorBidi"/>
                <w:b/>
                <w:bCs/>
                <w:sz w:val="20"/>
                <w:szCs w:val="20"/>
              </w:rPr>
              <w:t xml:space="preserve">Internal audit </w:t>
            </w:r>
            <w:r w:rsidR="36111C29" w:rsidRPr="00BC2FF2">
              <w:rPr>
                <w:rFonts w:asciiTheme="majorBidi" w:hAnsiTheme="majorBidi" w:cstheme="majorBidi"/>
                <w:b/>
                <w:bCs/>
                <w:sz w:val="20"/>
                <w:szCs w:val="20"/>
              </w:rPr>
              <w:t xml:space="preserve">manual </w:t>
            </w:r>
            <w:r w:rsidRPr="00BC2FF2">
              <w:rPr>
                <w:rFonts w:asciiTheme="majorBidi" w:hAnsiTheme="majorBidi" w:cstheme="majorBidi"/>
                <w:b/>
                <w:bCs/>
                <w:sz w:val="20"/>
                <w:szCs w:val="20"/>
              </w:rPr>
              <w:t>for the districts based on State PFM systems</w:t>
            </w:r>
          </w:p>
          <w:p w14:paraId="78CACF42" w14:textId="29D9B66D" w:rsidR="00F8183F" w:rsidRPr="00BB6D95" w:rsidRDefault="00F8183F" w:rsidP="00695FF4">
            <w:pPr>
              <w:tabs>
                <w:tab w:val="left" w:pos="426"/>
              </w:tabs>
              <w:jc w:val="both"/>
              <w:rPr>
                <w:rFonts w:asciiTheme="majorBidi" w:hAnsiTheme="majorBidi" w:cstheme="majorBidi"/>
                <w:sz w:val="20"/>
                <w:szCs w:val="20"/>
              </w:rPr>
            </w:pPr>
          </w:p>
          <w:p w14:paraId="671F2E04" w14:textId="50FAB466" w:rsidR="002D646F" w:rsidRPr="00BB6D95" w:rsidRDefault="00200FFC" w:rsidP="002D646F">
            <w:pPr>
              <w:jc w:val="both"/>
              <w:rPr>
                <w:rFonts w:asciiTheme="majorBidi" w:hAnsiTheme="majorBidi" w:cstheme="majorBidi"/>
                <w:sz w:val="20"/>
                <w:szCs w:val="20"/>
              </w:rPr>
            </w:pPr>
            <w:r w:rsidRPr="00BB6D95">
              <w:rPr>
                <w:rFonts w:asciiTheme="majorBidi" w:hAnsiTheme="majorBidi" w:cstheme="majorBidi"/>
                <w:noProof/>
                <w:sz w:val="20"/>
                <w:szCs w:val="20"/>
              </w:rPr>
              <w:lastRenderedPageBreak/>
              <w:drawing>
                <wp:anchor distT="0" distB="0" distL="114300" distR="114300" simplePos="0" relativeHeight="251662336" behindDoc="0" locked="0" layoutInCell="1" allowOverlap="1" wp14:anchorId="3EAA7A22" wp14:editId="2005AD3C">
                  <wp:simplePos x="0" y="0"/>
                  <wp:positionH relativeFrom="column">
                    <wp:posOffset>3119755</wp:posOffset>
                  </wp:positionH>
                  <wp:positionV relativeFrom="paragraph">
                    <wp:posOffset>13335</wp:posOffset>
                  </wp:positionV>
                  <wp:extent cx="2987040" cy="2667000"/>
                  <wp:effectExtent l="0" t="0" r="3810" b="0"/>
                  <wp:wrapSquare wrapText="bothSides"/>
                  <wp:docPr id="347706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0621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7040" cy="2667000"/>
                          </a:xfrm>
                          <a:prstGeom prst="rect">
                            <a:avLst/>
                          </a:prstGeom>
                        </pic:spPr>
                      </pic:pic>
                    </a:graphicData>
                  </a:graphic>
                  <wp14:sizeRelV relativeFrom="margin">
                    <wp14:pctHeight>0</wp14:pctHeight>
                  </wp14:sizeRelV>
                </wp:anchor>
              </w:drawing>
            </w:r>
            <w:r w:rsidR="002D646F" w:rsidRPr="00BB6D95">
              <w:rPr>
                <w:rFonts w:asciiTheme="majorBidi" w:hAnsiTheme="majorBidi" w:cstheme="majorBidi"/>
                <w:sz w:val="20"/>
                <w:szCs w:val="20"/>
              </w:rPr>
              <w:t xml:space="preserve">In close collaboration with the FMS </w:t>
            </w:r>
            <w:proofErr w:type="spellStart"/>
            <w:r w:rsidR="002D646F" w:rsidRPr="00BB6D95">
              <w:rPr>
                <w:rFonts w:asciiTheme="majorBidi" w:hAnsiTheme="majorBidi" w:cstheme="majorBidi"/>
                <w:sz w:val="20"/>
                <w:szCs w:val="20"/>
              </w:rPr>
              <w:t>MoILGs</w:t>
            </w:r>
            <w:proofErr w:type="spellEnd"/>
            <w:r w:rsidR="002D646F" w:rsidRPr="00BB6D95">
              <w:rPr>
                <w:rFonts w:asciiTheme="majorBidi" w:hAnsiTheme="majorBidi" w:cstheme="majorBidi"/>
                <w:sz w:val="20"/>
                <w:szCs w:val="20"/>
              </w:rPr>
              <w:t xml:space="preserve"> and the district administrations, an internal audit manual has been developed. The manual is aligned with State Public Financial Management (PFM) systems </w:t>
            </w:r>
            <w:r w:rsidR="008A1A7B" w:rsidRPr="00BB6D95">
              <w:rPr>
                <w:rFonts w:asciiTheme="majorBidi" w:hAnsiTheme="majorBidi" w:cstheme="majorBidi"/>
                <w:sz w:val="20"/>
                <w:szCs w:val="20"/>
              </w:rPr>
              <w:t>to</w:t>
            </w:r>
            <w:r w:rsidR="002D646F" w:rsidRPr="00BB6D95">
              <w:rPr>
                <w:rFonts w:asciiTheme="majorBidi" w:hAnsiTheme="majorBidi" w:cstheme="majorBidi"/>
                <w:sz w:val="20"/>
                <w:szCs w:val="20"/>
              </w:rPr>
              <w:t xml:space="preserve"> enhance fiscal governance in a coherent and harmonized manner. During its development, a two-day consultation workshop was held in Adado</w:t>
            </w:r>
            <w:r w:rsidR="00824585" w:rsidRPr="00BB6D95">
              <w:rPr>
                <w:rFonts w:asciiTheme="majorBidi" w:hAnsiTheme="majorBidi" w:cstheme="majorBidi"/>
                <w:sz w:val="20"/>
                <w:szCs w:val="20"/>
              </w:rPr>
              <w:t xml:space="preserve"> and Jawhar, while Kismayo and Barawe are being planned in the last week of </w:t>
            </w:r>
            <w:r w:rsidR="003551E5" w:rsidRPr="00BB6D95">
              <w:rPr>
                <w:rFonts w:asciiTheme="majorBidi" w:hAnsiTheme="majorBidi" w:cstheme="majorBidi"/>
                <w:sz w:val="20"/>
                <w:szCs w:val="20"/>
              </w:rPr>
              <w:t>February</w:t>
            </w:r>
            <w:r w:rsidR="00824585" w:rsidRPr="00BB6D95">
              <w:rPr>
                <w:rFonts w:asciiTheme="majorBidi" w:hAnsiTheme="majorBidi" w:cstheme="majorBidi"/>
                <w:sz w:val="20"/>
                <w:szCs w:val="20"/>
              </w:rPr>
              <w:t xml:space="preserve"> 2025. </w:t>
            </w:r>
            <w:r w:rsidR="002D646F" w:rsidRPr="00BB6D95">
              <w:rPr>
                <w:rFonts w:asciiTheme="majorBidi" w:hAnsiTheme="majorBidi" w:cstheme="majorBidi"/>
                <w:sz w:val="20"/>
                <w:szCs w:val="20"/>
              </w:rPr>
              <w:t>Additionally, translating the internal audit charters will make them accessible to all relevant stakeholders. These efforts aim to reduce and combat malpractices, ensure compliance and fiscal discipline, and establish strong internal safeguards. By monitoring spending patterns and producing internal audit reports, this manual will provide a solid foundation for external auditing, thereby promoting transparency and accountability in local government financial management.</w:t>
            </w:r>
            <w:r w:rsidR="00892AAF" w:rsidRPr="00BB6D95">
              <w:rPr>
                <w:rFonts w:asciiTheme="majorBidi" w:hAnsiTheme="majorBidi" w:cstheme="majorBidi"/>
                <w:sz w:val="20"/>
                <w:szCs w:val="20"/>
              </w:rPr>
              <w:t xml:space="preserve"> </w:t>
            </w:r>
          </w:p>
          <w:p w14:paraId="3960CC1B" w14:textId="77777777" w:rsidR="00812836" w:rsidRPr="00BB6D95" w:rsidRDefault="00812836" w:rsidP="002D646F">
            <w:pPr>
              <w:jc w:val="both"/>
              <w:rPr>
                <w:rFonts w:asciiTheme="majorBidi" w:hAnsiTheme="majorBidi" w:cstheme="majorBidi"/>
                <w:sz w:val="20"/>
                <w:szCs w:val="20"/>
              </w:rPr>
            </w:pPr>
          </w:p>
          <w:p w14:paraId="3FB65476" w14:textId="1A9F4D63" w:rsidR="2736E852" w:rsidRPr="00BC2FF2" w:rsidRDefault="2736E852" w:rsidP="507E27E1">
            <w:pPr>
              <w:jc w:val="both"/>
              <w:rPr>
                <w:rFonts w:asciiTheme="majorBidi" w:hAnsiTheme="majorBidi" w:cstheme="majorBidi"/>
                <w:b/>
                <w:bCs/>
                <w:sz w:val="20"/>
                <w:szCs w:val="20"/>
              </w:rPr>
            </w:pPr>
            <w:r w:rsidRPr="00BC2FF2">
              <w:rPr>
                <w:rFonts w:asciiTheme="majorBidi" w:hAnsiTheme="majorBidi" w:cstheme="majorBidi"/>
                <w:b/>
                <w:bCs/>
                <w:sz w:val="20"/>
                <w:szCs w:val="20"/>
              </w:rPr>
              <w:t xml:space="preserve">Support DDF with district profiles </w:t>
            </w:r>
          </w:p>
          <w:p w14:paraId="1C79EC59" w14:textId="3C86E3B3" w:rsidR="507E27E1" w:rsidRPr="00BB6D95" w:rsidRDefault="507E27E1" w:rsidP="507E27E1">
            <w:pPr>
              <w:jc w:val="both"/>
              <w:rPr>
                <w:rFonts w:asciiTheme="majorBidi" w:hAnsiTheme="majorBidi" w:cstheme="majorBidi"/>
                <w:sz w:val="20"/>
                <w:szCs w:val="20"/>
              </w:rPr>
            </w:pPr>
          </w:p>
          <w:p w14:paraId="0BD8822E" w14:textId="3E761200" w:rsidR="00EA45EC" w:rsidRPr="00BB6D95" w:rsidRDefault="00EA45EC" w:rsidP="009D7EE0">
            <w:pPr>
              <w:jc w:val="both"/>
              <w:rPr>
                <w:rFonts w:asciiTheme="majorBidi" w:hAnsiTheme="majorBidi" w:cstheme="majorBidi"/>
                <w:sz w:val="20"/>
                <w:szCs w:val="20"/>
              </w:rPr>
            </w:pPr>
            <w:r w:rsidRPr="00BB6D95">
              <w:rPr>
                <w:rFonts w:asciiTheme="majorBidi" w:hAnsiTheme="majorBidi" w:cstheme="majorBidi"/>
                <w:sz w:val="20"/>
                <w:szCs w:val="20"/>
              </w:rPr>
              <w:t xml:space="preserve">District profiles are essential components of District Development Framework (DDF). To support districts, and have their DDF ready, the programme worked with FMS </w:t>
            </w:r>
            <w:proofErr w:type="spellStart"/>
            <w:r w:rsidRPr="00BB6D95">
              <w:rPr>
                <w:rFonts w:asciiTheme="majorBidi" w:hAnsiTheme="majorBidi" w:cstheme="majorBidi"/>
                <w:sz w:val="20"/>
                <w:szCs w:val="20"/>
              </w:rPr>
              <w:t>MoPWLH</w:t>
            </w:r>
            <w:proofErr w:type="spellEnd"/>
            <w:r w:rsidRPr="00BB6D95">
              <w:rPr>
                <w:rFonts w:asciiTheme="majorBidi" w:hAnsiTheme="majorBidi" w:cstheme="majorBidi"/>
                <w:sz w:val="20"/>
                <w:szCs w:val="20"/>
              </w:rPr>
              <w:t>. A two</w:t>
            </w:r>
            <w:r w:rsidR="00BB131A" w:rsidRPr="00BB6D95">
              <w:rPr>
                <w:rFonts w:asciiTheme="majorBidi" w:hAnsiTheme="majorBidi" w:cstheme="majorBidi"/>
                <w:sz w:val="20"/>
                <w:szCs w:val="20"/>
              </w:rPr>
              <w:t>-day</w:t>
            </w:r>
            <w:r w:rsidR="00FD054A" w:rsidRPr="00BB6D95">
              <w:rPr>
                <w:rFonts w:asciiTheme="majorBidi" w:hAnsiTheme="majorBidi" w:cstheme="majorBidi"/>
                <w:sz w:val="20"/>
                <w:szCs w:val="20"/>
              </w:rPr>
              <w:t xml:space="preserve"> training</w:t>
            </w:r>
            <w:r w:rsidRPr="00BB6D95">
              <w:rPr>
                <w:rFonts w:asciiTheme="majorBidi" w:hAnsiTheme="majorBidi" w:cstheme="majorBidi"/>
                <w:sz w:val="20"/>
                <w:szCs w:val="20"/>
              </w:rPr>
              <w:t xml:space="preserve"> data collection using KOBO toolbox was conducted as a pivotal step in enhancing the capacity of local officials and data enumerators in taking lead of the profiling exercise. Almost 80 (20F; 60M) were on data enumerators to collect data from districts.  Extensive fieldwork was made to gather up-to-date information on each district's socio-economic conditions, infrastructure, resources, and development needs. </w:t>
            </w:r>
            <w:r w:rsidR="00E26FD0" w:rsidRPr="00BB6D95">
              <w:rPr>
                <w:rFonts w:asciiTheme="majorBidi" w:hAnsiTheme="majorBidi" w:cstheme="majorBidi"/>
                <w:sz w:val="20"/>
                <w:szCs w:val="20"/>
              </w:rPr>
              <w:t xml:space="preserve">Data collection has been compiled, </w:t>
            </w:r>
            <w:r w:rsidR="00637C64" w:rsidRPr="00BB6D95">
              <w:rPr>
                <w:rFonts w:asciiTheme="majorBidi" w:hAnsiTheme="majorBidi" w:cstheme="majorBidi"/>
                <w:sz w:val="20"/>
                <w:szCs w:val="20"/>
              </w:rPr>
              <w:t xml:space="preserve">collated and drafting is underway </w:t>
            </w:r>
            <w:r w:rsidR="00093A7A" w:rsidRPr="00BB6D95">
              <w:rPr>
                <w:rFonts w:asciiTheme="majorBidi" w:hAnsiTheme="majorBidi" w:cstheme="majorBidi"/>
                <w:sz w:val="20"/>
                <w:szCs w:val="20"/>
              </w:rPr>
              <w:t xml:space="preserve">to make part of the DDFs. </w:t>
            </w:r>
            <w:r w:rsidRPr="00BB6D95">
              <w:rPr>
                <w:rFonts w:asciiTheme="majorBidi" w:hAnsiTheme="majorBidi" w:cstheme="majorBidi"/>
                <w:sz w:val="20"/>
                <w:szCs w:val="20"/>
              </w:rPr>
              <w:t>As a result, each district will have a robust foundation for planning and decision-making, ensuring that development initiatives are well-informed and targeted. Also, the DDF will foster a more coordinated and strategic approach to district development, ultimately contributing to successful implementation of the local development fund.</w:t>
            </w:r>
          </w:p>
          <w:p w14:paraId="671C3C2E" w14:textId="4CBF119D" w:rsidR="507E27E1" w:rsidRPr="00BB6D95" w:rsidRDefault="507E27E1" w:rsidP="507E27E1">
            <w:pPr>
              <w:jc w:val="both"/>
              <w:rPr>
                <w:rFonts w:asciiTheme="majorBidi" w:hAnsiTheme="majorBidi" w:cstheme="majorBidi"/>
                <w:sz w:val="20"/>
                <w:szCs w:val="20"/>
              </w:rPr>
            </w:pPr>
          </w:p>
          <w:p w14:paraId="2B2809D1" w14:textId="77777777" w:rsidR="00176929" w:rsidRPr="00915C01" w:rsidRDefault="00176929" w:rsidP="00176929">
            <w:pPr>
              <w:jc w:val="both"/>
              <w:rPr>
                <w:rFonts w:asciiTheme="majorBidi" w:hAnsiTheme="majorBidi" w:cstheme="majorBidi"/>
                <w:b/>
                <w:bCs/>
                <w:sz w:val="20"/>
                <w:szCs w:val="20"/>
              </w:rPr>
            </w:pPr>
            <w:r w:rsidRPr="00915C01">
              <w:rPr>
                <w:rFonts w:asciiTheme="majorBidi" w:hAnsiTheme="majorBidi" w:cstheme="majorBidi"/>
                <w:b/>
                <w:bCs/>
                <w:sz w:val="20"/>
                <w:szCs w:val="20"/>
              </w:rPr>
              <w:t>Extensive assessment on district public works and taxation departments - covering all dimensions of the departments' functionality</w:t>
            </w:r>
          </w:p>
          <w:p w14:paraId="3A0D6D2B" w14:textId="1B712DE3" w:rsidR="00176929" w:rsidRPr="00915C01" w:rsidRDefault="00176929" w:rsidP="00176929">
            <w:pPr>
              <w:jc w:val="both"/>
              <w:rPr>
                <w:rFonts w:asciiTheme="majorBidi" w:hAnsiTheme="majorBidi" w:cstheme="majorBidi"/>
                <w:sz w:val="20"/>
                <w:szCs w:val="20"/>
              </w:rPr>
            </w:pPr>
          </w:p>
          <w:p w14:paraId="35CB6830" w14:textId="0A1DE163" w:rsidR="00CE6C35" w:rsidRPr="00BB6D95" w:rsidRDefault="00892AAF" w:rsidP="00176929">
            <w:pPr>
              <w:jc w:val="both"/>
              <w:rPr>
                <w:rFonts w:asciiTheme="majorBidi" w:hAnsiTheme="majorBidi" w:cstheme="majorBidi"/>
                <w:sz w:val="20"/>
                <w:szCs w:val="20"/>
              </w:rPr>
            </w:pPr>
            <w:r w:rsidRPr="00BB6D95">
              <w:rPr>
                <w:rFonts w:asciiTheme="majorBidi" w:hAnsiTheme="majorBidi" w:cstheme="majorBidi"/>
                <w:noProof/>
                <w:sz w:val="20"/>
                <w:szCs w:val="20"/>
              </w:rPr>
              <w:drawing>
                <wp:anchor distT="0" distB="0" distL="114300" distR="114300" simplePos="0" relativeHeight="251660288" behindDoc="0" locked="0" layoutInCell="1" allowOverlap="1" wp14:anchorId="57CC028E" wp14:editId="29C21748">
                  <wp:simplePos x="0" y="0"/>
                  <wp:positionH relativeFrom="column">
                    <wp:posOffset>2397125</wp:posOffset>
                  </wp:positionH>
                  <wp:positionV relativeFrom="paragraph">
                    <wp:posOffset>11430</wp:posOffset>
                  </wp:positionV>
                  <wp:extent cx="3688080" cy="2087880"/>
                  <wp:effectExtent l="0" t="0" r="7620" b="7620"/>
                  <wp:wrapSquare wrapText="bothSides"/>
                  <wp:docPr id="74032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28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8080" cy="2087880"/>
                          </a:xfrm>
                          <a:prstGeom prst="rect">
                            <a:avLst/>
                          </a:prstGeom>
                        </pic:spPr>
                      </pic:pic>
                    </a:graphicData>
                  </a:graphic>
                  <wp14:sizeRelV relativeFrom="margin">
                    <wp14:pctHeight>0</wp14:pctHeight>
                  </wp14:sizeRelV>
                </wp:anchor>
              </w:drawing>
            </w:r>
            <w:r w:rsidR="00176929" w:rsidRPr="00BB6D95">
              <w:rPr>
                <w:rFonts w:asciiTheme="majorBidi" w:hAnsiTheme="majorBidi" w:cstheme="majorBidi"/>
                <w:sz w:val="20"/>
                <w:szCs w:val="20"/>
              </w:rPr>
              <w:t xml:space="preserve">With a focus on building the capacity of local government to deliver basic services and respond to the needs of </w:t>
            </w:r>
            <w:proofErr w:type="gramStart"/>
            <w:r w:rsidR="00176929" w:rsidRPr="00BB6D95">
              <w:rPr>
                <w:rFonts w:asciiTheme="majorBidi" w:hAnsiTheme="majorBidi" w:cstheme="majorBidi"/>
                <w:sz w:val="20"/>
                <w:szCs w:val="20"/>
              </w:rPr>
              <w:t>local residents</w:t>
            </w:r>
            <w:proofErr w:type="gramEnd"/>
            <w:r w:rsidR="00176929" w:rsidRPr="00BB6D95">
              <w:rPr>
                <w:rFonts w:asciiTheme="majorBidi" w:hAnsiTheme="majorBidi" w:cstheme="majorBidi"/>
                <w:sz w:val="20"/>
                <w:szCs w:val="20"/>
              </w:rPr>
              <w:t>.  The program conducted an intensive assessment of departments of admin and finance and public works in Adado, Kismayo</w:t>
            </w:r>
            <w:r w:rsidR="008F1B8C" w:rsidRPr="00BB6D95">
              <w:rPr>
                <w:rFonts w:asciiTheme="majorBidi" w:hAnsiTheme="majorBidi" w:cstheme="majorBidi"/>
                <w:sz w:val="20"/>
                <w:szCs w:val="20"/>
              </w:rPr>
              <w:t xml:space="preserve"> </w:t>
            </w:r>
            <w:r w:rsidR="00176929" w:rsidRPr="00BB6D95">
              <w:rPr>
                <w:rFonts w:asciiTheme="majorBidi" w:hAnsiTheme="majorBidi" w:cstheme="majorBidi"/>
                <w:sz w:val="20"/>
                <w:szCs w:val="20"/>
              </w:rPr>
              <w:t xml:space="preserve">and Barawe. Although most of the districts share </w:t>
            </w:r>
            <w:r w:rsidR="009F3AB6" w:rsidRPr="00BB6D95">
              <w:rPr>
                <w:rFonts w:asciiTheme="majorBidi" w:hAnsiTheme="majorBidi" w:cstheme="majorBidi"/>
                <w:sz w:val="20"/>
                <w:szCs w:val="20"/>
              </w:rPr>
              <w:t>similarities</w:t>
            </w:r>
            <w:r w:rsidR="00176929" w:rsidRPr="00BB6D95">
              <w:rPr>
                <w:rFonts w:asciiTheme="majorBidi" w:hAnsiTheme="majorBidi" w:cstheme="majorBidi"/>
                <w:sz w:val="20"/>
                <w:szCs w:val="20"/>
              </w:rPr>
              <w:t xml:space="preserve">, some of them have been working for long time and benefited from the JPLG phase II and III. To this end, the review has uncovered some performance strengths and also weaknesses like lack of adequate staff capacities, inadequate resources, poor structuring of departments thus interfering with performance, lack of adequate knowledge, limited training and capacity-building initiatives, limited commitment to embrace  technology in  including digitization of revenue collection and fiscal administration and lack of implementation of the previous developed policies, laws, framework for local government. The findings of the assessment will be used to design targeted interventions as the programme implementation evolves. Following the completion of the assessment, a workshop was conducted with the aim of presenting the findings to local authorities and state the Ministry of interior to endorse and present the workflows, job descriptions and organogram of the departments. </w:t>
            </w:r>
          </w:p>
          <w:p w14:paraId="5ABCE418" w14:textId="0AAA47F5" w:rsidR="002912CB" w:rsidRPr="00BB6D95" w:rsidRDefault="00176929" w:rsidP="00176929">
            <w:pPr>
              <w:jc w:val="both"/>
              <w:rPr>
                <w:rFonts w:asciiTheme="majorBidi" w:hAnsiTheme="majorBidi" w:cstheme="majorBidi"/>
                <w:sz w:val="20"/>
                <w:szCs w:val="20"/>
              </w:rPr>
            </w:pPr>
            <w:r w:rsidRPr="00BB6D95">
              <w:rPr>
                <w:rFonts w:asciiTheme="majorBidi" w:hAnsiTheme="majorBidi" w:cstheme="majorBidi"/>
                <w:sz w:val="20"/>
                <w:szCs w:val="20"/>
              </w:rPr>
              <w:t xml:space="preserve">The workshop was attended by 15 participants selected from the departments concerned to validate the assessment and discuss the structure and organograms of the departments. A total of </w:t>
            </w:r>
            <w:r w:rsidR="00E04600" w:rsidRPr="00BB6D95">
              <w:rPr>
                <w:rFonts w:asciiTheme="majorBidi" w:hAnsiTheme="majorBidi" w:cstheme="majorBidi"/>
                <w:sz w:val="20"/>
                <w:szCs w:val="20"/>
              </w:rPr>
              <w:t>45</w:t>
            </w:r>
            <w:r w:rsidRPr="00BB6D95">
              <w:rPr>
                <w:rFonts w:asciiTheme="majorBidi" w:hAnsiTheme="majorBidi" w:cstheme="majorBidi"/>
                <w:sz w:val="20"/>
                <w:szCs w:val="20"/>
              </w:rPr>
              <w:t xml:space="preserve"> (</w:t>
            </w:r>
            <w:r w:rsidR="00E04600" w:rsidRPr="00BB6D95">
              <w:rPr>
                <w:rFonts w:asciiTheme="majorBidi" w:hAnsiTheme="majorBidi" w:cstheme="majorBidi"/>
                <w:sz w:val="20"/>
                <w:szCs w:val="20"/>
              </w:rPr>
              <w:t>11</w:t>
            </w:r>
            <w:r w:rsidRPr="00BB6D95">
              <w:rPr>
                <w:rFonts w:asciiTheme="majorBidi" w:hAnsiTheme="majorBidi" w:cstheme="majorBidi"/>
                <w:sz w:val="20"/>
                <w:szCs w:val="20"/>
              </w:rPr>
              <w:t xml:space="preserve">F; </w:t>
            </w:r>
            <w:r w:rsidR="00E04600" w:rsidRPr="00BB6D95">
              <w:rPr>
                <w:rFonts w:asciiTheme="majorBidi" w:hAnsiTheme="majorBidi" w:cstheme="majorBidi"/>
                <w:sz w:val="20"/>
                <w:szCs w:val="20"/>
              </w:rPr>
              <w:t>34</w:t>
            </w:r>
            <w:r w:rsidRPr="00BB6D95">
              <w:rPr>
                <w:rFonts w:asciiTheme="majorBidi" w:hAnsiTheme="majorBidi" w:cstheme="majorBidi"/>
                <w:sz w:val="20"/>
                <w:szCs w:val="20"/>
              </w:rPr>
              <w:t>M) participants were consulted across the four districts</w:t>
            </w:r>
            <w:r w:rsidR="00B77C12" w:rsidRPr="00BB6D95">
              <w:rPr>
                <w:rFonts w:asciiTheme="majorBidi" w:hAnsiTheme="majorBidi" w:cstheme="majorBidi"/>
                <w:sz w:val="20"/>
                <w:szCs w:val="20"/>
              </w:rPr>
              <w:t xml:space="preserve">. </w:t>
            </w:r>
            <w:r w:rsidR="00873A97" w:rsidRPr="00BB6D95">
              <w:rPr>
                <w:rFonts w:asciiTheme="majorBidi" w:hAnsiTheme="majorBidi" w:cstheme="majorBidi"/>
                <w:sz w:val="20"/>
                <w:szCs w:val="20"/>
              </w:rPr>
              <w:t xml:space="preserve">It is imperative to mention that, for example, that in Jowhar, recommendations will </w:t>
            </w:r>
            <w:r w:rsidR="00E80661" w:rsidRPr="00BB6D95">
              <w:rPr>
                <w:rFonts w:asciiTheme="majorBidi" w:hAnsiTheme="majorBidi" w:cstheme="majorBidi"/>
                <w:sz w:val="20"/>
                <w:szCs w:val="20"/>
              </w:rPr>
              <w:t>be taken</w:t>
            </w:r>
            <w:r w:rsidR="00873A97" w:rsidRPr="00BB6D95">
              <w:rPr>
                <w:rFonts w:asciiTheme="majorBidi" w:hAnsiTheme="majorBidi" w:cstheme="majorBidi"/>
                <w:sz w:val="20"/>
                <w:szCs w:val="20"/>
              </w:rPr>
              <w:t xml:space="preserve"> up to programme land governance interventions at district level through </w:t>
            </w:r>
            <w:proofErr w:type="spellStart"/>
            <w:r w:rsidR="00873A97" w:rsidRPr="00BB6D95">
              <w:rPr>
                <w:rFonts w:asciiTheme="majorBidi" w:hAnsiTheme="majorBidi" w:cstheme="majorBidi"/>
                <w:sz w:val="20"/>
                <w:szCs w:val="20"/>
              </w:rPr>
              <w:t>Ma</w:t>
            </w:r>
            <w:r w:rsidR="00CE6C35" w:rsidRPr="00BB6D95">
              <w:rPr>
                <w:rFonts w:asciiTheme="majorBidi" w:hAnsiTheme="majorBidi" w:cstheme="majorBidi"/>
                <w:sz w:val="20"/>
                <w:szCs w:val="20"/>
              </w:rPr>
              <w:t>areynta</w:t>
            </w:r>
            <w:proofErr w:type="spellEnd"/>
            <w:r w:rsidR="00CE6C35" w:rsidRPr="00BB6D95">
              <w:rPr>
                <w:rFonts w:asciiTheme="majorBidi" w:hAnsiTheme="majorBidi" w:cstheme="majorBidi"/>
                <w:sz w:val="20"/>
                <w:szCs w:val="20"/>
              </w:rPr>
              <w:t xml:space="preserve"> </w:t>
            </w:r>
            <w:proofErr w:type="spellStart"/>
            <w:r w:rsidR="00873A97" w:rsidRPr="00BB6D95">
              <w:rPr>
                <w:rFonts w:asciiTheme="majorBidi" w:hAnsiTheme="majorBidi" w:cstheme="majorBidi"/>
                <w:sz w:val="20"/>
                <w:szCs w:val="20"/>
              </w:rPr>
              <w:t>Programme</w:t>
            </w:r>
            <w:proofErr w:type="spellEnd"/>
            <w:r w:rsidR="002912CB" w:rsidRPr="00BB6D95">
              <w:rPr>
                <w:rFonts w:asciiTheme="majorBidi" w:hAnsiTheme="majorBidi" w:cstheme="majorBidi"/>
                <w:sz w:val="20"/>
                <w:szCs w:val="20"/>
              </w:rPr>
              <w:t xml:space="preserve">, which is also </w:t>
            </w:r>
            <w:r w:rsidR="001067A5" w:rsidRPr="00BB6D95">
              <w:rPr>
                <w:rFonts w:asciiTheme="majorBidi" w:hAnsiTheme="majorBidi" w:cstheme="majorBidi"/>
                <w:sz w:val="20"/>
                <w:szCs w:val="20"/>
              </w:rPr>
              <w:t>funded</w:t>
            </w:r>
            <w:r w:rsidR="002912CB" w:rsidRPr="00BB6D95">
              <w:rPr>
                <w:rFonts w:asciiTheme="majorBidi" w:hAnsiTheme="majorBidi" w:cstheme="majorBidi"/>
                <w:sz w:val="20"/>
                <w:szCs w:val="20"/>
              </w:rPr>
              <w:t xml:space="preserve"> by SJF. </w:t>
            </w:r>
          </w:p>
          <w:p w14:paraId="7C282533" w14:textId="77777777" w:rsidR="00176929" w:rsidRPr="00BB6D95" w:rsidRDefault="00176929" w:rsidP="009D7EE0">
            <w:pPr>
              <w:jc w:val="both"/>
              <w:rPr>
                <w:rFonts w:asciiTheme="majorBidi" w:hAnsiTheme="majorBidi" w:cstheme="majorBidi"/>
                <w:sz w:val="20"/>
                <w:szCs w:val="20"/>
              </w:rPr>
            </w:pPr>
          </w:p>
          <w:p w14:paraId="67C4D2CD" w14:textId="3AACC612" w:rsidR="00E624D7" w:rsidRPr="00BC2FF2" w:rsidRDefault="73C5750B" w:rsidP="507E27E1">
            <w:pPr>
              <w:jc w:val="both"/>
              <w:rPr>
                <w:rFonts w:asciiTheme="majorBidi" w:hAnsiTheme="majorBidi" w:cstheme="majorBidi"/>
                <w:b/>
                <w:bCs/>
                <w:sz w:val="20"/>
                <w:szCs w:val="20"/>
              </w:rPr>
            </w:pPr>
            <w:r w:rsidRPr="00BC2FF2">
              <w:rPr>
                <w:rFonts w:asciiTheme="majorBidi" w:hAnsiTheme="majorBidi" w:cstheme="majorBidi"/>
                <w:b/>
                <w:bCs/>
                <w:sz w:val="20"/>
                <w:szCs w:val="20"/>
              </w:rPr>
              <w:t xml:space="preserve">Support to technical engineering to </w:t>
            </w:r>
            <w:r w:rsidR="3A15D904" w:rsidRPr="00BC2FF2">
              <w:rPr>
                <w:rFonts w:asciiTheme="majorBidi" w:hAnsiTheme="majorBidi" w:cstheme="majorBidi"/>
                <w:b/>
                <w:bCs/>
                <w:sz w:val="20"/>
                <w:szCs w:val="20"/>
              </w:rPr>
              <w:t>infrastructure</w:t>
            </w:r>
            <w:r w:rsidRPr="00BC2FF2">
              <w:rPr>
                <w:rFonts w:asciiTheme="majorBidi" w:hAnsiTheme="majorBidi" w:cstheme="majorBidi"/>
                <w:b/>
                <w:bCs/>
                <w:sz w:val="20"/>
                <w:szCs w:val="20"/>
              </w:rPr>
              <w:t xml:space="preserve"> </w:t>
            </w:r>
          </w:p>
          <w:p w14:paraId="4C3398B3" w14:textId="517FF2A4" w:rsidR="00E624D7" w:rsidRPr="00BB6D95" w:rsidRDefault="00E624D7" w:rsidP="507E27E1">
            <w:pPr>
              <w:jc w:val="both"/>
              <w:rPr>
                <w:rFonts w:asciiTheme="majorBidi" w:hAnsiTheme="majorBidi" w:cstheme="majorBidi"/>
                <w:sz w:val="20"/>
                <w:szCs w:val="20"/>
              </w:rPr>
            </w:pPr>
          </w:p>
          <w:p w14:paraId="04BC8CC1" w14:textId="6C5A33F3" w:rsidR="00E624D7" w:rsidRPr="00BB6D95" w:rsidRDefault="00132496" w:rsidP="00E624D7">
            <w:pPr>
              <w:jc w:val="both"/>
              <w:rPr>
                <w:rFonts w:asciiTheme="majorBidi" w:hAnsiTheme="majorBidi" w:cstheme="majorBidi"/>
                <w:sz w:val="20"/>
                <w:szCs w:val="20"/>
              </w:rPr>
            </w:pPr>
            <w:r w:rsidRPr="00BB6D95">
              <w:rPr>
                <w:rFonts w:asciiTheme="majorBidi" w:hAnsiTheme="majorBidi" w:cstheme="majorBidi"/>
                <w:noProof/>
                <w:sz w:val="20"/>
                <w:szCs w:val="20"/>
              </w:rPr>
              <w:lastRenderedPageBreak/>
              <w:drawing>
                <wp:anchor distT="0" distB="0" distL="114300" distR="114300" simplePos="0" relativeHeight="251661312" behindDoc="0" locked="0" layoutInCell="1" allowOverlap="1" wp14:anchorId="5F0F5606" wp14:editId="39708231">
                  <wp:simplePos x="0" y="0"/>
                  <wp:positionH relativeFrom="column">
                    <wp:posOffset>2167255</wp:posOffset>
                  </wp:positionH>
                  <wp:positionV relativeFrom="paragraph">
                    <wp:posOffset>49530</wp:posOffset>
                  </wp:positionV>
                  <wp:extent cx="3939540" cy="1978660"/>
                  <wp:effectExtent l="0" t="0" r="3810" b="2540"/>
                  <wp:wrapSquare wrapText="bothSides"/>
                  <wp:docPr id="1220992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9286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39540" cy="1978660"/>
                          </a:xfrm>
                          <a:prstGeom prst="rect">
                            <a:avLst/>
                          </a:prstGeom>
                        </pic:spPr>
                      </pic:pic>
                    </a:graphicData>
                  </a:graphic>
                  <wp14:sizeRelH relativeFrom="margin">
                    <wp14:pctWidth>0</wp14:pctWidth>
                  </wp14:sizeRelH>
                  <wp14:sizeRelV relativeFrom="margin">
                    <wp14:pctHeight>0</wp14:pctHeight>
                  </wp14:sizeRelV>
                </wp:anchor>
              </w:drawing>
            </w:r>
            <w:r w:rsidR="320A4BB4" w:rsidRPr="00BB6D95">
              <w:rPr>
                <w:rFonts w:asciiTheme="majorBidi" w:hAnsiTheme="majorBidi" w:cstheme="majorBidi"/>
                <w:sz w:val="20"/>
                <w:szCs w:val="20"/>
              </w:rPr>
              <w:t xml:space="preserve">Creating infrastructure prioritization frameworks for districts is essential for ensuring participatory, need-based prioritization and fair resource distribution. With the FMS </w:t>
            </w:r>
            <w:proofErr w:type="spellStart"/>
            <w:r w:rsidR="320A4BB4" w:rsidRPr="00BB6D95">
              <w:rPr>
                <w:rFonts w:asciiTheme="majorBidi" w:hAnsiTheme="majorBidi" w:cstheme="majorBidi"/>
                <w:sz w:val="20"/>
                <w:szCs w:val="20"/>
              </w:rPr>
              <w:t>MoPWHR</w:t>
            </w:r>
            <w:proofErr w:type="spellEnd"/>
            <w:r w:rsidR="320A4BB4" w:rsidRPr="00BB6D95">
              <w:rPr>
                <w:rFonts w:asciiTheme="majorBidi" w:hAnsiTheme="majorBidi" w:cstheme="majorBidi"/>
                <w:sz w:val="20"/>
                <w:szCs w:val="20"/>
              </w:rPr>
              <w:t xml:space="preserve"> and district administrations in Adado, Kismayo, Jawhar and Barawe, a three-day consultation workshop was held with 25 representatives from relevant stakeholders to identify, discuss, and agree on key issues for prioritization. Across the four districts, 100 (23F; 77M) participants from the districts, ministry </w:t>
            </w:r>
            <w:r w:rsidR="009F3AB6" w:rsidRPr="00BB6D95">
              <w:rPr>
                <w:rFonts w:asciiTheme="majorBidi" w:hAnsiTheme="majorBidi" w:cstheme="majorBidi"/>
                <w:sz w:val="20"/>
                <w:szCs w:val="20"/>
              </w:rPr>
              <w:t>of public</w:t>
            </w:r>
            <w:r w:rsidR="320A4BB4" w:rsidRPr="00BB6D95">
              <w:rPr>
                <w:rFonts w:asciiTheme="majorBidi" w:hAnsiTheme="majorBidi" w:cstheme="majorBidi"/>
                <w:sz w:val="20"/>
                <w:szCs w:val="20"/>
              </w:rPr>
              <w:t xml:space="preserve"> work, local engineers and contractors were given a presentation on infrastructure prioritizing framework and distributed guiding questions on how to prioritize construction and development projects in the districts. The main goal of this workshop was to reach a consensus on the critical issues that should guide prioritization, ensuring the effective use of the Local Development Fund (LDF). By including community voices in the decision-making process, the framework will reflect and address the needs and aspirations of local communities. This framework will also promote accountability and transparency, fostering trust and confidence among stakeholders. Furthermore, it will emphasize objectivity and pragmatism in project selection, ensuring that the most impactful and feasible projects are prioritized.</w:t>
            </w:r>
          </w:p>
          <w:p w14:paraId="23DB9326" w14:textId="405B166E" w:rsidR="507E27E1" w:rsidRPr="00BB6D95" w:rsidRDefault="507E27E1" w:rsidP="507E27E1">
            <w:pPr>
              <w:jc w:val="both"/>
              <w:rPr>
                <w:rFonts w:asciiTheme="majorBidi" w:hAnsiTheme="majorBidi" w:cstheme="majorBidi"/>
                <w:sz w:val="20"/>
                <w:szCs w:val="20"/>
              </w:rPr>
            </w:pPr>
          </w:p>
          <w:p w14:paraId="7C8CE26A" w14:textId="0DDE4AAB" w:rsidR="69FA8322" w:rsidRPr="00BC2FF2" w:rsidRDefault="69FA8322" w:rsidP="00C8498F">
            <w:pPr>
              <w:spacing w:after="160" w:line="257" w:lineRule="auto"/>
              <w:jc w:val="both"/>
              <w:rPr>
                <w:rFonts w:asciiTheme="majorBidi" w:hAnsiTheme="majorBidi" w:cstheme="majorBidi"/>
                <w:b/>
                <w:bCs/>
                <w:sz w:val="20"/>
                <w:szCs w:val="20"/>
              </w:rPr>
            </w:pPr>
            <w:r w:rsidRPr="00BC2FF2">
              <w:rPr>
                <w:rFonts w:asciiTheme="majorBidi" w:hAnsiTheme="majorBidi" w:cstheme="majorBidi"/>
                <w:b/>
                <w:bCs/>
                <w:sz w:val="20"/>
                <w:szCs w:val="20"/>
              </w:rPr>
              <w:t>Output 2.3</w:t>
            </w:r>
            <w:r w:rsidR="6B4A3249" w:rsidRPr="00BC2FF2">
              <w:rPr>
                <w:rFonts w:asciiTheme="majorBidi" w:hAnsiTheme="majorBidi" w:cstheme="majorBidi"/>
                <w:b/>
                <w:bCs/>
                <w:sz w:val="20"/>
                <w:szCs w:val="20"/>
              </w:rPr>
              <w:t>:</w:t>
            </w:r>
            <w:r w:rsidRPr="00BC2FF2">
              <w:rPr>
                <w:rFonts w:asciiTheme="majorBidi" w:hAnsiTheme="majorBidi" w:cstheme="majorBidi"/>
                <w:b/>
                <w:bCs/>
                <w:sz w:val="20"/>
                <w:szCs w:val="20"/>
              </w:rPr>
              <w:t xml:space="preserve"> Empowered local governments to have inclusive, transparent, and accountable systems to deliver decentralized basic services through LGI-led capacity-building.</w:t>
            </w:r>
          </w:p>
          <w:p w14:paraId="1682BB95" w14:textId="086AC88A" w:rsidR="4785C815" w:rsidRPr="00BC2FF2" w:rsidRDefault="4785C815" w:rsidP="00C8498F">
            <w:pPr>
              <w:spacing w:before="240" w:after="240"/>
              <w:jc w:val="both"/>
              <w:rPr>
                <w:rFonts w:asciiTheme="majorBidi" w:hAnsiTheme="majorBidi" w:cstheme="majorBidi"/>
                <w:b/>
                <w:bCs/>
                <w:sz w:val="20"/>
                <w:szCs w:val="20"/>
              </w:rPr>
            </w:pPr>
            <w:r w:rsidRPr="00BC2FF2">
              <w:rPr>
                <w:rFonts w:asciiTheme="majorBidi" w:hAnsiTheme="majorBidi" w:cstheme="majorBidi"/>
                <w:b/>
                <w:bCs/>
                <w:sz w:val="20"/>
                <w:szCs w:val="20"/>
              </w:rPr>
              <w:t>Decentralized Service Delivery Capacity Building for FMS Social Sector Ministries and Target Districts</w:t>
            </w:r>
          </w:p>
          <w:p w14:paraId="5A695EA5" w14:textId="3AD7B93D"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District Capacity Baseline Assessment was conducted in the final quarter of 2024, identifying key capacity gaps in the target districts. The Dowlad-kaab Programme organized a capacity-building training for all target districts, to enhance the understanding and skills of district social affairs and planning department staff, as well as council committees on social affairs and planning, in decentralized service delivery planning, implementation, and monitoring.</w:t>
            </w:r>
          </w:p>
          <w:p w14:paraId="1760C985" w14:textId="6DAF6D55"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noProof/>
                <w:sz w:val="20"/>
                <w:szCs w:val="20"/>
                <w:lang w:eastAsia="fr-FR"/>
              </w:rPr>
              <w:drawing>
                <wp:anchor distT="0" distB="0" distL="114300" distR="114300" simplePos="0" relativeHeight="251670528" behindDoc="1" locked="0" layoutInCell="1" allowOverlap="1" wp14:anchorId="6DFEFE56" wp14:editId="149C8694">
                  <wp:simplePos x="0" y="0"/>
                  <wp:positionH relativeFrom="margin">
                    <wp:align>right</wp:align>
                  </wp:positionH>
                  <wp:positionV relativeFrom="paragraph">
                    <wp:posOffset>5715</wp:posOffset>
                  </wp:positionV>
                  <wp:extent cx="3038475" cy="1847850"/>
                  <wp:effectExtent l="0" t="0" r="9525" b="0"/>
                  <wp:wrapTight wrapText="bothSides">
                    <wp:wrapPolygon edited="0">
                      <wp:start x="0" y="0"/>
                      <wp:lineTo x="0" y="21377"/>
                      <wp:lineTo x="21532" y="21377"/>
                      <wp:lineTo x="21532" y="0"/>
                      <wp:lineTo x="0" y="0"/>
                    </wp:wrapPolygon>
                  </wp:wrapTight>
                  <wp:docPr id="469334374"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34374" name="Picture 4" descr="A group of people sitting in chai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8475" cy="1847850"/>
                          </a:xfrm>
                          <a:prstGeom prst="rect">
                            <a:avLst/>
                          </a:prstGeom>
                          <a:noFill/>
                          <a:ln>
                            <a:noFill/>
                          </a:ln>
                        </pic:spPr>
                      </pic:pic>
                    </a:graphicData>
                  </a:graphic>
                </wp:anchor>
              </w:drawing>
            </w:r>
            <w:r w:rsidRPr="00BC2FF2">
              <w:rPr>
                <w:rFonts w:asciiTheme="majorBidi" w:eastAsiaTheme="minorEastAsia" w:hAnsiTheme="majorBidi" w:cstheme="majorBidi"/>
                <w:sz w:val="20"/>
                <w:szCs w:val="20"/>
                <w:lang w:eastAsia="fr-FR"/>
              </w:rPr>
              <w:t xml:space="preserve">The training was attended by 92 district officials (42 per cent female) across the four target districts. The session provided a comprehensive introduction </w:t>
            </w:r>
            <w:r w:rsidR="009F3AB6" w:rsidRPr="00BC2FF2">
              <w:rPr>
                <w:rFonts w:asciiTheme="majorBidi" w:eastAsiaTheme="minorEastAsia" w:hAnsiTheme="majorBidi" w:cstheme="majorBidi"/>
                <w:sz w:val="20"/>
                <w:szCs w:val="20"/>
                <w:lang w:eastAsia="fr-FR"/>
              </w:rPr>
              <w:t>to key</w:t>
            </w:r>
            <w:r w:rsidRPr="00BC2FF2">
              <w:rPr>
                <w:rFonts w:asciiTheme="majorBidi" w:eastAsiaTheme="minorEastAsia" w:hAnsiTheme="majorBidi" w:cstheme="majorBidi"/>
                <w:sz w:val="20"/>
                <w:szCs w:val="20"/>
                <w:lang w:eastAsia="fr-FR"/>
              </w:rPr>
              <w:t xml:space="preserve"> concepts and frameworks related to decentralized service delivery, including the relevant decentralization policies and legal frameworks supporting service provision. A significant emphasis was placed on clarifying the roles and responsibilities of the various stakeholders involved in service delivery at both the district and state levels. In addition to these foundational elements, the training also covered critical aspects of service delivery, including planning and implementation processes, procedures for securing and managing financing for services, sector-specific service delivery standards, and governance and coordination arrangements.</w:t>
            </w:r>
          </w:p>
          <w:p w14:paraId="771FA42B"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This training is crucial for local governments, as it equips district officials with the knowledge and skills needed to effectively manage decentralized service delivery, ensuring that services are planned, implemented, and monitored in a way that meets the needs of citizens. By strengthening the capacities of local government actors, the training aims to promote better governance, transparency, and accountability in the delivery of public services, particularly in key sectors. It also fosters a deeper understanding of the importance of coordination between state and district authorities, ensuring that decentralized service delivery is both effective and aligned with broader national and state-level strategies.</w:t>
            </w:r>
          </w:p>
          <w:p w14:paraId="0CEFFB02" w14:textId="6F2E8DB1" w:rsidR="507E27E1"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Through these capacity-building efforts, the Dowlad-kaab Programme is working to empower local governments to take ownership of service delivery processes and to better serve their communities. This training is a vital step towards improving the overall quality of services at the district level, ensuring that they are inclusive, sustainable, and responsive to the needs of all citizens, particularly vulnerable groups.</w:t>
            </w:r>
          </w:p>
          <w:p w14:paraId="3400F651" w14:textId="5A9B9C49" w:rsidR="31A0C675" w:rsidRPr="00BC2FF2" w:rsidRDefault="31A0C675" w:rsidP="00C8498F">
            <w:pPr>
              <w:spacing w:after="160" w:line="257" w:lineRule="auto"/>
              <w:jc w:val="both"/>
              <w:rPr>
                <w:rFonts w:asciiTheme="majorBidi" w:hAnsiTheme="majorBidi" w:cstheme="majorBidi"/>
                <w:b/>
                <w:bCs/>
                <w:sz w:val="20"/>
                <w:szCs w:val="20"/>
              </w:rPr>
            </w:pPr>
            <w:r w:rsidRPr="00BC2FF2">
              <w:rPr>
                <w:rFonts w:asciiTheme="majorBidi" w:hAnsiTheme="majorBidi" w:cstheme="majorBidi"/>
                <w:b/>
                <w:bCs/>
                <w:sz w:val="20"/>
                <w:szCs w:val="20"/>
              </w:rPr>
              <w:lastRenderedPageBreak/>
              <w:t>OUTCOME 3: Empowered citizens to actively engage in local governance processes, benefitting from accessible social accountability mechanisms and efficient redressal systems, ensuring their concerns are promptly addressed.</w:t>
            </w:r>
          </w:p>
          <w:p w14:paraId="23052280" w14:textId="36A66F69" w:rsidR="507E27E1" w:rsidRPr="00BB6D95" w:rsidRDefault="507E27E1" w:rsidP="507E27E1">
            <w:pPr>
              <w:jc w:val="both"/>
              <w:rPr>
                <w:rFonts w:asciiTheme="majorBidi" w:hAnsiTheme="majorBidi" w:cstheme="majorBidi"/>
                <w:sz w:val="20"/>
                <w:szCs w:val="20"/>
              </w:rPr>
            </w:pPr>
          </w:p>
          <w:p w14:paraId="78DB92F7" w14:textId="5F3AFBD0" w:rsidR="6078A24E" w:rsidRPr="00BC2FF2" w:rsidRDefault="6078A24E" w:rsidP="00C8498F">
            <w:pPr>
              <w:spacing w:after="160" w:line="257" w:lineRule="auto"/>
              <w:jc w:val="both"/>
              <w:rPr>
                <w:rFonts w:asciiTheme="majorBidi" w:hAnsiTheme="majorBidi" w:cstheme="majorBidi"/>
                <w:b/>
                <w:bCs/>
                <w:sz w:val="20"/>
                <w:szCs w:val="20"/>
              </w:rPr>
            </w:pPr>
            <w:r w:rsidRPr="00BC2FF2">
              <w:rPr>
                <w:rFonts w:asciiTheme="majorBidi" w:hAnsiTheme="majorBidi" w:cstheme="majorBidi"/>
                <w:b/>
                <w:bCs/>
                <w:sz w:val="20"/>
                <w:szCs w:val="20"/>
              </w:rPr>
              <w:t>Output 3.1: Engaged citizens, with a focus on women and marginalized groups to practice their rights and perform their responsibilities as “right holders” vis-à-vis local government as “duty-bearers”.</w:t>
            </w:r>
          </w:p>
          <w:p w14:paraId="6A72F932" w14:textId="479BF7E4" w:rsidR="32CF21EA" w:rsidRPr="00BC2FF2" w:rsidRDefault="32CF21EA" w:rsidP="00C8498F">
            <w:pPr>
              <w:spacing w:after="160" w:line="257" w:lineRule="auto"/>
              <w:jc w:val="both"/>
              <w:rPr>
                <w:rFonts w:asciiTheme="majorBidi" w:hAnsiTheme="majorBidi" w:cstheme="majorBidi"/>
                <w:b/>
                <w:bCs/>
                <w:sz w:val="20"/>
                <w:szCs w:val="20"/>
              </w:rPr>
            </w:pPr>
            <w:r w:rsidRPr="00BC2FF2">
              <w:rPr>
                <w:rFonts w:asciiTheme="majorBidi" w:hAnsiTheme="majorBidi" w:cstheme="majorBidi"/>
                <w:b/>
                <w:bCs/>
                <w:sz w:val="20"/>
                <w:szCs w:val="20"/>
              </w:rPr>
              <w:t xml:space="preserve">Local Government-Led Civic Education and </w:t>
            </w:r>
            <w:r w:rsidR="3CD4E1D4" w:rsidRPr="00BC2FF2">
              <w:rPr>
                <w:rFonts w:asciiTheme="majorBidi" w:hAnsiTheme="majorBidi" w:cstheme="majorBidi"/>
                <w:b/>
                <w:bCs/>
                <w:sz w:val="20"/>
                <w:szCs w:val="20"/>
              </w:rPr>
              <w:t xml:space="preserve">Citizen </w:t>
            </w:r>
            <w:r w:rsidRPr="00BC2FF2">
              <w:rPr>
                <w:rFonts w:asciiTheme="majorBidi" w:hAnsiTheme="majorBidi" w:cstheme="majorBidi"/>
                <w:b/>
                <w:bCs/>
                <w:sz w:val="20"/>
                <w:szCs w:val="20"/>
              </w:rPr>
              <w:t>Engagement through CSO</w:t>
            </w:r>
          </w:p>
          <w:p w14:paraId="2E198356"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Dowlad-kaab Programme has established partnerships with Civil Society Organizations (CSOs) experienced in civic education and engagement as part of its broader strategy to empower citizens and raise awareness about their rights and responsibilities in relation to local governments. This initiative is aimed at directly engaging approximately 9,320 citizens (50 per cent female) through a variety of channels, including citizen-council forums, public meetings, consultations, citizen budget forums, as well as awareness campaigns through traditional and social media. Additionally, the programme will facilitate direct dialogue between citizens and local authorities.</w:t>
            </w:r>
          </w:p>
          <w:p w14:paraId="23D04061"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primary goal of this initiative is to educate communities, particularly women, marginalized groups, and youth, about their civic rights and responsibilities, enabling them to voice concerns about issues that impact their daily lives. By fostering an understanding of these rights, the programme seeks to empower citizens to actively participate in local governance and decision-making processes, which is crucial for the development of more inclusive, responsive, and accountable local governments. Civic education, particularly for marginalized groups, ensures that all community members have a voice in shaping the policies and services that directly affect them.</w:t>
            </w:r>
          </w:p>
          <w:p w14:paraId="07427D51"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intervention also aims to strengthen the capacity of local governments to meaningfully engage citizens in local planning, budgeting, and overall development processes. By establishing accessible social accountability and grievance redress mechanisms, the programme enhances transparency and accountability in service delivery at the local level. These measures will not only improve the quality and responsiveness of public services but also build trust between local authorities and citizens.</w:t>
            </w:r>
          </w:p>
          <w:p w14:paraId="1CCE491F"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The civic education programme is currently being finalized with two CSOs—INTEROM and ARIN—who bring proven expertise in civic education and a successful track record of delivering similar programmes during the previous phase of the JPLG. These organizations have an established presence in the target districts (Adado, Jowhar, Barawe, and Kismayo), which allows them to leverage existing networks, relationships, and logistical capabilities to ensure effective and efficient delivery of the programme.</w:t>
            </w:r>
          </w:p>
          <w:p w14:paraId="30D7E2AF" w14:textId="77777777" w:rsidR="00BC2FF2" w:rsidRPr="00BC2FF2" w:rsidRDefault="00BC2FF2" w:rsidP="00BC2FF2">
            <w:pPr>
              <w:pStyle w:val="NormalWeb"/>
              <w:jc w:val="both"/>
              <w:rPr>
                <w:rFonts w:asciiTheme="majorBidi" w:eastAsiaTheme="minorEastAsia" w:hAnsiTheme="majorBidi" w:cstheme="majorBidi"/>
                <w:sz w:val="20"/>
                <w:szCs w:val="20"/>
                <w:lang w:eastAsia="fr-FR"/>
              </w:rPr>
            </w:pPr>
            <w:r w:rsidRPr="00BC2FF2">
              <w:rPr>
                <w:rFonts w:asciiTheme="majorBidi" w:eastAsiaTheme="minorEastAsia" w:hAnsiTheme="majorBidi" w:cstheme="majorBidi"/>
                <w:sz w:val="20"/>
                <w:szCs w:val="20"/>
                <w:lang w:eastAsia="fr-FR"/>
              </w:rPr>
              <w:t>Civic education is a fundamental element in empowering citizens, particularly those from marginalized groups, to become active participants in local development processes. It provides individuals with the knowledge and skills to engage with local governments, advocate for their needs, and hold authorities accountable for their actions. By embedding civic education within the community, the Dowlad-kaab Programme fosters more inclusive governance that reflects the voices and priorities of all citizens, contributing to sustainable and equitable development outcomes at the local level.</w:t>
            </w:r>
          </w:p>
          <w:p w14:paraId="2926D5CC" w14:textId="189FB331" w:rsidR="6078A24E" w:rsidRPr="00915C01" w:rsidRDefault="3CFC7E14" w:rsidP="67222D09">
            <w:pPr>
              <w:spacing w:after="160" w:line="257" w:lineRule="auto"/>
              <w:jc w:val="both"/>
              <w:rPr>
                <w:rFonts w:asciiTheme="majorBidi" w:hAnsiTheme="majorBidi" w:cstheme="majorBidi"/>
                <w:sz w:val="20"/>
                <w:szCs w:val="20"/>
              </w:rPr>
            </w:pPr>
            <w:r w:rsidRPr="67222D09">
              <w:rPr>
                <w:rFonts w:asciiTheme="majorBidi" w:hAnsiTheme="majorBidi" w:cstheme="majorBidi"/>
                <w:b/>
                <w:bCs/>
                <w:sz w:val="20"/>
                <w:szCs w:val="20"/>
              </w:rPr>
              <w:t>Output 3.2: Developed inclusive mechanisms for social accountability and grievance redressal to be accessible and useable by citizens</w:t>
            </w:r>
            <w:r w:rsidRPr="67222D09">
              <w:rPr>
                <w:rFonts w:asciiTheme="majorBidi" w:hAnsiTheme="majorBidi" w:cstheme="majorBidi"/>
                <w:sz w:val="20"/>
                <w:szCs w:val="20"/>
              </w:rPr>
              <w:t>.</w:t>
            </w:r>
          </w:p>
          <w:p w14:paraId="1D9DB728" w14:textId="096B6EEF" w:rsidR="507E27E1" w:rsidRPr="00915C01" w:rsidRDefault="005470E4" w:rsidP="507E27E1">
            <w:pPr>
              <w:spacing w:after="160" w:line="257" w:lineRule="auto"/>
              <w:jc w:val="both"/>
              <w:rPr>
                <w:rFonts w:asciiTheme="majorBidi" w:hAnsiTheme="majorBidi" w:cstheme="majorBidi"/>
                <w:sz w:val="20"/>
                <w:szCs w:val="20"/>
              </w:rPr>
            </w:pPr>
            <w:r w:rsidRPr="005470E4">
              <w:rPr>
                <w:rFonts w:asciiTheme="majorBidi" w:hAnsiTheme="majorBidi" w:cstheme="majorBidi"/>
                <w:sz w:val="20"/>
                <w:szCs w:val="20"/>
              </w:rPr>
              <w:t>As the program began in November 2024, activities under this output have not yet commenced, as available funds have been prioritized to support more urgent</w:t>
            </w:r>
            <w:r w:rsidR="003477E1">
              <w:rPr>
                <w:rFonts w:asciiTheme="majorBidi" w:hAnsiTheme="majorBidi" w:cstheme="majorBidi"/>
                <w:sz w:val="20"/>
                <w:szCs w:val="20"/>
              </w:rPr>
              <w:t xml:space="preserve"> </w:t>
            </w:r>
            <w:r w:rsidRPr="005470E4">
              <w:rPr>
                <w:rFonts w:asciiTheme="majorBidi" w:hAnsiTheme="majorBidi" w:cstheme="majorBidi"/>
                <w:sz w:val="20"/>
                <w:szCs w:val="20"/>
              </w:rPr>
              <w:t>activities. These activities are linked to the civic education and engagement initiative, which is s</w:t>
            </w:r>
            <w:r w:rsidR="0004098F">
              <w:rPr>
                <w:rFonts w:asciiTheme="majorBidi" w:hAnsiTheme="majorBidi" w:cstheme="majorBidi"/>
                <w:sz w:val="20"/>
                <w:szCs w:val="20"/>
              </w:rPr>
              <w:t xml:space="preserve">et </w:t>
            </w:r>
            <w:r w:rsidRPr="005470E4">
              <w:rPr>
                <w:rFonts w:asciiTheme="majorBidi" w:hAnsiTheme="majorBidi" w:cstheme="majorBidi"/>
                <w:sz w:val="20"/>
                <w:szCs w:val="20"/>
              </w:rPr>
              <w:t>to launch in the next quarter. However, the program has initiated a review of existing mechanisms and will explore feasible options for effective social accountability mechanisms that are fit for purpose and can be easily rolled out to support the target communities.</w:t>
            </w:r>
            <w:r w:rsidR="00A11216">
              <w:rPr>
                <w:rFonts w:asciiTheme="majorBidi" w:hAnsiTheme="majorBidi" w:cstheme="majorBidi"/>
                <w:sz w:val="20"/>
                <w:szCs w:val="20"/>
              </w:rPr>
              <w:t xml:space="preserve"> </w:t>
            </w:r>
          </w:p>
          <w:p w14:paraId="3AAC1CA8" w14:textId="6C30C3FE" w:rsidR="6078A24E" w:rsidRPr="00915C01" w:rsidRDefault="3CFC7E14" w:rsidP="67222D09">
            <w:pPr>
              <w:spacing w:after="160" w:line="257" w:lineRule="auto"/>
              <w:jc w:val="both"/>
              <w:rPr>
                <w:rFonts w:asciiTheme="majorBidi" w:hAnsiTheme="majorBidi" w:cstheme="majorBidi"/>
                <w:sz w:val="20"/>
                <w:szCs w:val="20"/>
              </w:rPr>
            </w:pPr>
            <w:r w:rsidRPr="67222D09">
              <w:rPr>
                <w:rFonts w:asciiTheme="majorBidi" w:hAnsiTheme="majorBidi" w:cstheme="majorBidi"/>
                <w:b/>
                <w:bCs/>
                <w:sz w:val="20"/>
                <w:szCs w:val="20"/>
              </w:rPr>
              <w:t xml:space="preserve">Output 3.3: Citizens are aware of how resources are </w:t>
            </w:r>
            <w:proofErr w:type="gramStart"/>
            <w:r w:rsidRPr="67222D09">
              <w:rPr>
                <w:rFonts w:asciiTheme="majorBidi" w:hAnsiTheme="majorBidi" w:cstheme="majorBidi"/>
                <w:b/>
                <w:bCs/>
                <w:sz w:val="20"/>
                <w:szCs w:val="20"/>
              </w:rPr>
              <w:t>utilized, and</w:t>
            </w:r>
            <w:proofErr w:type="gramEnd"/>
            <w:r w:rsidRPr="67222D09">
              <w:rPr>
                <w:rFonts w:asciiTheme="majorBidi" w:hAnsiTheme="majorBidi" w:cstheme="majorBidi"/>
                <w:b/>
                <w:bCs/>
                <w:sz w:val="20"/>
                <w:szCs w:val="20"/>
              </w:rPr>
              <w:t xml:space="preserve"> are able to advocate for equitable allocation and effective utilization of public funds</w:t>
            </w:r>
            <w:r w:rsidRPr="67222D09">
              <w:rPr>
                <w:rFonts w:asciiTheme="majorBidi" w:hAnsiTheme="majorBidi" w:cstheme="majorBidi"/>
                <w:sz w:val="20"/>
                <w:szCs w:val="20"/>
              </w:rPr>
              <w:t>.</w:t>
            </w:r>
          </w:p>
          <w:p w14:paraId="29F58F67" w14:textId="155EB049" w:rsidR="00ED5C6D" w:rsidRPr="00375376" w:rsidRDefault="003117D2" w:rsidP="003117D2">
            <w:pPr>
              <w:jc w:val="both"/>
              <w:rPr>
                <w:rFonts w:asciiTheme="majorBidi" w:hAnsiTheme="majorBidi" w:cstheme="majorBidi"/>
                <w:sz w:val="20"/>
                <w:szCs w:val="20"/>
              </w:rPr>
            </w:pPr>
            <w:r w:rsidRPr="003117D2">
              <w:rPr>
                <w:rFonts w:asciiTheme="majorBidi" w:hAnsiTheme="majorBidi" w:cstheme="majorBidi"/>
                <w:sz w:val="20"/>
                <w:szCs w:val="20"/>
              </w:rPr>
              <w:t>Activities under this output have not been undertaken during this reporting period. These activities are prioritized to follow the upcoming civic education scheduled between April and June and are designed to contribute to the budget development discussions, which are part of the District Annual Work Planning slated for October this year.</w:t>
            </w:r>
          </w:p>
        </w:tc>
      </w:tr>
    </w:tbl>
    <w:p w14:paraId="3CA8BA43" w14:textId="6D8E5C4E" w:rsidR="1CAECE8F" w:rsidRPr="00BB6D95" w:rsidRDefault="1CAECE8F">
      <w:pPr>
        <w:rPr>
          <w:rFonts w:asciiTheme="majorBidi" w:hAnsiTheme="majorBidi" w:cstheme="majorBidi"/>
          <w:sz w:val="20"/>
          <w:szCs w:val="20"/>
        </w:rPr>
      </w:pPr>
    </w:p>
    <w:p w14:paraId="6108EAF2" w14:textId="77777777" w:rsidR="00ED5C6D" w:rsidRPr="00BB6D95" w:rsidRDefault="00ED5C6D" w:rsidP="00ED5C6D">
      <w:pPr>
        <w:rPr>
          <w:rFonts w:asciiTheme="majorBidi" w:hAnsiTheme="majorBidi" w:cstheme="majorBidi"/>
          <w:b/>
          <w:bCs/>
          <w:color w:val="009EDB"/>
          <w:sz w:val="20"/>
          <w:szCs w:val="20"/>
        </w:rPr>
      </w:pPr>
    </w:p>
    <w:p w14:paraId="2CA6E9FC" w14:textId="45278915" w:rsidR="006322EE" w:rsidRPr="00BB6D95" w:rsidRDefault="00442517" w:rsidP="67222D09">
      <w:pPr>
        <w:rPr>
          <w:rFonts w:asciiTheme="majorBidi" w:hAnsiTheme="majorBidi" w:cstheme="majorBidi"/>
          <w:b/>
          <w:bCs/>
          <w:color w:val="009EDB"/>
          <w:sz w:val="20"/>
          <w:szCs w:val="20"/>
        </w:rPr>
      </w:pPr>
      <w:bookmarkStart w:id="0" w:name="_Hlk193014112"/>
      <w:r w:rsidRPr="4A0908EA">
        <w:rPr>
          <w:rFonts w:asciiTheme="majorBidi" w:hAnsiTheme="majorBidi" w:cstheme="majorBidi"/>
          <w:b/>
          <w:bCs/>
          <w:color w:val="009EDB"/>
          <w:sz w:val="20"/>
          <w:szCs w:val="20"/>
        </w:rPr>
        <w:t>Section</w:t>
      </w:r>
      <w:r w:rsidR="006322EE" w:rsidRPr="4A0908EA">
        <w:rPr>
          <w:rFonts w:asciiTheme="majorBidi" w:hAnsiTheme="majorBidi" w:cstheme="majorBidi"/>
          <w:b/>
          <w:bCs/>
          <w:color w:val="009EDB"/>
          <w:sz w:val="20"/>
          <w:szCs w:val="20"/>
        </w:rPr>
        <w:t xml:space="preserve"> 2: </w:t>
      </w:r>
      <w:r w:rsidR="00D12F0B" w:rsidRPr="4A0908EA">
        <w:rPr>
          <w:rFonts w:asciiTheme="majorBidi" w:hAnsiTheme="majorBidi" w:cstheme="majorBidi"/>
          <w:b/>
          <w:bCs/>
          <w:color w:val="009EDB"/>
          <w:sz w:val="20"/>
          <w:szCs w:val="20"/>
        </w:rPr>
        <w:t xml:space="preserve">Progress Report </w:t>
      </w:r>
      <w:r w:rsidR="006322EE" w:rsidRPr="4A0908EA">
        <w:rPr>
          <w:rFonts w:asciiTheme="majorBidi" w:hAnsiTheme="majorBidi" w:cstheme="majorBidi"/>
          <w:b/>
          <w:bCs/>
          <w:color w:val="009EDB"/>
          <w:sz w:val="20"/>
          <w:szCs w:val="20"/>
        </w:rPr>
        <w:t>Results Matrix</w:t>
      </w:r>
      <w:r w:rsidR="00ED5C6D" w:rsidRPr="4A0908EA">
        <w:rPr>
          <w:rFonts w:asciiTheme="majorBidi" w:hAnsiTheme="majorBidi" w:cstheme="majorBidi"/>
          <w:b/>
          <w:bCs/>
          <w:color w:val="009EDB"/>
          <w:sz w:val="20"/>
          <w:szCs w:val="20"/>
        </w:rPr>
        <w:t xml:space="preserve"> </w:t>
      </w:r>
    </w:p>
    <w:bookmarkEnd w:id="0"/>
    <w:p w14:paraId="20CDA858" w14:textId="77777777" w:rsidR="006322EE" w:rsidRPr="00BB6D95" w:rsidRDefault="006322EE" w:rsidP="006322EE">
      <w:pPr>
        <w:rPr>
          <w:rFonts w:asciiTheme="majorBidi" w:hAnsiTheme="majorBidi" w:cstheme="majorBidi"/>
          <w:b/>
          <w:bCs/>
          <w:color w:val="009EDB"/>
          <w:sz w:val="20"/>
          <w:szCs w:val="20"/>
        </w:rPr>
      </w:pP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433"/>
        <w:gridCol w:w="1538"/>
        <w:gridCol w:w="1448"/>
        <w:gridCol w:w="1494"/>
        <w:gridCol w:w="4265"/>
      </w:tblGrid>
      <w:tr w:rsidR="00D31BF2" w:rsidRPr="00BB6D95" w14:paraId="7DC8B13D" w14:textId="77777777" w:rsidTr="00BB6D95">
        <w:trPr>
          <w:trHeight w:val="745"/>
        </w:trPr>
        <w:tc>
          <w:tcPr>
            <w:tcW w:w="11178" w:type="dxa"/>
            <w:gridSpan w:val="5"/>
            <w:shd w:val="clear" w:color="auto" w:fill="DEEAF6" w:themeFill="accent5" w:themeFillTint="33"/>
          </w:tcPr>
          <w:p w14:paraId="1EBF1592" w14:textId="71CACFB4" w:rsidR="00D31BF2" w:rsidRPr="00BB6D95" w:rsidRDefault="00D31BF2" w:rsidP="000930E7">
            <w:pPr>
              <w:spacing w:line="259" w:lineRule="auto"/>
              <w:contextualSpacing/>
              <w:jc w:val="center"/>
              <w:rPr>
                <w:rFonts w:asciiTheme="majorBidi" w:eastAsia="Calibri" w:hAnsiTheme="majorBidi" w:cstheme="majorBidi"/>
                <w:b/>
                <w:sz w:val="20"/>
                <w:szCs w:val="20"/>
                <w:lang w:eastAsia="fr-CA"/>
              </w:rPr>
            </w:pPr>
            <w:r w:rsidRPr="00BB6D95">
              <w:rPr>
                <w:rFonts w:asciiTheme="majorBidi" w:eastAsia="Calibri" w:hAnsiTheme="majorBidi" w:cstheme="majorBidi"/>
                <w:b/>
                <w:sz w:val="20"/>
                <w:szCs w:val="20"/>
                <w:lang w:eastAsia="fr-CA"/>
              </w:rPr>
              <w:t>OUTCOME STATEMENT</w:t>
            </w:r>
          </w:p>
          <w:p w14:paraId="23AB4D7E" w14:textId="7911E344" w:rsidR="00D31BF2" w:rsidRPr="00BB6D95" w:rsidRDefault="00B313AB" w:rsidP="000930E7">
            <w:pPr>
              <w:spacing w:line="259" w:lineRule="auto"/>
              <w:contextualSpacing/>
              <w:rPr>
                <w:rFonts w:asciiTheme="majorBidi" w:eastAsia="Calibri" w:hAnsiTheme="majorBidi" w:cstheme="majorBidi"/>
                <w:b/>
                <w:sz w:val="20"/>
                <w:szCs w:val="20"/>
                <w:lang w:eastAsia="fr-CA"/>
              </w:rPr>
            </w:pPr>
            <w:r w:rsidRPr="00BB6D95">
              <w:rPr>
                <w:rFonts w:asciiTheme="majorBidi" w:hAnsiTheme="majorBidi" w:cstheme="majorBidi"/>
                <w:b/>
                <w:bCs/>
                <w:color w:val="000000"/>
                <w:sz w:val="20"/>
                <w:szCs w:val="20"/>
              </w:rPr>
              <w:t>Outcome 1:</w:t>
            </w:r>
            <w:r w:rsidRPr="00BB6D95">
              <w:rPr>
                <w:rFonts w:asciiTheme="majorBidi" w:hAnsiTheme="majorBidi" w:cstheme="majorBidi"/>
                <w:color w:val="000000"/>
                <w:sz w:val="20"/>
                <w:szCs w:val="20"/>
              </w:rPr>
              <w:t xml:space="preserve"> Empowered state institutions at federal, state and district level to effectively spearhead decentralization reforms, enhance adaptive capacities, improve coordination and delivery of social services. </w:t>
            </w:r>
          </w:p>
        </w:tc>
      </w:tr>
      <w:tr w:rsidR="00D31BF2" w:rsidRPr="00BB6D95" w14:paraId="3D33316A" w14:textId="77777777" w:rsidTr="00BB6D95">
        <w:trPr>
          <w:trHeight w:val="505"/>
        </w:trPr>
        <w:tc>
          <w:tcPr>
            <w:tcW w:w="11178" w:type="dxa"/>
            <w:gridSpan w:val="5"/>
            <w:shd w:val="clear" w:color="auto" w:fill="DEEAF6" w:themeFill="accent5" w:themeFillTint="33"/>
          </w:tcPr>
          <w:p w14:paraId="17446288" w14:textId="6AD6FE96" w:rsidR="00D31BF2" w:rsidRPr="00BB6D95" w:rsidRDefault="00D31BF2" w:rsidP="000930E7">
            <w:pPr>
              <w:spacing w:line="259" w:lineRule="auto"/>
              <w:contextualSpacing/>
              <w:jc w:val="center"/>
              <w:rPr>
                <w:rFonts w:asciiTheme="majorBidi" w:eastAsia="Calibri" w:hAnsiTheme="majorBidi" w:cstheme="majorBidi"/>
                <w:b/>
                <w:sz w:val="20"/>
                <w:szCs w:val="20"/>
                <w:lang w:eastAsia="fr-CA"/>
              </w:rPr>
            </w:pPr>
            <w:r w:rsidRPr="00BB6D95">
              <w:rPr>
                <w:rFonts w:asciiTheme="majorBidi" w:eastAsia="Calibri" w:hAnsiTheme="majorBidi" w:cstheme="majorBidi"/>
                <w:b/>
                <w:sz w:val="20"/>
                <w:szCs w:val="20"/>
                <w:lang w:eastAsia="fr-CA"/>
              </w:rPr>
              <w:t>SUB-OUTCOME 1 STATEMENT</w:t>
            </w:r>
          </w:p>
          <w:p w14:paraId="3584A824" w14:textId="37D0E82C" w:rsidR="00D31BF2" w:rsidRPr="00BB6D95" w:rsidRDefault="00D31BF2" w:rsidP="000930E7">
            <w:pPr>
              <w:spacing w:line="259" w:lineRule="auto"/>
              <w:rPr>
                <w:rFonts w:asciiTheme="majorBidi" w:eastAsia="Calibri" w:hAnsiTheme="majorBidi" w:cstheme="majorBidi"/>
                <w:color w:val="BC0032"/>
                <w:sz w:val="20"/>
                <w:szCs w:val="20"/>
                <w:lang w:eastAsia="en-US"/>
              </w:rPr>
            </w:pPr>
          </w:p>
        </w:tc>
      </w:tr>
      <w:tr w:rsidR="00D31BF2" w:rsidRPr="00BB6D95" w14:paraId="1DD703C5" w14:textId="77777777" w:rsidTr="00BB6D95">
        <w:trPr>
          <w:trHeight w:val="239"/>
        </w:trPr>
        <w:tc>
          <w:tcPr>
            <w:tcW w:w="11178" w:type="dxa"/>
            <w:gridSpan w:val="5"/>
            <w:shd w:val="clear" w:color="auto" w:fill="DEEAF6" w:themeFill="accent5" w:themeFillTint="33"/>
          </w:tcPr>
          <w:p w14:paraId="6FFB7C28" w14:textId="6352D814"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r w:rsidRPr="00BB6D95">
              <w:rPr>
                <w:rFonts w:asciiTheme="majorBidi" w:eastAsia="Calibri" w:hAnsiTheme="majorBidi" w:cstheme="majorBidi"/>
                <w:b/>
                <w:sz w:val="20"/>
                <w:szCs w:val="20"/>
                <w:lang w:eastAsia="en-US"/>
              </w:rPr>
              <w:t>Output 1.1</w:t>
            </w:r>
            <w:r w:rsidR="001C5F57" w:rsidRPr="00BB6D95">
              <w:rPr>
                <w:rFonts w:asciiTheme="majorBidi" w:hAnsiTheme="majorBidi" w:cstheme="majorBidi"/>
                <w:b/>
                <w:sz w:val="20"/>
                <w:szCs w:val="20"/>
              </w:rPr>
              <w:t>:</w:t>
            </w:r>
            <w:r w:rsidR="009D0BB9" w:rsidRPr="00BB6D95">
              <w:rPr>
                <w:rFonts w:asciiTheme="majorBidi" w:hAnsiTheme="majorBidi" w:cstheme="majorBidi"/>
                <w:color w:val="000000" w:themeColor="text1"/>
                <w:sz w:val="20"/>
                <w:szCs w:val="20"/>
              </w:rPr>
              <w:t xml:space="preserve"> Legal, policy and regulatory frameworks and structures for decentralization and local governance are in place and enacted</w:t>
            </w:r>
          </w:p>
        </w:tc>
      </w:tr>
      <w:tr w:rsidR="00BB6D95" w:rsidRPr="00BB6D95" w14:paraId="0C7A8C22" w14:textId="77777777" w:rsidTr="00915C01">
        <w:trPr>
          <w:trHeight w:val="505"/>
        </w:trPr>
        <w:tc>
          <w:tcPr>
            <w:tcW w:w="2433" w:type="dxa"/>
            <w:vMerge w:val="restart"/>
            <w:shd w:val="clear" w:color="auto" w:fill="DEEAF6" w:themeFill="accent5" w:themeFillTint="33"/>
          </w:tcPr>
          <w:p w14:paraId="5CB84C25" w14:textId="77777777" w:rsidR="00D31BF2" w:rsidRPr="00BB6D95" w:rsidRDefault="00D31BF2" w:rsidP="000930E7">
            <w:pPr>
              <w:spacing w:line="259" w:lineRule="auto"/>
              <w:jc w:val="center"/>
              <w:rPr>
                <w:rFonts w:asciiTheme="majorBidi" w:eastAsia="Calibri" w:hAnsiTheme="majorBidi" w:cstheme="majorBidi"/>
                <w:b/>
                <w:sz w:val="20"/>
                <w:szCs w:val="20"/>
                <w:lang w:eastAsia="fr-CA"/>
              </w:rPr>
            </w:pPr>
          </w:p>
          <w:p w14:paraId="254E0E65" w14:textId="77777777" w:rsidR="00D31BF2" w:rsidRPr="00BB6D95" w:rsidRDefault="00D31BF2" w:rsidP="000930E7">
            <w:pPr>
              <w:spacing w:line="259" w:lineRule="auto"/>
              <w:jc w:val="center"/>
              <w:rPr>
                <w:rFonts w:asciiTheme="majorBidi" w:eastAsia="Calibri" w:hAnsiTheme="majorBidi" w:cstheme="majorBidi"/>
                <w:b/>
                <w:sz w:val="20"/>
                <w:szCs w:val="20"/>
                <w:lang w:eastAsia="fr-CA"/>
              </w:rPr>
            </w:pPr>
            <w:r w:rsidRPr="00BB6D95">
              <w:rPr>
                <w:rFonts w:asciiTheme="majorBidi" w:eastAsia="Calibri" w:hAnsiTheme="majorBidi" w:cstheme="majorBidi"/>
                <w:b/>
                <w:sz w:val="20"/>
                <w:szCs w:val="20"/>
                <w:lang w:eastAsia="fr-CA"/>
              </w:rPr>
              <w:t>INDICATOR</w:t>
            </w:r>
          </w:p>
        </w:tc>
        <w:tc>
          <w:tcPr>
            <w:tcW w:w="1538" w:type="dxa"/>
            <w:vMerge w:val="restart"/>
            <w:shd w:val="clear" w:color="auto" w:fill="DEEAF6" w:themeFill="accent5" w:themeFillTint="33"/>
          </w:tcPr>
          <w:p w14:paraId="3E8B0232" w14:textId="77777777" w:rsidR="00D31BF2" w:rsidRPr="00BB6D95" w:rsidRDefault="00D31BF2" w:rsidP="000930E7">
            <w:pPr>
              <w:spacing w:line="259" w:lineRule="auto"/>
              <w:jc w:val="center"/>
              <w:rPr>
                <w:rFonts w:asciiTheme="majorBidi" w:eastAsia="Calibri" w:hAnsiTheme="majorBidi" w:cstheme="majorBidi"/>
                <w:b/>
                <w:sz w:val="20"/>
                <w:szCs w:val="20"/>
                <w:lang w:eastAsia="fr-CA"/>
              </w:rPr>
            </w:pPr>
          </w:p>
          <w:p w14:paraId="75E01945" w14:textId="77777777" w:rsidR="00D31BF2" w:rsidRPr="00BB6D95" w:rsidRDefault="00D31BF2" w:rsidP="000930E7">
            <w:pPr>
              <w:spacing w:line="259" w:lineRule="auto"/>
              <w:jc w:val="center"/>
              <w:rPr>
                <w:rFonts w:asciiTheme="majorBidi" w:eastAsia="Calibri" w:hAnsiTheme="majorBidi" w:cstheme="majorBidi"/>
                <w:b/>
                <w:sz w:val="20"/>
                <w:szCs w:val="20"/>
                <w:lang w:eastAsia="fr-CA"/>
              </w:rPr>
            </w:pPr>
            <w:r w:rsidRPr="00BB6D95">
              <w:rPr>
                <w:rFonts w:asciiTheme="majorBidi" w:eastAsia="Calibri" w:hAnsiTheme="majorBidi" w:cstheme="majorBidi"/>
                <w:b/>
                <w:sz w:val="20"/>
                <w:szCs w:val="20"/>
                <w:lang w:eastAsia="fr-CA"/>
              </w:rPr>
              <w:t>TARGET</w:t>
            </w:r>
          </w:p>
        </w:tc>
        <w:tc>
          <w:tcPr>
            <w:tcW w:w="7207" w:type="dxa"/>
            <w:gridSpan w:val="3"/>
            <w:shd w:val="clear" w:color="auto" w:fill="DEEAF6" w:themeFill="accent5" w:themeFillTint="33"/>
          </w:tcPr>
          <w:p w14:paraId="282D2A8E" w14:textId="308F1786" w:rsidR="00D31BF2" w:rsidRPr="00BB6D95" w:rsidRDefault="00D31BF2" w:rsidP="000930E7">
            <w:pPr>
              <w:spacing w:line="259" w:lineRule="auto"/>
              <w:jc w:val="both"/>
              <w:rPr>
                <w:rFonts w:asciiTheme="majorBidi" w:eastAsia="Calibri" w:hAnsiTheme="majorBidi" w:cstheme="majorBidi"/>
                <w:b/>
                <w:sz w:val="20"/>
                <w:szCs w:val="20"/>
                <w:vertAlign w:val="superscript"/>
                <w:lang w:eastAsia="fr-CA"/>
              </w:rPr>
            </w:pPr>
            <w:r w:rsidRPr="00BB6D95">
              <w:rPr>
                <w:rFonts w:asciiTheme="majorBidi" w:eastAsia="Calibri" w:hAnsiTheme="majorBidi" w:cstheme="majorBidi"/>
                <w:b/>
                <w:sz w:val="20"/>
                <w:szCs w:val="20"/>
                <w:lang w:eastAsia="fr-CA"/>
              </w:rPr>
              <w:t>PROGRESS ON OUTPUT INDICATOR</w:t>
            </w:r>
          </w:p>
          <w:p w14:paraId="3136557E" w14:textId="64948981"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r>
      <w:tr w:rsidR="00397B38" w:rsidRPr="00397B38" w14:paraId="0DB6BF03" w14:textId="77777777" w:rsidTr="00915C01">
        <w:trPr>
          <w:trHeight w:val="144"/>
        </w:trPr>
        <w:tc>
          <w:tcPr>
            <w:tcW w:w="2433" w:type="dxa"/>
            <w:vMerge/>
          </w:tcPr>
          <w:p w14:paraId="545EA128" w14:textId="77777777" w:rsidR="00D31BF2" w:rsidRPr="00BB6D95" w:rsidRDefault="00D31BF2" w:rsidP="000930E7">
            <w:pPr>
              <w:spacing w:line="259" w:lineRule="auto"/>
              <w:jc w:val="center"/>
              <w:rPr>
                <w:rFonts w:asciiTheme="majorBidi" w:eastAsia="Calibri" w:hAnsiTheme="majorBidi" w:cstheme="majorBidi"/>
                <w:color w:val="BC0032"/>
                <w:sz w:val="20"/>
                <w:szCs w:val="20"/>
                <w:lang w:eastAsia="en-US"/>
              </w:rPr>
            </w:pPr>
          </w:p>
        </w:tc>
        <w:tc>
          <w:tcPr>
            <w:tcW w:w="1538" w:type="dxa"/>
            <w:vMerge/>
          </w:tcPr>
          <w:p w14:paraId="4D596D32" w14:textId="77777777" w:rsidR="00D31BF2" w:rsidRPr="00BB6D95" w:rsidRDefault="00D31BF2" w:rsidP="000930E7">
            <w:pPr>
              <w:spacing w:line="259" w:lineRule="auto"/>
              <w:jc w:val="center"/>
              <w:rPr>
                <w:rFonts w:asciiTheme="majorBidi" w:eastAsia="Calibri" w:hAnsiTheme="majorBidi" w:cstheme="majorBidi"/>
                <w:color w:val="BC0032"/>
                <w:sz w:val="20"/>
                <w:szCs w:val="20"/>
                <w:lang w:eastAsia="en-US"/>
              </w:rPr>
            </w:pPr>
          </w:p>
        </w:tc>
        <w:tc>
          <w:tcPr>
            <w:tcW w:w="1448" w:type="dxa"/>
            <w:shd w:val="clear" w:color="auto" w:fill="DEEAF6" w:themeFill="accent5" w:themeFillTint="33"/>
          </w:tcPr>
          <w:p w14:paraId="7ABF060E" w14:textId="6E132A54" w:rsidR="00D31BF2" w:rsidRPr="00BB6D95" w:rsidRDefault="31CDF62F" w:rsidP="1CAECE8F">
            <w:pPr>
              <w:spacing w:line="259" w:lineRule="auto"/>
              <w:jc w:val="center"/>
              <w:rPr>
                <w:rFonts w:asciiTheme="majorBidi" w:eastAsia="Calibri" w:hAnsiTheme="majorBidi" w:cstheme="majorBidi"/>
                <w:b/>
                <w:bCs/>
                <w:color w:val="BC0032"/>
                <w:sz w:val="20"/>
                <w:szCs w:val="20"/>
                <w:lang w:eastAsia="en-US"/>
              </w:rPr>
            </w:pPr>
            <w:r w:rsidRPr="00BB6D95">
              <w:rPr>
                <w:rFonts w:asciiTheme="majorBidi" w:eastAsia="Calibri" w:hAnsiTheme="majorBidi" w:cstheme="majorBidi"/>
                <w:b/>
                <w:bCs/>
                <w:sz w:val="20"/>
                <w:szCs w:val="20"/>
                <w:lang w:eastAsia="fr-CA"/>
              </w:rPr>
              <w:t>REPORTING PERIOD</w:t>
            </w:r>
            <w:r w:rsidR="1E0EF063" w:rsidRPr="00BB6D95">
              <w:rPr>
                <w:rFonts w:asciiTheme="majorBidi" w:eastAsia="Calibri" w:hAnsiTheme="majorBidi" w:cstheme="majorBidi"/>
                <w:b/>
                <w:bCs/>
                <w:sz w:val="20"/>
                <w:szCs w:val="20"/>
                <w:lang w:eastAsia="fr-CA"/>
              </w:rPr>
              <w:t xml:space="preserve"> Achievements</w:t>
            </w:r>
            <w:r w:rsidRPr="00BB6D95">
              <w:rPr>
                <w:rFonts w:asciiTheme="majorBidi" w:eastAsia="Calibri" w:hAnsiTheme="majorBidi" w:cstheme="majorBidi"/>
                <w:b/>
                <w:bCs/>
                <w:sz w:val="20"/>
                <w:szCs w:val="20"/>
                <w:lang w:eastAsia="fr-CA"/>
              </w:rPr>
              <w:t xml:space="preserve"> (YEAR)</w:t>
            </w:r>
          </w:p>
        </w:tc>
        <w:tc>
          <w:tcPr>
            <w:tcW w:w="1494" w:type="dxa"/>
            <w:shd w:val="clear" w:color="auto" w:fill="DEEAF6" w:themeFill="accent5" w:themeFillTint="33"/>
          </w:tcPr>
          <w:p w14:paraId="78234311" w14:textId="4E199BE1" w:rsidR="00D31BF2" w:rsidRPr="00BB6D95" w:rsidRDefault="00D31BF2" w:rsidP="000930E7">
            <w:pPr>
              <w:spacing w:line="259" w:lineRule="auto"/>
              <w:jc w:val="center"/>
              <w:rPr>
                <w:rFonts w:asciiTheme="majorBidi" w:eastAsia="Calibri" w:hAnsiTheme="majorBidi" w:cstheme="majorBidi"/>
                <w:b/>
                <w:sz w:val="20"/>
                <w:szCs w:val="20"/>
                <w:lang w:eastAsia="fr-CA"/>
              </w:rPr>
            </w:pPr>
            <w:r w:rsidRPr="00BB6D95">
              <w:rPr>
                <w:rFonts w:asciiTheme="majorBidi" w:eastAsia="Calibri" w:hAnsiTheme="majorBidi" w:cstheme="majorBidi"/>
                <w:b/>
                <w:sz w:val="20"/>
                <w:szCs w:val="20"/>
                <w:lang w:eastAsia="fr-CA"/>
              </w:rPr>
              <w:t xml:space="preserve">Means of Verification </w:t>
            </w:r>
          </w:p>
        </w:tc>
        <w:tc>
          <w:tcPr>
            <w:tcW w:w="4265" w:type="dxa"/>
            <w:shd w:val="clear" w:color="auto" w:fill="DEEAF6" w:themeFill="accent5" w:themeFillTint="33"/>
          </w:tcPr>
          <w:p w14:paraId="0D5840B3" w14:textId="1A587329" w:rsidR="00D31BF2" w:rsidRPr="00BB6D95" w:rsidRDefault="31CDF62F" w:rsidP="1CAECE8F">
            <w:pPr>
              <w:spacing w:line="259" w:lineRule="auto"/>
              <w:jc w:val="center"/>
              <w:rPr>
                <w:rFonts w:asciiTheme="majorBidi" w:eastAsia="Calibri" w:hAnsiTheme="majorBidi" w:cstheme="majorBidi"/>
                <w:b/>
                <w:bCs/>
                <w:sz w:val="20"/>
                <w:szCs w:val="20"/>
                <w:lang w:eastAsia="fr-CA"/>
              </w:rPr>
            </w:pPr>
            <w:r w:rsidRPr="00BB6D95">
              <w:rPr>
                <w:rFonts w:asciiTheme="majorBidi" w:eastAsia="Calibri" w:hAnsiTheme="majorBidi" w:cstheme="majorBidi"/>
                <w:b/>
                <w:bCs/>
                <w:sz w:val="20"/>
                <w:szCs w:val="20"/>
                <w:lang w:eastAsia="fr-CA"/>
              </w:rPr>
              <w:t>CUMULATIVE</w:t>
            </w:r>
            <w:r w:rsidR="1D01522B" w:rsidRPr="00BB6D95">
              <w:rPr>
                <w:rFonts w:asciiTheme="majorBidi" w:eastAsia="Calibri" w:hAnsiTheme="majorBidi" w:cstheme="majorBidi"/>
                <w:b/>
                <w:bCs/>
                <w:sz w:val="20"/>
                <w:szCs w:val="20"/>
                <w:lang w:eastAsia="fr-CA"/>
              </w:rPr>
              <w:t xml:space="preserve"> ACHIEVEMENT</w:t>
            </w:r>
          </w:p>
        </w:tc>
      </w:tr>
      <w:tr w:rsidR="00397B38" w:rsidRPr="00397B38" w14:paraId="2E1453CA" w14:textId="77777777" w:rsidTr="00915C01">
        <w:trPr>
          <w:trHeight w:val="4271"/>
        </w:trPr>
        <w:tc>
          <w:tcPr>
            <w:tcW w:w="2433" w:type="dxa"/>
            <w:shd w:val="clear" w:color="auto" w:fill="DEEAF6" w:themeFill="accent5" w:themeFillTint="33"/>
          </w:tcPr>
          <w:p w14:paraId="63E2F2A4" w14:textId="77777777" w:rsidR="007E75F5" w:rsidRPr="00BB6D95" w:rsidRDefault="007E75F5" w:rsidP="007E75F5">
            <w:pPr>
              <w:pStyle w:val="ListParagraph"/>
              <w:numPr>
                <w:ilvl w:val="0"/>
                <w:numId w:val="26"/>
              </w:numPr>
              <w:ind w:left="200" w:hanging="180"/>
              <w:rPr>
                <w:rFonts w:asciiTheme="majorBidi" w:hAnsiTheme="majorBidi" w:cstheme="majorBidi"/>
                <w:color w:val="000000"/>
                <w:sz w:val="20"/>
                <w:szCs w:val="20"/>
              </w:rPr>
            </w:pPr>
            <w:r w:rsidRPr="00BB6D95">
              <w:rPr>
                <w:rFonts w:asciiTheme="majorBidi" w:hAnsiTheme="majorBidi" w:cstheme="majorBidi"/>
                <w:color w:val="000000"/>
                <w:sz w:val="20"/>
                <w:szCs w:val="20"/>
              </w:rPr>
              <w:t>1.1.2. # of FMS with enacted key sub-national frameworks on local governance​</w:t>
            </w:r>
          </w:p>
          <w:p w14:paraId="148375EA" w14:textId="77777777" w:rsidR="007E75F5" w:rsidRPr="00BB6D95" w:rsidRDefault="007E75F5" w:rsidP="007E75F5">
            <w:pPr>
              <w:pStyle w:val="ListParagraph"/>
              <w:numPr>
                <w:ilvl w:val="0"/>
                <w:numId w:val="26"/>
              </w:numPr>
              <w:ind w:left="200" w:hanging="180"/>
              <w:rPr>
                <w:rFonts w:asciiTheme="majorBidi" w:hAnsiTheme="majorBidi" w:cstheme="majorBidi"/>
                <w:color w:val="000000"/>
                <w:sz w:val="20"/>
                <w:szCs w:val="20"/>
              </w:rPr>
            </w:pPr>
            <w:r w:rsidRPr="00BB6D95">
              <w:rPr>
                <w:rFonts w:asciiTheme="majorBidi" w:hAnsiTheme="majorBidi" w:cstheme="majorBidi"/>
                <w:color w:val="000000"/>
                <w:sz w:val="20"/>
                <w:szCs w:val="20"/>
              </w:rPr>
              <w:t>1.1.3. # of FMS with policy interventions designed to promote a fair and predictable transfer mechanism</w:t>
            </w:r>
          </w:p>
          <w:p w14:paraId="124F60E9" w14:textId="77777777" w:rsidR="007E75F5" w:rsidRPr="00BB6D95" w:rsidRDefault="007E75F5" w:rsidP="007E75F5">
            <w:pPr>
              <w:pStyle w:val="ListParagraph"/>
              <w:numPr>
                <w:ilvl w:val="0"/>
                <w:numId w:val="26"/>
              </w:numPr>
              <w:ind w:left="200" w:hanging="180"/>
              <w:rPr>
                <w:rFonts w:asciiTheme="majorBidi" w:hAnsiTheme="majorBidi" w:cstheme="majorBidi"/>
                <w:color w:val="000000"/>
                <w:sz w:val="20"/>
                <w:szCs w:val="20"/>
              </w:rPr>
            </w:pPr>
            <w:r w:rsidRPr="00BB6D95">
              <w:rPr>
                <w:rFonts w:asciiTheme="majorBidi" w:hAnsiTheme="majorBidi" w:cstheme="majorBidi"/>
                <w:color w:val="000000"/>
                <w:sz w:val="20"/>
                <w:szCs w:val="20"/>
              </w:rPr>
              <w:t>​1.1.4. % of proposed decentralization bills successfully enacted into law.​</w:t>
            </w:r>
          </w:p>
          <w:p w14:paraId="36CAA178" w14:textId="0A458864" w:rsidR="00D31BF2" w:rsidRPr="00BB6D95" w:rsidRDefault="007E75F5" w:rsidP="007E75F5">
            <w:pPr>
              <w:spacing w:line="259" w:lineRule="auto"/>
              <w:rPr>
                <w:rFonts w:asciiTheme="majorBidi" w:hAnsiTheme="majorBidi" w:cstheme="majorBidi"/>
                <w:color w:val="000000"/>
                <w:sz w:val="20"/>
                <w:szCs w:val="20"/>
              </w:rPr>
            </w:pPr>
            <w:r w:rsidRPr="00BB6D95">
              <w:rPr>
                <w:rFonts w:asciiTheme="majorBidi" w:hAnsiTheme="majorBidi" w:cstheme="majorBidi"/>
                <w:color w:val="000000"/>
                <w:sz w:val="20"/>
                <w:szCs w:val="20"/>
              </w:rPr>
              <w:t>1.1.5. % of services identified to be decentralized that are effectively decentralized</w:t>
            </w:r>
            <w:r w:rsidR="002F73F6" w:rsidRPr="00BB6D95">
              <w:rPr>
                <w:rFonts w:asciiTheme="majorBidi" w:hAnsiTheme="majorBidi" w:cstheme="majorBidi"/>
                <w:color w:val="000000"/>
                <w:sz w:val="20"/>
                <w:szCs w:val="20"/>
              </w:rPr>
              <w:t>.</w:t>
            </w:r>
          </w:p>
        </w:tc>
        <w:tc>
          <w:tcPr>
            <w:tcW w:w="1538" w:type="dxa"/>
            <w:shd w:val="clear" w:color="auto" w:fill="DEEAF6" w:themeFill="accent5" w:themeFillTint="33"/>
          </w:tcPr>
          <w:p w14:paraId="72FE26D5" w14:textId="77777777" w:rsidR="00D34D08" w:rsidRPr="00BB6D95" w:rsidRDefault="00D34D08" w:rsidP="00D34D08">
            <w:pPr>
              <w:rPr>
                <w:rFonts w:asciiTheme="majorBidi" w:hAnsiTheme="majorBidi" w:cstheme="majorBidi"/>
                <w:color w:val="000000"/>
                <w:sz w:val="20"/>
                <w:szCs w:val="20"/>
              </w:rPr>
            </w:pPr>
            <w:r w:rsidRPr="00BB6D95">
              <w:rPr>
                <w:rFonts w:asciiTheme="majorBidi" w:hAnsiTheme="majorBidi" w:cstheme="majorBidi"/>
                <w:color w:val="000000"/>
                <w:sz w:val="20"/>
                <w:szCs w:val="20"/>
              </w:rPr>
              <w:t>Target:</w:t>
            </w:r>
          </w:p>
          <w:p w14:paraId="1B249B50" w14:textId="77777777" w:rsidR="00D34D08" w:rsidRPr="00BB6D95" w:rsidRDefault="00D34D08" w:rsidP="00D34D08">
            <w:pPr>
              <w:rPr>
                <w:rFonts w:asciiTheme="majorBidi" w:hAnsiTheme="majorBidi" w:cstheme="majorBidi"/>
                <w:color w:val="000000"/>
                <w:sz w:val="20"/>
                <w:szCs w:val="20"/>
              </w:rPr>
            </w:pPr>
            <w:r w:rsidRPr="00BB6D95">
              <w:rPr>
                <w:rFonts w:asciiTheme="majorBidi" w:hAnsiTheme="majorBidi" w:cstheme="majorBidi"/>
                <w:color w:val="000000"/>
                <w:sz w:val="20"/>
                <w:szCs w:val="20"/>
              </w:rPr>
              <w:t>1.1.1: 4 Decentralization policy and 4 sector decentralization strategies and linkages to LGA (Galmudug, Hirshabelle, Southwest and Jubaland)</w:t>
            </w:r>
          </w:p>
          <w:p w14:paraId="16A14818" w14:textId="66670F1F" w:rsidR="00D31BF2" w:rsidRPr="00BB6D95" w:rsidRDefault="00D34D08" w:rsidP="00D34D08">
            <w:pPr>
              <w:spacing w:line="259" w:lineRule="auto"/>
              <w:jc w:val="both"/>
              <w:rPr>
                <w:rFonts w:asciiTheme="majorBidi" w:hAnsiTheme="majorBidi" w:cstheme="majorBidi"/>
                <w:color w:val="000000"/>
                <w:sz w:val="20"/>
                <w:szCs w:val="20"/>
              </w:rPr>
            </w:pPr>
            <w:r w:rsidRPr="00BB6D95">
              <w:rPr>
                <w:rFonts w:asciiTheme="majorBidi" w:hAnsiTheme="majorBidi" w:cstheme="majorBidi"/>
                <w:color w:val="000000"/>
                <w:sz w:val="20"/>
                <w:szCs w:val="20"/>
              </w:rPr>
              <w:t>1.1.2: 6 Inter-governmental fiscal transfer strategy (All FMS)</w:t>
            </w:r>
          </w:p>
        </w:tc>
        <w:tc>
          <w:tcPr>
            <w:tcW w:w="1448" w:type="dxa"/>
            <w:shd w:val="clear" w:color="auto" w:fill="DEEAF6" w:themeFill="accent5" w:themeFillTint="33"/>
          </w:tcPr>
          <w:p w14:paraId="44578FD8" w14:textId="6CCB520F" w:rsidR="00D31BF2" w:rsidRPr="00BB6D95" w:rsidRDefault="008A40BA" w:rsidP="000930E7">
            <w:pPr>
              <w:spacing w:line="259" w:lineRule="auto"/>
              <w:jc w:val="both"/>
              <w:rPr>
                <w:rFonts w:asciiTheme="majorBidi" w:hAnsiTheme="majorBidi" w:cstheme="majorBidi"/>
                <w:color w:val="000000"/>
                <w:sz w:val="20"/>
                <w:szCs w:val="20"/>
              </w:rPr>
            </w:pPr>
            <w:r w:rsidRPr="00BB6D95">
              <w:rPr>
                <w:rFonts w:asciiTheme="majorBidi" w:hAnsiTheme="majorBidi" w:cstheme="majorBidi"/>
                <w:color w:val="000000"/>
                <w:sz w:val="20"/>
                <w:szCs w:val="20"/>
              </w:rPr>
              <w:t>20</w:t>
            </w:r>
            <w:r w:rsidR="008B0976" w:rsidRPr="00BB6D95">
              <w:rPr>
                <w:rFonts w:asciiTheme="majorBidi" w:hAnsiTheme="majorBidi" w:cstheme="majorBidi"/>
                <w:color w:val="000000"/>
                <w:sz w:val="20"/>
                <w:szCs w:val="20"/>
              </w:rPr>
              <w:t>24</w:t>
            </w:r>
          </w:p>
        </w:tc>
        <w:tc>
          <w:tcPr>
            <w:tcW w:w="1494" w:type="dxa"/>
            <w:shd w:val="clear" w:color="auto" w:fill="DEEAF6" w:themeFill="accent5" w:themeFillTint="33"/>
          </w:tcPr>
          <w:p w14:paraId="56C32CD8" w14:textId="77777777" w:rsidR="00E1488E" w:rsidRPr="00BB6D95" w:rsidRDefault="00E1488E" w:rsidP="00E1488E">
            <w:pPr>
              <w:rPr>
                <w:rFonts w:asciiTheme="majorBidi" w:hAnsiTheme="majorBidi" w:cstheme="majorBidi"/>
                <w:color w:val="000000"/>
                <w:sz w:val="20"/>
                <w:szCs w:val="20"/>
              </w:rPr>
            </w:pPr>
            <w:r w:rsidRPr="00BB6D95">
              <w:rPr>
                <w:rFonts w:asciiTheme="majorBidi" w:hAnsiTheme="majorBidi" w:cstheme="majorBidi"/>
                <w:color w:val="000000"/>
                <w:sz w:val="20"/>
                <w:szCs w:val="20"/>
              </w:rPr>
              <w:t>1.1.1 legal and policy documents on decentralization forum, sector devolution</w:t>
            </w:r>
          </w:p>
          <w:p w14:paraId="154B8D9C" w14:textId="77777777" w:rsidR="00D31BF2" w:rsidRPr="00BB6D95" w:rsidRDefault="00D31BF2" w:rsidP="000930E7">
            <w:pPr>
              <w:spacing w:line="259" w:lineRule="auto"/>
              <w:jc w:val="both"/>
              <w:rPr>
                <w:rFonts w:asciiTheme="majorBidi" w:hAnsiTheme="majorBidi" w:cstheme="majorBidi"/>
                <w:color w:val="000000"/>
                <w:sz w:val="20"/>
                <w:szCs w:val="20"/>
              </w:rPr>
            </w:pPr>
          </w:p>
        </w:tc>
        <w:tc>
          <w:tcPr>
            <w:tcW w:w="4265" w:type="dxa"/>
            <w:shd w:val="clear" w:color="auto" w:fill="DEEAF6" w:themeFill="accent5" w:themeFillTint="33"/>
          </w:tcPr>
          <w:p w14:paraId="6E36241D" w14:textId="7BD0D36A"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r>
      <w:tr w:rsidR="00397B38" w:rsidRPr="00397B38" w14:paraId="4BD4F2BE" w14:textId="77777777" w:rsidTr="00915C01">
        <w:trPr>
          <w:trHeight w:val="239"/>
        </w:trPr>
        <w:tc>
          <w:tcPr>
            <w:tcW w:w="2433" w:type="dxa"/>
            <w:shd w:val="clear" w:color="auto" w:fill="DEEAF6" w:themeFill="accent5" w:themeFillTint="33"/>
          </w:tcPr>
          <w:p w14:paraId="5CDF2B8C"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538" w:type="dxa"/>
            <w:shd w:val="clear" w:color="auto" w:fill="DEEAF6" w:themeFill="accent5" w:themeFillTint="33"/>
          </w:tcPr>
          <w:p w14:paraId="7896786A"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448" w:type="dxa"/>
            <w:shd w:val="clear" w:color="auto" w:fill="DEEAF6" w:themeFill="accent5" w:themeFillTint="33"/>
          </w:tcPr>
          <w:p w14:paraId="3F96838D"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494" w:type="dxa"/>
            <w:shd w:val="clear" w:color="auto" w:fill="DEEAF6" w:themeFill="accent5" w:themeFillTint="33"/>
          </w:tcPr>
          <w:p w14:paraId="05E96CF6"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4265" w:type="dxa"/>
            <w:shd w:val="clear" w:color="auto" w:fill="DEEAF6" w:themeFill="accent5" w:themeFillTint="33"/>
          </w:tcPr>
          <w:p w14:paraId="0C419A9B" w14:textId="0E845624"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r>
      <w:tr w:rsidR="00397B38" w:rsidRPr="00397B38" w14:paraId="1674DD6B" w14:textId="77777777" w:rsidTr="00915C01">
        <w:trPr>
          <w:trHeight w:val="251"/>
        </w:trPr>
        <w:tc>
          <w:tcPr>
            <w:tcW w:w="2433" w:type="dxa"/>
            <w:shd w:val="clear" w:color="auto" w:fill="DEEAF6" w:themeFill="accent5" w:themeFillTint="33"/>
          </w:tcPr>
          <w:p w14:paraId="437132F9"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538" w:type="dxa"/>
            <w:shd w:val="clear" w:color="auto" w:fill="DEEAF6" w:themeFill="accent5" w:themeFillTint="33"/>
          </w:tcPr>
          <w:p w14:paraId="68BD4D07"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448" w:type="dxa"/>
            <w:shd w:val="clear" w:color="auto" w:fill="DEEAF6" w:themeFill="accent5" w:themeFillTint="33"/>
          </w:tcPr>
          <w:p w14:paraId="4140E5D3"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1494" w:type="dxa"/>
            <w:shd w:val="clear" w:color="auto" w:fill="DEEAF6" w:themeFill="accent5" w:themeFillTint="33"/>
          </w:tcPr>
          <w:p w14:paraId="652005AC" w14:textId="77777777"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c>
          <w:tcPr>
            <w:tcW w:w="4265" w:type="dxa"/>
            <w:shd w:val="clear" w:color="auto" w:fill="DEEAF6" w:themeFill="accent5" w:themeFillTint="33"/>
          </w:tcPr>
          <w:p w14:paraId="71BDB926" w14:textId="6705D096"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r>
      <w:tr w:rsidR="00D31BF2" w:rsidRPr="00BB6D95" w14:paraId="07765550" w14:textId="77777777" w:rsidTr="00BB6D95">
        <w:trPr>
          <w:trHeight w:val="239"/>
        </w:trPr>
        <w:tc>
          <w:tcPr>
            <w:tcW w:w="11178" w:type="dxa"/>
            <w:gridSpan w:val="5"/>
            <w:shd w:val="clear" w:color="auto" w:fill="DEEAF6" w:themeFill="accent5" w:themeFillTint="33"/>
          </w:tcPr>
          <w:p w14:paraId="1C5F1A08" w14:textId="758A136F" w:rsidR="00D31BF2" w:rsidRPr="00BB6D95" w:rsidRDefault="00D31BF2" w:rsidP="000930E7">
            <w:pPr>
              <w:spacing w:line="259" w:lineRule="auto"/>
              <w:jc w:val="both"/>
              <w:rPr>
                <w:rFonts w:asciiTheme="majorBidi" w:eastAsia="Calibri" w:hAnsiTheme="majorBidi" w:cstheme="majorBidi"/>
                <w:color w:val="ED7D31" w:themeColor="accent2"/>
                <w:sz w:val="20"/>
                <w:szCs w:val="20"/>
                <w:lang w:eastAsia="en-US"/>
              </w:rPr>
            </w:pPr>
          </w:p>
        </w:tc>
      </w:tr>
      <w:tr w:rsidR="00D31BF2" w:rsidRPr="00BB6D95" w14:paraId="42D7564D" w14:textId="77777777" w:rsidTr="00BB6D95">
        <w:trPr>
          <w:trHeight w:val="479"/>
        </w:trPr>
        <w:tc>
          <w:tcPr>
            <w:tcW w:w="11178" w:type="dxa"/>
            <w:gridSpan w:val="5"/>
            <w:shd w:val="clear" w:color="auto" w:fill="DEEAF6" w:themeFill="accent5" w:themeFillTint="33"/>
          </w:tcPr>
          <w:p w14:paraId="61B39E93" w14:textId="45C68883"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r w:rsidRPr="00BB6D95">
              <w:rPr>
                <w:rFonts w:asciiTheme="majorBidi" w:eastAsia="Calibri" w:hAnsiTheme="majorBidi" w:cstheme="majorBidi"/>
                <w:b/>
                <w:sz w:val="20"/>
                <w:szCs w:val="20"/>
                <w:lang w:eastAsia="en-US"/>
              </w:rPr>
              <w:t>Output 1.2</w:t>
            </w:r>
            <w:r w:rsidR="00C87DF1">
              <w:rPr>
                <w:rFonts w:asciiTheme="majorBidi" w:hAnsiTheme="majorBidi" w:cstheme="majorBidi"/>
                <w:sz w:val="20"/>
                <w:szCs w:val="20"/>
              </w:rPr>
              <w:t>:</w:t>
            </w:r>
            <w:r w:rsidR="00C87DF1" w:rsidRPr="00F04309">
              <w:rPr>
                <w:rFonts w:asciiTheme="majorBidi" w:hAnsiTheme="majorBidi" w:cstheme="majorBidi"/>
                <w:b/>
                <w:bCs/>
                <w:color w:val="000000"/>
                <w:sz w:val="18"/>
                <w:szCs w:val="18"/>
              </w:rPr>
              <w:t xml:space="preserve"> </w:t>
            </w:r>
            <w:r w:rsidR="00C87DF1" w:rsidRPr="00F04309">
              <w:rPr>
                <w:rFonts w:asciiTheme="majorBidi" w:hAnsiTheme="majorBidi" w:cstheme="majorBidi"/>
                <w:color w:val="000000"/>
                <w:sz w:val="18"/>
                <w:szCs w:val="18"/>
              </w:rPr>
              <w:t>Strengthened local government capacity with different government levels clearly defined roles and responsibilities to engage citizens and addressing their priorities in service delivery </w:t>
            </w:r>
          </w:p>
        </w:tc>
      </w:tr>
      <w:tr w:rsidR="00397B38" w:rsidRPr="00397B38" w14:paraId="5968F999" w14:textId="77777777" w:rsidTr="00915C01">
        <w:trPr>
          <w:trHeight w:val="3765"/>
        </w:trPr>
        <w:tc>
          <w:tcPr>
            <w:tcW w:w="2433" w:type="dxa"/>
            <w:shd w:val="clear" w:color="auto" w:fill="DEEAF6" w:themeFill="accent5" w:themeFillTint="33"/>
          </w:tcPr>
          <w:p w14:paraId="4968B378" w14:textId="77777777" w:rsidR="00367801" w:rsidRPr="00BB6D95" w:rsidRDefault="00367801" w:rsidP="00367801">
            <w:pPr>
              <w:pStyle w:val="ListParagraph"/>
              <w:numPr>
                <w:ilvl w:val="0"/>
                <w:numId w:val="27"/>
              </w:numPr>
              <w:ind w:left="106" w:hanging="180"/>
              <w:rPr>
                <w:rFonts w:asciiTheme="majorBidi" w:hAnsiTheme="majorBidi" w:cstheme="majorBidi"/>
                <w:color w:val="000000"/>
                <w:sz w:val="20"/>
                <w:szCs w:val="20"/>
              </w:rPr>
            </w:pPr>
            <w:r w:rsidRPr="00BB6D95">
              <w:rPr>
                <w:rFonts w:asciiTheme="majorBidi" w:hAnsiTheme="majorBidi" w:cstheme="majorBidi"/>
                <w:color w:val="000000"/>
                <w:sz w:val="20"/>
                <w:szCs w:val="20"/>
              </w:rPr>
              <w:t>1.2.1. # Policy dialogue forums on responsibilities and roles in decentralization and service delivery</w:t>
            </w:r>
          </w:p>
          <w:p w14:paraId="50B9F04A" w14:textId="77777777" w:rsidR="00367801" w:rsidRPr="00BB6D95" w:rsidRDefault="00367801" w:rsidP="00367801">
            <w:pPr>
              <w:pStyle w:val="ListParagraph"/>
              <w:numPr>
                <w:ilvl w:val="0"/>
                <w:numId w:val="27"/>
              </w:numPr>
              <w:ind w:left="106" w:hanging="180"/>
              <w:rPr>
                <w:rFonts w:asciiTheme="majorBidi" w:hAnsiTheme="majorBidi" w:cstheme="majorBidi"/>
                <w:color w:val="000000"/>
                <w:sz w:val="20"/>
                <w:szCs w:val="20"/>
              </w:rPr>
            </w:pPr>
            <w:r w:rsidRPr="00BB6D95">
              <w:rPr>
                <w:rFonts w:asciiTheme="majorBidi" w:hAnsiTheme="majorBidi" w:cstheme="majorBidi"/>
                <w:color w:val="000000"/>
                <w:sz w:val="20"/>
                <w:szCs w:val="20"/>
              </w:rPr>
              <w:t xml:space="preserve">1.2.2. % government officials with clear understanding of their roles and responsibilities </w:t>
            </w:r>
          </w:p>
          <w:p w14:paraId="5A16AD33" w14:textId="08442931" w:rsidR="00D31BF2" w:rsidRPr="00BB6D95" w:rsidRDefault="00367801" w:rsidP="00367801">
            <w:pPr>
              <w:spacing w:line="259" w:lineRule="auto"/>
              <w:jc w:val="both"/>
              <w:rPr>
                <w:rFonts w:asciiTheme="majorBidi" w:hAnsiTheme="majorBidi" w:cstheme="majorBidi"/>
                <w:color w:val="000000"/>
                <w:sz w:val="20"/>
                <w:szCs w:val="20"/>
              </w:rPr>
            </w:pPr>
            <w:r w:rsidRPr="00BB6D95">
              <w:rPr>
                <w:rFonts w:asciiTheme="majorBidi" w:hAnsiTheme="majorBidi" w:cstheme="majorBidi"/>
                <w:color w:val="000000"/>
                <w:sz w:val="20"/>
                <w:szCs w:val="20"/>
              </w:rPr>
              <w:t>1.2.3. # Districts with DDFs that are aligned with state and national development planning frameworks</w:t>
            </w:r>
          </w:p>
        </w:tc>
        <w:tc>
          <w:tcPr>
            <w:tcW w:w="1538" w:type="dxa"/>
            <w:shd w:val="clear" w:color="auto" w:fill="DEEAF6" w:themeFill="accent5" w:themeFillTint="33"/>
          </w:tcPr>
          <w:p w14:paraId="0E22C589" w14:textId="77777777" w:rsidR="004A0C29" w:rsidRPr="00BB6D95" w:rsidRDefault="004A0C29" w:rsidP="004A0C29">
            <w:pPr>
              <w:rPr>
                <w:rFonts w:asciiTheme="majorBidi" w:hAnsiTheme="majorBidi" w:cstheme="majorBidi"/>
                <w:color w:val="000000"/>
                <w:sz w:val="20"/>
                <w:szCs w:val="20"/>
              </w:rPr>
            </w:pPr>
            <w:r w:rsidRPr="00BB6D95">
              <w:rPr>
                <w:rFonts w:asciiTheme="majorBidi" w:hAnsiTheme="majorBidi" w:cstheme="majorBidi"/>
                <w:color w:val="000000"/>
                <w:sz w:val="20"/>
                <w:szCs w:val="20"/>
              </w:rPr>
              <w:t xml:space="preserve">Target: </w:t>
            </w:r>
            <w:r w:rsidRPr="00BB6D95">
              <w:rPr>
                <w:rFonts w:asciiTheme="majorBidi" w:hAnsiTheme="majorBidi" w:cstheme="majorBidi"/>
                <w:color w:val="000000"/>
                <w:sz w:val="20"/>
                <w:szCs w:val="20"/>
              </w:rPr>
              <w:br/>
              <w:t>1.2.1 Two policy dialogue forums per state (Galmudug, Hirshabelle, Southwest and Jubaland)</w:t>
            </w:r>
          </w:p>
          <w:p w14:paraId="6700DC21" w14:textId="77777777" w:rsidR="004A0C29" w:rsidRPr="00BB6D95" w:rsidRDefault="004A0C29" w:rsidP="004A0C29">
            <w:pPr>
              <w:rPr>
                <w:rFonts w:asciiTheme="majorBidi" w:hAnsiTheme="majorBidi" w:cstheme="majorBidi"/>
                <w:color w:val="000000"/>
                <w:sz w:val="20"/>
                <w:szCs w:val="20"/>
              </w:rPr>
            </w:pPr>
          </w:p>
          <w:p w14:paraId="2709C325" w14:textId="77777777" w:rsidR="004A0C29" w:rsidRPr="00BB6D95" w:rsidRDefault="004A0C29" w:rsidP="004A0C29">
            <w:pPr>
              <w:rPr>
                <w:rFonts w:asciiTheme="majorBidi" w:hAnsiTheme="majorBidi" w:cstheme="majorBidi"/>
                <w:color w:val="000000"/>
                <w:sz w:val="20"/>
                <w:szCs w:val="20"/>
              </w:rPr>
            </w:pPr>
            <w:r w:rsidRPr="00BB6D95">
              <w:rPr>
                <w:rFonts w:asciiTheme="majorBidi" w:hAnsiTheme="majorBidi" w:cstheme="majorBidi"/>
                <w:color w:val="000000"/>
                <w:sz w:val="20"/>
                <w:szCs w:val="20"/>
              </w:rPr>
              <w:t>1.2.2 80% clarity (pre and post KAP survey)</w:t>
            </w:r>
          </w:p>
          <w:p w14:paraId="32FF6694" w14:textId="3C901E29" w:rsidR="00D31BF2" w:rsidRPr="00BB6D95" w:rsidRDefault="004A0C29" w:rsidP="004A0C29">
            <w:pPr>
              <w:spacing w:line="259" w:lineRule="auto"/>
              <w:jc w:val="both"/>
              <w:rPr>
                <w:rFonts w:asciiTheme="majorBidi" w:hAnsiTheme="majorBidi" w:cstheme="majorBidi"/>
                <w:color w:val="000000"/>
                <w:sz w:val="20"/>
                <w:szCs w:val="20"/>
              </w:rPr>
            </w:pPr>
            <w:r w:rsidRPr="00BB6D95">
              <w:rPr>
                <w:rFonts w:asciiTheme="majorBidi" w:hAnsiTheme="majorBidi" w:cstheme="majorBidi"/>
                <w:color w:val="000000"/>
                <w:sz w:val="20"/>
                <w:szCs w:val="20"/>
              </w:rPr>
              <w:br/>
              <w:t xml:space="preserve"> 1.2.3 All target districts</w:t>
            </w:r>
          </w:p>
        </w:tc>
        <w:tc>
          <w:tcPr>
            <w:tcW w:w="1448" w:type="dxa"/>
            <w:shd w:val="clear" w:color="auto" w:fill="DEEAF6" w:themeFill="accent5" w:themeFillTint="33"/>
          </w:tcPr>
          <w:p w14:paraId="0B0F0892" w14:textId="77777777" w:rsidR="00D31BF2" w:rsidRPr="00BB6D95" w:rsidRDefault="00D31BF2" w:rsidP="000930E7">
            <w:pPr>
              <w:spacing w:line="259" w:lineRule="auto"/>
              <w:jc w:val="both"/>
              <w:rPr>
                <w:rFonts w:asciiTheme="majorBidi" w:hAnsiTheme="majorBidi" w:cstheme="majorBidi"/>
                <w:color w:val="000000"/>
                <w:sz w:val="20"/>
                <w:szCs w:val="20"/>
              </w:rPr>
            </w:pPr>
          </w:p>
        </w:tc>
        <w:tc>
          <w:tcPr>
            <w:tcW w:w="1494" w:type="dxa"/>
            <w:shd w:val="clear" w:color="auto" w:fill="DEEAF6" w:themeFill="accent5" w:themeFillTint="33"/>
          </w:tcPr>
          <w:p w14:paraId="32F6D32C" w14:textId="77777777" w:rsidR="00D31BF2" w:rsidRPr="00BB6D95" w:rsidRDefault="00D31BF2" w:rsidP="000930E7">
            <w:pPr>
              <w:spacing w:line="259" w:lineRule="auto"/>
              <w:jc w:val="both"/>
              <w:rPr>
                <w:rFonts w:asciiTheme="majorBidi" w:hAnsiTheme="majorBidi" w:cstheme="majorBidi"/>
                <w:color w:val="000000"/>
                <w:sz w:val="20"/>
                <w:szCs w:val="20"/>
              </w:rPr>
            </w:pPr>
          </w:p>
        </w:tc>
        <w:tc>
          <w:tcPr>
            <w:tcW w:w="4265" w:type="dxa"/>
            <w:shd w:val="clear" w:color="auto" w:fill="DEEAF6" w:themeFill="accent5" w:themeFillTint="33"/>
          </w:tcPr>
          <w:p w14:paraId="5AC8837B" w14:textId="081BF0F0" w:rsidR="00D31BF2" w:rsidRPr="00BB6D95" w:rsidRDefault="00D31BF2" w:rsidP="000930E7">
            <w:pPr>
              <w:spacing w:line="259" w:lineRule="auto"/>
              <w:jc w:val="both"/>
              <w:rPr>
                <w:rFonts w:asciiTheme="majorBidi" w:eastAsia="Calibri" w:hAnsiTheme="majorBidi" w:cstheme="majorBidi"/>
                <w:color w:val="BC0032"/>
                <w:sz w:val="20"/>
                <w:szCs w:val="20"/>
                <w:lang w:eastAsia="en-US"/>
              </w:rPr>
            </w:pPr>
          </w:p>
        </w:tc>
      </w:tr>
    </w:tbl>
    <w:p w14:paraId="34877DA0" w14:textId="77777777" w:rsidR="00BE66F9" w:rsidRPr="00BB6D95" w:rsidRDefault="00BE66F9" w:rsidP="002A4064">
      <w:pPr>
        <w:rPr>
          <w:rFonts w:asciiTheme="majorBidi" w:hAnsiTheme="majorBidi" w:cstheme="majorBidi"/>
          <w:b/>
          <w:bCs/>
          <w:color w:val="009EDB"/>
          <w:sz w:val="20"/>
          <w:szCs w:val="20"/>
        </w:rPr>
      </w:pPr>
    </w:p>
    <w:p w14:paraId="262A269D" w14:textId="6EFF303E" w:rsidR="000C57AA" w:rsidRPr="00BB6D95" w:rsidRDefault="00442517" w:rsidP="000C57AA">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Section</w:t>
      </w:r>
      <w:r w:rsidR="000C57AA" w:rsidRPr="00BB6D95">
        <w:rPr>
          <w:rFonts w:asciiTheme="majorBidi" w:hAnsiTheme="majorBidi" w:cstheme="majorBidi"/>
          <w:b/>
          <w:bCs/>
          <w:color w:val="009EDB"/>
          <w:sz w:val="20"/>
          <w:szCs w:val="20"/>
        </w:rPr>
        <w:t xml:space="preserve"> </w:t>
      </w:r>
      <w:r w:rsidR="00F7036F" w:rsidRPr="00BB6D95">
        <w:rPr>
          <w:rFonts w:asciiTheme="majorBidi" w:hAnsiTheme="majorBidi" w:cstheme="majorBidi"/>
          <w:b/>
          <w:bCs/>
          <w:color w:val="009EDB"/>
          <w:sz w:val="20"/>
          <w:szCs w:val="20"/>
        </w:rPr>
        <w:t>4</w:t>
      </w:r>
      <w:r w:rsidR="000C57AA" w:rsidRPr="00BB6D95">
        <w:rPr>
          <w:rFonts w:asciiTheme="majorBidi" w:hAnsiTheme="majorBidi" w:cstheme="majorBidi"/>
          <w:b/>
          <w:bCs/>
          <w:color w:val="009EDB"/>
          <w:sz w:val="20"/>
          <w:szCs w:val="20"/>
        </w:rPr>
        <w:t xml:space="preserve">: Project </w:t>
      </w:r>
      <w:r w:rsidR="00A92AE8" w:rsidRPr="00BB6D95">
        <w:rPr>
          <w:rFonts w:asciiTheme="majorBidi" w:hAnsiTheme="majorBidi" w:cstheme="majorBidi"/>
          <w:b/>
          <w:bCs/>
          <w:color w:val="009EDB"/>
          <w:sz w:val="20"/>
          <w:szCs w:val="20"/>
        </w:rPr>
        <w:t>implementation</w:t>
      </w:r>
    </w:p>
    <w:tbl>
      <w:tblPr>
        <w:tblStyle w:val="TableGrid"/>
        <w:tblW w:w="10790" w:type="dxa"/>
        <w:tblLook w:val="04A0" w:firstRow="1" w:lastRow="0" w:firstColumn="1" w:lastColumn="0" w:noHBand="0" w:noVBand="1"/>
      </w:tblPr>
      <w:tblGrid>
        <w:gridCol w:w="10790"/>
      </w:tblGrid>
      <w:tr w:rsidR="0084439E" w:rsidRPr="00BB6D95" w14:paraId="5AF1B05F" w14:textId="77777777" w:rsidTr="67222D09">
        <w:tc>
          <w:tcPr>
            <w:tcW w:w="10790" w:type="dxa"/>
          </w:tcPr>
          <w:p w14:paraId="0A4913A2" w14:textId="77777777" w:rsidR="000C57AA" w:rsidRPr="00BB6D95" w:rsidRDefault="000C57AA" w:rsidP="00E2526F">
            <w:pPr>
              <w:jc w:val="center"/>
              <w:rPr>
                <w:rFonts w:asciiTheme="majorBidi" w:hAnsiTheme="majorBidi" w:cstheme="majorBidi"/>
                <w:b/>
                <w:bCs/>
                <w:sz w:val="20"/>
                <w:szCs w:val="20"/>
              </w:rPr>
            </w:pPr>
          </w:p>
          <w:p w14:paraId="269A7564" w14:textId="64404ED2" w:rsidR="4342039A" w:rsidRPr="00DD1459" w:rsidRDefault="000C57AA" w:rsidP="00DD1459">
            <w:pPr>
              <w:jc w:val="center"/>
              <w:rPr>
                <w:rFonts w:asciiTheme="majorBidi" w:hAnsiTheme="majorBidi" w:cstheme="majorBidi"/>
                <w:b/>
                <w:bCs/>
                <w:sz w:val="20"/>
                <w:szCs w:val="20"/>
              </w:rPr>
            </w:pPr>
            <w:r w:rsidRPr="00BB6D95">
              <w:rPr>
                <w:rFonts w:asciiTheme="majorBidi" w:hAnsiTheme="majorBidi" w:cstheme="majorBidi"/>
                <w:b/>
                <w:bCs/>
                <w:sz w:val="20"/>
                <w:szCs w:val="20"/>
              </w:rPr>
              <w:lastRenderedPageBreak/>
              <w:t>Key constraints and challenges and associated corrective actions</w:t>
            </w:r>
          </w:p>
          <w:p w14:paraId="274D5A28" w14:textId="77777777" w:rsidR="00DD1459" w:rsidRDefault="00BC2FF2" w:rsidP="00DD1459">
            <w:pPr>
              <w:pStyle w:val="NormalWeb"/>
              <w:numPr>
                <w:ilvl w:val="0"/>
                <w:numId w:val="1"/>
              </w:numPr>
              <w:jc w:val="both"/>
              <w:rPr>
                <w:rFonts w:asciiTheme="majorBidi" w:eastAsia="Calibri" w:hAnsiTheme="majorBidi" w:cstheme="majorBidi"/>
                <w:color w:val="000000" w:themeColor="text1"/>
                <w:sz w:val="20"/>
                <w:szCs w:val="20"/>
                <w:lang w:eastAsia="fr-FR"/>
              </w:rPr>
            </w:pPr>
            <w:r w:rsidRPr="00BC2FF2">
              <w:rPr>
                <w:rFonts w:asciiTheme="majorBidi" w:eastAsia="Calibri" w:hAnsiTheme="majorBidi" w:cstheme="majorBidi"/>
                <w:sz w:val="20"/>
                <w:szCs w:val="20"/>
                <w:lang w:eastAsia="fr-FR"/>
              </w:rPr>
              <w:t xml:space="preserve">The absence of approved decentralization policies in the target FMS states has resulted in delays in developing sector-specific decentralization strategies and the full implementation of the decentralized service delivery model. The programme has initiated discussions with FMS authorities to prioritize the approval of decentralization policies by the end of 2025. Additionally, a light-touch approach has been adopted to support SDM implementation, ensuring alignment with the </w:t>
            </w:r>
            <w:r w:rsidRPr="00DD1459">
              <w:rPr>
                <w:rFonts w:asciiTheme="majorBidi" w:eastAsia="Calibri" w:hAnsiTheme="majorBidi" w:cstheme="majorBidi"/>
                <w:color w:val="000000" w:themeColor="text1"/>
                <w:sz w:val="20"/>
                <w:szCs w:val="20"/>
                <w:lang w:eastAsia="fr-FR"/>
              </w:rPr>
              <w:t>decentralization legal frameworks of the FMS.</w:t>
            </w:r>
          </w:p>
          <w:p w14:paraId="054C4B4E" w14:textId="206AC1DE" w:rsidR="001D1FB0" w:rsidRPr="00BB6D95" w:rsidRDefault="00BC2FF2" w:rsidP="00DD1459">
            <w:pPr>
              <w:pStyle w:val="NormalWeb"/>
              <w:numPr>
                <w:ilvl w:val="0"/>
                <w:numId w:val="1"/>
              </w:numPr>
              <w:jc w:val="both"/>
              <w:rPr>
                <w:rFonts w:asciiTheme="majorBidi" w:hAnsiTheme="majorBidi" w:cstheme="majorBidi"/>
                <w:sz w:val="20"/>
                <w:szCs w:val="20"/>
              </w:rPr>
            </w:pPr>
            <w:r w:rsidRPr="00DD1459">
              <w:rPr>
                <w:rFonts w:asciiTheme="majorBidi" w:eastAsia="Calibri" w:hAnsiTheme="majorBidi" w:cstheme="majorBidi"/>
                <w:color w:val="000000" w:themeColor="text1"/>
                <w:sz w:val="20"/>
                <w:szCs w:val="20"/>
                <w:lang w:eastAsia="fr-FR"/>
              </w:rPr>
              <w:t xml:space="preserve">The capacity of local government social affairs departments is currently limited, as evidenced by the District Capacity Assessments conducted. Many districts suffer from incomplete structures and weak operational capacity. While some of these challenges </w:t>
            </w:r>
            <w:r w:rsidRPr="00DD1459">
              <w:rPr>
                <w:rFonts w:asciiTheme="majorBidi" w:eastAsia="Calibri" w:hAnsiTheme="majorBidi" w:cstheme="majorBidi"/>
                <w:sz w:val="20"/>
                <w:szCs w:val="20"/>
                <w:lang w:eastAsia="fr-FR"/>
              </w:rPr>
              <w:t>may persist and require sustained efforts to address, the programme has initiated capacity-building training to enhance the knowledge and skills of the Social Affairs Departments, equipping them with the essential tools to plan, coordinate, and monitor district-level service delivery. To ensure sustainability, these capacity-building trainings will be integrated into ongoing training programs and institutionalized within the Local Government Institute, fostering long-term institutional growth and self-sufficiency.</w:t>
            </w:r>
          </w:p>
        </w:tc>
      </w:tr>
      <w:tr w:rsidR="0084439E" w:rsidRPr="00BB6D95" w14:paraId="056022A6" w14:textId="77777777" w:rsidTr="67222D09">
        <w:tc>
          <w:tcPr>
            <w:tcW w:w="10790" w:type="dxa"/>
          </w:tcPr>
          <w:p w14:paraId="6BA29C1E" w14:textId="4F3510A0" w:rsidR="00A168DE" w:rsidRPr="00BB6D95" w:rsidRDefault="6474D3EC" w:rsidP="507E27E1">
            <w:pPr>
              <w:pStyle w:val="Heading2"/>
              <w:rPr>
                <w:rFonts w:asciiTheme="majorBidi" w:hAnsiTheme="majorBidi" w:cstheme="majorBidi"/>
                <w:sz w:val="20"/>
                <w:szCs w:val="20"/>
              </w:rPr>
            </w:pPr>
            <w:r w:rsidRPr="00BB6D95">
              <w:rPr>
                <w:rFonts w:asciiTheme="majorBidi" w:eastAsia="Times New Roman" w:hAnsiTheme="majorBidi" w:cstheme="majorBidi"/>
                <w:b/>
                <w:bCs/>
                <w:color w:val="00B0F0"/>
                <w:sz w:val="20"/>
                <w:szCs w:val="20"/>
                <w:lang w:val="fr-FR"/>
              </w:rPr>
              <w:lastRenderedPageBreak/>
              <w:t xml:space="preserve">Annex </w:t>
            </w:r>
            <w:proofErr w:type="gramStart"/>
            <w:r w:rsidRPr="00BB6D95">
              <w:rPr>
                <w:rFonts w:asciiTheme="majorBidi" w:eastAsia="Times New Roman" w:hAnsiTheme="majorBidi" w:cstheme="majorBidi"/>
                <w:b/>
                <w:bCs/>
                <w:color w:val="00B0F0"/>
                <w:sz w:val="20"/>
                <w:szCs w:val="20"/>
                <w:lang w:val="fr-FR"/>
              </w:rPr>
              <w:t>II:</w:t>
            </w:r>
            <w:proofErr w:type="gramEnd"/>
            <w:r w:rsidRPr="00BB6D95">
              <w:rPr>
                <w:rFonts w:asciiTheme="majorBidi" w:eastAsia="Times New Roman" w:hAnsiTheme="majorBidi" w:cstheme="majorBidi"/>
                <w:b/>
                <w:bCs/>
                <w:color w:val="00B0F0"/>
                <w:sz w:val="20"/>
                <w:szCs w:val="20"/>
                <w:lang w:val="fr-FR"/>
              </w:rPr>
              <w:t xml:space="preserve"> Programme Risk Management Matrix</w:t>
            </w:r>
          </w:p>
          <w:tbl>
            <w:tblPr>
              <w:tblStyle w:val="TableGrid"/>
              <w:tblW w:w="0" w:type="auto"/>
              <w:tblLayout w:type="fixed"/>
              <w:tblLook w:val="04A0" w:firstRow="1" w:lastRow="0" w:firstColumn="1" w:lastColumn="0" w:noHBand="0" w:noVBand="1"/>
            </w:tblPr>
            <w:tblGrid>
              <w:gridCol w:w="1155"/>
              <w:gridCol w:w="947"/>
              <w:gridCol w:w="1088"/>
              <w:gridCol w:w="820"/>
              <w:gridCol w:w="660"/>
              <w:gridCol w:w="989"/>
              <w:gridCol w:w="1010"/>
              <w:gridCol w:w="813"/>
              <w:gridCol w:w="1006"/>
              <w:gridCol w:w="1071"/>
              <w:gridCol w:w="995"/>
            </w:tblGrid>
            <w:tr w:rsidR="507E27E1" w:rsidRPr="00BB6D95" w14:paraId="6378DCF5" w14:textId="77777777" w:rsidTr="00BB6D95">
              <w:trPr>
                <w:trHeight w:val="164"/>
              </w:trPr>
              <w:tc>
                <w:tcPr>
                  <w:tcW w:w="5712"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6925"/>
                  <w:tcMar>
                    <w:left w:w="108" w:type="dxa"/>
                    <w:right w:w="108" w:type="dxa"/>
                  </w:tcMar>
                </w:tcPr>
                <w:p w14:paraId="7E2B4BAA" w14:textId="4E6CE5B0"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fr"/>
                    </w:rPr>
                    <w:t xml:space="preserve"> </w:t>
                  </w:r>
                </w:p>
                <w:p w14:paraId="7234355E" w14:textId="1806E4B7"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RISK ASSESSMENT</w:t>
                  </w:r>
                </w:p>
              </w:tc>
              <w:tc>
                <w:tcPr>
                  <w:tcW w:w="2934" w:type="dxa"/>
                  <w:gridSpan w:val="3"/>
                  <w:tcBorders>
                    <w:top w:val="single" w:sz="8" w:space="0" w:color="000000" w:themeColor="text1"/>
                    <w:left w:val="nil"/>
                    <w:bottom w:val="single" w:sz="8" w:space="0" w:color="000000" w:themeColor="text1"/>
                    <w:right w:val="single" w:sz="8" w:space="0" w:color="000000" w:themeColor="text1"/>
                  </w:tcBorders>
                  <w:shd w:val="clear" w:color="auto" w:fill="FD9D24"/>
                  <w:tcMar>
                    <w:left w:w="108" w:type="dxa"/>
                    <w:right w:w="108" w:type="dxa"/>
                  </w:tcMar>
                </w:tcPr>
                <w:p w14:paraId="45109033" w14:textId="7ABB7414"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 xml:space="preserve"> </w:t>
                  </w:r>
                </w:p>
                <w:p w14:paraId="33F43752" w14:textId="2AF155E9"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MONITORING PLAN</w:t>
                  </w:r>
                </w:p>
                <w:p w14:paraId="13DEA13E" w14:textId="30AA1F41"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 xml:space="preserve"> </w:t>
                  </w:r>
                </w:p>
              </w:tc>
              <w:tc>
                <w:tcPr>
                  <w:tcW w:w="2034" w:type="dxa"/>
                  <w:gridSpan w:val="2"/>
                  <w:tcBorders>
                    <w:top w:val="single" w:sz="8" w:space="0" w:color="000000" w:themeColor="text1"/>
                    <w:left w:val="nil"/>
                    <w:bottom w:val="single" w:sz="8" w:space="0" w:color="000000" w:themeColor="text1"/>
                    <w:right w:val="single" w:sz="8" w:space="0" w:color="000000" w:themeColor="text1"/>
                  </w:tcBorders>
                  <w:shd w:val="clear" w:color="auto" w:fill="56C02B"/>
                  <w:tcMar>
                    <w:left w:w="108" w:type="dxa"/>
                    <w:right w:w="108" w:type="dxa"/>
                  </w:tcMar>
                </w:tcPr>
                <w:p w14:paraId="7B54C4AC" w14:textId="7D28D95E"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 xml:space="preserve"> </w:t>
                  </w:r>
                </w:p>
                <w:p w14:paraId="211C784A" w14:textId="16A941F7" w:rsidR="507E27E1" w:rsidRPr="00BB6D95" w:rsidRDefault="507E27E1" w:rsidP="507E27E1">
                  <w:pPr>
                    <w:tabs>
                      <w:tab w:val="left" w:pos="2861"/>
                    </w:tabs>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TREATMENT OPTIONS</w:t>
                  </w:r>
                </w:p>
              </w:tc>
            </w:tr>
            <w:tr w:rsidR="00BB6D95" w:rsidRPr="00BB6D95" w14:paraId="157AAB73" w14:textId="77777777" w:rsidTr="009B1855">
              <w:trPr>
                <w:trHeight w:val="149"/>
              </w:trPr>
              <w:tc>
                <w:tcPr>
                  <w:tcW w:w="11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41F8F1D1" w14:textId="64730E2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Risk</w:t>
                  </w:r>
                </w:p>
              </w:tc>
              <w:tc>
                <w:tcPr>
                  <w:tcW w:w="930" w:type="dxa"/>
                  <w:tcBorders>
                    <w:top w:val="nil"/>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28AD1638" w14:textId="78547044"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Risk drivers</w:t>
                  </w:r>
                </w:p>
              </w:tc>
              <w:tc>
                <w:tcPr>
                  <w:tcW w:w="1080" w:type="dxa"/>
                  <w:tcBorders>
                    <w:top w:val="nil"/>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6C71C54F" w14:textId="2680CFA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Risk outcome</w:t>
                  </w:r>
                </w:p>
              </w:tc>
              <w:tc>
                <w:tcPr>
                  <w:tcW w:w="865" w:type="dxa"/>
                  <w:tcBorders>
                    <w:top w:val="nil"/>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728059B2" w14:textId="65CFF496"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Likelihood</w:t>
                  </w:r>
                </w:p>
              </w:tc>
              <w:tc>
                <w:tcPr>
                  <w:tcW w:w="629" w:type="dxa"/>
                  <w:tcBorders>
                    <w:top w:val="nil"/>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6E33C682" w14:textId="6D02E98E"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Impact</w:t>
                  </w:r>
                </w:p>
              </w:tc>
              <w:tc>
                <w:tcPr>
                  <w:tcW w:w="1060" w:type="dxa"/>
                  <w:tcBorders>
                    <w:top w:val="nil"/>
                    <w:left w:val="single" w:sz="8" w:space="0" w:color="000000" w:themeColor="text1"/>
                    <w:bottom w:val="single" w:sz="8" w:space="0" w:color="000000" w:themeColor="text1"/>
                    <w:right w:val="single" w:sz="8" w:space="0" w:color="000000" w:themeColor="text1"/>
                  </w:tcBorders>
                  <w:shd w:val="clear" w:color="auto" w:fill="E5243B"/>
                  <w:tcMar>
                    <w:left w:w="108" w:type="dxa"/>
                    <w:right w:w="108" w:type="dxa"/>
                  </w:tcMar>
                  <w:vAlign w:val="center"/>
                </w:tcPr>
                <w:p w14:paraId="353F19A1" w14:textId="09A70C1F" w:rsidR="507E27E1" w:rsidRPr="00BB6D95" w:rsidRDefault="507E27E1" w:rsidP="507E27E1">
                  <w:pPr>
                    <w:spacing w:after="80" w:line="257" w:lineRule="auto"/>
                    <w:ind w:left="91"/>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Risk Level &amp;Trajectory</w:t>
                  </w:r>
                </w:p>
                <w:p w14:paraId="316CE3D9" w14:textId="0AA952FA" w:rsidR="507E27E1" w:rsidRPr="00BB6D95" w:rsidRDefault="507E27E1" w:rsidP="507E27E1">
                  <w:pPr>
                    <w:spacing w:after="80" w:line="257" w:lineRule="auto"/>
                    <w:ind w:left="91"/>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 xml:space="preserve"> </w:t>
                  </w:r>
                </w:p>
              </w:tc>
              <w:tc>
                <w:tcPr>
                  <w:tcW w:w="1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C30B"/>
                  <w:tcMar>
                    <w:left w:w="108" w:type="dxa"/>
                    <w:right w:w="108" w:type="dxa"/>
                  </w:tcMar>
                  <w:vAlign w:val="center"/>
                </w:tcPr>
                <w:p w14:paraId="5BDE893C" w14:textId="002EFDB5"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404040" w:themeColor="text1" w:themeTint="BF"/>
                      <w:sz w:val="20"/>
                      <w:szCs w:val="20"/>
                      <w:lang w:val="en-GB"/>
                    </w:rPr>
                    <w:t>Responsibility</w:t>
                  </w:r>
                </w:p>
              </w:tc>
              <w:tc>
                <w:tcPr>
                  <w:tcW w:w="856" w:type="dxa"/>
                  <w:tcBorders>
                    <w:top w:val="nil"/>
                    <w:left w:val="single" w:sz="8" w:space="0" w:color="000000" w:themeColor="text1"/>
                    <w:bottom w:val="single" w:sz="8" w:space="0" w:color="000000" w:themeColor="text1"/>
                    <w:right w:val="single" w:sz="8" w:space="0" w:color="000000" w:themeColor="text1"/>
                  </w:tcBorders>
                  <w:shd w:val="clear" w:color="auto" w:fill="FCC30B"/>
                  <w:tcMar>
                    <w:left w:w="108" w:type="dxa"/>
                    <w:right w:w="108" w:type="dxa"/>
                  </w:tcMar>
                  <w:vAlign w:val="center"/>
                </w:tcPr>
                <w:p w14:paraId="1EE264B3" w14:textId="404F6730"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404040" w:themeColor="text1" w:themeTint="BF"/>
                      <w:sz w:val="20"/>
                      <w:szCs w:val="20"/>
                      <w:lang w:val="en-GB"/>
                    </w:rPr>
                    <w:t>Regularity</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FCC30B"/>
                  <w:tcMar>
                    <w:left w:w="108" w:type="dxa"/>
                    <w:right w:w="108" w:type="dxa"/>
                  </w:tcMar>
                  <w:vAlign w:val="center"/>
                </w:tcPr>
                <w:p w14:paraId="069DA6D2" w14:textId="414C8364"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404040" w:themeColor="text1" w:themeTint="BF"/>
                      <w:sz w:val="20"/>
                      <w:szCs w:val="20"/>
                      <w:lang w:val="en-GB"/>
                    </w:rPr>
                    <w:t>Sources</w:t>
                  </w:r>
                </w:p>
              </w:tc>
              <w:tc>
                <w:tcPr>
                  <w:tcW w:w="10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C9F38"/>
                  <w:tcMar>
                    <w:left w:w="108" w:type="dxa"/>
                    <w:right w:w="108" w:type="dxa"/>
                  </w:tcMar>
                  <w:vAlign w:val="center"/>
                </w:tcPr>
                <w:p w14:paraId="4686D478" w14:textId="7DE98CE6"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Mitigation</w:t>
                  </w:r>
                </w:p>
              </w:tc>
              <w:tc>
                <w:tcPr>
                  <w:tcW w:w="977" w:type="dxa"/>
                  <w:tcBorders>
                    <w:top w:val="nil"/>
                    <w:left w:val="single" w:sz="8" w:space="0" w:color="000000" w:themeColor="text1"/>
                    <w:bottom w:val="single" w:sz="8" w:space="0" w:color="000000" w:themeColor="text1"/>
                    <w:right w:val="single" w:sz="8" w:space="0" w:color="000000" w:themeColor="text1"/>
                  </w:tcBorders>
                  <w:shd w:val="clear" w:color="auto" w:fill="4C9F38"/>
                  <w:tcMar>
                    <w:left w:w="108" w:type="dxa"/>
                    <w:right w:w="108" w:type="dxa"/>
                  </w:tcMar>
                  <w:vAlign w:val="center"/>
                </w:tcPr>
                <w:p w14:paraId="67AF6BDF" w14:textId="2EE7640B"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b/>
                      <w:bCs/>
                      <w:color w:val="FFFFFF" w:themeColor="background1"/>
                      <w:sz w:val="20"/>
                      <w:szCs w:val="20"/>
                      <w:lang w:val="en-GB"/>
                    </w:rPr>
                    <w:t>Adaptation</w:t>
                  </w:r>
                </w:p>
              </w:tc>
            </w:tr>
            <w:tr w:rsidR="00BB6D95" w:rsidRPr="00BB6D95" w14:paraId="471B5A62" w14:textId="77777777" w:rsidTr="00BB6D95">
              <w:trPr>
                <w:trHeight w:val="433"/>
              </w:trPr>
              <w:tc>
                <w:tcPr>
                  <w:tcW w:w="1145"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49629EC8" w14:textId="5D737E0F" w:rsidR="507E27E1" w:rsidRPr="00BB6D95" w:rsidRDefault="507E27E1" w:rsidP="507E27E1">
                  <w:pPr>
                    <w:spacing w:after="80"/>
                    <w:ind w:left="12"/>
                    <w:jc w:val="center"/>
                    <w:rPr>
                      <w:rFonts w:asciiTheme="majorBidi" w:hAnsiTheme="majorBidi" w:cstheme="majorBidi"/>
                      <w:sz w:val="20"/>
                      <w:szCs w:val="20"/>
                    </w:rPr>
                  </w:pPr>
                  <w:r w:rsidRPr="00BB6D95">
                    <w:rPr>
                      <w:rFonts w:asciiTheme="majorBidi" w:eastAsia="Times New Roman" w:hAnsiTheme="majorBidi" w:cstheme="majorBidi"/>
                      <w:b/>
                      <w:bCs/>
                      <w:sz w:val="20"/>
                      <w:szCs w:val="20"/>
                      <w:lang w:val="en-GB"/>
                    </w:rPr>
                    <w:t>Political Instability and Insecurity</w:t>
                  </w:r>
                </w:p>
              </w:tc>
              <w:tc>
                <w:tcPr>
                  <w:tcW w:w="930"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C47B5EB" w14:textId="04D75030" w:rsidR="507E27E1" w:rsidRPr="00BB6D95" w:rsidRDefault="507E27E1" w:rsidP="507E27E1">
                  <w:pPr>
                    <w:spacing w:after="80"/>
                    <w:ind w:left="74" w:right="38"/>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Disruptions, conflicts, or changes in government priorities</w:t>
                  </w:r>
                </w:p>
              </w:tc>
              <w:tc>
                <w:tcPr>
                  <w:tcW w:w="1080"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756AD42" w14:textId="195C2DF2" w:rsidR="507E27E1" w:rsidRPr="00BB6D95" w:rsidRDefault="507E27E1" w:rsidP="507E27E1">
                  <w:pPr>
                    <w:spacing w:after="80" w:line="238" w:lineRule="auto"/>
                    <w:ind w:right="76"/>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Considerable delays in project implementation</w:t>
                  </w:r>
                </w:p>
              </w:tc>
              <w:tc>
                <w:tcPr>
                  <w:tcW w:w="865"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4D03E19" w14:textId="6B7AA0D8"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High</w:t>
                  </w:r>
                </w:p>
              </w:tc>
              <w:tc>
                <w:tcPr>
                  <w:tcW w:w="629"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869630A" w14:textId="7A43309C"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High</w:t>
                  </w:r>
                </w:p>
              </w:tc>
              <w:tc>
                <w:tcPr>
                  <w:tcW w:w="1060"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857FDF5" w14:textId="474CAE55" w:rsidR="507E27E1" w:rsidRPr="00BB6D95" w:rsidRDefault="507E27E1" w:rsidP="507E27E1">
                  <w:pPr>
                    <w:spacing w:after="80" w:line="257" w:lineRule="auto"/>
                    <w:ind w:left="11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Continuous</w:t>
                  </w:r>
                </w:p>
              </w:tc>
              <w:tc>
                <w:tcPr>
                  <w:tcW w:w="1085"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3580590" w14:textId="4D83696D" w:rsidR="507E27E1" w:rsidRPr="00BB6D95" w:rsidRDefault="507E27E1" w:rsidP="507E27E1">
                  <w:pPr>
                    <w:spacing w:after="80" w:line="238" w:lineRule="auto"/>
                    <w:ind w:firstLine="15"/>
                    <w:jc w:val="center"/>
                    <w:rPr>
                      <w:rFonts w:asciiTheme="majorBidi" w:hAnsiTheme="majorBidi" w:cstheme="majorBidi"/>
                      <w:sz w:val="20"/>
                      <w:szCs w:val="20"/>
                      <w:lang w:val="fr-FR"/>
                    </w:rPr>
                  </w:pPr>
                  <w:r w:rsidRPr="00BB6D95">
                    <w:rPr>
                      <w:rFonts w:asciiTheme="majorBidi" w:eastAsia="Times New Roman" w:hAnsiTheme="majorBidi" w:cstheme="majorBidi"/>
                      <w:sz w:val="20"/>
                      <w:szCs w:val="20"/>
                      <w:lang w:val="fr"/>
                    </w:rPr>
                    <w:t>UNDP, UNICEF and UN Habitat</w:t>
                  </w:r>
                </w:p>
              </w:tc>
              <w:tc>
                <w:tcPr>
                  <w:tcW w:w="856"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8A6AFC0" w14:textId="52986410"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Monthly</w:t>
                  </w:r>
                </w:p>
              </w:tc>
              <w:tc>
                <w:tcPr>
                  <w:tcW w:w="993"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5701360" w14:textId="2E010B09" w:rsidR="507E27E1" w:rsidRPr="00BB6D95" w:rsidRDefault="507E27E1" w:rsidP="507E27E1">
                  <w:pPr>
                    <w:spacing w:after="80"/>
                    <w:ind w:left="61"/>
                    <w:jc w:val="center"/>
                    <w:rPr>
                      <w:rFonts w:asciiTheme="majorBidi" w:hAnsiTheme="majorBidi" w:cstheme="majorBidi"/>
                      <w:sz w:val="20"/>
                      <w:szCs w:val="20"/>
                      <w:lang w:val="it-IT"/>
                    </w:rPr>
                  </w:pPr>
                  <w:r w:rsidRPr="00BB6D95">
                    <w:rPr>
                      <w:rFonts w:asciiTheme="majorBidi" w:eastAsia="Times New Roman" w:hAnsiTheme="majorBidi" w:cstheme="majorBidi"/>
                      <w:sz w:val="20"/>
                      <w:szCs w:val="20"/>
                      <w:lang w:val="it-IT"/>
                    </w:rPr>
                    <w:t>Government’s reports, Media, social media…etc.</w:t>
                  </w:r>
                </w:p>
              </w:tc>
              <w:tc>
                <w:tcPr>
                  <w:tcW w:w="1057"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E010966" w14:textId="1FD007B9"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UN-FGS High political level coordination and dialogue</w:t>
                  </w:r>
                </w:p>
              </w:tc>
              <w:tc>
                <w:tcPr>
                  <w:tcW w:w="977"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FBDF893" w14:textId="5B6DC052"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Agreements with FGS and direct project beneficiary Federal States on main outputs and delivery timelines</w:t>
                  </w:r>
                </w:p>
              </w:tc>
            </w:tr>
            <w:tr w:rsidR="00BB6D95" w:rsidRPr="00BB6D95" w14:paraId="3E4758D8" w14:textId="77777777" w:rsidTr="00BB6D95">
              <w:trPr>
                <w:trHeight w:val="523"/>
              </w:trPr>
              <w:tc>
                <w:tcPr>
                  <w:tcW w:w="11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8DAC2EB" w14:textId="61BC1AFC" w:rsidR="507E27E1" w:rsidRPr="00BB6D95" w:rsidRDefault="507E27E1" w:rsidP="507E27E1">
                  <w:pPr>
                    <w:spacing w:after="80"/>
                    <w:ind w:left="12"/>
                    <w:jc w:val="center"/>
                    <w:rPr>
                      <w:rFonts w:asciiTheme="majorBidi" w:hAnsiTheme="majorBidi" w:cstheme="majorBidi"/>
                      <w:sz w:val="20"/>
                      <w:szCs w:val="20"/>
                    </w:rPr>
                  </w:pPr>
                  <w:r w:rsidRPr="00BB6D95">
                    <w:rPr>
                      <w:rFonts w:asciiTheme="majorBidi" w:eastAsia="Times New Roman" w:hAnsiTheme="majorBidi" w:cstheme="majorBidi"/>
                      <w:b/>
                      <w:bCs/>
                      <w:sz w:val="20"/>
                      <w:szCs w:val="20"/>
                      <w:lang w:val="en-GB"/>
                    </w:rPr>
                    <w:t>Limited Capacity and Institutional Weakness</w:t>
                  </w:r>
                </w:p>
              </w:tc>
              <w:tc>
                <w:tcPr>
                  <w:tcW w:w="9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6D63542" w14:textId="70D4428B" w:rsidR="507E27E1" w:rsidRPr="00BB6D95" w:rsidRDefault="507E27E1" w:rsidP="507E27E1">
                  <w:pPr>
                    <w:spacing w:after="80"/>
                    <w:ind w:right="38"/>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Human resources at the government level and the community-based organizations levels and governance structure</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54DF7EF" w14:textId="4722B380" w:rsidR="507E27E1" w:rsidRPr="00BB6D95" w:rsidRDefault="507E27E1" w:rsidP="507E27E1">
                  <w:pPr>
                    <w:spacing w:after="80" w:line="238" w:lineRule="auto"/>
                    <w:ind w:right="76"/>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Poor and ineffective performance and engagement of project stakeholders</w:t>
                  </w:r>
                </w:p>
              </w:tc>
              <w:tc>
                <w:tcPr>
                  <w:tcW w:w="86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94B650E" w14:textId="77C6111F"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62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C0F51B6" w14:textId="0B372090"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75A1018" w14:textId="27A8C045" w:rsidR="507E27E1" w:rsidRPr="00BB6D95" w:rsidRDefault="507E27E1" w:rsidP="507E27E1">
                  <w:pPr>
                    <w:spacing w:after="80" w:line="257" w:lineRule="auto"/>
                    <w:ind w:left="11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4C77368" w14:textId="4A22CB7A" w:rsidR="507E27E1" w:rsidRPr="00BB6D95" w:rsidRDefault="507E27E1" w:rsidP="507E27E1">
                  <w:pPr>
                    <w:spacing w:after="80" w:line="238" w:lineRule="auto"/>
                    <w:ind w:firstLine="15"/>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UNDP, UNICEF, UN Habitat and sector ministries (IMC)</w:t>
                  </w:r>
                </w:p>
              </w:tc>
              <w:tc>
                <w:tcPr>
                  <w:tcW w:w="85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1880279" w14:textId="3A545923"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quarterly</w:t>
                  </w:r>
                </w:p>
              </w:tc>
              <w:tc>
                <w:tcPr>
                  <w:tcW w:w="99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E3BC378" w14:textId="20D1E8FA" w:rsidR="507E27E1" w:rsidRPr="00BB6D95" w:rsidRDefault="507E27E1" w:rsidP="507E27E1">
                  <w:pPr>
                    <w:spacing w:after="80"/>
                    <w:ind w:left="61"/>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LGI capacity development reports</w:t>
                  </w:r>
                </w:p>
              </w:tc>
              <w:tc>
                <w:tcPr>
                  <w:tcW w:w="10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924F1CC" w14:textId="071ECDB7"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Design and implementation of capacity development programs</w:t>
                  </w:r>
                </w:p>
              </w:tc>
              <w:tc>
                <w:tcPr>
                  <w:tcW w:w="9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5F98B0FF" w14:textId="18DBE52B"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Capacity needs assessment of project stakeholders and capacity development action plan</w:t>
                  </w:r>
                </w:p>
              </w:tc>
            </w:tr>
            <w:tr w:rsidR="00BB6D95" w:rsidRPr="00BB6D95" w14:paraId="034E25F5" w14:textId="77777777" w:rsidTr="00BB6D95">
              <w:trPr>
                <w:trHeight w:val="388"/>
              </w:trPr>
              <w:tc>
                <w:tcPr>
                  <w:tcW w:w="11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8561EAC" w14:textId="0F7B2880" w:rsidR="507E27E1" w:rsidRPr="00BB6D95" w:rsidRDefault="507E27E1" w:rsidP="507E27E1">
                  <w:pPr>
                    <w:spacing w:after="80"/>
                    <w:ind w:left="12"/>
                    <w:jc w:val="center"/>
                    <w:rPr>
                      <w:rFonts w:asciiTheme="majorBidi" w:hAnsiTheme="majorBidi" w:cstheme="majorBidi"/>
                      <w:sz w:val="20"/>
                      <w:szCs w:val="20"/>
                    </w:rPr>
                  </w:pPr>
                  <w:r w:rsidRPr="00BB6D95">
                    <w:rPr>
                      <w:rFonts w:asciiTheme="majorBidi" w:eastAsia="Times New Roman" w:hAnsiTheme="majorBidi" w:cstheme="majorBidi"/>
                      <w:b/>
                      <w:bCs/>
                      <w:sz w:val="20"/>
                      <w:szCs w:val="20"/>
                      <w:lang w:val="en-GB"/>
                    </w:rPr>
                    <w:t>Socio-Cultural and Gender Barriers</w:t>
                  </w:r>
                </w:p>
              </w:tc>
              <w:tc>
                <w:tcPr>
                  <w:tcW w:w="9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4981A13C" w14:textId="45E8A6AA" w:rsidR="507E27E1" w:rsidRPr="00BB6D95" w:rsidRDefault="507E27E1" w:rsidP="507E27E1">
                  <w:pPr>
                    <w:spacing w:after="80"/>
                    <w:ind w:right="38"/>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Cultural norms, and gender disparities</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9AB1398" w14:textId="0A10DD97" w:rsidR="507E27E1" w:rsidRPr="00BB6D95" w:rsidRDefault="507E27E1" w:rsidP="507E27E1">
                  <w:pPr>
                    <w:spacing w:after="80" w:line="238" w:lineRule="auto"/>
                    <w:ind w:right="76"/>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Limited participation of women and marginalized groups in decision making</w:t>
                  </w:r>
                </w:p>
              </w:tc>
              <w:tc>
                <w:tcPr>
                  <w:tcW w:w="86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5C005A2" w14:textId="15854D5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62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836E588" w14:textId="60EB96B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CE88C85" w14:textId="54953D20" w:rsidR="507E27E1" w:rsidRPr="00BB6D95" w:rsidRDefault="507E27E1" w:rsidP="507E27E1">
                  <w:pPr>
                    <w:spacing w:after="80" w:line="257" w:lineRule="auto"/>
                    <w:ind w:left="11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EE9146E" w14:textId="7D27ECDB" w:rsidR="507E27E1" w:rsidRPr="00BB6D95" w:rsidRDefault="507E27E1" w:rsidP="507E27E1">
                  <w:pPr>
                    <w:spacing w:after="80" w:line="238" w:lineRule="auto"/>
                    <w:ind w:firstLine="15"/>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UNDP, UNICEF, UN Habitat and sector ministries (IMC)</w:t>
                  </w:r>
                </w:p>
              </w:tc>
              <w:tc>
                <w:tcPr>
                  <w:tcW w:w="85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3B3E5EC" w14:textId="6E753E7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quarterly</w:t>
                  </w:r>
                </w:p>
              </w:tc>
              <w:tc>
                <w:tcPr>
                  <w:tcW w:w="99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0FA3629" w14:textId="43007A11" w:rsidR="507E27E1" w:rsidRPr="00BB6D95" w:rsidRDefault="507E27E1" w:rsidP="507E27E1">
                  <w:pPr>
                    <w:spacing w:after="80"/>
                    <w:ind w:left="61"/>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Project reports, capacity development reports, progress reports and media</w:t>
                  </w:r>
                </w:p>
              </w:tc>
              <w:tc>
                <w:tcPr>
                  <w:tcW w:w="10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8EA0EBE" w14:textId="0D6A736E"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Design and implementation. of public awareness campaigns</w:t>
                  </w:r>
                </w:p>
              </w:tc>
              <w:tc>
                <w:tcPr>
                  <w:tcW w:w="9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A6D0184" w14:textId="59C0ECE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Community participation and gender mainstreaming programme plans</w:t>
                  </w:r>
                </w:p>
              </w:tc>
            </w:tr>
            <w:tr w:rsidR="00BB6D95" w:rsidRPr="00BB6D95" w14:paraId="34549613" w14:textId="77777777" w:rsidTr="00BB6D95">
              <w:trPr>
                <w:trHeight w:val="239"/>
              </w:trPr>
              <w:tc>
                <w:tcPr>
                  <w:tcW w:w="11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3C10FADD" w14:textId="3B446894" w:rsidR="507E27E1" w:rsidRPr="00BB6D95" w:rsidRDefault="507E27E1" w:rsidP="507E27E1">
                  <w:pPr>
                    <w:spacing w:after="80"/>
                    <w:ind w:left="12"/>
                    <w:jc w:val="center"/>
                    <w:rPr>
                      <w:rFonts w:asciiTheme="majorBidi" w:hAnsiTheme="majorBidi" w:cstheme="majorBidi"/>
                      <w:sz w:val="20"/>
                      <w:szCs w:val="20"/>
                    </w:rPr>
                  </w:pPr>
                  <w:r w:rsidRPr="00BB6D95">
                    <w:rPr>
                      <w:rFonts w:asciiTheme="majorBidi" w:eastAsia="Times New Roman" w:hAnsiTheme="majorBidi" w:cstheme="majorBidi"/>
                      <w:b/>
                      <w:bCs/>
                      <w:sz w:val="20"/>
                      <w:szCs w:val="20"/>
                      <w:lang w:val="en-GB"/>
                    </w:rPr>
                    <w:t>Corruption and Mismanagement</w:t>
                  </w:r>
                </w:p>
              </w:tc>
              <w:tc>
                <w:tcPr>
                  <w:tcW w:w="9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19FB676" w14:textId="2B821291" w:rsidR="507E27E1" w:rsidRPr="00BB6D95" w:rsidRDefault="507E27E1" w:rsidP="507E27E1">
                  <w:pPr>
                    <w:spacing w:after="80"/>
                    <w:ind w:right="38"/>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 xml:space="preserve">inefficient use of resources and </w:t>
                  </w:r>
                  <w:r w:rsidRPr="00BB6D95">
                    <w:rPr>
                      <w:rFonts w:asciiTheme="majorBidi" w:eastAsia="Times New Roman" w:hAnsiTheme="majorBidi" w:cstheme="majorBidi"/>
                      <w:sz w:val="20"/>
                      <w:szCs w:val="20"/>
                      <w:lang w:val="en-GB"/>
                    </w:rPr>
                    <w:lastRenderedPageBreak/>
                    <w:t>project credibility</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347E1793" w14:textId="6F386A54" w:rsidR="507E27E1" w:rsidRPr="00BB6D95" w:rsidRDefault="507E27E1" w:rsidP="507E27E1">
                  <w:pPr>
                    <w:spacing w:after="80" w:line="238" w:lineRule="auto"/>
                    <w:ind w:right="76"/>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lastRenderedPageBreak/>
                    <w:t xml:space="preserve">Difficulties in resource mobilization and </w:t>
                  </w:r>
                  <w:r w:rsidRPr="00BB6D95">
                    <w:rPr>
                      <w:rFonts w:asciiTheme="majorBidi" w:eastAsia="Times New Roman" w:hAnsiTheme="majorBidi" w:cstheme="majorBidi"/>
                      <w:sz w:val="20"/>
                      <w:szCs w:val="20"/>
                      <w:lang w:val="en-GB"/>
                    </w:rPr>
                    <w:lastRenderedPageBreak/>
                    <w:t>poor stakeholders trust</w:t>
                  </w:r>
                </w:p>
              </w:tc>
              <w:tc>
                <w:tcPr>
                  <w:tcW w:w="86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18F13A1" w14:textId="476E01B1"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lastRenderedPageBreak/>
                    <w:t>Medium</w:t>
                  </w:r>
                </w:p>
              </w:tc>
              <w:tc>
                <w:tcPr>
                  <w:tcW w:w="62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659153AA" w14:textId="4741D23A"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55D35899" w14:textId="34ABF899" w:rsidR="507E27E1" w:rsidRPr="00BB6D95" w:rsidRDefault="507E27E1" w:rsidP="507E27E1">
                  <w:pPr>
                    <w:spacing w:after="80" w:line="257" w:lineRule="auto"/>
                    <w:ind w:left="11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Medium</w:t>
                  </w:r>
                </w:p>
              </w:tc>
              <w:tc>
                <w:tcPr>
                  <w:tcW w:w="10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3BC1BCB0" w14:textId="606AAC89" w:rsidR="507E27E1" w:rsidRPr="00BB6D95" w:rsidRDefault="507E27E1" w:rsidP="507E27E1">
                  <w:pPr>
                    <w:spacing w:after="80" w:line="238" w:lineRule="auto"/>
                    <w:ind w:firstLine="15"/>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 xml:space="preserve">UNDP, UNICEF, UN Habitat and </w:t>
                  </w:r>
                  <w:r w:rsidRPr="00BB6D95">
                    <w:rPr>
                      <w:rFonts w:asciiTheme="majorBidi" w:eastAsia="Times New Roman" w:hAnsiTheme="majorBidi" w:cstheme="majorBidi"/>
                      <w:sz w:val="20"/>
                      <w:szCs w:val="20"/>
                      <w:lang w:val="en-GB"/>
                    </w:rPr>
                    <w:lastRenderedPageBreak/>
                    <w:t>sector ministries (IMC), NGOs and CSOS</w:t>
                  </w:r>
                </w:p>
              </w:tc>
              <w:tc>
                <w:tcPr>
                  <w:tcW w:w="85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5E4A81BC" w14:textId="1BBD903B"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lastRenderedPageBreak/>
                    <w:t>quarterly</w:t>
                  </w:r>
                </w:p>
              </w:tc>
              <w:tc>
                <w:tcPr>
                  <w:tcW w:w="99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F10DBC5" w14:textId="3FDF6F7C" w:rsidR="507E27E1" w:rsidRPr="00BB6D95" w:rsidRDefault="507E27E1" w:rsidP="507E27E1">
                  <w:pPr>
                    <w:spacing w:after="80"/>
                    <w:ind w:left="61"/>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Annual project audit reports</w:t>
                  </w:r>
                </w:p>
              </w:tc>
              <w:tc>
                <w:tcPr>
                  <w:tcW w:w="10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5E0E3C5" w14:textId="2D2A9FF0"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 xml:space="preserve">Audit measures and </w:t>
                  </w:r>
                  <w:r w:rsidRPr="00BB6D95">
                    <w:rPr>
                      <w:rFonts w:asciiTheme="majorBidi" w:eastAsia="Times New Roman" w:hAnsiTheme="majorBidi" w:cstheme="majorBidi"/>
                      <w:sz w:val="20"/>
                      <w:szCs w:val="20"/>
                      <w:lang w:val="en-GB"/>
                    </w:rPr>
                    <w:lastRenderedPageBreak/>
                    <w:t>periodic M&amp;E</w:t>
                  </w:r>
                </w:p>
              </w:tc>
              <w:tc>
                <w:tcPr>
                  <w:tcW w:w="9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C347D16" w14:textId="6D9468B8"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lastRenderedPageBreak/>
                    <w:t>M&amp;E project plans</w:t>
                  </w:r>
                </w:p>
              </w:tc>
            </w:tr>
            <w:tr w:rsidR="00BB6D95" w:rsidRPr="00BB6D95" w14:paraId="14358D47" w14:textId="77777777" w:rsidTr="00BB6D95">
              <w:trPr>
                <w:trHeight w:val="343"/>
              </w:trPr>
              <w:tc>
                <w:tcPr>
                  <w:tcW w:w="11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7FF401A" w14:textId="7A93DAA6" w:rsidR="507E27E1" w:rsidRPr="00BB6D95" w:rsidRDefault="507E27E1" w:rsidP="507E27E1">
                  <w:pPr>
                    <w:spacing w:after="80"/>
                    <w:ind w:left="12"/>
                    <w:jc w:val="center"/>
                    <w:rPr>
                      <w:rFonts w:asciiTheme="majorBidi" w:hAnsiTheme="majorBidi" w:cstheme="majorBidi"/>
                      <w:sz w:val="20"/>
                      <w:szCs w:val="20"/>
                    </w:rPr>
                  </w:pPr>
                  <w:r w:rsidRPr="00BB6D95">
                    <w:rPr>
                      <w:rFonts w:asciiTheme="majorBidi" w:eastAsia="Times New Roman" w:hAnsiTheme="majorBidi" w:cstheme="majorBidi"/>
                      <w:b/>
                      <w:bCs/>
                      <w:sz w:val="20"/>
                      <w:szCs w:val="20"/>
                      <w:lang w:val="en-GB"/>
                    </w:rPr>
                    <w:t>Protection Consideration of project stakeholders</w:t>
                  </w:r>
                </w:p>
              </w:tc>
              <w:tc>
                <w:tcPr>
                  <w:tcW w:w="93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8B58629" w14:textId="183C8448" w:rsidR="507E27E1" w:rsidRPr="00BB6D95" w:rsidRDefault="507E27E1" w:rsidP="507E27E1">
                  <w:pPr>
                    <w:spacing w:after="80"/>
                    <w:ind w:right="38"/>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Harm and Abuse of project stakeholders</w:t>
                  </w:r>
                </w:p>
              </w:tc>
              <w:tc>
                <w:tcPr>
                  <w:tcW w:w="108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52BC014B" w14:textId="677A8B0F" w:rsidR="507E27E1" w:rsidRPr="00BB6D95" w:rsidRDefault="507E27E1" w:rsidP="507E27E1">
                  <w:pPr>
                    <w:spacing w:after="80" w:line="238" w:lineRule="auto"/>
                    <w:ind w:right="76"/>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Weak community participation and buy in by stakeholders</w:t>
                  </w:r>
                </w:p>
              </w:tc>
              <w:tc>
                <w:tcPr>
                  <w:tcW w:w="86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B57D642" w14:textId="44BAF76E"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Low</w:t>
                  </w:r>
                </w:p>
              </w:tc>
              <w:tc>
                <w:tcPr>
                  <w:tcW w:w="629"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140EE8DB" w14:textId="644780E9"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Low</w:t>
                  </w:r>
                </w:p>
              </w:tc>
              <w:tc>
                <w:tcPr>
                  <w:tcW w:w="106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0E704CF2" w14:textId="0588B43A" w:rsidR="507E27E1" w:rsidRPr="00BB6D95" w:rsidRDefault="507E27E1" w:rsidP="507E27E1">
                  <w:pPr>
                    <w:spacing w:after="80" w:line="257" w:lineRule="auto"/>
                    <w:ind w:left="11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Low</w:t>
                  </w:r>
                </w:p>
              </w:tc>
              <w:tc>
                <w:tcPr>
                  <w:tcW w:w="10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73251FDF" w14:textId="0AB10729" w:rsidR="507E27E1" w:rsidRPr="00BB6D95" w:rsidRDefault="507E27E1" w:rsidP="507E27E1">
                  <w:pPr>
                    <w:spacing w:after="80" w:line="238" w:lineRule="auto"/>
                    <w:ind w:firstLine="15"/>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UNDP, UNICEF, UN Habitat and sector ministries (IMC), NGOs and CSOS</w:t>
                  </w:r>
                </w:p>
              </w:tc>
              <w:tc>
                <w:tcPr>
                  <w:tcW w:w="85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3CC45F32" w14:textId="58151CDF"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Simi-annual</w:t>
                  </w:r>
                </w:p>
              </w:tc>
              <w:tc>
                <w:tcPr>
                  <w:tcW w:w="99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559C723A" w14:textId="03889F58" w:rsidR="507E27E1" w:rsidRPr="00BB6D95" w:rsidRDefault="507E27E1" w:rsidP="507E27E1">
                  <w:pPr>
                    <w:spacing w:after="80"/>
                    <w:ind w:left="61"/>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Media, social media, project workshop reports and progress reports</w:t>
                  </w:r>
                </w:p>
              </w:tc>
              <w:tc>
                <w:tcPr>
                  <w:tcW w:w="105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B2A0ED0" w14:textId="6B07655A"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Plans to ensure well-being and safety of project beneficiaries</w:t>
                  </w:r>
                </w:p>
              </w:tc>
              <w:tc>
                <w:tcPr>
                  <w:tcW w:w="97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vAlign w:val="center"/>
                </w:tcPr>
                <w:p w14:paraId="2D92D8ED" w14:textId="6DFA4079" w:rsidR="507E27E1" w:rsidRPr="00BB6D95" w:rsidRDefault="507E27E1" w:rsidP="507E27E1">
                  <w:pPr>
                    <w:spacing w:after="80"/>
                    <w:jc w:val="center"/>
                    <w:rPr>
                      <w:rFonts w:asciiTheme="majorBidi" w:hAnsiTheme="majorBidi" w:cstheme="majorBidi"/>
                      <w:sz w:val="20"/>
                      <w:szCs w:val="20"/>
                    </w:rPr>
                  </w:pPr>
                  <w:r w:rsidRPr="00BB6D95">
                    <w:rPr>
                      <w:rFonts w:asciiTheme="majorBidi" w:eastAsia="Times New Roman" w:hAnsiTheme="majorBidi" w:cstheme="majorBidi"/>
                      <w:sz w:val="20"/>
                      <w:szCs w:val="20"/>
                      <w:lang w:val="en-GB"/>
                    </w:rPr>
                    <w:t>Frequency of risk assessment carried out of by the project teams</w:t>
                  </w:r>
                </w:p>
              </w:tc>
            </w:tr>
          </w:tbl>
          <w:p w14:paraId="2B15FB8D" w14:textId="380762F9" w:rsidR="00A168DE" w:rsidRPr="00BB6D95" w:rsidRDefault="00A168DE" w:rsidP="507E27E1">
            <w:pPr>
              <w:spacing w:after="160"/>
              <w:rPr>
                <w:rFonts w:asciiTheme="majorBidi" w:hAnsiTheme="majorBidi" w:cstheme="majorBidi"/>
                <w:i/>
                <w:iCs/>
                <w:color w:val="E97132"/>
                <w:sz w:val="20"/>
                <w:szCs w:val="20"/>
              </w:rPr>
            </w:pPr>
          </w:p>
        </w:tc>
      </w:tr>
      <w:tr w:rsidR="0084439E" w:rsidRPr="00BB6D95" w14:paraId="3B32658E" w14:textId="77777777" w:rsidTr="67222D09">
        <w:tc>
          <w:tcPr>
            <w:tcW w:w="10790" w:type="dxa"/>
          </w:tcPr>
          <w:p w14:paraId="541DE649" w14:textId="77777777" w:rsidR="000C57AA" w:rsidRPr="00BB6D95" w:rsidRDefault="000C57AA" w:rsidP="67222D09">
            <w:pPr>
              <w:jc w:val="center"/>
              <w:rPr>
                <w:rFonts w:asciiTheme="majorBidi" w:hAnsiTheme="majorBidi" w:cstheme="majorBidi"/>
                <w:b/>
                <w:bCs/>
                <w:sz w:val="20"/>
                <w:szCs w:val="20"/>
              </w:rPr>
            </w:pPr>
          </w:p>
          <w:p w14:paraId="4B8DAF9F" w14:textId="5B0D2896" w:rsidR="00D07A63" w:rsidRPr="00BB6D95" w:rsidRDefault="000C57AA" w:rsidP="00D07A63">
            <w:pPr>
              <w:pStyle w:val="ListParagraph"/>
              <w:tabs>
                <w:tab w:val="left" w:pos="426"/>
              </w:tabs>
              <w:ind w:left="426"/>
              <w:jc w:val="center"/>
              <w:rPr>
                <w:rFonts w:asciiTheme="majorBidi" w:hAnsiTheme="majorBidi" w:cstheme="majorBidi"/>
                <w:b/>
                <w:bCs/>
                <w:sz w:val="20"/>
                <w:szCs w:val="20"/>
              </w:rPr>
            </w:pPr>
            <w:r w:rsidRPr="00BB6D95">
              <w:rPr>
                <w:rFonts w:asciiTheme="majorBidi" w:hAnsiTheme="majorBidi" w:cstheme="majorBidi"/>
                <w:b/>
                <w:bCs/>
                <w:sz w:val="20"/>
                <w:szCs w:val="20"/>
              </w:rPr>
              <w:t>Learning impact</w:t>
            </w:r>
            <w:r w:rsidR="00EB5EC5" w:rsidRPr="00BB6D95">
              <w:rPr>
                <w:rFonts w:asciiTheme="majorBidi" w:hAnsiTheme="majorBidi" w:cstheme="majorBidi"/>
                <w:b/>
                <w:bCs/>
                <w:sz w:val="20"/>
                <w:szCs w:val="20"/>
              </w:rPr>
              <w:t xml:space="preserve"> and new opportunities </w:t>
            </w:r>
          </w:p>
          <w:p w14:paraId="690F8B14" w14:textId="002FF9A3" w:rsidR="00C57F57" w:rsidRPr="00DD1459" w:rsidRDefault="00AF0DCC" w:rsidP="00AC583E">
            <w:pPr>
              <w:jc w:val="both"/>
              <w:rPr>
                <w:rFonts w:asciiTheme="majorBidi" w:hAnsiTheme="majorBidi" w:cstheme="majorBidi"/>
                <w:sz w:val="20"/>
                <w:szCs w:val="20"/>
              </w:rPr>
            </w:pPr>
            <w:r w:rsidRPr="00A62CF3">
              <w:rPr>
                <w:rFonts w:asciiTheme="majorBidi" w:hAnsiTheme="majorBidi" w:cstheme="majorBidi"/>
                <w:sz w:val="20"/>
                <w:szCs w:val="20"/>
              </w:rPr>
              <w:t xml:space="preserve">This induction training conducted covered </w:t>
            </w:r>
            <w:r>
              <w:rPr>
                <w:rFonts w:asciiTheme="majorBidi" w:hAnsiTheme="majorBidi" w:cstheme="majorBidi"/>
                <w:sz w:val="20"/>
                <w:szCs w:val="20"/>
              </w:rPr>
              <w:t xml:space="preserve">three </w:t>
            </w:r>
            <w:proofErr w:type="gramStart"/>
            <w:r>
              <w:rPr>
                <w:rFonts w:asciiTheme="majorBidi" w:hAnsiTheme="majorBidi" w:cstheme="majorBidi"/>
                <w:sz w:val="20"/>
                <w:szCs w:val="20"/>
              </w:rPr>
              <w:t>district</w:t>
            </w:r>
            <w:proofErr w:type="gramEnd"/>
            <w:r>
              <w:rPr>
                <w:rFonts w:asciiTheme="majorBidi" w:hAnsiTheme="majorBidi" w:cstheme="majorBidi"/>
                <w:sz w:val="20"/>
                <w:szCs w:val="20"/>
              </w:rPr>
              <w:t xml:space="preserve"> </w:t>
            </w:r>
            <w:r w:rsidRPr="00A62CF3">
              <w:rPr>
                <w:rFonts w:asciiTheme="majorBidi" w:hAnsiTheme="majorBidi" w:cstheme="majorBidi"/>
                <w:sz w:val="20"/>
                <w:szCs w:val="20"/>
              </w:rPr>
              <w:t xml:space="preserve">related to the responsibilities and roles of </w:t>
            </w:r>
            <w:r w:rsidR="00F37C85" w:rsidRPr="00A62CF3">
              <w:rPr>
                <w:rFonts w:asciiTheme="majorBidi" w:hAnsiTheme="majorBidi" w:cstheme="majorBidi"/>
                <w:sz w:val="20"/>
                <w:szCs w:val="20"/>
              </w:rPr>
              <w:t xml:space="preserve">the </w:t>
            </w:r>
            <w:r w:rsidR="00F37C85">
              <w:rPr>
                <w:rFonts w:asciiTheme="majorBidi" w:hAnsiTheme="majorBidi" w:cstheme="majorBidi"/>
                <w:sz w:val="20"/>
                <w:szCs w:val="20"/>
              </w:rPr>
              <w:t>district</w:t>
            </w:r>
            <w:r>
              <w:rPr>
                <w:rFonts w:asciiTheme="majorBidi" w:hAnsiTheme="majorBidi" w:cstheme="majorBidi"/>
                <w:sz w:val="20"/>
                <w:szCs w:val="20"/>
              </w:rPr>
              <w:t xml:space="preserve"> councils, district department directors, and </w:t>
            </w:r>
            <w:r w:rsidRPr="00A62CF3">
              <w:rPr>
                <w:rFonts w:asciiTheme="majorBidi" w:hAnsiTheme="majorBidi" w:cstheme="majorBidi"/>
                <w:sz w:val="20"/>
                <w:szCs w:val="20"/>
              </w:rPr>
              <w:t>executive secretar</w:t>
            </w:r>
            <w:r>
              <w:rPr>
                <w:rFonts w:asciiTheme="majorBidi" w:hAnsiTheme="majorBidi" w:cstheme="majorBidi"/>
                <w:sz w:val="20"/>
                <w:szCs w:val="20"/>
              </w:rPr>
              <w:t>y</w:t>
            </w:r>
            <w:r w:rsidRPr="00A62CF3">
              <w:rPr>
                <w:rFonts w:asciiTheme="majorBidi" w:hAnsiTheme="majorBidi" w:cstheme="majorBidi"/>
                <w:sz w:val="20"/>
                <w:szCs w:val="20"/>
              </w:rPr>
              <w:t xml:space="preserve">. The content of the training included acts, regulations relating local government law, public procurement, public financial management act, revenue and preparation of annual work plans, district development framework and the processes involved in its development. The training imparted the selected </w:t>
            </w:r>
            <w:r>
              <w:rPr>
                <w:rFonts w:asciiTheme="majorBidi" w:hAnsiTheme="majorBidi" w:cstheme="majorBidi"/>
                <w:sz w:val="20"/>
                <w:szCs w:val="20"/>
              </w:rPr>
              <w:t xml:space="preserve">three </w:t>
            </w:r>
            <w:r w:rsidRPr="00A62CF3">
              <w:rPr>
                <w:rFonts w:asciiTheme="majorBidi" w:hAnsiTheme="majorBidi" w:cstheme="majorBidi"/>
                <w:sz w:val="20"/>
                <w:szCs w:val="20"/>
              </w:rPr>
              <w:t>districts of</w:t>
            </w:r>
            <w:r>
              <w:rPr>
                <w:rFonts w:asciiTheme="majorBidi" w:hAnsiTheme="majorBidi" w:cstheme="majorBidi"/>
                <w:sz w:val="20"/>
                <w:szCs w:val="20"/>
              </w:rPr>
              <w:t xml:space="preserve"> Adado Galmudug, Barawe-Southwest, Jowhar-Hirshabelle, and Kismayo-Jubbaland</w:t>
            </w:r>
            <w:r w:rsidRPr="00A62CF3">
              <w:rPr>
                <w:rFonts w:asciiTheme="majorBidi" w:hAnsiTheme="majorBidi" w:cstheme="majorBidi"/>
                <w:sz w:val="20"/>
                <w:szCs w:val="20"/>
              </w:rPr>
              <w:t xml:space="preserve"> with a holistic understanding and key skills required to manage the tasks assigned to the different departments under their control as well as ensure efficiency in service delivery.</w:t>
            </w:r>
          </w:p>
          <w:p w14:paraId="64B6283C" w14:textId="58391DAA" w:rsidR="00AF0DCC" w:rsidRPr="00BB6D95" w:rsidRDefault="00AF0DCC" w:rsidP="67222D09">
            <w:pPr>
              <w:rPr>
                <w:rFonts w:asciiTheme="majorBidi" w:hAnsiTheme="majorBidi" w:cstheme="majorBidi"/>
                <w:b/>
                <w:bCs/>
                <w:color w:val="ED7D31" w:themeColor="accent2"/>
                <w:sz w:val="20"/>
                <w:szCs w:val="20"/>
              </w:rPr>
            </w:pPr>
          </w:p>
        </w:tc>
      </w:tr>
      <w:tr w:rsidR="0084439E" w:rsidRPr="00BB6D95" w14:paraId="4CAB79CB" w14:textId="77777777" w:rsidTr="67222D09">
        <w:tc>
          <w:tcPr>
            <w:tcW w:w="10790" w:type="dxa"/>
          </w:tcPr>
          <w:p w14:paraId="4E0F4736" w14:textId="77777777" w:rsidR="00A92AE8" w:rsidRPr="00BB6D95" w:rsidRDefault="00A92AE8" w:rsidP="00E2526F">
            <w:pPr>
              <w:jc w:val="center"/>
              <w:rPr>
                <w:rFonts w:asciiTheme="majorBidi" w:hAnsiTheme="majorBidi" w:cstheme="majorBidi"/>
                <w:b/>
                <w:bCs/>
                <w:sz w:val="20"/>
                <w:szCs w:val="20"/>
              </w:rPr>
            </w:pPr>
          </w:p>
          <w:p w14:paraId="3B2BB544" w14:textId="6E6974D8" w:rsidR="00A92AE8" w:rsidRPr="00BB6D95" w:rsidRDefault="00A92AE8" w:rsidP="00E2526F">
            <w:pPr>
              <w:jc w:val="center"/>
              <w:rPr>
                <w:rFonts w:asciiTheme="majorBidi" w:hAnsiTheme="majorBidi" w:cstheme="majorBidi"/>
                <w:b/>
                <w:bCs/>
                <w:sz w:val="20"/>
                <w:szCs w:val="20"/>
              </w:rPr>
            </w:pPr>
            <w:r w:rsidRPr="00BB6D95">
              <w:rPr>
                <w:rFonts w:asciiTheme="majorBidi" w:hAnsiTheme="majorBidi" w:cstheme="majorBidi"/>
                <w:b/>
                <w:bCs/>
                <w:sz w:val="20"/>
                <w:szCs w:val="20"/>
              </w:rPr>
              <w:t xml:space="preserve">Synergies with other </w:t>
            </w:r>
            <w:r w:rsidR="000C4E52" w:rsidRPr="00BB6D95">
              <w:rPr>
                <w:rFonts w:asciiTheme="majorBidi" w:hAnsiTheme="majorBidi" w:cstheme="majorBidi"/>
                <w:b/>
                <w:bCs/>
                <w:sz w:val="20"/>
                <w:szCs w:val="20"/>
              </w:rPr>
              <w:t>programmes</w:t>
            </w:r>
            <w:r w:rsidRPr="00BB6D95">
              <w:rPr>
                <w:rFonts w:asciiTheme="majorBidi" w:hAnsiTheme="majorBidi" w:cstheme="majorBidi"/>
                <w:b/>
                <w:bCs/>
                <w:sz w:val="20"/>
                <w:szCs w:val="20"/>
              </w:rPr>
              <w:t xml:space="preserve"> (UN and </w:t>
            </w:r>
            <w:r w:rsidR="003A7271" w:rsidRPr="00BB6D95">
              <w:rPr>
                <w:rFonts w:asciiTheme="majorBidi" w:hAnsiTheme="majorBidi" w:cstheme="majorBidi"/>
                <w:b/>
                <w:bCs/>
                <w:sz w:val="20"/>
                <w:szCs w:val="20"/>
              </w:rPr>
              <w:t>non-UN</w:t>
            </w:r>
            <w:r w:rsidRPr="00BB6D95">
              <w:rPr>
                <w:rFonts w:asciiTheme="majorBidi" w:hAnsiTheme="majorBidi" w:cstheme="majorBidi"/>
                <w:b/>
                <w:bCs/>
                <w:sz w:val="20"/>
                <w:szCs w:val="20"/>
              </w:rPr>
              <w:t>) working on similar issues</w:t>
            </w:r>
          </w:p>
          <w:p w14:paraId="16D5B298" w14:textId="77777777" w:rsidR="00A92AE8" w:rsidRPr="00BB6D95" w:rsidRDefault="00A92AE8" w:rsidP="00E2526F">
            <w:pPr>
              <w:jc w:val="center"/>
              <w:rPr>
                <w:rFonts w:asciiTheme="majorBidi" w:hAnsiTheme="majorBidi" w:cstheme="majorBidi"/>
                <w:b/>
                <w:bCs/>
                <w:sz w:val="20"/>
                <w:szCs w:val="20"/>
              </w:rPr>
            </w:pPr>
          </w:p>
          <w:p w14:paraId="3D143E6C" w14:textId="2455F75A" w:rsidR="003A7271" w:rsidRPr="00BB6D95" w:rsidRDefault="003A7271" w:rsidP="00494AFE">
            <w:pPr>
              <w:rPr>
                <w:rFonts w:asciiTheme="majorBidi" w:hAnsiTheme="majorBidi" w:cstheme="majorBidi"/>
                <w:sz w:val="20"/>
                <w:szCs w:val="20"/>
              </w:rPr>
            </w:pPr>
          </w:p>
        </w:tc>
      </w:tr>
      <w:tr w:rsidR="0084439E" w:rsidRPr="00BB6D95" w14:paraId="7AAD453B" w14:textId="77777777" w:rsidTr="67222D09">
        <w:tc>
          <w:tcPr>
            <w:tcW w:w="10790" w:type="dxa"/>
          </w:tcPr>
          <w:p w14:paraId="696C424D" w14:textId="77777777" w:rsidR="00A92AE8" w:rsidRPr="00BB6D95" w:rsidRDefault="00A92AE8" w:rsidP="00E2526F">
            <w:pPr>
              <w:jc w:val="center"/>
              <w:rPr>
                <w:rFonts w:asciiTheme="majorBidi" w:hAnsiTheme="majorBidi" w:cstheme="majorBidi"/>
                <w:b/>
                <w:bCs/>
                <w:sz w:val="20"/>
                <w:szCs w:val="20"/>
              </w:rPr>
            </w:pPr>
          </w:p>
          <w:p w14:paraId="793870D7" w14:textId="32E17BAD" w:rsidR="00A92AE8" w:rsidRPr="00BB6D95" w:rsidRDefault="00A92AE8" w:rsidP="00E2526F">
            <w:pPr>
              <w:jc w:val="center"/>
              <w:rPr>
                <w:rFonts w:asciiTheme="majorBidi" w:hAnsiTheme="majorBidi" w:cstheme="majorBidi"/>
                <w:b/>
                <w:bCs/>
                <w:sz w:val="20"/>
                <w:szCs w:val="20"/>
              </w:rPr>
            </w:pPr>
            <w:r w:rsidRPr="00BB6D95">
              <w:rPr>
                <w:rFonts w:asciiTheme="majorBidi" w:hAnsiTheme="majorBidi" w:cstheme="majorBidi"/>
                <w:b/>
                <w:bCs/>
                <w:sz w:val="20"/>
                <w:szCs w:val="20"/>
              </w:rPr>
              <w:t>Partnerships</w:t>
            </w:r>
          </w:p>
          <w:p w14:paraId="054DE564" w14:textId="77777777" w:rsidR="00A92AE8" w:rsidRPr="00BB6D95" w:rsidRDefault="00A92AE8" w:rsidP="00E2526F">
            <w:pPr>
              <w:jc w:val="center"/>
              <w:rPr>
                <w:rFonts w:asciiTheme="majorBidi" w:hAnsiTheme="majorBidi" w:cstheme="majorBidi"/>
                <w:b/>
                <w:bCs/>
                <w:sz w:val="20"/>
                <w:szCs w:val="20"/>
              </w:rPr>
            </w:pPr>
          </w:p>
          <w:p w14:paraId="15B9242B" w14:textId="5385ECE7" w:rsidR="00E8404F" w:rsidRPr="00BB6D95" w:rsidRDefault="00E8404F" w:rsidP="00494AFE">
            <w:pPr>
              <w:rPr>
                <w:rFonts w:asciiTheme="majorBidi" w:hAnsiTheme="majorBidi" w:cstheme="majorBidi"/>
                <w:color w:val="ED7D31" w:themeColor="accent2"/>
                <w:sz w:val="20"/>
                <w:szCs w:val="20"/>
              </w:rPr>
            </w:pPr>
          </w:p>
        </w:tc>
      </w:tr>
      <w:tr w:rsidR="0084439E" w:rsidRPr="00BB6D95" w14:paraId="5D1EB45E" w14:textId="77777777" w:rsidTr="67222D09">
        <w:tc>
          <w:tcPr>
            <w:tcW w:w="10790" w:type="dxa"/>
          </w:tcPr>
          <w:p w14:paraId="17A0C013" w14:textId="77777777" w:rsidR="005937E2" w:rsidRPr="00BB6D95" w:rsidRDefault="005937E2" w:rsidP="003C19B6">
            <w:pPr>
              <w:jc w:val="center"/>
              <w:rPr>
                <w:rFonts w:asciiTheme="majorBidi" w:hAnsiTheme="majorBidi" w:cstheme="majorBidi"/>
                <w:b/>
                <w:bCs/>
                <w:sz w:val="20"/>
                <w:szCs w:val="20"/>
              </w:rPr>
            </w:pPr>
            <w:r w:rsidRPr="00BB6D95">
              <w:rPr>
                <w:rFonts w:asciiTheme="majorBidi" w:hAnsiTheme="majorBidi" w:cstheme="majorBidi"/>
                <w:b/>
                <w:bCs/>
                <w:sz w:val="20"/>
                <w:szCs w:val="20"/>
              </w:rPr>
              <w:t>Localization</w:t>
            </w:r>
          </w:p>
          <w:p w14:paraId="39073C58" w14:textId="77777777" w:rsidR="005937E2" w:rsidRPr="00BB6D95" w:rsidRDefault="005937E2" w:rsidP="003C19B6">
            <w:pPr>
              <w:rPr>
                <w:rFonts w:asciiTheme="majorBidi" w:hAnsiTheme="majorBidi" w:cstheme="majorBidi"/>
                <w:i/>
                <w:iCs/>
                <w:color w:val="ED7D31" w:themeColor="accent2"/>
                <w:sz w:val="20"/>
                <w:szCs w:val="20"/>
              </w:rPr>
            </w:pPr>
          </w:p>
          <w:p w14:paraId="467551D9" w14:textId="024E0774" w:rsidR="00AC10D2" w:rsidRPr="00BB6D95" w:rsidRDefault="00AC10D2" w:rsidP="003C19B6">
            <w:pPr>
              <w:rPr>
                <w:rFonts w:asciiTheme="majorBidi" w:hAnsiTheme="majorBidi" w:cstheme="majorBidi"/>
                <w:i/>
                <w:iCs/>
                <w:color w:val="ED7D31" w:themeColor="accent2"/>
                <w:sz w:val="20"/>
                <w:szCs w:val="20"/>
              </w:rPr>
            </w:pPr>
          </w:p>
          <w:p w14:paraId="084F167F" w14:textId="6CB47FBD" w:rsidR="00CE5734" w:rsidRPr="00BB6D95" w:rsidRDefault="00CE5734" w:rsidP="003C19B6">
            <w:pPr>
              <w:rPr>
                <w:rFonts w:asciiTheme="majorBidi" w:hAnsiTheme="majorBidi" w:cstheme="majorBidi"/>
                <w:i/>
                <w:iCs/>
                <w:color w:val="ED7D31" w:themeColor="accent2"/>
                <w:sz w:val="20"/>
                <w:szCs w:val="20"/>
              </w:rPr>
            </w:pPr>
          </w:p>
        </w:tc>
      </w:tr>
      <w:tr w:rsidR="0084439E" w:rsidRPr="00BB6D95" w14:paraId="1E5C83FF" w14:textId="77777777" w:rsidTr="67222D09">
        <w:tc>
          <w:tcPr>
            <w:tcW w:w="10790" w:type="dxa"/>
          </w:tcPr>
          <w:p w14:paraId="6445F0CD" w14:textId="77777777" w:rsidR="00A92AE8" w:rsidRPr="00BB6D95" w:rsidRDefault="00A92AE8" w:rsidP="00E2526F">
            <w:pPr>
              <w:jc w:val="center"/>
              <w:rPr>
                <w:rFonts w:asciiTheme="majorBidi" w:hAnsiTheme="majorBidi" w:cstheme="majorBidi"/>
                <w:b/>
                <w:bCs/>
                <w:sz w:val="20"/>
                <w:szCs w:val="20"/>
              </w:rPr>
            </w:pPr>
          </w:p>
          <w:p w14:paraId="06B90D89" w14:textId="00541657" w:rsidR="001D1FB0" w:rsidRPr="0011009B" w:rsidRDefault="00A92AE8" w:rsidP="0011009B">
            <w:pPr>
              <w:pStyle w:val="ListParagraph"/>
              <w:tabs>
                <w:tab w:val="left" w:pos="426"/>
              </w:tabs>
              <w:ind w:left="426"/>
              <w:jc w:val="center"/>
              <w:rPr>
                <w:rFonts w:asciiTheme="majorBidi" w:hAnsiTheme="majorBidi" w:cstheme="majorBidi"/>
                <w:b/>
                <w:bCs/>
                <w:sz w:val="20"/>
                <w:szCs w:val="20"/>
              </w:rPr>
            </w:pPr>
            <w:r w:rsidRPr="00BB6D95">
              <w:rPr>
                <w:rFonts w:asciiTheme="majorBidi" w:hAnsiTheme="majorBidi" w:cstheme="majorBidi"/>
                <w:b/>
                <w:bCs/>
                <w:sz w:val="20"/>
                <w:szCs w:val="20"/>
              </w:rPr>
              <w:t>Monitoring and oversight activities</w:t>
            </w:r>
          </w:p>
          <w:p w14:paraId="7FDFCEC2" w14:textId="77777777" w:rsidR="00F506B8" w:rsidRPr="00BB6D95" w:rsidRDefault="00F506B8" w:rsidP="00E2526F">
            <w:pPr>
              <w:rPr>
                <w:rFonts w:asciiTheme="majorBidi" w:hAnsiTheme="majorBidi" w:cstheme="majorBid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2010"/>
              <w:gridCol w:w="1758"/>
              <w:gridCol w:w="3344"/>
              <w:gridCol w:w="1794"/>
              <w:gridCol w:w="1417"/>
            </w:tblGrid>
            <w:tr w:rsidR="006A554C" w:rsidRPr="00BB6D95" w14:paraId="424C5DED" w14:textId="042DC1AC" w:rsidTr="00624293">
              <w:tc>
                <w:tcPr>
                  <w:tcW w:w="2010" w:type="dxa"/>
                  <w:shd w:val="clear" w:color="F2F2F2" w:themeColor="background1" w:themeShade="F2" w:fill="DEEAF6" w:themeFill="accent5" w:themeFillTint="33"/>
                </w:tcPr>
                <w:p w14:paraId="03C3C467" w14:textId="77777777" w:rsidR="00D31BF2" w:rsidRPr="00BB6D95" w:rsidRDefault="00D31BF2" w:rsidP="00CE32F1">
                  <w:pPr>
                    <w:rPr>
                      <w:rFonts w:asciiTheme="majorBidi" w:hAnsiTheme="majorBidi" w:cstheme="majorBidi"/>
                      <w:b/>
                      <w:bCs/>
                      <w:sz w:val="20"/>
                      <w:szCs w:val="20"/>
                    </w:rPr>
                  </w:pPr>
                </w:p>
                <w:p w14:paraId="7327949D" w14:textId="18BF73A2"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Monitoring activity</w:t>
                  </w:r>
                </w:p>
                <w:p w14:paraId="5B355158" w14:textId="1DDF0D3D" w:rsidR="00D31BF2" w:rsidRPr="00BB6D95" w:rsidRDefault="00D31BF2" w:rsidP="00CE32F1">
                  <w:pPr>
                    <w:rPr>
                      <w:rFonts w:asciiTheme="majorBidi" w:hAnsiTheme="majorBidi" w:cstheme="majorBidi"/>
                      <w:color w:val="ED7D31" w:themeColor="accent2"/>
                      <w:sz w:val="20"/>
                      <w:szCs w:val="20"/>
                    </w:rPr>
                  </w:pPr>
                </w:p>
                <w:p w14:paraId="507D3EF3" w14:textId="08525FE4" w:rsidR="00D31BF2" w:rsidRPr="00BB6D95" w:rsidRDefault="00D31BF2" w:rsidP="00CE32F1">
                  <w:pPr>
                    <w:rPr>
                      <w:rFonts w:asciiTheme="majorBidi" w:hAnsiTheme="majorBidi" w:cstheme="majorBidi"/>
                      <w:b/>
                      <w:bCs/>
                      <w:sz w:val="20"/>
                      <w:szCs w:val="20"/>
                    </w:rPr>
                  </w:pPr>
                </w:p>
              </w:tc>
              <w:tc>
                <w:tcPr>
                  <w:tcW w:w="1758" w:type="dxa"/>
                  <w:shd w:val="clear" w:color="F2F2F2" w:themeColor="background1" w:themeShade="F2" w:fill="DEEAF6" w:themeFill="accent5" w:themeFillTint="33"/>
                </w:tcPr>
                <w:p w14:paraId="3A306E68" w14:textId="77777777" w:rsidR="00D31BF2" w:rsidRPr="00BB6D95" w:rsidRDefault="00D31BF2" w:rsidP="00CE32F1">
                  <w:pPr>
                    <w:rPr>
                      <w:rFonts w:asciiTheme="majorBidi" w:hAnsiTheme="majorBidi" w:cstheme="majorBidi"/>
                      <w:b/>
                      <w:bCs/>
                      <w:sz w:val="20"/>
                      <w:szCs w:val="20"/>
                    </w:rPr>
                  </w:pPr>
                </w:p>
                <w:p w14:paraId="2DFBEFC8" w14:textId="77777777"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Date</w:t>
                  </w:r>
                </w:p>
                <w:p w14:paraId="6FE4CA1D" w14:textId="6F0856EF" w:rsidR="00D31BF2" w:rsidRPr="00BB6D95" w:rsidRDefault="00D31BF2" w:rsidP="00CE32F1">
                  <w:pPr>
                    <w:rPr>
                      <w:rFonts w:asciiTheme="majorBidi" w:hAnsiTheme="majorBidi" w:cstheme="majorBidi"/>
                      <w:b/>
                      <w:bCs/>
                      <w:sz w:val="20"/>
                      <w:szCs w:val="20"/>
                    </w:rPr>
                  </w:pPr>
                </w:p>
              </w:tc>
              <w:tc>
                <w:tcPr>
                  <w:tcW w:w="3344" w:type="dxa"/>
                  <w:shd w:val="clear" w:color="F2F2F2" w:themeColor="background1" w:themeShade="F2" w:fill="DEEAF6" w:themeFill="accent5" w:themeFillTint="33"/>
                </w:tcPr>
                <w:p w14:paraId="4060C7B4" w14:textId="77777777" w:rsidR="00D31BF2" w:rsidRPr="00BB6D95" w:rsidRDefault="00D31BF2" w:rsidP="00CE32F1">
                  <w:pPr>
                    <w:rPr>
                      <w:rFonts w:asciiTheme="majorBidi" w:hAnsiTheme="majorBidi" w:cstheme="majorBidi"/>
                      <w:b/>
                      <w:bCs/>
                      <w:sz w:val="20"/>
                      <w:szCs w:val="20"/>
                    </w:rPr>
                  </w:pPr>
                </w:p>
                <w:p w14:paraId="372AB292" w14:textId="352AA74B"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Description</w:t>
                  </w:r>
                </w:p>
              </w:tc>
              <w:tc>
                <w:tcPr>
                  <w:tcW w:w="1559" w:type="dxa"/>
                  <w:shd w:val="clear" w:color="F2F2F2" w:themeColor="background1" w:themeShade="F2" w:fill="DEEAF6" w:themeFill="accent5" w:themeFillTint="33"/>
                </w:tcPr>
                <w:p w14:paraId="5C2233F2" w14:textId="77777777" w:rsidR="00D31BF2" w:rsidRPr="00BB6D95" w:rsidRDefault="00D31BF2" w:rsidP="00CE32F1">
                  <w:pPr>
                    <w:rPr>
                      <w:rFonts w:asciiTheme="majorBidi" w:hAnsiTheme="majorBidi" w:cstheme="majorBidi"/>
                      <w:b/>
                      <w:bCs/>
                      <w:sz w:val="20"/>
                      <w:szCs w:val="20"/>
                    </w:rPr>
                  </w:pPr>
                </w:p>
                <w:p w14:paraId="673993A4" w14:textId="77777777"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 xml:space="preserve">Comments </w:t>
                  </w:r>
                </w:p>
                <w:p w14:paraId="7C116493" w14:textId="1B88B94E"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&amp; Recommendations</w:t>
                  </w:r>
                </w:p>
              </w:tc>
              <w:tc>
                <w:tcPr>
                  <w:tcW w:w="1417" w:type="dxa"/>
                  <w:shd w:val="clear" w:color="F2F2F2" w:themeColor="background1" w:themeShade="F2" w:fill="DEEAF6" w:themeFill="accent5" w:themeFillTint="33"/>
                </w:tcPr>
                <w:p w14:paraId="6A6B9768" w14:textId="688AB92D" w:rsidR="00D31BF2" w:rsidRPr="00BB6D95" w:rsidRDefault="00D31BF2" w:rsidP="00CE32F1">
                  <w:pPr>
                    <w:rPr>
                      <w:rFonts w:asciiTheme="majorBidi" w:hAnsiTheme="majorBidi" w:cstheme="majorBidi"/>
                      <w:b/>
                      <w:bCs/>
                      <w:sz w:val="20"/>
                      <w:szCs w:val="20"/>
                    </w:rPr>
                  </w:pPr>
                  <w:r w:rsidRPr="00BB6D95">
                    <w:rPr>
                      <w:rFonts w:asciiTheme="majorBidi" w:hAnsiTheme="majorBidi" w:cstheme="majorBidi"/>
                      <w:b/>
                      <w:bCs/>
                      <w:sz w:val="20"/>
                      <w:szCs w:val="20"/>
                    </w:rPr>
                    <w:t>Corrective actions taken</w:t>
                  </w:r>
                </w:p>
              </w:tc>
            </w:tr>
            <w:tr w:rsidR="006A554C" w:rsidRPr="00BB6D95" w14:paraId="41534036" w14:textId="3C9C6C43" w:rsidTr="00624293">
              <w:tc>
                <w:tcPr>
                  <w:tcW w:w="2010" w:type="dxa"/>
                </w:tcPr>
                <w:p w14:paraId="06BC3720" w14:textId="77777777" w:rsidR="00D31BF2" w:rsidRPr="00BB6D95" w:rsidRDefault="00D31BF2" w:rsidP="00CE32F1">
                  <w:pPr>
                    <w:rPr>
                      <w:rFonts w:asciiTheme="majorBidi" w:hAnsiTheme="majorBidi" w:cstheme="majorBidi"/>
                      <w:sz w:val="20"/>
                      <w:szCs w:val="20"/>
                    </w:rPr>
                  </w:pPr>
                  <w:r w:rsidRPr="00BB6D95">
                    <w:rPr>
                      <w:rFonts w:asciiTheme="majorBidi" w:hAnsiTheme="majorBidi" w:cstheme="majorBidi"/>
                      <w:sz w:val="20"/>
                      <w:szCs w:val="20"/>
                    </w:rPr>
                    <w:t>Field monitoring visit</w:t>
                  </w:r>
                </w:p>
              </w:tc>
              <w:tc>
                <w:tcPr>
                  <w:tcW w:w="1758" w:type="dxa"/>
                </w:tcPr>
                <w:p w14:paraId="7D9B7AEC" w14:textId="4AD022D4" w:rsidR="00D31BF2" w:rsidRPr="000F3F4B" w:rsidRDefault="00A04C8C" w:rsidP="00CE32F1">
                  <w:pPr>
                    <w:rPr>
                      <w:rFonts w:asciiTheme="majorBidi" w:hAnsiTheme="majorBidi" w:cstheme="majorBidi"/>
                      <w:sz w:val="18"/>
                      <w:szCs w:val="18"/>
                    </w:rPr>
                  </w:pPr>
                  <w:r w:rsidRPr="000F3F4B">
                    <w:rPr>
                      <w:rFonts w:asciiTheme="majorBidi" w:eastAsia="Calibri" w:hAnsiTheme="majorBidi" w:cstheme="majorBidi"/>
                      <w:bCs/>
                      <w:sz w:val="18"/>
                      <w:szCs w:val="18"/>
                    </w:rPr>
                    <w:t xml:space="preserve">December </w:t>
                  </w:r>
                  <w:r w:rsidR="00BA0AE7" w:rsidRPr="000F3F4B">
                    <w:rPr>
                      <w:rFonts w:asciiTheme="majorBidi" w:eastAsia="Calibri" w:hAnsiTheme="majorBidi" w:cstheme="majorBidi"/>
                      <w:bCs/>
                      <w:sz w:val="18"/>
                      <w:szCs w:val="18"/>
                    </w:rPr>
                    <w:t>17 -21</w:t>
                  </w:r>
                  <w:r w:rsidRPr="000F3F4B">
                    <w:rPr>
                      <w:rFonts w:asciiTheme="majorBidi" w:eastAsia="Calibri" w:hAnsiTheme="majorBidi" w:cstheme="majorBidi"/>
                      <w:bCs/>
                      <w:sz w:val="18"/>
                      <w:szCs w:val="18"/>
                    </w:rPr>
                    <w:t>,</w:t>
                  </w:r>
                  <w:r w:rsidR="006E724D" w:rsidRPr="000F3F4B">
                    <w:rPr>
                      <w:rFonts w:asciiTheme="majorBidi" w:eastAsia="Calibri" w:hAnsiTheme="majorBidi" w:cstheme="majorBidi"/>
                      <w:bCs/>
                      <w:sz w:val="18"/>
                      <w:szCs w:val="18"/>
                    </w:rPr>
                    <w:t xml:space="preserve"> </w:t>
                  </w:r>
                  <w:r w:rsidRPr="000F3F4B">
                    <w:rPr>
                      <w:rFonts w:asciiTheme="majorBidi" w:eastAsia="Calibri" w:hAnsiTheme="majorBidi" w:cstheme="majorBidi"/>
                      <w:bCs/>
                      <w:sz w:val="18"/>
                      <w:szCs w:val="18"/>
                    </w:rPr>
                    <w:t xml:space="preserve">2024   </w:t>
                  </w:r>
                </w:p>
              </w:tc>
              <w:tc>
                <w:tcPr>
                  <w:tcW w:w="3344" w:type="dxa"/>
                </w:tcPr>
                <w:p w14:paraId="2A0BE189" w14:textId="70AB6576" w:rsidR="00624293" w:rsidRPr="000F3F4B" w:rsidRDefault="000F3F4B" w:rsidP="000F3F4B">
                  <w:pPr>
                    <w:spacing w:after="200" w:line="276" w:lineRule="auto"/>
                    <w:rPr>
                      <w:rFonts w:asciiTheme="majorBidi" w:hAnsiTheme="majorBidi" w:cstheme="majorBidi"/>
                      <w:bCs/>
                      <w:sz w:val="18"/>
                      <w:szCs w:val="18"/>
                    </w:rPr>
                  </w:pPr>
                  <w:r>
                    <w:rPr>
                      <w:rFonts w:asciiTheme="majorBidi" w:hAnsiTheme="majorBidi" w:cstheme="majorBidi"/>
                      <w:bCs/>
                      <w:sz w:val="18"/>
                      <w:szCs w:val="18"/>
                    </w:rPr>
                    <w:t>-</w:t>
                  </w:r>
                  <w:r w:rsidR="00624293" w:rsidRPr="000F3F4B">
                    <w:rPr>
                      <w:rFonts w:asciiTheme="majorBidi" w:hAnsiTheme="majorBidi" w:cstheme="majorBidi"/>
                      <w:bCs/>
                      <w:sz w:val="18"/>
                      <w:szCs w:val="18"/>
                    </w:rPr>
                    <w:t>field mission of Dowlad-Kaab programme to supervise ongoing baseline survey and capacity assessment at Adado and Dhusamareb meeting with the MOIFAR-GS team</w:t>
                  </w:r>
                </w:p>
                <w:p w14:paraId="50C7A7B2" w14:textId="079DD094" w:rsidR="00D31BF2" w:rsidRPr="000F3F4B" w:rsidRDefault="000F3F4B" w:rsidP="00624293">
                  <w:pPr>
                    <w:rPr>
                      <w:rFonts w:asciiTheme="majorBidi" w:hAnsiTheme="majorBidi" w:cstheme="majorBidi"/>
                      <w:sz w:val="18"/>
                      <w:szCs w:val="18"/>
                    </w:rPr>
                  </w:pPr>
                  <w:r>
                    <w:rPr>
                      <w:rFonts w:asciiTheme="majorBidi" w:hAnsiTheme="majorBidi" w:cstheme="majorBidi"/>
                      <w:bCs/>
                      <w:sz w:val="18"/>
                      <w:szCs w:val="18"/>
                    </w:rPr>
                    <w:t>-</w:t>
                  </w:r>
                  <w:r w:rsidR="00624293" w:rsidRPr="000F3F4B">
                    <w:rPr>
                      <w:rFonts w:asciiTheme="majorBidi" w:hAnsiTheme="majorBidi" w:cstheme="majorBidi"/>
                      <w:bCs/>
                      <w:sz w:val="18"/>
                      <w:szCs w:val="18"/>
                    </w:rPr>
                    <w:t xml:space="preserve">To support </w:t>
                  </w:r>
                  <w:r w:rsidR="00AC583E" w:rsidRPr="000F3F4B">
                    <w:rPr>
                      <w:rFonts w:asciiTheme="majorBidi" w:hAnsiTheme="majorBidi" w:cstheme="majorBidi"/>
                      <w:bCs/>
                      <w:sz w:val="18"/>
                      <w:szCs w:val="18"/>
                    </w:rPr>
                    <w:t>and participate</w:t>
                  </w:r>
                  <w:r w:rsidR="00624293" w:rsidRPr="000F3F4B">
                    <w:rPr>
                      <w:rFonts w:asciiTheme="majorBidi" w:hAnsiTheme="majorBidi" w:cstheme="majorBidi"/>
                      <w:bCs/>
                      <w:sz w:val="18"/>
                      <w:szCs w:val="18"/>
                    </w:rPr>
                    <w:t xml:space="preserve"> </w:t>
                  </w:r>
                  <w:r w:rsidR="0011009B" w:rsidRPr="000F3F4B">
                    <w:rPr>
                      <w:rFonts w:asciiTheme="majorBidi" w:hAnsiTheme="majorBidi" w:cstheme="majorBidi"/>
                      <w:bCs/>
                      <w:sz w:val="18"/>
                      <w:szCs w:val="18"/>
                    </w:rPr>
                    <w:t>the annual</w:t>
                  </w:r>
                  <w:r w:rsidR="00624293" w:rsidRPr="000F3F4B">
                    <w:rPr>
                      <w:rFonts w:asciiTheme="majorBidi" w:hAnsiTheme="majorBidi" w:cstheme="majorBidi"/>
                      <w:bCs/>
                      <w:sz w:val="18"/>
                      <w:szCs w:val="18"/>
                    </w:rPr>
                    <w:t xml:space="preserve"> work plan of 2025 that Adado District LG which was under way</w:t>
                  </w:r>
                </w:p>
              </w:tc>
              <w:tc>
                <w:tcPr>
                  <w:tcW w:w="1559" w:type="dxa"/>
                </w:tcPr>
                <w:p w14:paraId="2F5E1B19" w14:textId="5FF5D9AD" w:rsidR="006A554C" w:rsidRPr="000F3F4B" w:rsidRDefault="000F3F4B" w:rsidP="000F3F4B">
                  <w:pPr>
                    <w:spacing w:line="276" w:lineRule="auto"/>
                    <w:rPr>
                      <w:rFonts w:asciiTheme="majorBidi" w:hAnsiTheme="majorBidi" w:cstheme="majorBidi"/>
                      <w:sz w:val="18"/>
                      <w:szCs w:val="18"/>
                    </w:rPr>
                  </w:pPr>
                  <w:r>
                    <w:rPr>
                      <w:rFonts w:asciiTheme="majorBidi" w:hAnsiTheme="majorBidi" w:cstheme="majorBidi"/>
                      <w:sz w:val="18"/>
                      <w:szCs w:val="18"/>
                    </w:rPr>
                    <w:t>-</w:t>
                  </w:r>
                  <w:r w:rsidR="006A554C" w:rsidRPr="000F3F4B">
                    <w:rPr>
                      <w:rFonts w:asciiTheme="majorBidi" w:hAnsiTheme="majorBidi" w:cstheme="majorBidi"/>
                      <w:sz w:val="18"/>
                      <w:szCs w:val="18"/>
                    </w:rPr>
                    <w:t xml:space="preserve">I am recommending the collection and translation of all LGI curriculum </w:t>
                  </w:r>
                  <w:r w:rsidR="00AC583E" w:rsidRPr="000F3F4B">
                    <w:rPr>
                      <w:rFonts w:asciiTheme="majorBidi" w:hAnsiTheme="majorBidi" w:cstheme="majorBidi"/>
                      <w:sz w:val="18"/>
                      <w:szCs w:val="18"/>
                    </w:rPr>
                    <w:t>to</w:t>
                  </w:r>
                  <w:r w:rsidR="006A554C" w:rsidRPr="000F3F4B">
                    <w:rPr>
                      <w:rFonts w:asciiTheme="majorBidi" w:hAnsiTheme="majorBidi" w:cstheme="majorBidi"/>
                      <w:sz w:val="18"/>
                      <w:szCs w:val="18"/>
                    </w:rPr>
                    <w:t xml:space="preserve"> create a resource center since the Adado district administration is very much committed to building the capacity of district staff and voluntary young graduates. They are the administrators to replace the previous </w:t>
                  </w:r>
                  <w:r w:rsidR="006A554C" w:rsidRPr="000F3F4B">
                    <w:rPr>
                      <w:rFonts w:asciiTheme="majorBidi" w:hAnsiTheme="majorBidi" w:cstheme="majorBidi"/>
                      <w:sz w:val="18"/>
                      <w:szCs w:val="18"/>
                    </w:rPr>
                    <w:lastRenderedPageBreak/>
                    <w:t>ones who are soon retiring.</w:t>
                  </w:r>
                </w:p>
                <w:p w14:paraId="48424946" w14:textId="77777777" w:rsidR="006A554C" w:rsidRPr="000F3F4B" w:rsidRDefault="006A554C" w:rsidP="000F3F4B">
                  <w:pPr>
                    <w:pStyle w:val="ListParagraph"/>
                    <w:numPr>
                      <w:ilvl w:val="0"/>
                      <w:numId w:val="36"/>
                    </w:numPr>
                    <w:spacing w:line="276" w:lineRule="auto"/>
                    <w:rPr>
                      <w:rFonts w:asciiTheme="majorBidi" w:hAnsiTheme="majorBidi" w:cstheme="majorBidi"/>
                      <w:sz w:val="18"/>
                      <w:szCs w:val="18"/>
                    </w:rPr>
                  </w:pPr>
                  <w:r w:rsidRPr="000F3F4B">
                    <w:rPr>
                      <w:rFonts w:asciiTheme="majorBidi" w:hAnsiTheme="majorBidi" w:cstheme="majorBidi"/>
                      <w:sz w:val="18"/>
                      <w:szCs w:val="18"/>
                    </w:rPr>
                    <w:t xml:space="preserve">I am recommending orientation workshops to the Ministry of Interiors DGs </w:t>
                  </w:r>
                  <w:proofErr w:type="gramStart"/>
                  <w:r w:rsidRPr="000F3F4B">
                    <w:rPr>
                      <w:rFonts w:asciiTheme="majorBidi" w:hAnsiTheme="majorBidi" w:cstheme="majorBidi"/>
                      <w:sz w:val="18"/>
                      <w:szCs w:val="18"/>
                    </w:rPr>
                    <w:t>in order to</w:t>
                  </w:r>
                  <w:proofErr w:type="gramEnd"/>
                  <w:r w:rsidRPr="000F3F4B">
                    <w:rPr>
                      <w:rFonts w:asciiTheme="majorBidi" w:hAnsiTheme="majorBidi" w:cstheme="majorBidi"/>
                      <w:sz w:val="18"/>
                      <w:szCs w:val="18"/>
                    </w:rPr>
                    <w:t xml:space="preserve"> envisage the UNDP-LOA implementation regulations where they need to understand deeply agreement modalities and relevant matters.</w:t>
                  </w:r>
                </w:p>
                <w:p w14:paraId="16792A2A" w14:textId="77777777" w:rsidR="00D31BF2" w:rsidRPr="000F3F4B" w:rsidRDefault="00D31BF2" w:rsidP="00CE32F1">
                  <w:pPr>
                    <w:rPr>
                      <w:rFonts w:asciiTheme="majorBidi" w:hAnsiTheme="majorBidi" w:cstheme="majorBidi"/>
                      <w:sz w:val="18"/>
                      <w:szCs w:val="18"/>
                    </w:rPr>
                  </w:pPr>
                </w:p>
              </w:tc>
              <w:tc>
                <w:tcPr>
                  <w:tcW w:w="1417" w:type="dxa"/>
                </w:tcPr>
                <w:p w14:paraId="57F22D5D" w14:textId="77777777" w:rsidR="00D31BF2" w:rsidRPr="00BB6D95" w:rsidRDefault="00D31BF2" w:rsidP="00CE32F1">
                  <w:pPr>
                    <w:rPr>
                      <w:rFonts w:asciiTheme="majorBidi" w:hAnsiTheme="majorBidi" w:cstheme="majorBidi"/>
                      <w:sz w:val="20"/>
                      <w:szCs w:val="20"/>
                    </w:rPr>
                  </w:pPr>
                </w:p>
              </w:tc>
            </w:tr>
            <w:tr w:rsidR="006A554C" w:rsidRPr="00BB6D95" w14:paraId="3BF51EB5" w14:textId="00C33FA0" w:rsidTr="00624293">
              <w:tc>
                <w:tcPr>
                  <w:tcW w:w="2010" w:type="dxa"/>
                </w:tcPr>
                <w:p w14:paraId="31D31EE0" w14:textId="77777777" w:rsidR="00D31BF2" w:rsidRPr="00BB6D95" w:rsidRDefault="00D31BF2" w:rsidP="00CE32F1">
                  <w:pPr>
                    <w:rPr>
                      <w:rFonts w:asciiTheme="majorBidi" w:hAnsiTheme="majorBidi" w:cstheme="majorBidi"/>
                      <w:sz w:val="20"/>
                      <w:szCs w:val="20"/>
                    </w:rPr>
                  </w:pPr>
                  <w:r w:rsidRPr="00BB6D95">
                    <w:rPr>
                      <w:rFonts w:asciiTheme="majorBidi" w:hAnsiTheme="majorBidi" w:cstheme="majorBidi"/>
                      <w:sz w:val="20"/>
                      <w:szCs w:val="20"/>
                    </w:rPr>
                    <w:t>DIM audit</w:t>
                  </w:r>
                </w:p>
              </w:tc>
              <w:tc>
                <w:tcPr>
                  <w:tcW w:w="1758" w:type="dxa"/>
                </w:tcPr>
                <w:p w14:paraId="0B544741" w14:textId="77777777" w:rsidR="00D31BF2" w:rsidRPr="00BB6D95" w:rsidRDefault="00D31BF2" w:rsidP="00CE32F1">
                  <w:pPr>
                    <w:rPr>
                      <w:rFonts w:asciiTheme="majorBidi" w:hAnsiTheme="majorBidi" w:cstheme="majorBidi"/>
                      <w:sz w:val="20"/>
                      <w:szCs w:val="20"/>
                    </w:rPr>
                  </w:pPr>
                </w:p>
              </w:tc>
              <w:tc>
                <w:tcPr>
                  <w:tcW w:w="3344" w:type="dxa"/>
                </w:tcPr>
                <w:p w14:paraId="3B3E2DDA" w14:textId="77777777" w:rsidR="00D31BF2" w:rsidRPr="00BB6D95" w:rsidRDefault="00D31BF2" w:rsidP="00CE32F1">
                  <w:pPr>
                    <w:rPr>
                      <w:rFonts w:asciiTheme="majorBidi" w:hAnsiTheme="majorBidi" w:cstheme="majorBidi"/>
                      <w:sz w:val="20"/>
                      <w:szCs w:val="20"/>
                    </w:rPr>
                  </w:pPr>
                </w:p>
              </w:tc>
              <w:tc>
                <w:tcPr>
                  <w:tcW w:w="1559" w:type="dxa"/>
                </w:tcPr>
                <w:p w14:paraId="5B71E899" w14:textId="77777777" w:rsidR="00D31BF2" w:rsidRPr="00BB6D95" w:rsidRDefault="00D31BF2" w:rsidP="00CE32F1">
                  <w:pPr>
                    <w:rPr>
                      <w:rFonts w:asciiTheme="majorBidi" w:hAnsiTheme="majorBidi" w:cstheme="majorBidi"/>
                      <w:sz w:val="20"/>
                      <w:szCs w:val="20"/>
                    </w:rPr>
                  </w:pPr>
                </w:p>
              </w:tc>
              <w:tc>
                <w:tcPr>
                  <w:tcW w:w="1417" w:type="dxa"/>
                </w:tcPr>
                <w:p w14:paraId="5D6C93BF" w14:textId="77777777" w:rsidR="00D31BF2" w:rsidRPr="00BB6D95" w:rsidRDefault="00D31BF2" w:rsidP="00CE32F1">
                  <w:pPr>
                    <w:rPr>
                      <w:rFonts w:asciiTheme="majorBidi" w:hAnsiTheme="majorBidi" w:cstheme="majorBidi"/>
                      <w:sz w:val="20"/>
                      <w:szCs w:val="20"/>
                    </w:rPr>
                  </w:pPr>
                </w:p>
              </w:tc>
            </w:tr>
            <w:tr w:rsidR="006A554C" w:rsidRPr="00BB6D95" w14:paraId="6F73DCE6" w14:textId="296CF030" w:rsidTr="00624293">
              <w:tc>
                <w:tcPr>
                  <w:tcW w:w="2010" w:type="dxa"/>
                </w:tcPr>
                <w:p w14:paraId="45A7D986" w14:textId="77777777" w:rsidR="00D31BF2" w:rsidRPr="00744B6E" w:rsidRDefault="00D31BF2" w:rsidP="00CE32F1">
                  <w:pPr>
                    <w:rPr>
                      <w:rFonts w:asciiTheme="majorBidi" w:hAnsiTheme="majorBidi" w:cstheme="majorBidi"/>
                      <w:sz w:val="20"/>
                      <w:szCs w:val="20"/>
                    </w:rPr>
                  </w:pPr>
                  <w:r w:rsidRPr="00744B6E">
                    <w:rPr>
                      <w:rFonts w:asciiTheme="majorBidi" w:hAnsiTheme="majorBidi" w:cstheme="majorBidi"/>
                      <w:sz w:val="20"/>
                      <w:szCs w:val="20"/>
                    </w:rPr>
                    <w:t>Independent evaluation</w:t>
                  </w:r>
                </w:p>
              </w:tc>
              <w:tc>
                <w:tcPr>
                  <w:tcW w:w="1758" w:type="dxa"/>
                </w:tcPr>
                <w:p w14:paraId="5350C65D" w14:textId="77777777" w:rsidR="00D31BF2" w:rsidRPr="00744B6E" w:rsidRDefault="00D31BF2" w:rsidP="00CE32F1">
                  <w:pPr>
                    <w:rPr>
                      <w:rFonts w:asciiTheme="majorBidi" w:hAnsiTheme="majorBidi" w:cstheme="majorBidi"/>
                      <w:sz w:val="20"/>
                      <w:szCs w:val="20"/>
                    </w:rPr>
                  </w:pPr>
                </w:p>
              </w:tc>
              <w:tc>
                <w:tcPr>
                  <w:tcW w:w="3344" w:type="dxa"/>
                </w:tcPr>
                <w:p w14:paraId="5CD6D213" w14:textId="77777777" w:rsidR="00D31BF2" w:rsidRPr="00744B6E" w:rsidRDefault="00D31BF2" w:rsidP="00CE32F1">
                  <w:pPr>
                    <w:rPr>
                      <w:rFonts w:asciiTheme="majorBidi" w:hAnsiTheme="majorBidi" w:cstheme="majorBidi"/>
                      <w:sz w:val="20"/>
                      <w:szCs w:val="20"/>
                    </w:rPr>
                  </w:pPr>
                </w:p>
              </w:tc>
              <w:tc>
                <w:tcPr>
                  <w:tcW w:w="1559" w:type="dxa"/>
                </w:tcPr>
                <w:p w14:paraId="3845F925" w14:textId="77777777" w:rsidR="00D31BF2" w:rsidRPr="00744B6E" w:rsidRDefault="00D31BF2" w:rsidP="00CE32F1">
                  <w:pPr>
                    <w:rPr>
                      <w:rFonts w:asciiTheme="majorBidi" w:hAnsiTheme="majorBidi" w:cstheme="majorBidi"/>
                      <w:sz w:val="20"/>
                      <w:szCs w:val="20"/>
                    </w:rPr>
                  </w:pPr>
                </w:p>
              </w:tc>
              <w:tc>
                <w:tcPr>
                  <w:tcW w:w="1417" w:type="dxa"/>
                </w:tcPr>
                <w:p w14:paraId="534732A9" w14:textId="77777777" w:rsidR="00D31BF2" w:rsidRPr="00744B6E" w:rsidRDefault="00D31BF2" w:rsidP="00CE32F1">
                  <w:pPr>
                    <w:rPr>
                      <w:rFonts w:asciiTheme="majorBidi" w:hAnsiTheme="majorBidi" w:cstheme="majorBidi"/>
                      <w:sz w:val="20"/>
                      <w:szCs w:val="20"/>
                    </w:rPr>
                  </w:pPr>
                </w:p>
              </w:tc>
            </w:tr>
            <w:tr w:rsidR="006A554C" w:rsidRPr="00BB6D95" w14:paraId="2E215F97" w14:textId="6D6F5356" w:rsidTr="00624293">
              <w:tc>
                <w:tcPr>
                  <w:tcW w:w="2010" w:type="dxa"/>
                </w:tcPr>
                <w:p w14:paraId="4AEE694D" w14:textId="77777777" w:rsidR="00D31BF2" w:rsidRPr="00BB6D95" w:rsidRDefault="00D31BF2" w:rsidP="00CE32F1">
                  <w:pPr>
                    <w:rPr>
                      <w:rFonts w:asciiTheme="majorBidi" w:hAnsiTheme="majorBidi" w:cstheme="majorBidi"/>
                      <w:sz w:val="20"/>
                      <w:szCs w:val="20"/>
                    </w:rPr>
                  </w:pPr>
                  <w:r w:rsidRPr="00BB6D95">
                    <w:rPr>
                      <w:rFonts w:asciiTheme="majorBidi" w:hAnsiTheme="majorBidi" w:cstheme="majorBidi"/>
                      <w:sz w:val="20"/>
                      <w:szCs w:val="20"/>
                    </w:rPr>
                    <w:t>Engineering site visit</w:t>
                  </w:r>
                </w:p>
              </w:tc>
              <w:tc>
                <w:tcPr>
                  <w:tcW w:w="1758" w:type="dxa"/>
                </w:tcPr>
                <w:p w14:paraId="374A91A7" w14:textId="77777777" w:rsidR="00D31BF2" w:rsidRPr="00BB6D95" w:rsidRDefault="00D31BF2" w:rsidP="00CE32F1">
                  <w:pPr>
                    <w:rPr>
                      <w:rFonts w:asciiTheme="majorBidi" w:hAnsiTheme="majorBidi" w:cstheme="majorBidi"/>
                      <w:sz w:val="20"/>
                      <w:szCs w:val="20"/>
                    </w:rPr>
                  </w:pPr>
                </w:p>
              </w:tc>
              <w:tc>
                <w:tcPr>
                  <w:tcW w:w="3344" w:type="dxa"/>
                </w:tcPr>
                <w:p w14:paraId="42C295F9" w14:textId="77777777" w:rsidR="00D31BF2" w:rsidRPr="00BB6D95" w:rsidRDefault="00D31BF2" w:rsidP="00CE32F1">
                  <w:pPr>
                    <w:rPr>
                      <w:rFonts w:asciiTheme="majorBidi" w:hAnsiTheme="majorBidi" w:cstheme="majorBidi"/>
                      <w:sz w:val="20"/>
                      <w:szCs w:val="20"/>
                    </w:rPr>
                  </w:pPr>
                </w:p>
              </w:tc>
              <w:tc>
                <w:tcPr>
                  <w:tcW w:w="1559" w:type="dxa"/>
                </w:tcPr>
                <w:p w14:paraId="3E005749" w14:textId="77777777" w:rsidR="00D31BF2" w:rsidRPr="00BB6D95" w:rsidRDefault="00D31BF2" w:rsidP="00CE32F1">
                  <w:pPr>
                    <w:rPr>
                      <w:rFonts w:asciiTheme="majorBidi" w:hAnsiTheme="majorBidi" w:cstheme="majorBidi"/>
                      <w:sz w:val="20"/>
                      <w:szCs w:val="20"/>
                    </w:rPr>
                  </w:pPr>
                </w:p>
              </w:tc>
              <w:tc>
                <w:tcPr>
                  <w:tcW w:w="1417" w:type="dxa"/>
                </w:tcPr>
                <w:p w14:paraId="62DCF131" w14:textId="77777777" w:rsidR="00D31BF2" w:rsidRPr="00BB6D95" w:rsidRDefault="00D31BF2" w:rsidP="00CE32F1">
                  <w:pPr>
                    <w:rPr>
                      <w:rFonts w:asciiTheme="majorBidi" w:hAnsiTheme="majorBidi" w:cstheme="majorBidi"/>
                      <w:sz w:val="20"/>
                      <w:szCs w:val="20"/>
                    </w:rPr>
                  </w:pPr>
                </w:p>
              </w:tc>
            </w:tr>
            <w:tr w:rsidR="006A554C" w:rsidRPr="00BB6D95" w14:paraId="127F1B41" w14:textId="511DD4D1" w:rsidTr="00624293">
              <w:tc>
                <w:tcPr>
                  <w:tcW w:w="2010" w:type="dxa"/>
                </w:tcPr>
                <w:p w14:paraId="515CF60D" w14:textId="77777777" w:rsidR="00D31BF2" w:rsidRPr="00BB6D95" w:rsidRDefault="00D31BF2" w:rsidP="00CE32F1">
                  <w:pPr>
                    <w:rPr>
                      <w:rFonts w:asciiTheme="majorBidi" w:hAnsiTheme="majorBidi" w:cstheme="majorBidi"/>
                      <w:sz w:val="20"/>
                      <w:szCs w:val="20"/>
                    </w:rPr>
                  </w:pPr>
                  <w:r w:rsidRPr="00BB6D95">
                    <w:rPr>
                      <w:rFonts w:asciiTheme="majorBidi" w:hAnsiTheme="majorBidi" w:cstheme="majorBidi"/>
                      <w:sz w:val="20"/>
                      <w:szCs w:val="20"/>
                    </w:rPr>
                    <w:t>Stakeholder review consultation</w:t>
                  </w:r>
                </w:p>
              </w:tc>
              <w:tc>
                <w:tcPr>
                  <w:tcW w:w="1758" w:type="dxa"/>
                </w:tcPr>
                <w:p w14:paraId="76583486" w14:textId="77777777" w:rsidR="00D31BF2" w:rsidRPr="00BB6D95" w:rsidRDefault="00D31BF2" w:rsidP="00CE32F1">
                  <w:pPr>
                    <w:rPr>
                      <w:rFonts w:asciiTheme="majorBidi" w:hAnsiTheme="majorBidi" w:cstheme="majorBidi"/>
                      <w:sz w:val="20"/>
                      <w:szCs w:val="20"/>
                    </w:rPr>
                  </w:pPr>
                </w:p>
              </w:tc>
              <w:tc>
                <w:tcPr>
                  <w:tcW w:w="3344" w:type="dxa"/>
                </w:tcPr>
                <w:p w14:paraId="30E3F6C9" w14:textId="77777777" w:rsidR="00D31BF2" w:rsidRPr="00BB6D95" w:rsidRDefault="00D31BF2" w:rsidP="00CE32F1">
                  <w:pPr>
                    <w:rPr>
                      <w:rFonts w:asciiTheme="majorBidi" w:hAnsiTheme="majorBidi" w:cstheme="majorBidi"/>
                      <w:sz w:val="20"/>
                      <w:szCs w:val="20"/>
                    </w:rPr>
                  </w:pPr>
                </w:p>
              </w:tc>
              <w:tc>
                <w:tcPr>
                  <w:tcW w:w="1559" w:type="dxa"/>
                </w:tcPr>
                <w:p w14:paraId="347F4B78" w14:textId="77777777" w:rsidR="00D31BF2" w:rsidRPr="00BB6D95" w:rsidRDefault="00D31BF2" w:rsidP="00CE32F1">
                  <w:pPr>
                    <w:rPr>
                      <w:rFonts w:asciiTheme="majorBidi" w:hAnsiTheme="majorBidi" w:cstheme="majorBidi"/>
                      <w:sz w:val="20"/>
                      <w:szCs w:val="20"/>
                    </w:rPr>
                  </w:pPr>
                </w:p>
              </w:tc>
              <w:tc>
                <w:tcPr>
                  <w:tcW w:w="1417" w:type="dxa"/>
                </w:tcPr>
                <w:p w14:paraId="007A44F9" w14:textId="77777777" w:rsidR="00D31BF2" w:rsidRPr="00BB6D95" w:rsidRDefault="00D31BF2" w:rsidP="00CE32F1">
                  <w:pPr>
                    <w:rPr>
                      <w:rFonts w:asciiTheme="majorBidi" w:hAnsiTheme="majorBidi" w:cstheme="majorBidi"/>
                      <w:sz w:val="20"/>
                      <w:szCs w:val="20"/>
                    </w:rPr>
                  </w:pPr>
                </w:p>
              </w:tc>
            </w:tr>
          </w:tbl>
          <w:p w14:paraId="4CAE2B60" w14:textId="77777777" w:rsidR="00F856F0" w:rsidRPr="00BB6D95" w:rsidRDefault="00F856F0" w:rsidP="00D55C11">
            <w:pPr>
              <w:rPr>
                <w:rFonts w:asciiTheme="majorBidi" w:hAnsiTheme="majorBidi" w:cstheme="majorBidi"/>
                <w:i/>
                <w:iCs/>
                <w:sz w:val="20"/>
                <w:szCs w:val="20"/>
              </w:rPr>
            </w:pPr>
          </w:p>
          <w:p w14:paraId="332144E3" w14:textId="56DB5FCF" w:rsidR="00CE32F1" w:rsidRPr="00BB6D95" w:rsidRDefault="00CE32F1" w:rsidP="00CE32F1">
            <w:pPr>
              <w:rPr>
                <w:rFonts w:asciiTheme="majorBidi" w:hAnsiTheme="majorBidi" w:cstheme="majorBidi"/>
                <w:i/>
                <w:iCs/>
                <w:sz w:val="20"/>
                <w:szCs w:val="20"/>
              </w:rPr>
            </w:pPr>
          </w:p>
        </w:tc>
      </w:tr>
      <w:tr w:rsidR="0084439E" w:rsidRPr="00BB6D95" w14:paraId="1E0DBE41" w14:textId="6F98E1E4" w:rsidTr="67222D09">
        <w:tc>
          <w:tcPr>
            <w:tcW w:w="10790" w:type="dxa"/>
          </w:tcPr>
          <w:p w14:paraId="5E4084B5" w14:textId="063CC9FB" w:rsidR="00A92AE8" w:rsidRPr="00BB6D95" w:rsidRDefault="00A92AE8" w:rsidP="00E2526F">
            <w:pPr>
              <w:jc w:val="center"/>
              <w:rPr>
                <w:rFonts w:asciiTheme="majorBidi" w:hAnsiTheme="majorBidi" w:cstheme="majorBidi"/>
                <w:b/>
                <w:bCs/>
                <w:sz w:val="20"/>
                <w:szCs w:val="20"/>
              </w:rPr>
            </w:pPr>
          </w:p>
          <w:p w14:paraId="6C3000FF" w14:textId="373D37F5" w:rsidR="00A92AE8" w:rsidRDefault="00A92AE8" w:rsidP="67222D09">
            <w:pPr>
              <w:jc w:val="center"/>
              <w:rPr>
                <w:rFonts w:asciiTheme="majorBidi" w:hAnsiTheme="majorBidi" w:cstheme="majorBidi"/>
                <w:b/>
                <w:bCs/>
                <w:sz w:val="20"/>
                <w:szCs w:val="20"/>
              </w:rPr>
            </w:pPr>
            <w:bookmarkStart w:id="1" w:name="_Hlk193013804"/>
            <w:r w:rsidRPr="67222D09">
              <w:rPr>
                <w:rFonts w:asciiTheme="majorBidi" w:hAnsiTheme="majorBidi" w:cstheme="majorBidi"/>
                <w:b/>
                <w:bCs/>
                <w:sz w:val="20"/>
                <w:szCs w:val="20"/>
              </w:rPr>
              <w:t xml:space="preserve">Communication </w:t>
            </w:r>
            <w:r w:rsidR="00B8519B" w:rsidRPr="67222D09">
              <w:rPr>
                <w:rFonts w:asciiTheme="majorBidi" w:hAnsiTheme="majorBidi" w:cstheme="majorBidi"/>
                <w:b/>
                <w:bCs/>
                <w:sz w:val="20"/>
                <w:szCs w:val="20"/>
              </w:rPr>
              <w:t>and Knowledge</w:t>
            </w:r>
            <w:r w:rsidR="0C89C34A" w:rsidRPr="67222D09">
              <w:rPr>
                <w:rFonts w:asciiTheme="majorBidi" w:hAnsiTheme="majorBidi" w:cstheme="majorBidi"/>
                <w:b/>
                <w:bCs/>
                <w:sz w:val="20"/>
                <w:szCs w:val="20"/>
              </w:rPr>
              <w:t xml:space="preserve"> Management </w:t>
            </w:r>
          </w:p>
          <w:bookmarkEnd w:id="1"/>
          <w:p w14:paraId="698543A8" w14:textId="2CE1F3D6" w:rsidR="00385868" w:rsidRPr="00385868" w:rsidRDefault="00385868" w:rsidP="00385868">
            <w:pPr>
              <w:spacing w:before="100" w:beforeAutospacing="1" w:after="100" w:afterAutospacing="1"/>
              <w:jc w:val="both"/>
              <w:rPr>
                <w:rFonts w:asciiTheme="majorBidi" w:hAnsiTheme="majorBidi" w:cstheme="majorBidi"/>
                <w:sz w:val="20"/>
                <w:szCs w:val="20"/>
              </w:rPr>
            </w:pPr>
            <w:r w:rsidRPr="00385868">
              <w:rPr>
                <w:rFonts w:asciiTheme="majorBidi" w:hAnsiTheme="majorBidi" w:cstheme="majorBidi"/>
                <w:sz w:val="20"/>
                <w:szCs w:val="20"/>
              </w:rPr>
              <w:t xml:space="preserve">The program recognizes the importance of streamlined and enhanced visibility to showcase its impact, especially in a landscape of reducing funding. During its first quarter of implementation, the program has produced a significant amount of content, including photos, social media posts, and videos, which were shared on government social media platforms (X, Facebook). Banners were strategically placed at all capacity-building and launch events to increase visibility, and media houses were invited to these events, with coverage later aired on </w:t>
            </w:r>
            <w:r w:rsidR="00000C2E">
              <w:rPr>
                <w:rFonts w:asciiTheme="majorBidi" w:hAnsiTheme="majorBidi" w:cstheme="majorBidi"/>
                <w:sz w:val="20"/>
                <w:szCs w:val="20"/>
              </w:rPr>
              <w:t xml:space="preserve">local </w:t>
            </w:r>
            <w:r w:rsidRPr="00385868">
              <w:rPr>
                <w:rFonts w:asciiTheme="majorBidi" w:hAnsiTheme="majorBidi" w:cstheme="majorBidi"/>
                <w:sz w:val="20"/>
                <w:szCs w:val="20"/>
              </w:rPr>
              <w:t>television</w:t>
            </w:r>
            <w:r w:rsidR="00000C2E">
              <w:rPr>
                <w:rFonts w:asciiTheme="majorBidi" w:hAnsiTheme="majorBidi" w:cstheme="majorBidi"/>
                <w:sz w:val="20"/>
                <w:szCs w:val="20"/>
              </w:rPr>
              <w:t>s</w:t>
            </w:r>
            <w:r w:rsidRPr="00385868">
              <w:rPr>
                <w:rFonts w:asciiTheme="majorBidi" w:hAnsiTheme="majorBidi" w:cstheme="majorBidi"/>
                <w:sz w:val="20"/>
                <w:szCs w:val="20"/>
              </w:rPr>
              <w:t>.</w:t>
            </w:r>
          </w:p>
          <w:p w14:paraId="2F3BA3F5" w14:textId="72D59BDA" w:rsidR="00633559" w:rsidRPr="00000C2E" w:rsidRDefault="00385868" w:rsidP="00000C2E">
            <w:pPr>
              <w:spacing w:before="100" w:beforeAutospacing="1" w:after="100" w:afterAutospacing="1"/>
              <w:jc w:val="both"/>
              <w:rPr>
                <w:rFonts w:asciiTheme="majorBidi" w:hAnsiTheme="majorBidi" w:cstheme="majorBidi"/>
                <w:sz w:val="20"/>
                <w:szCs w:val="20"/>
              </w:rPr>
            </w:pPr>
            <w:r w:rsidRPr="00385868">
              <w:rPr>
                <w:rFonts w:asciiTheme="majorBidi" w:hAnsiTheme="majorBidi" w:cstheme="majorBidi"/>
                <w:sz w:val="20"/>
                <w:szCs w:val="20"/>
              </w:rPr>
              <w:t>Below are links to videos and other content featuring the work and success stories developed during the reporting period (Nov 2024 – Jan 2025).</w:t>
            </w:r>
          </w:p>
        </w:tc>
      </w:tr>
    </w:tbl>
    <w:p w14:paraId="00C95A30" w14:textId="77777777" w:rsidR="00DB7CE4" w:rsidRPr="00BB6D95" w:rsidRDefault="00DB7CE4" w:rsidP="00A92AE8">
      <w:pPr>
        <w:rPr>
          <w:rFonts w:asciiTheme="majorBidi" w:hAnsiTheme="majorBidi" w:cstheme="majorBidi"/>
          <w:b/>
          <w:bCs/>
          <w:color w:val="009EDB"/>
          <w:sz w:val="20"/>
          <w:szCs w:val="20"/>
        </w:rPr>
      </w:pPr>
    </w:p>
    <w:p w14:paraId="7A872CEA" w14:textId="7FFBFA96" w:rsidR="00A92AE8" w:rsidRPr="00BB6D95" w:rsidRDefault="00442517" w:rsidP="00A92AE8">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Section</w:t>
      </w:r>
      <w:r w:rsidR="00A92AE8" w:rsidRPr="00BB6D95">
        <w:rPr>
          <w:rFonts w:asciiTheme="majorBidi" w:hAnsiTheme="majorBidi" w:cstheme="majorBidi"/>
          <w:b/>
          <w:bCs/>
          <w:color w:val="009EDB"/>
          <w:sz w:val="20"/>
          <w:szCs w:val="20"/>
        </w:rPr>
        <w:t xml:space="preserve"> </w:t>
      </w:r>
      <w:r w:rsidR="00F7036F" w:rsidRPr="00BB6D95">
        <w:rPr>
          <w:rFonts w:asciiTheme="majorBidi" w:hAnsiTheme="majorBidi" w:cstheme="majorBidi"/>
          <w:b/>
          <w:bCs/>
          <w:color w:val="009EDB"/>
          <w:sz w:val="20"/>
          <w:szCs w:val="20"/>
        </w:rPr>
        <w:t>5</w:t>
      </w:r>
      <w:r w:rsidR="00A92AE8" w:rsidRPr="00BB6D95">
        <w:rPr>
          <w:rFonts w:asciiTheme="majorBidi" w:hAnsiTheme="majorBidi" w:cstheme="majorBidi"/>
          <w:b/>
          <w:bCs/>
          <w:color w:val="009EDB"/>
          <w:sz w:val="20"/>
          <w:szCs w:val="20"/>
        </w:rPr>
        <w:t>: Project management</w:t>
      </w:r>
    </w:p>
    <w:p w14:paraId="32889C53" w14:textId="7EA6D649" w:rsidR="00213D14" w:rsidRPr="00BB6D95" w:rsidRDefault="00213D14" w:rsidP="00A92AE8">
      <w:pPr>
        <w:rPr>
          <w:rFonts w:asciiTheme="majorBidi" w:hAnsiTheme="majorBidi" w:cstheme="majorBidi"/>
          <w:sz w:val="20"/>
          <w:szCs w:val="20"/>
        </w:rPr>
      </w:pPr>
    </w:p>
    <w:p w14:paraId="6177994A" w14:textId="6D85BD6F" w:rsidR="00ED5C6D" w:rsidRPr="00BB6D95" w:rsidRDefault="006F13E6" w:rsidP="00A92AE8">
      <w:pPr>
        <w:rPr>
          <w:rFonts w:asciiTheme="majorBidi" w:hAnsiTheme="majorBidi" w:cstheme="majorBidi"/>
          <w:sz w:val="20"/>
          <w:szCs w:val="20"/>
        </w:rPr>
      </w:pPr>
      <w:r w:rsidRPr="00BB6D95">
        <w:rPr>
          <w:rFonts w:asciiTheme="majorBidi" w:hAnsiTheme="majorBidi" w:cstheme="majorBidi"/>
          <w:sz w:val="20"/>
          <w:szCs w:val="20"/>
        </w:rPr>
        <w:t xml:space="preserve">Here we should include a brief description of the </w:t>
      </w:r>
      <w:r w:rsidR="00ED5C6D" w:rsidRPr="00BB6D95">
        <w:rPr>
          <w:rFonts w:asciiTheme="majorBidi" w:hAnsiTheme="majorBidi" w:cstheme="majorBidi"/>
          <w:sz w:val="20"/>
          <w:szCs w:val="20"/>
        </w:rPr>
        <w:t xml:space="preserve">Governance </w:t>
      </w:r>
      <w:r w:rsidR="00385868" w:rsidRPr="00BB6D95">
        <w:rPr>
          <w:rFonts w:asciiTheme="majorBidi" w:hAnsiTheme="majorBidi" w:cstheme="majorBidi"/>
          <w:sz w:val="20"/>
          <w:szCs w:val="20"/>
        </w:rPr>
        <w:t>arrangements -</w:t>
      </w:r>
      <w:r w:rsidR="00ED5C6D" w:rsidRPr="00BB6D95">
        <w:rPr>
          <w:rFonts w:asciiTheme="majorBidi" w:hAnsiTheme="majorBidi" w:cstheme="majorBidi"/>
          <w:sz w:val="20"/>
          <w:szCs w:val="20"/>
        </w:rPr>
        <w:t xml:space="preserve"> coordination and oversight of the programme, implementation team structure and funding </w:t>
      </w: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6655"/>
        <w:gridCol w:w="360"/>
        <w:gridCol w:w="2721"/>
      </w:tblGrid>
      <w:tr w:rsidR="00213D14" w:rsidRPr="00BB6D95" w14:paraId="566AD410" w14:textId="77777777" w:rsidTr="507E27E1">
        <w:tc>
          <w:tcPr>
            <w:tcW w:w="7015" w:type="dxa"/>
            <w:gridSpan w:val="2"/>
            <w:shd w:val="clear" w:color="auto" w:fill="DEEAF6" w:themeFill="accent5" w:themeFillTint="33"/>
          </w:tcPr>
          <w:p w14:paraId="32802E80" w14:textId="77777777" w:rsidR="00D93EEC" w:rsidRPr="00BB6D95" w:rsidRDefault="00D93EEC" w:rsidP="00D93EEC">
            <w:pPr>
              <w:rPr>
                <w:rFonts w:asciiTheme="majorBidi" w:hAnsiTheme="majorBidi" w:cstheme="majorBidi"/>
                <w:sz w:val="20"/>
                <w:szCs w:val="20"/>
              </w:rPr>
            </w:pPr>
          </w:p>
          <w:p w14:paraId="222B70BE" w14:textId="59CFCB73" w:rsidR="00213D14" w:rsidRPr="00BB6D95" w:rsidRDefault="00213D14" w:rsidP="00D93EEC">
            <w:pPr>
              <w:rPr>
                <w:rFonts w:asciiTheme="majorBidi" w:hAnsiTheme="majorBidi" w:cstheme="majorBidi"/>
                <w:sz w:val="20"/>
                <w:szCs w:val="20"/>
              </w:rPr>
            </w:pPr>
            <w:r w:rsidRPr="00BB6D95">
              <w:rPr>
                <w:rFonts w:asciiTheme="majorBidi" w:hAnsiTheme="majorBidi" w:cstheme="majorBidi"/>
                <w:sz w:val="20"/>
                <w:szCs w:val="20"/>
              </w:rPr>
              <w:t>Number of pro</w:t>
            </w:r>
            <w:r w:rsidR="00C157AE" w:rsidRPr="00BB6D95">
              <w:rPr>
                <w:rFonts w:asciiTheme="majorBidi" w:hAnsiTheme="majorBidi" w:cstheme="majorBidi"/>
                <w:sz w:val="20"/>
                <w:szCs w:val="20"/>
              </w:rPr>
              <w:t>ject</w:t>
            </w:r>
            <w:r w:rsidRPr="00BB6D95">
              <w:rPr>
                <w:rFonts w:asciiTheme="majorBidi" w:hAnsiTheme="majorBidi" w:cstheme="majorBidi"/>
                <w:sz w:val="20"/>
                <w:szCs w:val="20"/>
              </w:rPr>
              <w:t xml:space="preserve"> board meetings held</w:t>
            </w:r>
          </w:p>
          <w:p w14:paraId="2B95D043" w14:textId="1A53F6B0" w:rsidR="00D93EEC" w:rsidRPr="00BB6D95" w:rsidRDefault="00D93EEC" w:rsidP="00D93EEC">
            <w:pPr>
              <w:rPr>
                <w:rFonts w:asciiTheme="majorBidi" w:hAnsiTheme="majorBidi" w:cstheme="majorBidi"/>
                <w:sz w:val="20"/>
                <w:szCs w:val="20"/>
              </w:rPr>
            </w:pPr>
          </w:p>
        </w:tc>
        <w:tc>
          <w:tcPr>
            <w:tcW w:w="2721" w:type="dxa"/>
          </w:tcPr>
          <w:p w14:paraId="2D6352C3" w14:textId="18AD0FB5" w:rsidR="00213D14" w:rsidRPr="00BB6D95" w:rsidRDefault="12C4CD1F" w:rsidP="507E27E1">
            <w:pPr>
              <w:rPr>
                <w:rFonts w:asciiTheme="majorBidi" w:hAnsiTheme="majorBidi" w:cstheme="majorBidi"/>
                <w:sz w:val="20"/>
                <w:szCs w:val="20"/>
              </w:rPr>
            </w:pPr>
            <w:r w:rsidRPr="00BB6D95">
              <w:rPr>
                <w:rFonts w:asciiTheme="majorBidi" w:hAnsiTheme="majorBidi" w:cstheme="majorBidi"/>
                <w:sz w:val="20"/>
                <w:szCs w:val="20"/>
              </w:rPr>
              <w:t xml:space="preserve">One </w:t>
            </w:r>
            <w:r w:rsidR="4FD5479C" w:rsidRPr="00BB6D95">
              <w:rPr>
                <w:rFonts w:asciiTheme="majorBidi" w:hAnsiTheme="majorBidi" w:cstheme="majorBidi"/>
                <w:sz w:val="20"/>
                <w:szCs w:val="20"/>
              </w:rPr>
              <w:t>programme</w:t>
            </w:r>
            <w:r w:rsidR="5A28D6E0" w:rsidRPr="00BB6D95">
              <w:rPr>
                <w:rFonts w:asciiTheme="majorBidi" w:hAnsiTheme="majorBidi" w:cstheme="majorBidi"/>
                <w:sz w:val="20"/>
                <w:szCs w:val="20"/>
              </w:rPr>
              <w:t xml:space="preserve"> meeting was held in 2024</w:t>
            </w:r>
          </w:p>
        </w:tc>
      </w:tr>
      <w:tr w:rsidR="00213D14" w:rsidRPr="00BB6D95" w14:paraId="12CD73AF" w14:textId="77777777" w:rsidTr="507E27E1">
        <w:tc>
          <w:tcPr>
            <w:tcW w:w="7015" w:type="dxa"/>
            <w:gridSpan w:val="2"/>
            <w:shd w:val="clear" w:color="auto" w:fill="DEEAF6" w:themeFill="accent5" w:themeFillTint="33"/>
          </w:tcPr>
          <w:p w14:paraId="2A7566F2" w14:textId="77777777" w:rsidR="00C157AE" w:rsidRPr="00BB6D95" w:rsidRDefault="00C157AE" w:rsidP="00C157AE">
            <w:pPr>
              <w:rPr>
                <w:rFonts w:asciiTheme="majorBidi" w:hAnsiTheme="majorBidi" w:cstheme="majorBidi"/>
                <w:sz w:val="20"/>
                <w:szCs w:val="20"/>
              </w:rPr>
            </w:pPr>
          </w:p>
          <w:p w14:paraId="1705F9EB" w14:textId="3486DD9E" w:rsidR="00213D14" w:rsidRPr="00BB6D95" w:rsidRDefault="00213D14" w:rsidP="1CAECE8F">
            <w:pPr>
              <w:rPr>
                <w:rFonts w:asciiTheme="majorBidi" w:hAnsiTheme="majorBidi" w:cstheme="majorBidi"/>
                <w:sz w:val="20"/>
                <w:szCs w:val="20"/>
              </w:rPr>
            </w:pPr>
            <w:r w:rsidRPr="00BB6D95">
              <w:rPr>
                <w:rFonts w:asciiTheme="majorBidi" w:hAnsiTheme="majorBidi" w:cstheme="majorBidi"/>
                <w:sz w:val="20"/>
                <w:szCs w:val="20"/>
              </w:rPr>
              <w:t>Number of UN staff (international/</w:t>
            </w:r>
            <w:r w:rsidR="260962DA" w:rsidRPr="00BB6D95">
              <w:rPr>
                <w:rFonts w:asciiTheme="majorBidi" w:hAnsiTheme="majorBidi" w:cstheme="majorBidi"/>
                <w:sz w:val="20"/>
                <w:szCs w:val="20"/>
              </w:rPr>
              <w:t xml:space="preserve">national) </w:t>
            </w:r>
            <w:r w:rsidRPr="00BB6D95">
              <w:rPr>
                <w:rFonts w:asciiTheme="majorBidi" w:hAnsiTheme="majorBidi" w:cstheme="majorBidi"/>
                <w:sz w:val="20"/>
                <w:szCs w:val="20"/>
              </w:rPr>
              <w:t>funded by the pro</w:t>
            </w:r>
            <w:r w:rsidR="260962DA" w:rsidRPr="00BB6D95">
              <w:rPr>
                <w:rFonts w:asciiTheme="majorBidi" w:hAnsiTheme="majorBidi" w:cstheme="majorBidi"/>
                <w:sz w:val="20"/>
                <w:szCs w:val="20"/>
              </w:rPr>
              <w:t>ject</w:t>
            </w:r>
            <w:r w:rsidR="3B90CC7D" w:rsidRPr="00BB6D95">
              <w:rPr>
                <w:rFonts w:asciiTheme="majorBidi" w:hAnsiTheme="majorBidi" w:cstheme="majorBidi"/>
                <w:sz w:val="20"/>
                <w:szCs w:val="20"/>
              </w:rPr>
              <w:t>? How many are field based?</w:t>
            </w:r>
          </w:p>
          <w:p w14:paraId="5B563FC1" w14:textId="465070D8" w:rsidR="00D93EEC" w:rsidRPr="00BB6D95" w:rsidRDefault="00D93EEC" w:rsidP="00D93EEC">
            <w:pPr>
              <w:rPr>
                <w:rFonts w:asciiTheme="majorBidi" w:hAnsiTheme="majorBidi" w:cstheme="majorBidi"/>
                <w:sz w:val="20"/>
                <w:szCs w:val="20"/>
              </w:rPr>
            </w:pPr>
          </w:p>
        </w:tc>
        <w:tc>
          <w:tcPr>
            <w:tcW w:w="2721" w:type="dxa"/>
          </w:tcPr>
          <w:p w14:paraId="16D8B611" w14:textId="6ABDBD99" w:rsidR="00213D14" w:rsidRPr="00BB6D95" w:rsidRDefault="007514E2" w:rsidP="00A92AE8">
            <w:pPr>
              <w:rPr>
                <w:rFonts w:asciiTheme="majorBidi" w:hAnsiTheme="majorBidi" w:cstheme="majorBidi"/>
                <w:sz w:val="20"/>
                <w:szCs w:val="20"/>
              </w:rPr>
            </w:pPr>
            <w:r w:rsidRPr="00BB6D95">
              <w:rPr>
                <w:rFonts w:asciiTheme="majorBidi" w:hAnsiTheme="majorBidi" w:cstheme="majorBidi"/>
                <w:sz w:val="20"/>
                <w:szCs w:val="20"/>
              </w:rPr>
              <w:t xml:space="preserve">One international programme coordinator and </w:t>
            </w:r>
            <w:r w:rsidR="00647F4B" w:rsidRPr="00BB6D95">
              <w:rPr>
                <w:rFonts w:asciiTheme="majorBidi" w:hAnsiTheme="majorBidi" w:cstheme="majorBidi"/>
                <w:sz w:val="20"/>
                <w:szCs w:val="20"/>
              </w:rPr>
              <w:t>3 national staff work for the programme</w:t>
            </w:r>
          </w:p>
        </w:tc>
      </w:tr>
      <w:tr w:rsidR="00FB673E" w:rsidRPr="00BB6D95" w14:paraId="27243F41" w14:textId="77777777" w:rsidTr="507E27E1">
        <w:trPr>
          <w:gridAfter w:val="1"/>
          <w:wAfter w:w="2721" w:type="dxa"/>
          <w:trHeight w:val="300"/>
        </w:trPr>
        <w:tc>
          <w:tcPr>
            <w:tcW w:w="6655" w:type="dxa"/>
            <w:shd w:val="clear" w:color="auto" w:fill="DEEAF6" w:themeFill="accent5" w:themeFillTint="33"/>
          </w:tcPr>
          <w:p w14:paraId="4068D81E" w14:textId="4EBE5C96" w:rsidR="007D5BCC" w:rsidRPr="00BB6D95" w:rsidRDefault="6BDF08AE" w:rsidP="1CAECE8F">
            <w:pPr>
              <w:rPr>
                <w:rFonts w:asciiTheme="majorBidi" w:hAnsiTheme="majorBidi" w:cstheme="majorBidi"/>
                <w:sz w:val="20"/>
                <w:szCs w:val="20"/>
              </w:rPr>
            </w:pPr>
            <w:r w:rsidRPr="00BB6D95">
              <w:rPr>
                <w:rFonts w:asciiTheme="majorBidi" w:hAnsiTheme="majorBidi" w:cstheme="majorBidi"/>
                <w:sz w:val="20"/>
                <w:szCs w:val="20"/>
              </w:rPr>
              <w:t>Describe the coordination</w:t>
            </w:r>
            <w:r w:rsidR="7753CDD8" w:rsidRPr="00BB6D95">
              <w:rPr>
                <w:rFonts w:asciiTheme="majorBidi" w:hAnsiTheme="majorBidi" w:cstheme="majorBidi"/>
                <w:sz w:val="20"/>
                <w:szCs w:val="20"/>
              </w:rPr>
              <w:t xml:space="preserve"> and management</w:t>
            </w:r>
            <w:r w:rsidRPr="00BB6D95">
              <w:rPr>
                <w:rFonts w:asciiTheme="majorBidi" w:hAnsiTheme="majorBidi" w:cstheme="majorBidi"/>
                <w:sz w:val="20"/>
                <w:szCs w:val="20"/>
              </w:rPr>
              <w:t xml:space="preserve"> structures within the programme?</w:t>
            </w:r>
          </w:p>
        </w:tc>
        <w:tc>
          <w:tcPr>
            <w:tcW w:w="360" w:type="dxa"/>
          </w:tcPr>
          <w:p w14:paraId="1137DCF4" w14:textId="77777777" w:rsidR="007D5BCC" w:rsidRPr="00BB6D95" w:rsidRDefault="007D5BCC" w:rsidP="1CAECE8F">
            <w:pPr>
              <w:rPr>
                <w:rFonts w:asciiTheme="majorBidi" w:hAnsiTheme="majorBidi" w:cstheme="majorBidi"/>
                <w:sz w:val="20"/>
                <w:szCs w:val="20"/>
              </w:rPr>
            </w:pPr>
          </w:p>
        </w:tc>
      </w:tr>
      <w:tr w:rsidR="00213D14" w:rsidRPr="00BB6D95" w14:paraId="73A3A38C" w14:textId="77777777" w:rsidTr="507E27E1">
        <w:tc>
          <w:tcPr>
            <w:tcW w:w="7015" w:type="dxa"/>
            <w:gridSpan w:val="2"/>
            <w:shd w:val="clear" w:color="auto" w:fill="DEEAF6" w:themeFill="accent5" w:themeFillTint="33"/>
          </w:tcPr>
          <w:p w14:paraId="74FB2070" w14:textId="0E4BF18C" w:rsidR="00C157AE" w:rsidRPr="00BB6D95" w:rsidRDefault="00C157AE" w:rsidP="00C157AE">
            <w:pPr>
              <w:rPr>
                <w:rFonts w:asciiTheme="majorBidi" w:hAnsiTheme="majorBidi" w:cstheme="majorBidi"/>
                <w:sz w:val="20"/>
                <w:szCs w:val="20"/>
              </w:rPr>
            </w:pPr>
          </w:p>
          <w:p w14:paraId="10E1DE68" w14:textId="5F1D99E9" w:rsidR="00C157AE" w:rsidRPr="00BB6D95" w:rsidRDefault="00213D14" w:rsidP="0788A042">
            <w:pPr>
              <w:rPr>
                <w:rFonts w:asciiTheme="majorBidi" w:hAnsiTheme="majorBidi" w:cstheme="majorBidi"/>
                <w:sz w:val="20"/>
                <w:szCs w:val="20"/>
              </w:rPr>
            </w:pPr>
            <w:r w:rsidRPr="00BB6D95">
              <w:rPr>
                <w:rFonts w:asciiTheme="majorBidi" w:hAnsiTheme="majorBidi" w:cstheme="majorBidi"/>
                <w:sz w:val="20"/>
                <w:szCs w:val="20"/>
              </w:rPr>
              <w:t xml:space="preserve">Number of government personnel funded by the </w:t>
            </w:r>
            <w:r w:rsidR="00AC583E" w:rsidRPr="00BB6D95">
              <w:rPr>
                <w:rFonts w:asciiTheme="majorBidi" w:hAnsiTheme="majorBidi" w:cstheme="majorBidi"/>
                <w:sz w:val="20"/>
                <w:szCs w:val="20"/>
              </w:rPr>
              <w:t>project.</w:t>
            </w:r>
          </w:p>
          <w:p w14:paraId="7BA473E8" w14:textId="77368A9D" w:rsidR="00213D14" w:rsidRPr="00BB6D95" w:rsidRDefault="00213D14" w:rsidP="0788A042">
            <w:pPr>
              <w:rPr>
                <w:rFonts w:asciiTheme="majorBidi" w:hAnsiTheme="majorBidi" w:cstheme="majorBidi"/>
                <w:sz w:val="20"/>
                <w:szCs w:val="20"/>
              </w:rPr>
            </w:pPr>
            <w:r w:rsidRPr="00BB6D95">
              <w:rPr>
                <w:rFonts w:asciiTheme="majorBidi" w:hAnsiTheme="majorBidi" w:cstheme="majorBidi"/>
                <w:sz w:val="20"/>
                <w:szCs w:val="20"/>
              </w:rPr>
              <w:t xml:space="preserve">What are their functions and where </w:t>
            </w:r>
            <w:r w:rsidR="081FDC0F" w:rsidRPr="00BB6D95">
              <w:rPr>
                <w:rFonts w:asciiTheme="majorBidi" w:hAnsiTheme="majorBidi" w:cstheme="majorBidi"/>
                <w:sz w:val="20"/>
                <w:szCs w:val="20"/>
              </w:rPr>
              <w:t>d</w:t>
            </w:r>
            <w:r w:rsidRPr="00BB6D95">
              <w:rPr>
                <w:rFonts w:asciiTheme="majorBidi" w:hAnsiTheme="majorBidi" w:cstheme="majorBidi"/>
                <w:sz w:val="20"/>
                <w:szCs w:val="20"/>
              </w:rPr>
              <w:t>o they work?</w:t>
            </w:r>
            <w:r w:rsidR="4E096739" w:rsidRPr="00BB6D95">
              <w:rPr>
                <w:rFonts w:asciiTheme="majorBidi" w:hAnsiTheme="majorBidi" w:cstheme="majorBidi"/>
                <w:sz w:val="20"/>
                <w:szCs w:val="20"/>
              </w:rPr>
              <w:t xml:space="preserve"> </w:t>
            </w:r>
          </w:p>
          <w:p w14:paraId="210CAA60" w14:textId="2CF2F08B" w:rsidR="73E2B47F" w:rsidRPr="00BB6D95" w:rsidRDefault="73E2B47F" w:rsidP="73E2B47F">
            <w:pPr>
              <w:rPr>
                <w:rFonts w:asciiTheme="majorBidi" w:hAnsiTheme="majorBidi" w:cstheme="majorBidi"/>
                <w:sz w:val="20"/>
                <w:szCs w:val="20"/>
              </w:rPr>
            </w:pPr>
          </w:p>
          <w:p w14:paraId="0E0AE822" w14:textId="0D0ACCD0" w:rsidR="4E096739" w:rsidRPr="00BB6D95" w:rsidRDefault="4E096739" w:rsidP="73E2B47F">
            <w:pPr>
              <w:rPr>
                <w:rFonts w:asciiTheme="majorBidi" w:eastAsia="Calibri" w:hAnsiTheme="majorBidi" w:cstheme="majorBidi"/>
                <w:sz w:val="20"/>
                <w:szCs w:val="20"/>
              </w:rPr>
            </w:pPr>
            <w:r w:rsidRPr="00BB6D95">
              <w:rPr>
                <w:rFonts w:asciiTheme="majorBidi" w:eastAsia="Segoe UI" w:hAnsiTheme="majorBidi" w:cstheme="majorBidi"/>
                <w:color w:val="333333"/>
                <w:sz w:val="20"/>
                <w:szCs w:val="20"/>
              </w:rPr>
              <w:t>Is the capacity injection in line with the Capacity Injection Protocol?</w:t>
            </w:r>
          </w:p>
          <w:p w14:paraId="6EDBBB51" w14:textId="1AF31CCC" w:rsidR="00D93EEC" w:rsidRPr="00BB6D95" w:rsidRDefault="00D93EEC" w:rsidP="00D93EEC">
            <w:pPr>
              <w:rPr>
                <w:rFonts w:asciiTheme="majorBidi" w:hAnsiTheme="majorBidi" w:cstheme="majorBidi"/>
                <w:sz w:val="20"/>
                <w:szCs w:val="20"/>
              </w:rPr>
            </w:pPr>
          </w:p>
        </w:tc>
        <w:tc>
          <w:tcPr>
            <w:tcW w:w="2721" w:type="dxa"/>
          </w:tcPr>
          <w:p w14:paraId="7EADFBD9" w14:textId="582429B4" w:rsidR="00213D14" w:rsidRPr="00BB6D95" w:rsidRDefault="00647F4B" w:rsidP="00A92AE8">
            <w:pPr>
              <w:rPr>
                <w:rFonts w:asciiTheme="majorBidi" w:hAnsiTheme="majorBidi" w:cstheme="majorBidi"/>
                <w:sz w:val="20"/>
                <w:szCs w:val="20"/>
              </w:rPr>
            </w:pPr>
            <w:r w:rsidRPr="00BB6D95">
              <w:rPr>
                <w:rFonts w:asciiTheme="majorBidi" w:hAnsiTheme="majorBidi" w:cstheme="majorBidi"/>
                <w:sz w:val="20"/>
                <w:szCs w:val="20"/>
              </w:rPr>
              <w:t xml:space="preserve">Four capacity building </w:t>
            </w:r>
          </w:p>
        </w:tc>
      </w:tr>
      <w:tr w:rsidR="00213D14" w:rsidRPr="00BB6D95" w14:paraId="652624ED" w14:textId="77777777" w:rsidTr="507E27E1">
        <w:tc>
          <w:tcPr>
            <w:tcW w:w="7015" w:type="dxa"/>
            <w:gridSpan w:val="2"/>
            <w:shd w:val="clear" w:color="auto" w:fill="DEEAF6" w:themeFill="accent5" w:themeFillTint="33"/>
          </w:tcPr>
          <w:p w14:paraId="61186751" w14:textId="23BC1D4B" w:rsidR="00C157AE" w:rsidRPr="00BB6D95" w:rsidRDefault="00C157AE" w:rsidP="73E2B47F">
            <w:pPr>
              <w:rPr>
                <w:rFonts w:asciiTheme="majorBidi" w:hAnsiTheme="majorBidi" w:cstheme="majorBidi"/>
                <w:sz w:val="20"/>
                <w:szCs w:val="20"/>
              </w:rPr>
            </w:pPr>
          </w:p>
          <w:p w14:paraId="04CBC25D" w14:textId="5BD3F692" w:rsidR="00213D14" w:rsidRPr="00BB6D95" w:rsidRDefault="00213D14" w:rsidP="00D93EEC">
            <w:pPr>
              <w:rPr>
                <w:rFonts w:asciiTheme="majorBidi" w:hAnsiTheme="majorBidi" w:cstheme="majorBidi"/>
                <w:sz w:val="20"/>
                <w:szCs w:val="20"/>
              </w:rPr>
            </w:pPr>
            <w:r w:rsidRPr="00BB6D95">
              <w:rPr>
                <w:rFonts w:asciiTheme="majorBidi" w:hAnsiTheme="majorBidi" w:cstheme="majorBidi"/>
                <w:sz w:val="20"/>
                <w:szCs w:val="20"/>
              </w:rPr>
              <w:t xml:space="preserve">How has the </w:t>
            </w:r>
            <w:r w:rsidR="00C157AE" w:rsidRPr="00BB6D95">
              <w:rPr>
                <w:rFonts w:asciiTheme="majorBidi" w:hAnsiTheme="majorBidi" w:cstheme="majorBidi"/>
                <w:sz w:val="20"/>
                <w:szCs w:val="20"/>
              </w:rPr>
              <w:t>project</w:t>
            </w:r>
            <w:r w:rsidRPr="00BB6D95">
              <w:rPr>
                <w:rFonts w:asciiTheme="majorBidi" w:hAnsiTheme="majorBidi" w:cstheme="majorBidi"/>
                <w:sz w:val="20"/>
                <w:szCs w:val="20"/>
              </w:rPr>
              <w:t xml:space="preserve"> ensured </w:t>
            </w:r>
            <w:r w:rsidR="00C26AC1" w:rsidRPr="00BB6D95">
              <w:rPr>
                <w:rFonts w:asciiTheme="majorBidi" w:hAnsiTheme="majorBidi" w:cstheme="majorBidi"/>
                <w:sz w:val="20"/>
                <w:szCs w:val="20"/>
              </w:rPr>
              <w:t xml:space="preserve">the </w:t>
            </w:r>
            <w:r w:rsidRPr="00BB6D95">
              <w:rPr>
                <w:rFonts w:asciiTheme="majorBidi" w:hAnsiTheme="majorBidi" w:cstheme="majorBidi"/>
                <w:sz w:val="20"/>
                <w:szCs w:val="20"/>
              </w:rPr>
              <w:t xml:space="preserve">visibility of </w:t>
            </w:r>
            <w:r w:rsidR="00C072A3" w:rsidRPr="00BB6D95">
              <w:rPr>
                <w:rFonts w:asciiTheme="majorBidi" w:hAnsiTheme="majorBidi" w:cstheme="majorBidi"/>
                <w:sz w:val="20"/>
                <w:szCs w:val="20"/>
              </w:rPr>
              <w:t xml:space="preserve">the SJF and </w:t>
            </w:r>
            <w:r w:rsidRPr="00BB6D95">
              <w:rPr>
                <w:rFonts w:asciiTheme="majorBidi" w:hAnsiTheme="majorBidi" w:cstheme="majorBidi"/>
                <w:sz w:val="20"/>
                <w:szCs w:val="20"/>
              </w:rPr>
              <w:t>SJF donors during the reporting period?</w:t>
            </w:r>
          </w:p>
          <w:p w14:paraId="67C62B77" w14:textId="460339C3" w:rsidR="00D93EEC" w:rsidRPr="00BB6D95" w:rsidRDefault="00D93EEC" w:rsidP="00D93EEC">
            <w:pPr>
              <w:rPr>
                <w:rFonts w:asciiTheme="majorBidi" w:hAnsiTheme="majorBidi" w:cstheme="majorBidi"/>
                <w:sz w:val="20"/>
                <w:szCs w:val="20"/>
              </w:rPr>
            </w:pPr>
          </w:p>
        </w:tc>
        <w:tc>
          <w:tcPr>
            <w:tcW w:w="2721" w:type="dxa"/>
          </w:tcPr>
          <w:p w14:paraId="387E6CF1" w14:textId="77777777" w:rsidR="00213D14" w:rsidRPr="00BB6D95" w:rsidRDefault="00213D14" w:rsidP="00A92AE8">
            <w:pPr>
              <w:rPr>
                <w:rFonts w:asciiTheme="majorBidi" w:hAnsiTheme="majorBidi" w:cstheme="majorBidi"/>
                <w:sz w:val="20"/>
                <w:szCs w:val="20"/>
              </w:rPr>
            </w:pPr>
          </w:p>
        </w:tc>
      </w:tr>
      <w:tr w:rsidR="00213D14" w:rsidRPr="00BB6D95" w14:paraId="36F5E56C" w14:textId="77777777" w:rsidTr="507E27E1">
        <w:tc>
          <w:tcPr>
            <w:tcW w:w="7015" w:type="dxa"/>
            <w:gridSpan w:val="2"/>
            <w:shd w:val="clear" w:color="auto" w:fill="DEEAF6" w:themeFill="accent5" w:themeFillTint="33"/>
          </w:tcPr>
          <w:p w14:paraId="0040675F" w14:textId="77777777" w:rsidR="00C157AE" w:rsidRPr="00BB6D95" w:rsidRDefault="00C157AE" w:rsidP="00C157AE">
            <w:pPr>
              <w:rPr>
                <w:rFonts w:asciiTheme="majorBidi" w:hAnsiTheme="majorBidi" w:cstheme="majorBidi"/>
                <w:sz w:val="20"/>
                <w:szCs w:val="20"/>
              </w:rPr>
            </w:pPr>
          </w:p>
          <w:p w14:paraId="4CEC20E0" w14:textId="2E64F58A" w:rsidR="00D93EEC" w:rsidRPr="00BB6D95" w:rsidRDefault="00213D14" w:rsidP="73E2B47F">
            <w:pPr>
              <w:rPr>
                <w:rFonts w:asciiTheme="majorBidi" w:hAnsiTheme="majorBidi" w:cstheme="majorBidi"/>
                <w:sz w:val="20"/>
                <w:szCs w:val="20"/>
              </w:rPr>
            </w:pPr>
            <w:r w:rsidRPr="00BB6D95">
              <w:rPr>
                <w:rFonts w:asciiTheme="majorBidi" w:hAnsiTheme="majorBidi" w:cstheme="majorBidi"/>
                <w:sz w:val="20"/>
                <w:szCs w:val="20"/>
              </w:rPr>
              <w:t>Projected funding needs for next year</w:t>
            </w:r>
            <w:r w:rsidR="329C454E" w:rsidRPr="00BB6D95">
              <w:rPr>
                <w:rFonts w:asciiTheme="majorBidi" w:hAnsiTheme="majorBidi" w:cstheme="majorBidi"/>
                <w:sz w:val="20"/>
                <w:szCs w:val="20"/>
              </w:rPr>
              <w:t xml:space="preserve"> and the forecasted expenditure.</w:t>
            </w:r>
          </w:p>
          <w:p w14:paraId="03638DF7" w14:textId="2648CFAF" w:rsidR="00D93EEC" w:rsidRPr="00BB6D95" w:rsidRDefault="00D93EEC" w:rsidP="73E2B47F">
            <w:pPr>
              <w:rPr>
                <w:rFonts w:asciiTheme="majorBidi" w:hAnsiTheme="majorBidi" w:cstheme="majorBidi"/>
                <w:sz w:val="20"/>
                <w:szCs w:val="20"/>
              </w:rPr>
            </w:pPr>
          </w:p>
        </w:tc>
        <w:tc>
          <w:tcPr>
            <w:tcW w:w="2721" w:type="dxa"/>
          </w:tcPr>
          <w:p w14:paraId="1D49E57E" w14:textId="4B61ADB3" w:rsidR="00213D14" w:rsidRPr="00BB6D95" w:rsidRDefault="00212A03" w:rsidP="00A92AE8">
            <w:pPr>
              <w:rPr>
                <w:rFonts w:asciiTheme="majorBidi" w:hAnsiTheme="majorBidi" w:cstheme="majorBidi"/>
                <w:sz w:val="20"/>
                <w:szCs w:val="20"/>
              </w:rPr>
            </w:pPr>
            <w:r w:rsidRPr="00BB6D95">
              <w:rPr>
                <w:rFonts w:asciiTheme="majorBidi" w:hAnsiTheme="majorBidi" w:cstheme="majorBidi"/>
                <w:sz w:val="20"/>
                <w:szCs w:val="20"/>
              </w:rPr>
              <w:t xml:space="preserve">Yes, it is forecasted </w:t>
            </w:r>
            <w:r w:rsidR="00A55D9E" w:rsidRPr="00BB6D95">
              <w:rPr>
                <w:rFonts w:asciiTheme="majorBidi" w:hAnsiTheme="majorBidi" w:cstheme="majorBidi"/>
                <w:sz w:val="20"/>
                <w:szCs w:val="20"/>
              </w:rPr>
              <w:t>5 million</w:t>
            </w:r>
          </w:p>
        </w:tc>
      </w:tr>
    </w:tbl>
    <w:p w14:paraId="204DC6F5" w14:textId="7CAB74DC" w:rsidR="00213D14" w:rsidRPr="00BB6D95" w:rsidRDefault="00213D14" w:rsidP="00A92AE8">
      <w:pPr>
        <w:rPr>
          <w:rFonts w:asciiTheme="majorBidi" w:hAnsiTheme="majorBidi" w:cstheme="majorBidi"/>
          <w:b/>
          <w:bCs/>
          <w:color w:val="009EDB"/>
          <w:sz w:val="20"/>
          <w:szCs w:val="20"/>
        </w:rPr>
      </w:pPr>
    </w:p>
    <w:p w14:paraId="49BC0EEA" w14:textId="5A96946B" w:rsidR="00213D14" w:rsidRPr="00BB6D95" w:rsidRDefault="00442517" w:rsidP="00213D14">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Section</w:t>
      </w:r>
      <w:r w:rsidR="00213D14" w:rsidRPr="00BB6D95">
        <w:rPr>
          <w:rFonts w:asciiTheme="majorBidi" w:hAnsiTheme="majorBidi" w:cstheme="majorBidi"/>
          <w:b/>
          <w:bCs/>
          <w:color w:val="009EDB"/>
          <w:sz w:val="20"/>
          <w:szCs w:val="20"/>
        </w:rPr>
        <w:t xml:space="preserve"> </w:t>
      </w:r>
      <w:r w:rsidR="00F7036F" w:rsidRPr="00BB6D95">
        <w:rPr>
          <w:rFonts w:asciiTheme="majorBidi" w:hAnsiTheme="majorBidi" w:cstheme="majorBidi"/>
          <w:b/>
          <w:bCs/>
          <w:color w:val="009EDB"/>
          <w:sz w:val="20"/>
          <w:szCs w:val="20"/>
        </w:rPr>
        <w:t>6</w:t>
      </w:r>
      <w:r w:rsidR="00213D14" w:rsidRPr="00BB6D95">
        <w:rPr>
          <w:rFonts w:asciiTheme="majorBidi" w:hAnsiTheme="majorBidi" w:cstheme="majorBidi"/>
          <w:b/>
          <w:bCs/>
          <w:color w:val="009EDB"/>
          <w:sz w:val="20"/>
          <w:szCs w:val="20"/>
        </w:rPr>
        <w:t xml:space="preserve">: </w:t>
      </w:r>
      <w:r w:rsidR="00C245A3" w:rsidRPr="00BB6D95">
        <w:rPr>
          <w:rFonts w:asciiTheme="majorBidi" w:hAnsiTheme="majorBidi" w:cstheme="majorBidi"/>
          <w:b/>
          <w:bCs/>
          <w:color w:val="009EDB"/>
          <w:sz w:val="20"/>
          <w:szCs w:val="20"/>
        </w:rPr>
        <w:t>Cross-cutting issues</w:t>
      </w:r>
    </w:p>
    <w:p w14:paraId="67633ED5" w14:textId="656E599A" w:rsidR="00C245A3" w:rsidRPr="00BB6D95" w:rsidRDefault="00C245A3" w:rsidP="00213D14">
      <w:pPr>
        <w:rPr>
          <w:rFonts w:asciiTheme="majorBidi" w:hAnsiTheme="majorBidi" w:cstheme="majorBidi"/>
          <w:b/>
          <w:bCs/>
          <w:color w:val="009EDB"/>
          <w:sz w:val="20"/>
          <w:szCs w:val="20"/>
        </w:rPr>
      </w:pPr>
    </w:p>
    <w:tbl>
      <w:tblPr>
        <w:tblStyle w:val="TableGrid"/>
        <w:tblW w:w="9720" w:type="dxa"/>
        <w:tblLook w:val="04A0" w:firstRow="1" w:lastRow="0" w:firstColumn="1" w:lastColumn="0" w:noHBand="0" w:noVBand="1"/>
      </w:tblPr>
      <w:tblGrid>
        <w:gridCol w:w="9720"/>
      </w:tblGrid>
      <w:tr w:rsidR="00213D14" w:rsidRPr="00BB6D95" w14:paraId="2F1D7640" w14:textId="77777777" w:rsidTr="4A0908EA">
        <w:tc>
          <w:tcPr>
            <w:tcW w:w="9720" w:type="dxa"/>
          </w:tcPr>
          <w:p w14:paraId="43D2E793" w14:textId="77777777" w:rsidR="00213D14" w:rsidRPr="00BB6D95" w:rsidRDefault="00213D14" w:rsidP="00E2526F">
            <w:pPr>
              <w:jc w:val="center"/>
              <w:rPr>
                <w:rFonts w:asciiTheme="majorBidi" w:hAnsiTheme="majorBidi" w:cstheme="majorBidi"/>
                <w:b/>
                <w:bCs/>
                <w:sz w:val="20"/>
                <w:szCs w:val="20"/>
              </w:rPr>
            </w:pPr>
          </w:p>
          <w:p w14:paraId="0D0AD2B0" w14:textId="48D7BA85" w:rsidR="00213D14" w:rsidRPr="00BB6D95" w:rsidRDefault="00C245A3" w:rsidP="00E2526F">
            <w:pPr>
              <w:jc w:val="center"/>
              <w:rPr>
                <w:rFonts w:asciiTheme="majorBidi" w:hAnsiTheme="majorBidi" w:cstheme="majorBidi"/>
                <w:b/>
                <w:bCs/>
                <w:sz w:val="20"/>
                <w:szCs w:val="20"/>
              </w:rPr>
            </w:pPr>
            <w:r w:rsidRPr="00BB6D95">
              <w:rPr>
                <w:rFonts w:asciiTheme="majorBidi" w:hAnsiTheme="majorBidi" w:cstheme="majorBidi"/>
                <w:b/>
                <w:bCs/>
                <w:sz w:val="20"/>
                <w:szCs w:val="20"/>
              </w:rPr>
              <w:t xml:space="preserve">Gender </w:t>
            </w:r>
            <w:r w:rsidR="00240D7E" w:rsidRPr="00BB6D95">
              <w:rPr>
                <w:rFonts w:asciiTheme="majorBidi" w:hAnsiTheme="majorBidi" w:cstheme="majorBidi"/>
                <w:b/>
                <w:bCs/>
                <w:sz w:val="20"/>
                <w:szCs w:val="20"/>
              </w:rPr>
              <w:t>E</w:t>
            </w:r>
            <w:r w:rsidRPr="00BB6D95">
              <w:rPr>
                <w:rFonts w:asciiTheme="majorBidi" w:hAnsiTheme="majorBidi" w:cstheme="majorBidi"/>
                <w:b/>
                <w:bCs/>
                <w:sz w:val="20"/>
                <w:szCs w:val="20"/>
              </w:rPr>
              <w:t xml:space="preserve">quality and </w:t>
            </w:r>
            <w:r w:rsidR="00240D7E" w:rsidRPr="00BB6D95">
              <w:rPr>
                <w:rFonts w:asciiTheme="majorBidi" w:hAnsiTheme="majorBidi" w:cstheme="majorBidi"/>
                <w:b/>
                <w:bCs/>
                <w:sz w:val="20"/>
                <w:szCs w:val="20"/>
              </w:rPr>
              <w:t>W</w:t>
            </w:r>
            <w:r w:rsidRPr="00BB6D95">
              <w:rPr>
                <w:rFonts w:asciiTheme="majorBidi" w:hAnsiTheme="majorBidi" w:cstheme="majorBidi"/>
                <w:b/>
                <w:bCs/>
                <w:sz w:val="20"/>
                <w:szCs w:val="20"/>
              </w:rPr>
              <w:t xml:space="preserve">omen </w:t>
            </w:r>
            <w:r w:rsidR="00240D7E" w:rsidRPr="00BB6D95">
              <w:rPr>
                <w:rFonts w:asciiTheme="majorBidi" w:hAnsiTheme="majorBidi" w:cstheme="majorBidi"/>
                <w:b/>
                <w:bCs/>
                <w:sz w:val="20"/>
                <w:szCs w:val="20"/>
              </w:rPr>
              <w:t>E</w:t>
            </w:r>
            <w:r w:rsidRPr="00BB6D95">
              <w:rPr>
                <w:rFonts w:asciiTheme="majorBidi" w:hAnsiTheme="majorBidi" w:cstheme="majorBidi"/>
                <w:b/>
                <w:bCs/>
                <w:sz w:val="20"/>
                <w:szCs w:val="20"/>
              </w:rPr>
              <w:t>mpowerment</w:t>
            </w:r>
          </w:p>
          <w:p w14:paraId="610F84F5" w14:textId="4EFB99B9" w:rsidR="00DE6C27" w:rsidRPr="00BB6D95" w:rsidRDefault="00DE6C27" w:rsidP="00E2526F">
            <w:pPr>
              <w:rPr>
                <w:rFonts w:asciiTheme="majorBidi" w:hAnsiTheme="majorBidi" w:cstheme="majorBid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3165"/>
              <w:gridCol w:w="3164"/>
              <w:gridCol w:w="3165"/>
            </w:tblGrid>
            <w:tr w:rsidR="0060000E" w:rsidRPr="0060000E" w14:paraId="4D2A60AA" w14:textId="77777777" w:rsidTr="1CAECE8F">
              <w:tc>
                <w:tcPr>
                  <w:tcW w:w="3170" w:type="dxa"/>
                  <w:vMerge w:val="restart"/>
                  <w:shd w:val="clear" w:color="auto" w:fill="DEEAF6" w:themeFill="accent5" w:themeFillTint="33"/>
                </w:tcPr>
                <w:p w14:paraId="0E9BC29E" w14:textId="77777777"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Proportion of gender specific outputs in the project</w:t>
                  </w:r>
                </w:p>
                <w:p w14:paraId="45BC41CF" w14:textId="531F413D" w:rsidR="001106E3" w:rsidRPr="00BB6D95" w:rsidRDefault="001106E3" w:rsidP="00494AFE">
                  <w:pPr>
                    <w:rPr>
                      <w:rFonts w:asciiTheme="majorBidi" w:hAnsiTheme="majorBidi" w:cstheme="majorBidi"/>
                      <w:i/>
                      <w:iCs/>
                      <w:sz w:val="20"/>
                      <w:szCs w:val="20"/>
                    </w:rPr>
                  </w:pPr>
                </w:p>
              </w:tc>
              <w:tc>
                <w:tcPr>
                  <w:tcW w:w="3170" w:type="dxa"/>
                  <w:shd w:val="clear" w:color="auto" w:fill="DEEAF6" w:themeFill="accent5" w:themeFillTint="33"/>
                </w:tcPr>
                <w:p w14:paraId="623582EE" w14:textId="77777777"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Total number of project outputs</w:t>
                  </w:r>
                </w:p>
              </w:tc>
              <w:tc>
                <w:tcPr>
                  <w:tcW w:w="3170" w:type="dxa"/>
                  <w:shd w:val="clear" w:color="auto" w:fill="DEEAF6" w:themeFill="accent5" w:themeFillTint="33"/>
                </w:tcPr>
                <w:p w14:paraId="39ECD168" w14:textId="689D07AE"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 xml:space="preserve">Total number </w:t>
                  </w:r>
                  <w:r w:rsidR="008F0CAC" w:rsidRPr="00BB6D95">
                    <w:rPr>
                      <w:rFonts w:asciiTheme="majorBidi" w:hAnsiTheme="majorBidi" w:cstheme="majorBidi"/>
                      <w:sz w:val="20"/>
                      <w:szCs w:val="20"/>
                    </w:rPr>
                    <w:t xml:space="preserve">                                    </w:t>
                  </w:r>
                  <w:r w:rsidRPr="00BB6D95">
                    <w:rPr>
                      <w:rFonts w:asciiTheme="majorBidi" w:hAnsiTheme="majorBidi" w:cstheme="majorBidi"/>
                      <w:sz w:val="20"/>
                      <w:szCs w:val="20"/>
                    </w:rPr>
                    <w:t>of gender specific outputs</w:t>
                  </w:r>
                </w:p>
              </w:tc>
            </w:tr>
            <w:tr w:rsidR="0060000E" w:rsidRPr="0060000E" w14:paraId="5C7E334D" w14:textId="77777777" w:rsidTr="1CAECE8F">
              <w:tc>
                <w:tcPr>
                  <w:tcW w:w="3170" w:type="dxa"/>
                  <w:vMerge/>
                </w:tcPr>
                <w:p w14:paraId="6DCB4A73" w14:textId="77777777" w:rsidR="00905573" w:rsidRPr="00BB6D95" w:rsidRDefault="00905573" w:rsidP="00905573">
                  <w:pPr>
                    <w:rPr>
                      <w:rFonts w:asciiTheme="majorBidi" w:hAnsiTheme="majorBidi" w:cstheme="majorBidi"/>
                      <w:sz w:val="20"/>
                      <w:szCs w:val="20"/>
                    </w:rPr>
                  </w:pPr>
                </w:p>
              </w:tc>
              <w:tc>
                <w:tcPr>
                  <w:tcW w:w="3170" w:type="dxa"/>
                  <w:tcBorders>
                    <w:bottom w:val="single" w:sz="4" w:space="0" w:color="009EDB"/>
                  </w:tcBorders>
                </w:tcPr>
                <w:p w14:paraId="2AF3FED0" w14:textId="2D1A6B11" w:rsidR="00905573" w:rsidRPr="00BB6D95" w:rsidRDefault="0060000E" w:rsidP="00905573">
                  <w:pPr>
                    <w:rPr>
                      <w:rFonts w:asciiTheme="majorBidi" w:hAnsiTheme="majorBidi" w:cstheme="majorBidi"/>
                      <w:sz w:val="20"/>
                      <w:szCs w:val="20"/>
                    </w:rPr>
                  </w:pPr>
                  <w:r w:rsidRPr="00BB6D95">
                    <w:rPr>
                      <w:rFonts w:asciiTheme="majorBidi" w:hAnsiTheme="majorBidi" w:cstheme="majorBidi"/>
                      <w:sz w:val="20"/>
                      <w:szCs w:val="20"/>
                    </w:rPr>
                    <w:t>There’s no specific</w:t>
                  </w:r>
                  <w:r w:rsidR="001C6674" w:rsidRPr="00BB6D95">
                    <w:rPr>
                      <w:rFonts w:asciiTheme="majorBidi" w:hAnsiTheme="majorBidi" w:cstheme="majorBidi"/>
                      <w:sz w:val="20"/>
                      <w:szCs w:val="20"/>
                    </w:rPr>
                    <w:t xml:space="preserve"> output intended intervention towards gender matters</w:t>
                  </w:r>
                  <w:r w:rsidR="001C6674">
                    <w:rPr>
                      <w:rFonts w:asciiTheme="majorBidi" w:hAnsiTheme="majorBidi" w:cstheme="majorBidi"/>
                      <w:sz w:val="20"/>
                      <w:szCs w:val="20"/>
                    </w:rPr>
                    <w:t>.</w:t>
                  </w:r>
                  <w:r>
                    <w:rPr>
                      <w:rFonts w:asciiTheme="majorBidi" w:hAnsiTheme="majorBidi" w:cstheme="majorBidi"/>
                      <w:color w:val="ED7D31" w:themeColor="accent2"/>
                      <w:sz w:val="20"/>
                      <w:szCs w:val="20"/>
                    </w:rPr>
                    <w:t xml:space="preserve"> </w:t>
                  </w:r>
                </w:p>
              </w:tc>
              <w:tc>
                <w:tcPr>
                  <w:tcW w:w="3170" w:type="dxa"/>
                  <w:tcBorders>
                    <w:bottom w:val="single" w:sz="4" w:space="0" w:color="009EDB"/>
                  </w:tcBorders>
                </w:tcPr>
                <w:p w14:paraId="6D832DBA" w14:textId="76975DE6" w:rsidR="00905573" w:rsidRPr="00BB6D95" w:rsidRDefault="00C87DF1" w:rsidP="00905573">
                  <w:pPr>
                    <w:rPr>
                      <w:rFonts w:asciiTheme="majorBidi" w:hAnsiTheme="majorBidi" w:cstheme="majorBidi"/>
                      <w:color w:val="ED7D31" w:themeColor="accent2"/>
                      <w:sz w:val="20"/>
                      <w:szCs w:val="20"/>
                    </w:rPr>
                  </w:pPr>
                  <w:r w:rsidRPr="00BB6D95">
                    <w:rPr>
                      <w:rFonts w:asciiTheme="majorBidi" w:hAnsiTheme="majorBidi" w:cstheme="majorBidi"/>
                      <w:sz w:val="20"/>
                      <w:szCs w:val="20"/>
                    </w:rPr>
                    <w:t xml:space="preserve">There’s no number </w:t>
                  </w:r>
                  <w:proofErr w:type="gramStart"/>
                  <w:r w:rsidRPr="00BB6D95">
                    <w:rPr>
                      <w:rFonts w:asciiTheme="majorBidi" w:hAnsiTheme="majorBidi" w:cstheme="majorBidi"/>
                      <w:sz w:val="20"/>
                      <w:szCs w:val="20"/>
                    </w:rPr>
                    <w:t>of  specific</w:t>
                  </w:r>
                  <w:proofErr w:type="gramEnd"/>
                  <w:r w:rsidRPr="00BB6D95">
                    <w:rPr>
                      <w:rFonts w:asciiTheme="majorBidi" w:hAnsiTheme="majorBidi" w:cstheme="majorBidi"/>
                      <w:sz w:val="20"/>
                      <w:szCs w:val="20"/>
                    </w:rPr>
                    <w:t xml:space="preserve"> outputs for the  gender</w:t>
                  </w:r>
                  <w:r>
                    <w:rPr>
                      <w:rFonts w:asciiTheme="majorBidi" w:hAnsiTheme="majorBidi" w:cstheme="majorBidi"/>
                      <w:color w:val="ED7D31" w:themeColor="accent2"/>
                      <w:sz w:val="20"/>
                      <w:szCs w:val="20"/>
                    </w:rPr>
                    <w:t xml:space="preserve"> </w:t>
                  </w:r>
                </w:p>
              </w:tc>
            </w:tr>
            <w:tr w:rsidR="0060000E" w:rsidRPr="0060000E" w14:paraId="1AB948A2" w14:textId="77777777" w:rsidTr="1CAECE8F">
              <w:tc>
                <w:tcPr>
                  <w:tcW w:w="3170" w:type="dxa"/>
                  <w:vMerge w:val="restart"/>
                  <w:shd w:val="clear" w:color="auto" w:fill="DEEAF6" w:themeFill="accent5" w:themeFillTint="33"/>
                </w:tcPr>
                <w:p w14:paraId="1437F287" w14:textId="54C87CFB"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 xml:space="preserve">Proportion of </w:t>
                  </w:r>
                  <w:r w:rsidR="00C26AC1" w:rsidRPr="00BB6D95">
                    <w:rPr>
                      <w:rFonts w:asciiTheme="majorBidi" w:hAnsiTheme="majorBidi" w:cstheme="majorBidi"/>
                      <w:sz w:val="20"/>
                      <w:szCs w:val="20"/>
                    </w:rPr>
                    <w:t>p</w:t>
                  </w:r>
                  <w:r w:rsidRPr="00BB6D95">
                    <w:rPr>
                      <w:rFonts w:asciiTheme="majorBidi" w:hAnsiTheme="majorBidi" w:cstheme="majorBidi"/>
                      <w:sz w:val="20"/>
                      <w:szCs w:val="20"/>
                    </w:rPr>
                    <w:t>roject staff with responsibility for gender issues</w:t>
                  </w:r>
                </w:p>
                <w:p w14:paraId="7082FF31" w14:textId="2344B925" w:rsidR="00C24B5E" w:rsidRPr="00BB6D95" w:rsidRDefault="00C24B5E" w:rsidP="008F0CAC">
                  <w:pPr>
                    <w:rPr>
                      <w:rFonts w:asciiTheme="majorBidi" w:hAnsiTheme="majorBidi" w:cstheme="majorBidi"/>
                      <w:sz w:val="20"/>
                      <w:szCs w:val="20"/>
                    </w:rPr>
                  </w:pPr>
                </w:p>
              </w:tc>
              <w:tc>
                <w:tcPr>
                  <w:tcW w:w="3170" w:type="dxa"/>
                  <w:shd w:val="clear" w:color="auto" w:fill="DEEAF6" w:themeFill="accent5" w:themeFillTint="33"/>
                  <w:vAlign w:val="center"/>
                </w:tcPr>
                <w:p w14:paraId="6C84DC0E" w14:textId="77777777"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Total number of staff</w:t>
                  </w:r>
                </w:p>
              </w:tc>
              <w:tc>
                <w:tcPr>
                  <w:tcW w:w="3170" w:type="dxa"/>
                  <w:shd w:val="clear" w:color="auto" w:fill="DEEAF6" w:themeFill="accent5" w:themeFillTint="33"/>
                  <w:vAlign w:val="center"/>
                </w:tcPr>
                <w:p w14:paraId="3FFAFC99" w14:textId="36806966" w:rsidR="00905573" w:rsidRPr="00BB6D95" w:rsidRDefault="00905573" w:rsidP="00905573">
                  <w:pPr>
                    <w:rPr>
                      <w:rFonts w:asciiTheme="majorBidi" w:hAnsiTheme="majorBidi" w:cstheme="majorBidi"/>
                      <w:sz w:val="20"/>
                      <w:szCs w:val="20"/>
                    </w:rPr>
                  </w:pPr>
                  <w:r w:rsidRPr="00BB6D95">
                    <w:rPr>
                      <w:rFonts w:asciiTheme="majorBidi" w:hAnsiTheme="majorBidi" w:cstheme="majorBidi"/>
                      <w:sz w:val="20"/>
                      <w:szCs w:val="20"/>
                    </w:rPr>
                    <w:t>Total number of staff</w:t>
                  </w:r>
                  <w:r w:rsidR="008F0CAC" w:rsidRPr="00BB6D95">
                    <w:rPr>
                      <w:rFonts w:asciiTheme="majorBidi" w:hAnsiTheme="majorBidi" w:cstheme="majorBidi"/>
                      <w:sz w:val="20"/>
                      <w:szCs w:val="20"/>
                    </w:rPr>
                    <w:t xml:space="preserve"> </w:t>
                  </w:r>
                  <w:r w:rsidRPr="00BB6D95">
                    <w:rPr>
                      <w:rFonts w:asciiTheme="majorBidi" w:hAnsiTheme="majorBidi" w:cstheme="majorBidi"/>
                      <w:sz w:val="20"/>
                      <w:szCs w:val="20"/>
                    </w:rPr>
                    <w:t xml:space="preserve">with responsibility for gender issues </w:t>
                  </w:r>
                </w:p>
              </w:tc>
            </w:tr>
            <w:tr w:rsidR="0060000E" w:rsidRPr="0060000E" w14:paraId="1A13DD77" w14:textId="77777777" w:rsidTr="1CAECE8F">
              <w:tc>
                <w:tcPr>
                  <w:tcW w:w="3170" w:type="dxa"/>
                  <w:vMerge/>
                </w:tcPr>
                <w:p w14:paraId="51243A87" w14:textId="77777777" w:rsidR="00905573" w:rsidRPr="00BB6D95" w:rsidRDefault="00905573" w:rsidP="00905573">
                  <w:pPr>
                    <w:rPr>
                      <w:rFonts w:asciiTheme="majorBidi" w:hAnsiTheme="majorBidi" w:cstheme="majorBidi"/>
                      <w:sz w:val="20"/>
                      <w:szCs w:val="20"/>
                    </w:rPr>
                  </w:pPr>
                </w:p>
              </w:tc>
              <w:tc>
                <w:tcPr>
                  <w:tcW w:w="3170" w:type="dxa"/>
                </w:tcPr>
                <w:p w14:paraId="75E6386A" w14:textId="1D10DFF9" w:rsidR="00905573" w:rsidRPr="00BB6D95" w:rsidRDefault="0060000E" w:rsidP="00905573">
                  <w:pPr>
                    <w:rPr>
                      <w:rFonts w:asciiTheme="majorBidi" w:hAnsiTheme="majorBidi" w:cstheme="majorBidi"/>
                      <w:sz w:val="20"/>
                      <w:szCs w:val="20"/>
                    </w:rPr>
                  </w:pPr>
                  <w:r w:rsidRPr="00BB6D95">
                    <w:rPr>
                      <w:rFonts w:asciiTheme="majorBidi" w:hAnsiTheme="majorBidi" w:cstheme="majorBidi"/>
                      <w:sz w:val="20"/>
                      <w:szCs w:val="20"/>
                    </w:rPr>
                    <w:t>There’s no dedicated staff to support gender</w:t>
                  </w:r>
                  <w:r>
                    <w:rPr>
                      <w:rFonts w:asciiTheme="majorBidi" w:hAnsiTheme="majorBidi" w:cstheme="majorBidi"/>
                      <w:color w:val="ED7D31" w:themeColor="accent2"/>
                      <w:sz w:val="20"/>
                      <w:szCs w:val="20"/>
                    </w:rPr>
                    <w:t xml:space="preserve"> </w:t>
                  </w:r>
                </w:p>
              </w:tc>
              <w:tc>
                <w:tcPr>
                  <w:tcW w:w="3170" w:type="dxa"/>
                </w:tcPr>
                <w:p w14:paraId="0B38B8BD" w14:textId="49B7CC79" w:rsidR="00905573" w:rsidRPr="00BB6D95" w:rsidRDefault="001C6674" w:rsidP="001C6674">
                  <w:pPr>
                    <w:rPr>
                      <w:rFonts w:asciiTheme="majorBidi" w:hAnsiTheme="majorBidi" w:cstheme="majorBidi"/>
                      <w:sz w:val="20"/>
                      <w:szCs w:val="20"/>
                    </w:rPr>
                  </w:pPr>
                  <w:r w:rsidRPr="00BB6D95">
                    <w:rPr>
                      <w:rFonts w:asciiTheme="majorBidi" w:hAnsiTheme="majorBidi" w:cstheme="majorBidi"/>
                      <w:sz w:val="20"/>
                      <w:szCs w:val="20"/>
                    </w:rPr>
                    <w:t>There’s no assigned staff towards issues in the projects</w:t>
                  </w:r>
                  <w:r>
                    <w:rPr>
                      <w:rFonts w:asciiTheme="majorBidi" w:hAnsiTheme="majorBidi" w:cstheme="majorBidi"/>
                      <w:sz w:val="20"/>
                      <w:szCs w:val="20"/>
                    </w:rPr>
                    <w:t>.</w:t>
                  </w:r>
                </w:p>
              </w:tc>
            </w:tr>
          </w:tbl>
          <w:p w14:paraId="2D749369" w14:textId="77777777" w:rsidR="00905573" w:rsidRPr="00BB6D95" w:rsidRDefault="00905573" w:rsidP="007D2800">
            <w:pPr>
              <w:rPr>
                <w:rFonts w:asciiTheme="majorBidi" w:hAnsiTheme="majorBidi" w:cstheme="majorBidi"/>
                <w:sz w:val="20"/>
                <w:szCs w:val="20"/>
              </w:rPr>
            </w:pPr>
          </w:p>
          <w:p w14:paraId="4F1D38EB" w14:textId="5756868C" w:rsidR="00905573" w:rsidRPr="00BB6D95" w:rsidRDefault="00905573" w:rsidP="007D2800">
            <w:pPr>
              <w:rPr>
                <w:rFonts w:asciiTheme="majorBidi" w:hAnsiTheme="majorBidi" w:cstheme="majorBidi"/>
                <w:sz w:val="20"/>
                <w:szCs w:val="20"/>
              </w:rPr>
            </w:pPr>
          </w:p>
        </w:tc>
      </w:tr>
      <w:tr w:rsidR="00213D14" w:rsidRPr="00BB6D95" w14:paraId="0456C966" w14:textId="77777777" w:rsidTr="4A0908EA">
        <w:tc>
          <w:tcPr>
            <w:tcW w:w="9720" w:type="dxa"/>
          </w:tcPr>
          <w:p w14:paraId="184E37CA" w14:textId="77777777" w:rsidR="00213D14" w:rsidRPr="00BB6D95" w:rsidRDefault="00213D14" w:rsidP="00E2526F">
            <w:pPr>
              <w:jc w:val="center"/>
              <w:rPr>
                <w:rFonts w:asciiTheme="majorBidi" w:hAnsiTheme="majorBidi" w:cstheme="majorBidi"/>
                <w:b/>
                <w:bCs/>
                <w:sz w:val="20"/>
                <w:szCs w:val="20"/>
              </w:rPr>
            </w:pPr>
          </w:p>
          <w:p w14:paraId="0BBEFF40" w14:textId="28CCA704" w:rsidR="00213D14" w:rsidRPr="00BB6D95" w:rsidRDefault="00C245A3" w:rsidP="00E2526F">
            <w:pPr>
              <w:jc w:val="center"/>
              <w:rPr>
                <w:rFonts w:asciiTheme="majorBidi" w:hAnsiTheme="majorBidi" w:cstheme="majorBidi"/>
                <w:b/>
                <w:bCs/>
                <w:sz w:val="20"/>
                <w:szCs w:val="20"/>
              </w:rPr>
            </w:pPr>
            <w:r w:rsidRPr="00BB6D95">
              <w:rPr>
                <w:rFonts w:asciiTheme="majorBidi" w:hAnsiTheme="majorBidi" w:cstheme="majorBidi"/>
                <w:b/>
                <w:bCs/>
                <w:sz w:val="20"/>
                <w:szCs w:val="20"/>
              </w:rPr>
              <w:t>Human-rights based approach</w:t>
            </w:r>
          </w:p>
          <w:p w14:paraId="533AA292" w14:textId="77777777" w:rsidR="00D403F1" w:rsidRPr="00BB6D95" w:rsidRDefault="00D403F1" w:rsidP="00E2526F">
            <w:pPr>
              <w:rPr>
                <w:rFonts w:asciiTheme="majorBidi" w:hAnsiTheme="majorBidi" w:cstheme="majorBidi"/>
                <w:sz w:val="20"/>
                <w:szCs w:val="20"/>
              </w:rPr>
            </w:pPr>
          </w:p>
          <w:tbl>
            <w:tblPr>
              <w:tblStyle w:val="TableGrid"/>
              <w:tblW w:w="0" w:type="auto"/>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ook w:val="04A0" w:firstRow="1" w:lastRow="0" w:firstColumn="1" w:lastColumn="0" w:noHBand="0" w:noVBand="1"/>
            </w:tblPr>
            <w:tblGrid>
              <w:gridCol w:w="4748"/>
              <w:gridCol w:w="4746"/>
            </w:tblGrid>
            <w:tr w:rsidR="00D403F1" w:rsidRPr="00BB6D95" w14:paraId="4E4F10FF" w14:textId="77777777" w:rsidTr="1CAECE8F">
              <w:tc>
                <w:tcPr>
                  <w:tcW w:w="4755" w:type="dxa"/>
                  <w:vMerge w:val="restart"/>
                  <w:shd w:val="clear" w:color="auto" w:fill="DEEAF6" w:themeFill="accent5" w:themeFillTint="33"/>
                </w:tcPr>
                <w:p w14:paraId="16F3F692" w14:textId="77777777" w:rsidR="00D403F1" w:rsidRPr="00BB6D95" w:rsidRDefault="00D403F1" w:rsidP="00E2526F">
                  <w:pPr>
                    <w:rPr>
                      <w:rFonts w:asciiTheme="majorBidi" w:hAnsiTheme="majorBidi" w:cstheme="majorBidi"/>
                      <w:sz w:val="20"/>
                      <w:szCs w:val="20"/>
                    </w:rPr>
                  </w:pPr>
                  <w:r w:rsidRPr="00BB6D95">
                    <w:rPr>
                      <w:rFonts w:asciiTheme="majorBidi" w:hAnsiTheme="majorBidi" w:cstheme="majorBidi"/>
                      <w:sz w:val="20"/>
                      <w:szCs w:val="20"/>
                    </w:rPr>
                    <w:t xml:space="preserve">Has the </w:t>
                  </w:r>
                  <w:r w:rsidR="004110D7" w:rsidRPr="00BB6D95">
                    <w:rPr>
                      <w:rFonts w:asciiTheme="majorBidi" w:hAnsiTheme="majorBidi" w:cstheme="majorBidi"/>
                      <w:sz w:val="20"/>
                      <w:szCs w:val="20"/>
                    </w:rPr>
                    <w:t>p</w:t>
                  </w:r>
                  <w:r w:rsidRPr="00BB6D95">
                    <w:rPr>
                      <w:rFonts w:asciiTheme="majorBidi" w:hAnsiTheme="majorBidi" w:cstheme="majorBidi"/>
                      <w:sz w:val="20"/>
                      <w:szCs w:val="20"/>
                    </w:rPr>
                    <w:t xml:space="preserve">rogramme included a protection risk assessment in its context analysis, including on gender issues, and taken measures to mitigate these risks to ensure they are not </w:t>
                  </w:r>
                  <w:r w:rsidR="004110D7" w:rsidRPr="00BB6D95">
                    <w:rPr>
                      <w:rFonts w:asciiTheme="majorBidi" w:hAnsiTheme="majorBidi" w:cstheme="majorBidi"/>
                      <w:sz w:val="20"/>
                      <w:szCs w:val="20"/>
                    </w:rPr>
                    <w:t>exacerbated,</w:t>
                  </w:r>
                  <w:r w:rsidRPr="00BB6D95">
                    <w:rPr>
                      <w:rFonts w:asciiTheme="majorBidi" w:hAnsiTheme="majorBidi" w:cstheme="majorBidi"/>
                      <w:sz w:val="20"/>
                      <w:szCs w:val="20"/>
                    </w:rPr>
                    <w:t xml:space="preserve"> or new risks created?</w:t>
                  </w:r>
                </w:p>
                <w:p w14:paraId="0EDA1DFC" w14:textId="0E7E1B8F" w:rsidR="001106E3" w:rsidRPr="00BB6D95" w:rsidRDefault="001106E3" w:rsidP="00E2526F">
                  <w:pPr>
                    <w:rPr>
                      <w:rFonts w:asciiTheme="majorBidi" w:hAnsiTheme="majorBidi" w:cstheme="majorBidi"/>
                      <w:sz w:val="20"/>
                      <w:szCs w:val="20"/>
                    </w:rPr>
                  </w:pPr>
                </w:p>
              </w:tc>
              <w:tc>
                <w:tcPr>
                  <w:tcW w:w="4755" w:type="dxa"/>
                  <w:shd w:val="clear" w:color="auto" w:fill="DEEAF6" w:themeFill="accent5" w:themeFillTint="33"/>
                </w:tcPr>
                <w:p w14:paraId="60BD03FE" w14:textId="1507B793" w:rsidR="00D403F1" w:rsidRPr="00BB6D95" w:rsidRDefault="00D403F1" w:rsidP="00E2526F">
                  <w:pPr>
                    <w:rPr>
                      <w:rFonts w:asciiTheme="majorBidi" w:hAnsiTheme="majorBidi" w:cstheme="majorBidi"/>
                      <w:sz w:val="20"/>
                      <w:szCs w:val="20"/>
                    </w:rPr>
                  </w:pPr>
                  <w:r w:rsidRPr="00BB6D95">
                    <w:rPr>
                      <w:rFonts w:asciiTheme="majorBidi" w:hAnsiTheme="majorBidi" w:cstheme="majorBidi"/>
                      <w:sz w:val="20"/>
                      <w:szCs w:val="20"/>
                    </w:rPr>
                    <w:t xml:space="preserve">Result </w:t>
                  </w:r>
                </w:p>
              </w:tc>
            </w:tr>
            <w:tr w:rsidR="00D403F1" w:rsidRPr="00BB6D95" w14:paraId="18B05428" w14:textId="77777777" w:rsidTr="1CAECE8F">
              <w:tc>
                <w:tcPr>
                  <w:tcW w:w="4755" w:type="dxa"/>
                  <w:vMerge/>
                </w:tcPr>
                <w:p w14:paraId="4A4BEBCA" w14:textId="77777777" w:rsidR="00D403F1" w:rsidRPr="00BB6D95" w:rsidRDefault="00D403F1" w:rsidP="00E2526F">
                  <w:pPr>
                    <w:rPr>
                      <w:rFonts w:asciiTheme="majorBidi" w:hAnsiTheme="majorBidi" w:cstheme="majorBidi"/>
                      <w:sz w:val="20"/>
                      <w:szCs w:val="20"/>
                    </w:rPr>
                  </w:pPr>
                </w:p>
              </w:tc>
              <w:tc>
                <w:tcPr>
                  <w:tcW w:w="4755" w:type="dxa"/>
                  <w:tcBorders>
                    <w:bottom w:val="single" w:sz="4" w:space="0" w:color="009EDB"/>
                  </w:tcBorders>
                </w:tcPr>
                <w:p w14:paraId="5DA18676" w14:textId="5B759F47" w:rsidR="00D403F1" w:rsidRPr="00BB6D95" w:rsidRDefault="002D5D23" w:rsidP="00E2526F">
                  <w:pPr>
                    <w:rPr>
                      <w:rFonts w:asciiTheme="majorBidi" w:hAnsiTheme="majorBidi" w:cstheme="majorBidi"/>
                      <w:sz w:val="20"/>
                      <w:szCs w:val="20"/>
                    </w:rPr>
                  </w:pPr>
                  <w:r w:rsidRPr="00494AFE">
                    <w:rPr>
                      <w:rFonts w:asciiTheme="majorBidi" w:hAnsiTheme="majorBidi" w:cstheme="majorBidi"/>
                      <w:sz w:val="20"/>
                      <w:szCs w:val="20"/>
                    </w:rPr>
                    <w:t>Yes</w:t>
                  </w:r>
                  <w:r w:rsidRPr="00BB6D95">
                    <w:rPr>
                      <w:rFonts w:asciiTheme="majorBidi" w:hAnsiTheme="majorBidi" w:cstheme="majorBidi"/>
                      <w:color w:val="ED7D31" w:themeColor="accent2"/>
                      <w:sz w:val="20"/>
                      <w:szCs w:val="20"/>
                    </w:rPr>
                    <w:t xml:space="preserve">, </w:t>
                  </w:r>
                </w:p>
              </w:tc>
            </w:tr>
            <w:tr w:rsidR="000509BF" w:rsidRPr="00BB6D95" w14:paraId="1FB1D4D3" w14:textId="77777777" w:rsidTr="1CAECE8F">
              <w:tc>
                <w:tcPr>
                  <w:tcW w:w="4755" w:type="dxa"/>
                  <w:vMerge w:val="restart"/>
                  <w:shd w:val="clear" w:color="auto" w:fill="DEEAF6" w:themeFill="accent5" w:themeFillTint="33"/>
                </w:tcPr>
                <w:p w14:paraId="48BDB67D" w14:textId="198153D1" w:rsidR="000509BF" w:rsidRPr="00BB6D95" w:rsidRDefault="000509BF" w:rsidP="00E2526F">
                  <w:pPr>
                    <w:rPr>
                      <w:rFonts w:asciiTheme="majorBidi" w:hAnsiTheme="majorBidi" w:cstheme="majorBidi"/>
                      <w:sz w:val="20"/>
                      <w:szCs w:val="20"/>
                    </w:rPr>
                  </w:pPr>
                  <w:r w:rsidRPr="00BB6D95">
                    <w:rPr>
                      <w:rFonts w:asciiTheme="majorBidi" w:hAnsiTheme="majorBidi" w:cstheme="majorBidi"/>
                      <w:sz w:val="20"/>
                      <w:szCs w:val="20"/>
                    </w:rPr>
                    <w:t>N</w:t>
                  </w:r>
                  <w:r w:rsidR="004110D7" w:rsidRPr="00BB6D95">
                    <w:rPr>
                      <w:rFonts w:asciiTheme="majorBidi" w:hAnsiTheme="majorBidi" w:cstheme="majorBidi"/>
                      <w:sz w:val="20"/>
                      <w:szCs w:val="20"/>
                    </w:rPr>
                    <w:t>umber of</w:t>
                  </w:r>
                  <w:r w:rsidRPr="00BB6D95">
                    <w:rPr>
                      <w:rFonts w:asciiTheme="majorBidi" w:hAnsiTheme="majorBidi" w:cstheme="majorBidi"/>
                      <w:sz w:val="20"/>
                      <w:szCs w:val="20"/>
                    </w:rPr>
                    <w:t xml:space="preserve"> </w:t>
                  </w:r>
                  <w:r w:rsidR="004110D7" w:rsidRPr="00BB6D95">
                    <w:rPr>
                      <w:rFonts w:asciiTheme="majorBidi" w:hAnsiTheme="majorBidi" w:cstheme="majorBidi"/>
                      <w:sz w:val="20"/>
                      <w:szCs w:val="20"/>
                    </w:rPr>
                    <w:t>p</w:t>
                  </w:r>
                  <w:r w:rsidRPr="00BB6D95">
                    <w:rPr>
                      <w:rFonts w:asciiTheme="majorBidi" w:hAnsiTheme="majorBidi" w:cstheme="majorBidi"/>
                      <w:sz w:val="20"/>
                      <w:szCs w:val="20"/>
                    </w:rPr>
                    <w:t>rogramme outputs specifically designed to address specific protection concerns</w:t>
                  </w:r>
                </w:p>
                <w:p w14:paraId="3F993C9A" w14:textId="28470CAB" w:rsidR="001106E3" w:rsidRPr="00BB6D95" w:rsidRDefault="001106E3" w:rsidP="00E2526F">
                  <w:pPr>
                    <w:rPr>
                      <w:rFonts w:asciiTheme="majorBidi" w:hAnsiTheme="majorBidi" w:cstheme="majorBidi"/>
                      <w:sz w:val="20"/>
                      <w:szCs w:val="20"/>
                    </w:rPr>
                  </w:pPr>
                </w:p>
              </w:tc>
              <w:tc>
                <w:tcPr>
                  <w:tcW w:w="4755" w:type="dxa"/>
                  <w:shd w:val="clear" w:color="auto" w:fill="DEEAF6" w:themeFill="accent5" w:themeFillTint="33"/>
                </w:tcPr>
                <w:p w14:paraId="74B6B104" w14:textId="641A4EE7" w:rsidR="000509BF" w:rsidRPr="00BB6D95" w:rsidRDefault="000509BF" w:rsidP="00E2526F">
                  <w:pPr>
                    <w:rPr>
                      <w:rFonts w:asciiTheme="majorBidi" w:hAnsiTheme="majorBidi" w:cstheme="majorBidi"/>
                      <w:sz w:val="20"/>
                      <w:szCs w:val="20"/>
                    </w:rPr>
                  </w:pPr>
                  <w:r w:rsidRPr="00BB6D95">
                    <w:rPr>
                      <w:rFonts w:asciiTheme="majorBidi" w:hAnsiTheme="majorBidi" w:cstheme="majorBidi"/>
                      <w:sz w:val="20"/>
                      <w:szCs w:val="20"/>
                    </w:rPr>
                    <w:t xml:space="preserve">Result </w:t>
                  </w:r>
                </w:p>
              </w:tc>
            </w:tr>
            <w:tr w:rsidR="000509BF" w:rsidRPr="00BB6D95" w14:paraId="4AA5D683" w14:textId="77777777" w:rsidTr="1CAECE8F">
              <w:tc>
                <w:tcPr>
                  <w:tcW w:w="4755" w:type="dxa"/>
                  <w:vMerge/>
                </w:tcPr>
                <w:p w14:paraId="043E6B90" w14:textId="77777777" w:rsidR="000509BF" w:rsidRPr="00BB6D95" w:rsidRDefault="000509BF" w:rsidP="00E2526F">
                  <w:pPr>
                    <w:rPr>
                      <w:rFonts w:asciiTheme="majorBidi" w:hAnsiTheme="majorBidi" w:cstheme="majorBidi"/>
                      <w:sz w:val="20"/>
                      <w:szCs w:val="20"/>
                    </w:rPr>
                  </w:pPr>
                </w:p>
              </w:tc>
              <w:tc>
                <w:tcPr>
                  <w:tcW w:w="4755" w:type="dxa"/>
                  <w:tcBorders>
                    <w:bottom w:val="single" w:sz="4" w:space="0" w:color="009EDB"/>
                  </w:tcBorders>
                </w:tcPr>
                <w:p w14:paraId="69B11CAC" w14:textId="5C1D9D2E" w:rsidR="000509BF" w:rsidRPr="00BB6D95" w:rsidRDefault="00140A65" w:rsidP="00E2526F">
                  <w:pPr>
                    <w:rPr>
                      <w:rFonts w:asciiTheme="majorBidi" w:hAnsiTheme="majorBidi" w:cstheme="majorBidi"/>
                      <w:sz w:val="20"/>
                      <w:szCs w:val="20"/>
                    </w:rPr>
                  </w:pPr>
                  <w:r w:rsidRPr="00BB6D95">
                    <w:rPr>
                      <w:rFonts w:asciiTheme="majorBidi" w:hAnsiTheme="majorBidi" w:cstheme="majorBidi"/>
                      <w:sz w:val="20"/>
                      <w:szCs w:val="20"/>
                    </w:rPr>
                    <w:t>9</w:t>
                  </w:r>
                </w:p>
              </w:tc>
            </w:tr>
            <w:tr w:rsidR="000509BF" w:rsidRPr="00BB6D95" w14:paraId="5FFEACCC" w14:textId="77777777" w:rsidTr="1CAECE8F">
              <w:tc>
                <w:tcPr>
                  <w:tcW w:w="4755" w:type="dxa"/>
                  <w:vMerge w:val="restart"/>
                  <w:shd w:val="clear" w:color="auto" w:fill="DEEAF6" w:themeFill="accent5" w:themeFillTint="33"/>
                </w:tcPr>
                <w:p w14:paraId="6216252B" w14:textId="5B67FCF9" w:rsidR="00143100" w:rsidRPr="00BB6D95" w:rsidRDefault="044DF9BC" w:rsidP="1CAECE8F">
                  <w:pPr>
                    <w:rPr>
                      <w:rFonts w:asciiTheme="majorBidi" w:hAnsiTheme="majorBidi" w:cstheme="majorBidi"/>
                      <w:sz w:val="20"/>
                      <w:szCs w:val="20"/>
                    </w:rPr>
                  </w:pPr>
                  <w:proofErr w:type="gramStart"/>
                  <w:r w:rsidRPr="00BB6D95">
                    <w:rPr>
                      <w:rFonts w:asciiTheme="majorBidi" w:hAnsiTheme="majorBidi" w:cstheme="majorBidi"/>
                      <w:sz w:val="20"/>
                      <w:szCs w:val="20"/>
                    </w:rPr>
                    <w:t>A number</w:t>
                  </w:r>
                  <w:r w:rsidR="1F7084FC" w:rsidRPr="00BB6D95">
                    <w:rPr>
                      <w:rFonts w:asciiTheme="majorBidi" w:hAnsiTheme="majorBidi" w:cstheme="majorBidi"/>
                      <w:sz w:val="20"/>
                      <w:szCs w:val="20"/>
                    </w:rPr>
                    <w:t xml:space="preserve"> </w:t>
                  </w:r>
                  <w:r w:rsidR="34B62FD0" w:rsidRPr="00BB6D95">
                    <w:rPr>
                      <w:rFonts w:asciiTheme="majorBidi" w:hAnsiTheme="majorBidi" w:cstheme="majorBidi"/>
                      <w:sz w:val="20"/>
                      <w:szCs w:val="20"/>
                    </w:rPr>
                    <w:t>o</w:t>
                  </w:r>
                  <w:r w:rsidR="1F7084FC" w:rsidRPr="00BB6D95">
                    <w:rPr>
                      <w:rFonts w:asciiTheme="majorBidi" w:hAnsiTheme="majorBidi" w:cstheme="majorBidi"/>
                      <w:sz w:val="20"/>
                      <w:szCs w:val="20"/>
                    </w:rPr>
                    <w:t>f</w:t>
                  </w:r>
                  <w:proofErr w:type="gramEnd"/>
                  <w:r w:rsidR="1F7084FC" w:rsidRPr="00BB6D95">
                    <w:rPr>
                      <w:rFonts w:asciiTheme="majorBidi" w:hAnsiTheme="majorBidi" w:cstheme="majorBidi"/>
                      <w:sz w:val="20"/>
                      <w:szCs w:val="20"/>
                    </w:rPr>
                    <w:t xml:space="preserve"> p</w:t>
                  </w:r>
                  <w:r w:rsidR="6AC4B4DC" w:rsidRPr="00BB6D95">
                    <w:rPr>
                      <w:rFonts w:asciiTheme="majorBidi" w:hAnsiTheme="majorBidi" w:cstheme="majorBidi"/>
                      <w:sz w:val="20"/>
                      <w:szCs w:val="20"/>
                    </w:rPr>
                    <w:t xml:space="preserve">rogramme outputs </w:t>
                  </w:r>
                  <w:r w:rsidR="13F3D7F1" w:rsidRPr="00BB6D95">
                    <w:rPr>
                      <w:rFonts w:asciiTheme="majorBidi" w:hAnsiTheme="majorBidi" w:cstheme="majorBidi"/>
                      <w:sz w:val="20"/>
                      <w:szCs w:val="20"/>
                    </w:rPr>
                    <w:t>are designed</w:t>
                  </w:r>
                  <w:r w:rsidR="6AC4B4DC" w:rsidRPr="00BB6D95">
                    <w:rPr>
                      <w:rFonts w:asciiTheme="majorBidi" w:hAnsiTheme="majorBidi" w:cstheme="majorBidi"/>
                      <w:sz w:val="20"/>
                      <w:szCs w:val="20"/>
                    </w:rPr>
                    <w:t xml:space="preserve"> to build capacity of duty bearers to fulfil their human rights obligations towards rights holder</w:t>
                  </w:r>
                  <w:r w:rsidR="08F590A4" w:rsidRPr="00BB6D95">
                    <w:rPr>
                      <w:rFonts w:asciiTheme="majorBidi" w:hAnsiTheme="majorBidi" w:cstheme="majorBidi"/>
                      <w:sz w:val="20"/>
                      <w:szCs w:val="20"/>
                    </w:rPr>
                    <w:t>s.</w:t>
                  </w:r>
                </w:p>
                <w:p w14:paraId="1156051E" w14:textId="77777777" w:rsidR="00E8404F" w:rsidRPr="00BB6D95" w:rsidRDefault="00E8404F" w:rsidP="00E2526F">
                  <w:pPr>
                    <w:rPr>
                      <w:rFonts w:asciiTheme="majorBidi" w:hAnsiTheme="majorBidi" w:cstheme="majorBidi"/>
                      <w:sz w:val="20"/>
                      <w:szCs w:val="20"/>
                    </w:rPr>
                  </w:pPr>
                </w:p>
                <w:p w14:paraId="57234C3C" w14:textId="69AD9910" w:rsidR="00E8404F" w:rsidRPr="00BB6D95" w:rsidRDefault="00E8404F" w:rsidP="00E2526F">
                  <w:pPr>
                    <w:rPr>
                      <w:rFonts w:asciiTheme="majorBidi" w:hAnsiTheme="majorBidi" w:cstheme="majorBidi"/>
                      <w:sz w:val="20"/>
                      <w:szCs w:val="20"/>
                    </w:rPr>
                  </w:pPr>
                </w:p>
              </w:tc>
              <w:tc>
                <w:tcPr>
                  <w:tcW w:w="4755" w:type="dxa"/>
                  <w:shd w:val="clear" w:color="auto" w:fill="DEEAF6" w:themeFill="accent5" w:themeFillTint="33"/>
                </w:tcPr>
                <w:p w14:paraId="0030822D" w14:textId="6051DF37" w:rsidR="000509BF" w:rsidRPr="00BB6D95" w:rsidRDefault="000509BF" w:rsidP="00E2526F">
                  <w:pPr>
                    <w:rPr>
                      <w:rFonts w:asciiTheme="majorBidi" w:hAnsiTheme="majorBidi" w:cstheme="majorBidi"/>
                      <w:sz w:val="20"/>
                      <w:szCs w:val="20"/>
                    </w:rPr>
                  </w:pPr>
                  <w:r w:rsidRPr="00BB6D95">
                    <w:rPr>
                      <w:rFonts w:asciiTheme="majorBidi" w:hAnsiTheme="majorBidi" w:cstheme="majorBidi"/>
                      <w:sz w:val="20"/>
                      <w:szCs w:val="20"/>
                    </w:rPr>
                    <w:t xml:space="preserve">Result </w:t>
                  </w:r>
                </w:p>
              </w:tc>
            </w:tr>
            <w:tr w:rsidR="000509BF" w:rsidRPr="00BB6D95" w14:paraId="5C546886" w14:textId="77777777" w:rsidTr="1CAECE8F">
              <w:tc>
                <w:tcPr>
                  <w:tcW w:w="4755" w:type="dxa"/>
                  <w:vMerge/>
                </w:tcPr>
                <w:p w14:paraId="4837EDA5" w14:textId="77777777" w:rsidR="000509BF" w:rsidRPr="00BB6D95" w:rsidRDefault="000509BF" w:rsidP="00E2526F">
                  <w:pPr>
                    <w:rPr>
                      <w:rFonts w:asciiTheme="majorBidi" w:hAnsiTheme="majorBidi" w:cstheme="majorBidi"/>
                      <w:sz w:val="20"/>
                      <w:szCs w:val="20"/>
                    </w:rPr>
                  </w:pPr>
                </w:p>
              </w:tc>
              <w:tc>
                <w:tcPr>
                  <w:tcW w:w="4755" w:type="dxa"/>
                </w:tcPr>
                <w:p w14:paraId="24A4AB82" w14:textId="7723E42B" w:rsidR="000509BF" w:rsidRPr="00BB6D95" w:rsidRDefault="00140A65" w:rsidP="00E2526F">
                  <w:pPr>
                    <w:rPr>
                      <w:rFonts w:asciiTheme="majorBidi" w:hAnsiTheme="majorBidi" w:cstheme="majorBidi"/>
                      <w:sz w:val="20"/>
                      <w:szCs w:val="20"/>
                    </w:rPr>
                  </w:pPr>
                  <w:r w:rsidRPr="00BB6D95">
                    <w:rPr>
                      <w:rFonts w:asciiTheme="majorBidi" w:hAnsiTheme="majorBidi" w:cstheme="majorBidi"/>
                      <w:sz w:val="20"/>
                      <w:szCs w:val="20"/>
                    </w:rPr>
                    <w:t>9</w:t>
                  </w:r>
                </w:p>
              </w:tc>
            </w:tr>
          </w:tbl>
          <w:p w14:paraId="030F7DB9" w14:textId="1D11CEE5" w:rsidR="00D403F1" w:rsidRPr="00BB6D95" w:rsidRDefault="00D403F1" w:rsidP="004110D7">
            <w:pPr>
              <w:rPr>
                <w:rFonts w:asciiTheme="majorBidi" w:hAnsiTheme="majorBidi" w:cstheme="majorBidi"/>
                <w:sz w:val="20"/>
                <w:szCs w:val="20"/>
              </w:rPr>
            </w:pPr>
          </w:p>
        </w:tc>
      </w:tr>
      <w:tr w:rsidR="00213D14" w:rsidRPr="00BB6D95" w14:paraId="27080233" w14:textId="77777777" w:rsidTr="4A0908EA">
        <w:tc>
          <w:tcPr>
            <w:tcW w:w="9720" w:type="dxa"/>
          </w:tcPr>
          <w:p w14:paraId="54F9F480" w14:textId="77777777" w:rsidR="00E8404F" w:rsidRPr="00BB6D95" w:rsidRDefault="00E8404F" w:rsidP="67222D09">
            <w:pPr>
              <w:jc w:val="center"/>
              <w:rPr>
                <w:rFonts w:asciiTheme="majorBidi" w:hAnsiTheme="majorBidi" w:cstheme="majorBidi"/>
                <w:b/>
                <w:bCs/>
                <w:sz w:val="20"/>
                <w:szCs w:val="20"/>
              </w:rPr>
            </w:pPr>
          </w:p>
          <w:p w14:paraId="0D39C734" w14:textId="38EC1BF9" w:rsidR="00213D14" w:rsidRDefault="00C245A3" w:rsidP="00E2526F">
            <w:pPr>
              <w:jc w:val="center"/>
              <w:rPr>
                <w:rFonts w:asciiTheme="majorBidi" w:hAnsiTheme="majorBidi" w:cstheme="majorBidi"/>
                <w:b/>
                <w:bCs/>
                <w:sz w:val="20"/>
                <w:szCs w:val="20"/>
              </w:rPr>
            </w:pPr>
            <w:bookmarkStart w:id="2" w:name="_Hlk193013874"/>
            <w:r w:rsidRPr="00BB6D95">
              <w:rPr>
                <w:rFonts w:asciiTheme="majorBidi" w:hAnsiTheme="majorBidi" w:cstheme="majorBidi"/>
                <w:b/>
                <w:bCs/>
                <w:sz w:val="20"/>
                <w:szCs w:val="20"/>
              </w:rPr>
              <w:t>Leave no one behind</w:t>
            </w:r>
          </w:p>
          <w:p w14:paraId="22FEE0EF" w14:textId="0E1481F1" w:rsidR="004110D7" w:rsidRPr="00BB6D95" w:rsidRDefault="00F0355A" w:rsidP="00EA667F">
            <w:pPr>
              <w:jc w:val="both"/>
              <w:rPr>
                <w:rFonts w:asciiTheme="majorBidi" w:hAnsiTheme="majorBidi" w:cstheme="majorBidi"/>
                <w:b/>
                <w:bCs/>
                <w:sz w:val="20"/>
                <w:szCs w:val="20"/>
              </w:rPr>
            </w:pPr>
            <w:r w:rsidRPr="00F0355A">
              <w:rPr>
                <w:rFonts w:asciiTheme="majorBidi" w:hAnsiTheme="majorBidi" w:cstheme="majorBidi"/>
                <w:sz w:val="20"/>
                <w:szCs w:val="20"/>
              </w:rPr>
              <w:t xml:space="preserve">Social inclusion is a main principle of Dowlad-Kaab, and it is mandatory that all training and workshops be inclusive. The adult and children’s consultations that were held for the first time in three districts in the FMS ensured the process tools and the outcome were inclusive (the IDPS’ abled differently children) of the consultations. Women and youth were actively engaged in most activities, especially the </w:t>
            </w:r>
            <w:r>
              <w:rPr>
                <w:rFonts w:asciiTheme="majorBidi" w:hAnsiTheme="majorBidi" w:cstheme="majorBidi"/>
                <w:sz w:val="20"/>
                <w:szCs w:val="20"/>
              </w:rPr>
              <w:t xml:space="preserve">Public Expenditure Management (PEM) training as well as other training </w:t>
            </w:r>
            <w:r w:rsidRPr="00F0355A">
              <w:rPr>
                <w:rFonts w:asciiTheme="majorBidi" w:hAnsiTheme="majorBidi" w:cstheme="majorBidi"/>
                <w:sz w:val="20"/>
                <w:szCs w:val="20"/>
              </w:rPr>
              <w:t xml:space="preserve">in the FMS and the targeted </w:t>
            </w:r>
            <w:r>
              <w:rPr>
                <w:rFonts w:asciiTheme="majorBidi" w:hAnsiTheme="majorBidi" w:cstheme="majorBidi"/>
                <w:sz w:val="20"/>
                <w:szCs w:val="20"/>
              </w:rPr>
              <w:t xml:space="preserve">district councils, department directors </w:t>
            </w:r>
            <w:r w:rsidRPr="00F0355A">
              <w:rPr>
                <w:rFonts w:asciiTheme="majorBidi" w:hAnsiTheme="majorBidi" w:cstheme="majorBidi"/>
                <w:sz w:val="20"/>
                <w:szCs w:val="20"/>
              </w:rPr>
              <w:t xml:space="preserve">in Hirshabelle, Southwest, and Galmudug. Kismayo of Jubbaland has no district council where open meetings of participation were conducted by </w:t>
            </w:r>
            <w:r>
              <w:rPr>
                <w:rFonts w:asciiTheme="majorBidi" w:hAnsiTheme="majorBidi" w:cstheme="majorBidi"/>
                <w:sz w:val="20"/>
                <w:szCs w:val="20"/>
              </w:rPr>
              <w:t>Ministry of Interior</w:t>
            </w:r>
            <w:r w:rsidRPr="00F0355A">
              <w:rPr>
                <w:rFonts w:asciiTheme="majorBidi" w:hAnsiTheme="majorBidi" w:cstheme="majorBidi"/>
                <w:sz w:val="20"/>
                <w:szCs w:val="20"/>
              </w:rPr>
              <w:t xml:space="preserve"> that emphasized the inclusion of marginalized communities such as IDPs, women, and youth in program interventions</w:t>
            </w:r>
            <w:r w:rsidRPr="00F0355A">
              <w:rPr>
                <w:rFonts w:asciiTheme="majorBidi" w:hAnsiTheme="majorBidi" w:cstheme="majorBidi"/>
                <w:b/>
                <w:bCs/>
                <w:sz w:val="20"/>
                <w:szCs w:val="20"/>
              </w:rPr>
              <w:t>.</w:t>
            </w:r>
            <w:bookmarkEnd w:id="2"/>
          </w:p>
        </w:tc>
      </w:tr>
      <w:tr w:rsidR="00931499" w:rsidRPr="00BB6D95" w14:paraId="18888A28" w14:textId="77777777" w:rsidTr="4A0908EA">
        <w:tc>
          <w:tcPr>
            <w:tcW w:w="9720" w:type="dxa"/>
          </w:tcPr>
          <w:p w14:paraId="3EB8FE22" w14:textId="77777777" w:rsidR="00931499" w:rsidRPr="00BB6D95" w:rsidRDefault="00931499" w:rsidP="00E2526F">
            <w:pPr>
              <w:jc w:val="center"/>
              <w:rPr>
                <w:rFonts w:asciiTheme="majorBidi" w:hAnsiTheme="majorBidi" w:cstheme="majorBidi"/>
                <w:b/>
                <w:bCs/>
                <w:sz w:val="20"/>
                <w:szCs w:val="20"/>
              </w:rPr>
            </w:pPr>
          </w:p>
          <w:p w14:paraId="5B9DBF85" w14:textId="4523B735" w:rsidR="00931499" w:rsidRPr="00BB6D95" w:rsidRDefault="00931499" w:rsidP="00E2526F">
            <w:pPr>
              <w:jc w:val="center"/>
              <w:rPr>
                <w:rFonts w:asciiTheme="majorBidi" w:hAnsiTheme="majorBidi" w:cstheme="majorBidi"/>
                <w:b/>
                <w:bCs/>
                <w:sz w:val="20"/>
                <w:szCs w:val="20"/>
              </w:rPr>
            </w:pPr>
            <w:r w:rsidRPr="00BB6D95">
              <w:rPr>
                <w:rFonts w:asciiTheme="majorBidi" w:hAnsiTheme="majorBidi" w:cstheme="majorBidi"/>
                <w:b/>
                <w:bCs/>
                <w:sz w:val="20"/>
                <w:szCs w:val="20"/>
              </w:rPr>
              <w:t>Social contract and legitimacy</w:t>
            </w:r>
          </w:p>
          <w:p w14:paraId="06384A4B" w14:textId="77777777" w:rsidR="005D3342" w:rsidRPr="00BB6D95" w:rsidRDefault="005D3342" w:rsidP="00E2526F">
            <w:pPr>
              <w:jc w:val="center"/>
              <w:rPr>
                <w:rFonts w:asciiTheme="majorBidi" w:hAnsiTheme="majorBidi" w:cstheme="majorBidi"/>
                <w:b/>
                <w:bCs/>
                <w:sz w:val="20"/>
                <w:szCs w:val="20"/>
              </w:rPr>
            </w:pPr>
          </w:p>
          <w:p w14:paraId="4628711F" w14:textId="17C8218A" w:rsidR="00931499" w:rsidRPr="00494AFE" w:rsidRDefault="00931499" w:rsidP="00494AFE">
            <w:pPr>
              <w:rPr>
                <w:rFonts w:asciiTheme="majorBidi" w:hAnsiTheme="majorBidi" w:cstheme="majorBidi"/>
                <w:b/>
                <w:bCs/>
                <w:sz w:val="20"/>
                <w:szCs w:val="20"/>
              </w:rPr>
            </w:pPr>
          </w:p>
        </w:tc>
      </w:tr>
      <w:tr w:rsidR="00213D14" w:rsidRPr="00BB6D95" w14:paraId="3D33D448" w14:textId="77777777" w:rsidTr="4A0908EA">
        <w:tc>
          <w:tcPr>
            <w:tcW w:w="9720" w:type="dxa"/>
          </w:tcPr>
          <w:p w14:paraId="7949330B" w14:textId="77777777" w:rsidR="00213D14" w:rsidRPr="00BB6D95" w:rsidRDefault="00213D14" w:rsidP="00E2526F">
            <w:pPr>
              <w:jc w:val="center"/>
              <w:rPr>
                <w:rFonts w:asciiTheme="majorBidi" w:hAnsiTheme="majorBidi" w:cstheme="majorBidi"/>
                <w:b/>
                <w:bCs/>
                <w:sz w:val="20"/>
                <w:szCs w:val="20"/>
              </w:rPr>
            </w:pPr>
          </w:p>
          <w:p w14:paraId="2F0C3DDC" w14:textId="4BE8D7ED" w:rsidR="001D1FB0" w:rsidRPr="00BB6D95" w:rsidRDefault="00C245A3" w:rsidP="00D853BA">
            <w:pPr>
              <w:pStyle w:val="ListParagraph"/>
              <w:tabs>
                <w:tab w:val="left" w:pos="426"/>
              </w:tabs>
              <w:ind w:left="426"/>
              <w:jc w:val="center"/>
              <w:rPr>
                <w:rFonts w:asciiTheme="majorBidi" w:hAnsiTheme="majorBidi" w:cstheme="majorBidi"/>
                <w:b/>
                <w:bCs/>
                <w:sz w:val="20"/>
                <w:szCs w:val="20"/>
              </w:rPr>
            </w:pPr>
            <w:r w:rsidRPr="00BB6D95">
              <w:rPr>
                <w:rFonts w:asciiTheme="majorBidi" w:hAnsiTheme="majorBidi" w:cstheme="majorBidi"/>
                <w:b/>
                <w:bCs/>
                <w:sz w:val="20"/>
                <w:szCs w:val="20"/>
              </w:rPr>
              <w:t>Humanitarian-development-peace nexus</w:t>
            </w:r>
          </w:p>
          <w:p w14:paraId="3EDDDFC8" w14:textId="2F5958FA" w:rsidR="009C07C9" w:rsidRPr="00BB6D95" w:rsidRDefault="009C07C9" w:rsidP="00EA667F">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t>The Dowlad-Kaab mainstreams human rights -based approach through strengthening the capacities of the duty-</w:t>
            </w:r>
            <w:r w:rsidR="00EA667F" w:rsidRPr="00BB6D95">
              <w:rPr>
                <w:rFonts w:asciiTheme="majorBidi" w:hAnsiTheme="majorBidi" w:cstheme="majorBidi"/>
                <w:sz w:val="20"/>
                <w:szCs w:val="20"/>
              </w:rPr>
              <w:t>bearers’</w:t>
            </w:r>
            <w:r w:rsidRPr="00BB6D95">
              <w:rPr>
                <w:rFonts w:asciiTheme="majorBidi" w:hAnsiTheme="majorBidi" w:cstheme="majorBidi"/>
                <w:sz w:val="20"/>
                <w:szCs w:val="20"/>
              </w:rPr>
              <w:t xml:space="preserve"> structures, systems and approaches to delivering of basic services to the right-holders to meet their obligations. The Programme highlights the contribut</w:t>
            </w:r>
            <w:r w:rsidR="0022321C" w:rsidRPr="00BB6D95">
              <w:rPr>
                <w:rFonts w:asciiTheme="majorBidi" w:hAnsiTheme="majorBidi" w:cstheme="majorBidi"/>
                <w:sz w:val="20"/>
                <w:szCs w:val="20"/>
              </w:rPr>
              <w:t>ions</w:t>
            </w:r>
            <w:r w:rsidRPr="00BB6D95">
              <w:rPr>
                <w:rFonts w:asciiTheme="majorBidi" w:hAnsiTheme="majorBidi" w:cstheme="majorBidi"/>
                <w:sz w:val="20"/>
                <w:szCs w:val="20"/>
              </w:rPr>
              <w:t xml:space="preserve"> to localizing the Sustainable Development Goals (SDGs),</w:t>
            </w:r>
            <w:r w:rsidR="003C5DF4" w:rsidRPr="00BB6D95">
              <w:rPr>
                <w:rFonts w:asciiTheme="majorBidi" w:hAnsiTheme="majorBidi" w:cstheme="majorBidi"/>
                <w:sz w:val="20"/>
                <w:szCs w:val="20"/>
              </w:rPr>
              <w:t xml:space="preserve"> </w:t>
            </w:r>
          </w:p>
          <w:p w14:paraId="637D4B06" w14:textId="77777777" w:rsidR="0022321C" w:rsidRPr="00BB6D95" w:rsidRDefault="0022321C" w:rsidP="00EA667F">
            <w:pPr>
              <w:tabs>
                <w:tab w:val="left" w:pos="426"/>
              </w:tabs>
              <w:jc w:val="both"/>
              <w:rPr>
                <w:rFonts w:asciiTheme="majorBidi" w:hAnsiTheme="majorBidi" w:cstheme="majorBidi"/>
                <w:sz w:val="20"/>
                <w:szCs w:val="20"/>
              </w:rPr>
            </w:pPr>
          </w:p>
          <w:p w14:paraId="0EE8F65C" w14:textId="20FE8AB7" w:rsidR="0022321C" w:rsidRPr="00BB6D95" w:rsidRDefault="3972717D" w:rsidP="00EA667F">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lastRenderedPageBreak/>
              <w:t xml:space="preserve">The project promotes participatory planning local government processes and encourages inclusion of all groups in community consultations. The systems for participatory planning and public expenditure management for local governments have been adopted by Galmudug, Jubbaland, Hirshabelle, and </w:t>
            </w:r>
            <w:r w:rsidR="02901388" w:rsidRPr="00BB6D95">
              <w:rPr>
                <w:rFonts w:asciiTheme="majorBidi" w:hAnsiTheme="majorBidi" w:cstheme="majorBidi"/>
                <w:sz w:val="20"/>
                <w:szCs w:val="20"/>
              </w:rPr>
              <w:t>Southwest</w:t>
            </w:r>
            <w:r w:rsidRPr="00BB6D95">
              <w:rPr>
                <w:rFonts w:asciiTheme="majorBidi" w:hAnsiTheme="majorBidi" w:cstheme="majorBidi"/>
                <w:sz w:val="20"/>
                <w:szCs w:val="20"/>
              </w:rPr>
              <w:t xml:space="preserve"> State governments and will be rolled out to new Federal member states. </w:t>
            </w:r>
          </w:p>
          <w:p w14:paraId="1E811DF2" w14:textId="77777777" w:rsidR="0022321C" w:rsidRPr="00BB6D95" w:rsidRDefault="0022321C" w:rsidP="00EA667F">
            <w:pPr>
              <w:tabs>
                <w:tab w:val="left" w:pos="426"/>
              </w:tabs>
              <w:jc w:val="both"/>
              <w:rPr>
                <w:rFonts w:asciiTheme="majorBidi" w:hAnsiTheme="majorBidi" w:cstheme="majorBidi"/>
                <w:sz w:val="20"/>
                <w:szCs w:val="20"/>
              </w:rPr>
            </w:pPr>
          </w:p>
          <w:p w14:paraId="5BF766E9" w14:textId="4BB5659A" w:rsidR="00C26AC1" w:rsidRPr="00EA667F" w:rsidRDefault="00FA0D09" w:rsidP="00EA667F">
            <w:pPr>
              <w:tabs>
                <w:tab w:val="left" w:pos="426"/>
              </w:tabs>
              <w:jc w:val="both"/>
              <w:rPr>
                <w:rFonts w:asciiTheme="majorBidi" w:hAnsiTheme="majorBidi" w:cstheme="majorBidi"/>
                <w:sz w:val="20"/>
                <w:szCs w:val="20"/>
              </w:rPr>
            </w:pPr>
            <w:r w:rsidRPr="00BB6D95">
              <w:rPr>
                <w:rFonts w:asciiTheme="majorBidi" w:hAnsiTheme="majorBidi" w:cstheme="majorBidi"/>
                <w:sz w:val="20"/>
                <w:szCs w:val="20"/>
              </w:rPr>
              <w:t>Accountability and transparency are ensured through strengthening community consultation and engagement in local government planning and budgeting processes. Village representatives and community monitoring groups (which have representation of women, youth and marginalized groups) are invited to take part in selecting the projects to be funded and implemented by the local government as well as verify that previous project is implemented according to plan.</w:t>
            </w:r>
          </w:p>
        </w:tc>
      </w:tr>
      <w:tr w:rsidR="00213D14" w:rsidRPr="00BB6D95" w14:paraId="75455A0F" w14:textId="77777777" w:rsidTr="4A0908EA">
        <w:tc>
          <w:tcPr>
            <w:tcW w:w="9720" w:type="dxa"/>
          </w:tcPr>
          <w:p w14:paraId="0863AD9E" w14:textId="77777777" w:rsidR="00213D14" w:rsidRPr="00BB6D95" w:rsidRDefault="00213D14" w:rsidP="00E2526F">
            <w:pPr>
              <w:jc w:val="center"/>
              <w:rPr>
                <w:rFonts w:asciiTheme="majorBidi" w:hAnsiTheme="majorBidi" w:cstheme="majorBidi"/>
                <w:b/>
                <w:bCs/>
                <w:sz w:val="20"/>
                <w:szCs w:val="20"/>
              </w:rPr>
            </w:pPr>
          </w:p>
          <w:p w14:paraId="5A59BC14" w14:textId="0176F86B" w:rsidR="00753513" w:rsidRPr="00BB6D95" w:rsidRDefault="00C245A3" w:rsidP="00EA667F">
            <w:pPr>
              <w:jc w:val="center"/>
              <w:rPr>
                <w:rFonts w:asciiTheme="majorBidi" w:hAnsiTheme="majorBidi" w:cstheme="majorBidi"/>
                <w:b/>
                <w:bCs/>
                <w:sz w:val="20"/>
                <w:szCs w:val="20"/>
              </w:rPr>
            </w:pPr>
            <w:r w:rsidRPr="00BB6D95">
              <w:rPr>
                <w:rFonts w:asciiTheme="majorBidi" w:hAnsiTheme="majorBidi" w:cstheme="majorBidi"/>
                <w:b/>
                <w:bCs/>
                <w:sz w:val="20"/>
                <w:szCs w:val="20"/>
              </w:rPr>
              <w:t>Environment</w:t>
            </w:r>
            <w:r w:rsidR="0054598A" w:rsidRPr="00BB6D95">
              <w:rPr>
                <w:rFonts w:asciiTheme="majorBidi" w:hAnsiTheme="majorBidi" w:cstheme="majorBidi"/>
                <w:b/>
                <w:bCs/>
                <w:sz w:val="20"/>
                <w:szCs w:val="20"/>
              </w:rPr>
              <w:t xml:space="preserve"> and climate security</w:t>
            </w:r>
          </w:p>
          <w:p w14:paraId="6AC7278E" w14:textId="50812474" w:rsidR="00213D14" w:rsidRPr="00BB6D95" w:rsidRDefault="4FC17DC3" w:rsidP="00650ED2">
            <w:pPr>
              <w:jc w:val="both"/>
              <w:rPr>
                <w:rFonts w:asciiTheme="majorBidi" w:hAnsiTheme="majorBidi" w:cstheme="majorBidi"/>
                <w:b/>
                <w:bCs/>
                <w:sz w:val="20"/>
                <w:szCs w:val="20"/>
              </w:rPr>
            </w:pPr>
            <w:r w:rsidRPr="00BB6D95">
              <w:rPr>
                <w:rFonts w:asciiTheme="majorBidi" w:hAnsiTheme="majorBidi" w:cstheme="majorBidi"/>
                <w:sz w:val="20"/>
                <w:szCs w:val="20"/>
              </w:rPr>
              <w:t xml:space="preserve">Disaster Management The government of </w:t>
            </w:r>
            <w:r w:rsidR="0B457B7F" w:rsidRPr="00BB6D95">
              <w:rPr>
                <w:rFonts w:asciiTheme="majorBidi" w:hAnsiTheme="majorBidi" w:cstheme="majorBidi"/>
                <w:sz w:val="20"/>
                <w:szCs w:val="20"/>
              </w:rPr>
              <w:t>FMS</w:t>
            </w:r>
            <w:r w:rsidRPr="00BB6D95">
              <w:rPr>
                <w:rFonts w:asciiTheme="majorBidi" w:hAnsiTheme="majorBidi" w:cstheme="majorBidi"/>
                <w:sz w:val="20"/>
                <w:szCs w:val="20"/>
              </w:rPr>
              <w:t xml:space="preserve"> flagged drought and frequent floods as a major disaster that needed action to </w:t>
            </w:r>
            <w:r w:rsidRPr="00494AFE">
              <w:rPr>
                <w:rFonts w:asciiTheme="majorBidi" w:hAnsiTheme="majorBidi" w:cstheme="majorBidi"/>
                <w:sz w:val="20"/>
                <w:szCs w:val="20"/>
              </w:rPr>
              <w:t xml:space="preserve">mitigate (contingency plan) or contain as when it happens. To this </w:t>
            </w:r>
            <w:r w:rsidR="00EA667F" w:rsidRPr="00494AFE">
              <w:rPr>
                <w:rFonts w:asciiTheme="majorBidi" w:hAnsiTheme="majorBidi" w:cstheme="majorBidi"/>
                <w:sz w:val="20"/>
                <w:szCs w:val="20"/>
              </w:rPr>
              <w:t>end, there</w:t>
            </w:r>
            <w:r w:rsidR="14D98556" w:rsidRPr="00494AFE">
              <w:rPr>
                <w:rFonts w:asciiTheme="majorBidi" w:hAnsiTheme="majorBidi" w:cstheme="majorBidi"/>
                <w:sz w:val="20"/>
                <w:szCs w:val="20"/>
              </w:rPr>
              <w:t xml:space="preserve"> was D</w:t>
            </w:r>
            <w:r w:rsidR="4F3A62AE" w:rsidRPr="00494AFE">
              <w:rPr>
                <w:rFonts w:asciiTheme="majorBidi" w:hAnsiTheme="majorBidi" w:cstheme="majorBidi"/>
                <w:sz w:val="20"/>
                <w:szCs w:val="20"/>
              </w:rPr>
              <w:t>RR</w:t>
            </w:r>
            <w:r w:rsidR="49A37A9E" w:rsidRPr="00494AFE">
              <w:rPr>
                <w:rFonts w:asciiTheme="majorBidi" w:hAnsiTheme="majorBidi" w:cstheme="majorBidi"/>
                <w:sz w:val="20"/>
                <w:szCs w:val="20"/>
              </w:rPr>
              <w:t xml:space="preserve"> </w:t>
            </w:r>
            <w:r w:rsidR="00650ED2" w:rsidRPr="00494AFE">
              <w:rPr>
                <w:rFonts w:asciiTheme="majorBidi" w:hAnsiTheme="majorBidi" w:cstheme="majorBidi"/>
                <w:sz w:val="20"/>
                <w:szCs w:val="20"/>
              </w:rPr>
              <w:t>manual developed</w:t>
            </w:r>
            <w:r w:rsidRPr="00494AFE">
              <w:rPr>
                <w:rFonts w:asciiTheme="majorBidi" w:hAnsiTheme="majorBidi" w:cstheme="majorBidi"/>
                <w:sz w:val="20"/>
                <w:szCs w:val="20"/>
              </w:rPr>
              <w:t xml:space="preserve"> which will guide a survey that will provide the baseline data on vulnerability to disasters and the needs of the</w:t>
            </w:r>
            <w:r w:rsidRPr="00BB6D95">
              <w:rPr>
                <w:rFonts w:asciiTheme="majorBidi" w:hAnsiTheme="majorBidi" w:cstheme="majorBidi"/>
                <w:sz w:val="20"/>
                <w:szCs w:val="20"/>
              </w:rPr>
              <w:t xml:space="preserve"> communities. This will then lead to the development of a disaster management action plan.</w:t>
            </w:r>
          </w:p>
        </w:tc>
      </w:tr>
      <w:tr w:rsidR="008F58DE" w:rsidRPr="00BB6D95" w14:paraId="655AB798" w14:textId="77777777" w:rsidTr="4A0908EA">
        <w:tc>
          <w:tcPr>
            <w:tcW w:w="9720" w:type="dxa"/>
          </w:tcPr>
          <w:p w14:paraId="4AA6BF1B" w14:textId="77777777" w:rsidR="00015219" w:rsidRPr="00BB6D95" w:rsidRDefault="00015219" w:rsidP="00E2526F">
            <w:pPr>
              <w:jc w:val="center"/>
              <w:rPr>
                <w:rFonts w:asciiTheme="majorBidi" w:hAnsiTheme="majorBidi" w:cstheme="majorBidi"/>
                <w:b/>
                <w:bCs/>
                <w:sz w:val="20"/>
                <w:szCs w:val="20"/>
              </w:rPr>
            </w:pPr>
          </w:p>
          <w:p w14:paraId="737EB182" w14:textId="662593DF" w:rsidR="008F58DE" w:rsidRDefault="624A7F85" w:rsidP="67222D09">
            <w:pPr>
              <w:jc w:val="center"/>
              <w:rPr>
                <w:rFonts w:asciiTheme="majorBidi" w:hAnsiTheme="majorBidi" w:cstheme="majorBidi"/>
                <w:b/>
                <w:bCs/>
                <w:sz w:val="20"/>
                <w:szCs w:val="20"/>
              </w:rPr>
            </w:pPr>
            <w:bookmarkStart w:id="3" w:name="_Hlk193015759"/>
            <w:r w:rsidRPr="67222D09">
              <w:rPr>
                <w:rFonts w:asciiTheme="majorBidi" w:hAnsiTheme="majorBidi" w:cstheme="majorBidi"/>
                <w:b/>
                <w:bCs/>
                <w:sz w:val="20"/>
                <w:szCs w:val="20"/>
              </w:rPr>
              <w:t xml:space="preserve">Prevention of </w:t>
            </w:r>
            <w:r w:rsidR="07AE0318" w:rsidRPr="67222D09">
              <w:rPr>
                <w:rFonts w:asciiTheme="majorBidi" w:hAnsiTheme="majorBidi" w:cstheme="majorBidi"/>
                <w:b/>
                <w:bCs/>
                <w:sz w:val="20"/>
                <w:szCs w:val="20"/>
              </w:rPr>
              <w:t>corruption</w:t>
            </w:r>
          </w:p>
          <w:p w14:paraId="78583517" w14:textId="77777777" w:rsidR="000761C3" w:rsidRPr="00650ED2" w:rsidRDefault="000761C3" w:rsidP="000761C3">
            <w:pPr>
              <w:jc w:val="both"/>
              <w:rPr>
                <w:rFonts w:asciiTheme="majorBidi" w:hAnsiTheme="majorBidi" w:cstheme="majorBidi"/>
                <w:sz w:val="20"/>
                <w:szCs w:val="20"/>
              </w:rPr>
            </w:pPr>
            <w:r w:rsidRPr="00650ED2">
              <w:rPr>
                <w:rFonts w:asciiTheme="majorBidi" w:hAnsiTheme="majorBidi" w:cstheme="majorBidi"/>
                <w:sz w:val="20"/>
                <w:szCs w:val="20"/>
              </w:rPr>
              <w:t xml:space="preserve">The programme implemented various prevention and anti-corruption mechanisms aimed at ensuring the smooth execution of its interventions through the efficient utilization of the limited resources available. The programme also built upon the previous JPLG developed documents including anti- corruption measures, financial management, internal audit manuals and relevant anti-corruption capacity developments. These mechanisms were maintained at all levels of the government in the federal, state and local government. </w:t>
            </w:r>
          </w:p>
          <w:p w14:paraId="55742FCD" w14:textId="024BE800" w:rsidR="00015219" w:rsidRPr="00650ED2" w:rsidRDefault="000761C3" w:rsidP="00650ED2">
            <w:pPr>
              <w:jc w:val="both"/>
              <w:rPr>
                <w:rFonts w:asciiTheme="majorBidi" w:hAnsiTheme="majorBidi" w:cstheme="majorBidi"/>
                <w:sz w:val="20"/>
                <w:szCs w:val="20"/>
              </w:rPr>
            </w:pPr>
            <w:r w:rsidRPr="00650ED2">
              <w:rPr>
                <w:rFonts w:asciiTheme="majorBidi" w:hAnsiTheme="majorBidi" w:cstheme="majorBidi"/>
                <w:sz w:val="20"/>
                <w:szCs w:val="20"/>
              </w:rPr>
              <w:t xml:space="preserve">In addition, the programme employed internal monitoring tools designed to identify challenges such as bottlenecks and delays allowing the programme team to address inefficiencies early and to take the appropriate actions.  Furthermore, the programme adopted robust financial management mechanisms for requesting, disbursing and reporting cash while strengthening national ownership of financial processes. Throughout this reporting period, transparency and accountability were enhanced to ensure that funds are used for their intended purposes. Moreover, the implementing partners were trained in financial management and all reporting tools to further improve transparency, accountability and the effective management of the resources. </w:t>
            </w:r>
            <w:bookmarkEnd w:id="3"/>
          </w:p>
        </w:tc>
      </w:tr>
      <w:tr w:rsidR="00213D14" w:rsidRPr="00BB6D95" w14:paraId="6195AFC0" w14:textId="77777777" w:rsidTr="4A0908EA">
        <w:trPr>
          <w:trHeight w:val="3080"/>
        </w:trPr>
        <w:tc>
          <w:tcPr>
            <w:tcW w:w="9720" w:type="dxa"/>
          </w:tcPr>
          <w:p w14:paraId="009CEBD0" w14:textId="77777777" w:rsidR="00213D14" w:rsidRPr="00BB6D95" w:rsidRDefault="00213D14" w:rsidP="67222D09">
            <w:pPr>
              <w:jc w:val="center"/>
              <w:rPr>
                <w:rFonts w:asciiTheme="majorBidi" w:hAnsiTheme="majorBidi" w:cstheme="majorBidi"/>
                <w:b/>
                <w:bCs/>
                <w:sz w:val="20"/>
                <w:szCs w:val="20"/>
              </w:rPr>
            </w:pPr>
          </w:p>
          <w:p w14:paraId="1F0F2F81" w14:textId="3E765C7F" w:rsidR="00213D14" w:rsidRPr="00BB6D95" w:rsidRDefault="00C245A3" w:rsidP="67222D09">
            <w:pPr>
              <w:jc w:val="center"/>
              <w:rPr>
                <w:rFonts w:asciiTheme="majorBidi" w:hAnsiTheme="majorBidi" w:cstheme="majorBidi"/>
                <w:b/>
                <w:bCs/>
                <w:sz w:val="20"/>
                <w:szCs w:val="20"/>
              </w:rPr>
            </w:pPr>
            <w:r w:rsidRPr="67222D09">
              <w:rPr>
                <w:rFonts w:asciiTheme="majorBidi" w:hAnsiTheme="majorBidi" w:cstheme="majorBidi"/>
                <w:b/>
                <w:bCs/>
                <w:sz w:val="20"/>
                <w:szCs w:val="20"/>
              </w:rPr>
              <w:t>Project sustainability</w:t>
            </w:r>
            <w:r w:rsidR="3DA06D6D" w:rsidRPr="67222D09">
              <w:rPr>
                <w:rFonts w:asciiTheme="majorBidi" w:hAnsiTheme="majorBidi" w:cstheme="majorBidi"/>
                <w:b/>
                <w:bCs/>
                <w:sz w:val="20"/>
                <w:szCs w:val="20"/>
              </w:rPr>
              <w:t xml:space="preserve"> and exit strategy</w:t>
            </w:r>
          </w:p>
          <w:p w14:paraId="6B50C9E4" w14:textId="77777777" w:rsidR="008F58DE" w:rsidRPr="00BB6D95" w:rsidRDefault="008F58DE" w:rsidP="008F58DE">
            <w:pPr>
              <w:rPr>
                <w:rFonts w:asciiTheme="majorBidi" w:hAnsiTheme="majorBidi" w:cstheme="majorBidi"/>
                <w:sz w:val="20"/>
                <w:szCs w:val="20"/>
              </w:rPr>
            </w:pPr>
          </w:p>
          <w:tbl>
            <w:tblPr>
              <w:tblStyle w:val="TableGrid"/>
              <w:tblW w:w="9332" w:type="dxa"/>
              <w:tblLook w:val="04A0" w:firstRow="1" w:lastRow="0" w:firstColumn="1" w:lastColumn="0" w:noHBand="0" w:noVBand="1"/>
            </w:tblPr>
            <w:tblGrid>
              <w:gridCol w:w="417"/>
              <w:gridCol w:w="1061"/>
              <w:gridCol w:w="1820"/>
              <w:gridCol w:w="500"/>
              <w:gridCol w:w="618"/>
              <w:gridCol w:w="675"/>
              <w:gridCol w:w="1610"/>
              <w:gridCol w:w="6"/>
              <w:gridCol w:w="1397"/>
              <w:gridCol w:w="1222"/>
              <w:gridCol w:w="6"/>
            </w:tblGrid>
            <w:tr w:rsidR="00A92C21" w:rsidRPr="00BB6D95" w14:paraId="1DAE7A11" w14:textId="77777777" w:rsidTr="507E27E1">
              <w:tc>
                <w:tcPr>
                  <w:tcW w:w="409" w:type="dxa"/>
                  <w:vMerge w:val="restart"/>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1353603" w14:textId="677BC7DA" w:rsidR="00E57BBC" w:rsidRPr="00BB6D95" w:rsidRDefault="00E57BBC" w:rsidP="008F58DE">
                  <w:pPr>
                    <w:rPr>
                      <w:rFonts w:asciiTheme="majorBidi" w:hAnsiTheme="majorBidi" w:cstheme="majorBidi"/>
                      <w:b/>
                      <w:bCs/>
                      <w:sz w:val="20"/>
                      <w:szCs w:val="20"/>
                    </w:rPr>
                  </w:pPr>
                </w:p>
                <w:p w14:paraId="12AEF37A" w14:textId="5CBF5DC5" w:rsidR="00E57BBC" w:rsidRPr="00BB6D95" w:rsidRDefault="00E57BBC" w:rsidP="008F58DE">
                  <w:pPr>
                    <w:rPr>
                      <w:rFonts w:asciiTheme="majorBidi" w:hAnsiTheme="majorBidi" w:cstheme="majorBidi"/>
                      <w:b/>
                      <w:bCs/>
                      <w:sz w:val="20"/>
                      <w:szCs w:val="20"/>
                    </w:rPr>
                  </w:pPr>
                </w:p>
                <w:p w14:paraId="347D2F3A" w14:textId="77777777" w:rsidR="00E57BBC" w:rsidRPr="00BB6D95" w:rsidRDefault="00E57BBC" w:rsidP="008F58DE">
                  <w:pPr>
                    <w:rPr>
                      <w:rFonts w:asciiTheme="majorBidi" w:hAnsiTheme="majorBidi" w:cstheme="majorBidi"/>
                      <w:b/>
                      <w:bCs/>
                      <w:sz w:val="20"/>
                      <w:szCs w:val="20"/>
                    </w:rPr>
                  </w:pPr>
                </w:p>
                <w:p w14:paraId="21C08683" w14:textId="5AF05BB8"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w:t>
                  </w:r>
                </w:p>
              </w:tc>
              <w:tc>
                <w:tcPr>
                  <w:tcW w:w="942" w:type="dxa"/>
                  <w:tcBorders>
                    <w:top w:val="single" w:sz="4" w:space="0" w:color="009EDB"/>
                    <w:left w:val="single" w:sz="4" w:space="0" w:color="009EDB"/>
                    <w:bottom w:val="single" w:sz="4" w:space="0" w:color="009EDB"/>
                    <w:right w:val="single" w:sz="4" w:space="0" w:color="auto"/>
                  </w:tcBorders>
                  <w:shd w:val="clear" w:color="auto" w:fill="DEEAF6" w:themeFill="accent5" w:themeFillTint="33"/>
                </w:tcPr>
                <w:p w14:paraId="6094888F" w14:textId="168714E3"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Target group</w:t>
                  </w:r>
                </w:p>
              </w:tc>
              <w:tc>
                <w:tcPr>
                  <w:tcW w:w="1967" w:type="dxa"/>
                  <w:tcBorders>
                    <w:top w:val="single" w:sz="4" w:space="0" w:color="009EDB"/>
                    <w:left w:val="single" w:sz="4" w:space="0" w:color="009EDB"/>
                    <w:bottom w:val="single" w:sz="4" w:space="0" w:color="009EDB"/>
                    <w:right w:val="single" w:sz="4" w:space="0" w:color="auto"/>
                  </w:tcBorders>
                  <w:shd w:val="clear" w:color="auto" w:fill="DEEAF6" w:themeFill="accent5" w:themeFillTint="33"/>
                </w:tcPr>
                <w:p w14:paraId="3A8A0F03" w14:textId="341EC5DC" w:rsidR="00E57BBC" w:rsidRPr="00BB6D95" w:rsidRDefault="00E57BBC" w:rsidP="00E57BBC">
                  <w:pPr>
                    <w:rPr>
                      <w:rFonts w:asciiTheme="majorBidi" w:hAnsiTheme="majorBidi" w:cstheme="majorBidi"/>
                      <w:b/>
                      <w:bCs/>
                      <w:sz w:val="20"/>
                      <w:szCs w:val="20"/>
                    </w:rPr>
                  </w:pPr>
                  <w:r w:rsidRPr="00BB6D95">
                    <w:rPr>
                      <w:rFonts w:asciiTheme="majorBidi" w:hAnsiTheme="majorBidi" w:cstheme="majorBidi"/>
                      <w:b/>
                      <w:bCs/>
                      <w:sz w:val="20"/>
                      <w:szCs w:val="20"/>
                    </w:rPr>
                    <w:t>Date</w:t>
                  </w:r>
                </w:p>
              </w:tc>
              <w:tc>
                <w:tcPr>
                  <w:tcW w:w="1842" w:type="dxa"/>
                  <w:gridSpan w:val="3"/>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133D6C10" w14:textId="1EAADDD2"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Number of participants</w:t>
                  </w:r>
                </w:p>
              </w:tc>
              <w:tc>
                <w:tcPr>
                  <w:tcW w:w="1646"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49F1F2E" w14:textId="77777777"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 xml:space="preserve">Title </w:t>
                  </w:r>
                </w:p>
                <w:p w14:paraId="36674AF3" w14:textId="2A045E37"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of the training</w:t>
                  </w:r>
                </w:p>
              </w:tc>
              <w:tc>
                <w:tcPr>
                  <w:tcW w:w="145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33B31B67" w14:textId="1647C65E"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Location of the training</w:t>
                  </w:r>
                </w:p>
              </w:tc>
              <w:tc>
                <w:tcPr>
                  <w:tcW w:w="1068"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792F1110" w14:textId="558A0E8F"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Training provider</w:t>
                  </w:r>
                </w:p>
              </w:tc>
            </w:tr>
            <w:tr w:rsidR="00EA54AF" w:rsidRPr="00BB6D95" w14:paraId="37431A2D" w14:textId="77777777" w:rsidTr="507E27E1">
              <w:tc>
                <w:tcPr>
                  <w:tcW w:w="409" w:type="dxa"/>
                  <w:vMerge/>
                </w:tcPr>
                <w:p w14:paraId="2EDD9A8C" w14:textId="77777777" w:rsidR="00E57BBC" w:rsidRPr="00BB6D95" w:rsidRDefault="00E57BBC" w:rsidP="008F58DE">
                  <w:pPr>
                    <w:rPr>
                      <w:rFonts w:asciiTheme="majorBidi" w:hAnsiTheme="majorBidi" w:cstheme="majorBidi"/>
                      <w:b/>
                      <w:bCs/>
                      <w:sz w:val="20"/>
                      <w:szCs w:val="20"/>
                    </w:rPr>
                  </w:pPr>
                </w:p>
              </w:tc>
              <w:tc>
                <w:tcPr>
                  <w:tcW w:w="942" w:type="dxa"/>
                  <w:tcBorders>
                    <w:top w:val="single" w:sz="4" w:space="0" w:color="009EDB"/>
                    <w:left w:val="single" w:sz="4" w:space="0" w:color="009EDB"/>
                    <w:bottom w:val="single" w:sz="4" w:space="0" w:color="009EDB"/>
                    <w:right w:val="single" w:sz="4" w:space="0" w:color="auto"/>
                  </w:tcBorders>
                  <w:shd w:val="clear" w:color="auto" w:fill="DEEAF6" w:themeFill="accent5" w:themeFillTint="33"/>
                </w:tcPr>
                <w:p w14:paraId="31904A0A" w14:textId="77777777"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 xml:space="preserve">Ministry, District </w:t>
                  </w:r>
                </w:p>
                <w:p w14:paraId="067EAAFB" w14:textId="489259EA"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or UN staff</w:t>
                  </w:r>
                </w:p>
              </w:tc>
              <w:tc>
                <w:tcPr>
                  <w:tcW w:w="1967" w:type="dxa"/>
                  <w:tcBorders>
                    <w:top w:val="single" w:sz="4" w:space="0" w:color="009EDB"/>
                    <w:left w:val="single" w:sz="4" w:space="0" w:color="auto"/>
                    <w:bottom w:val="single" w:sz="4" w:space="0" w:color="009EDB"/>
                    <w:right w:val="single" w:sz="4" w:space="0" w:color="009EDB"/>
                  </w:tcBorders>
                  <w:shd w:val="clear" w:color="auto" w:fill="DEEAF6" w:themeFill="accent5" w:themeFillTint="33"/>
                </w:tcPr>
                <w:p w14:paraId="4472028D" w14:textId="3D2F7DE9" w:rsidR="00E57BBC" w:rsidRPr="00BB6D95" w:rsidRDefault="00E57BBC" w:rsidP="008F58DE">
                  <w:pPr>
                    <w:rPr>
                      <w:rFonts w:asciiTheme="majorBidi" w:hAnsiTheme="majorBidi" w:cstheme="majorBidi"/>
                      <w:b/>
                      <w:bCs/>
                      <w:sz w:val="20"/>
                      <w:szCs w:val="20"/>
                    </w:rPr>
                  </w:pPr>
                </w:p>
              </w:tc>
              <w:tc>
                <w:tcPr>
                  <w:tcW w:w="522"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67200A12" w14:textId="1C0C9570"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M</w:t>
                  </w:r>
                </w:p>
              </w:tc>
              <w:tc>
                <w:tcPr>
                  <w:tcW w:w="644"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32F454E" w14:textId="29CD9C7E"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F</w:t>
                  </w:r>
                </w:p>
              </w:tc>
              <w:tc>
                <w:tcPr>
                  <w:tcW w:w="676"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5782A956" w14:textId="0114F2BC" w:rsidR="00E57BBC" w:rsidRPr="00BB6D95" w:rsidRDefault="00E57BBC" w:rsidP="008F58DE">
                  <w:pPr>
                    <w:rPr>
                      <w:rFonts w:asciiTheme="majorBidi" w:hAnsiTheme="majorBidi" w:cstheme="majorBidi"/>
                      <w:b/>
                      <w:bCs/>
                      <w:sz w:val="20"/>
                      <w:szCs w:val="20"/>
                    </w:rPr>
                  </w:pPr>
                  <w:r w:rsidRPr="00BB6D95">
                    <w:rPr>
                      <w:rFonts w:asciiTheme="majorBidi" w:hAnsiTheme="majorBidi" w:cstheme="majorBidi"/>
                      <w:b/>
                      <w:bCs/>
                      <w:sz w:val="20"/>
                      <w:szCs w:val="20"/>
                    </w:rPr>
                    <w:t>Total</w:t>
                  </w:r>
                </w:p>
              </w:tc>
              <w:tc>
                <w:tcPr>
                  <w:tcW w:w="1646"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4AA72694" w14:textId="77777777" w:rsidR="00E57BBC" w:rsidRPr="00BB6D95" w:rsidRDefault="00E57BBC" w:rsidP="008F58DE">
                  <w:pPr>
                    <w:rPr>
                      <w:rFonts w:asciiTheme="majorBidi" w:hAnsiTheme="majorBidi" w:cstheme="majorBidi"/>
                      <w:b/>
                      <w:bCs/>
                      <w:sz w:val="20"/>
                      <w:szCs w:val="20"/>
                    </w:rPr>
                  </w:pPr>
                </w:p>
              </w:tc>
              <w:tc>
                <w:tcPr>
                  <w:tcW w:w="1458" w:type="dxa"/>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97FC98B" w14:textId="77777777" w:rsidR="00E57BBC" w:rsidRPr="00BB6D95" w:rsidRDefault="00E57BBC" w:rsidP="008F58DE">
                  <w:pPr>
                    <w:rPr>
                      <w:rFonts w:asciiTheme="majorBidi" w:hAnsiTheme="majorBidi" w:cstheme="majorBidi"/>
                      <w:b/>
                      <w:bCs/>
                      <w:sz w:val="20"/>
                      <w:szCs w:val="20"/>
                    </w:rPr>
                  </w:pPr>
                </w:p>
              </w:tc>
              <w:tc>
                <w:tcPr>
                  <w:tcW w:w="1068" w:type="dxa"/>
                  <w:gridSpan w:val="2"/>
                  <w:tcBorders>
                    <w:top w:val="single" w:sz="4" w:space="0" w:color="009EDB"/>
                    <w:left w:val="single" w:sz="4" w:space="0" w:color="009EDB"/>
                    <w:bottom w:val="single" w:sz="4" w:space="0" w:color="009EDB"/>
                    <w:right w:val="single" w:sz="4" w:space="0" w:color="009EDB"/>
                  </w:tcBorders>
                  <w:shd w:val="clear" w:color="auto" w:fill="DEEAF6" w:themeFill="accent5" w:themeFillTint="33"/>
                </w:tcPr>
                <w:p w14:paraId="0663A1CE" w14:textId="77777777" w:rsidR="00E57BBC" w:rsidRPr="00BB6D95" w:rsidRDefault="00E57BBC" w:rsidP="008F58DE">
                  <w:pPr>
                    <w:rPr>
                      <w:rFonts w:asciiTheme="majorBidi" w:hAnsiTheme="majorBidi" w:cstheme="majorBidi"/>
                      <w:b/>
                      <w:bCs/>
                      <w:sz w:val="20"/>
                      <w:szCs w:val="20"/>
                    </w:rPr>
                  </w:pPr>
                </w:p>
              </w:tc>
            </w:tr>
            <w:tr w:rsidR="00EA54AF" w:rsidRPr="00BB6D95" w14:paraId="4872EBB6" w14:textId="77777777" w:rsidTr="507E27E1">
              <w:tc>
                <w:tcPr>
                  <w:tcW w:w="409" w:type="dxa"/>
                  <w:tcBorders>
                    <w:top w:val="single" w:sz="4" w:space="0" w:color="009EDB"/>
                    <w:left w:val="single" w:sz="4" w:space="0" w:color="009EDB"/>
                    <w:bottom w:val="single" w:sz="4" w:space="0" w:color="009EDB"/>
                    <w:right w:val="single" w:sz="4" w:space="0" w:color="009EDB"/>
                  </w:tcBorders>
                </w:tcPr>
                <w:p w14:paraId="16877A18" w14:textId="6B0E3134" w:rsidR="00D03EF0" w:rsidRPr="00BB6D95" w:rsidRDefault="00D03EF0" w:rsidP="00D03EF0">
                  <w:pPr>
                    <w:rPr>
                      <w:rFonts w:asciiTheme="majorBidi" w:hAnsiTheme="majorBidi" w:cstheme="majorBidi"/>
                      <w:sz w:val="20"/>
                      <w:szCs w:val="20"/>
                    </w:rPr>
                  </w:pPr>
                  <w:r w:rsidRPr="00BB6D95">
                    <w:rPr>
                      <w:rFonts w:asciiTheme="majorBidi" w:hAnsiTheme="majorBidi" w:cstheme="majorBidi"/>
                      <w:sz w:val="20"/>
                      <w:szCs w:val="20"/>
                    </w:rPr>
                    <w:t>1</w:t>
                  </w:r>
                </w:p>
              </w:tc>
              <w:tc>
                <w:tcPr>
                  <w:tcW w:w="942" w:type="dxa"/>
                  <w:tcBorders>
                    <w:top w:val="single" w:sz="4" w:space="0" w:color="009EDB"/>
                    <w:left w:val="single" w:sz="4" w:space="0" w:color="009EDB"/>
                    <w:bottom w:val="single" w:sz="4" w:space="0" w:color="009EDB"/>
                    <w:right w:val="single" w:sz="4" w:space="0" w:color="009EDB"/>
                  </w:tcBorders>
                </w:tcPr>
                <w:p w14:paraId="6663A53D" w14:textId="45A25C6D" w:rsidR="00D03EF0" w:rsidRPr="00BB6D95" w:rsidRDefault="00D03EF0" w:rsidP="00D03EF0">
                  <w:pPr>
                    <w:rPr>
                      <w:rFonts w:asciiTheme="majorBidi" w:hAnsiTheme="majorBidi" w:cstheme="majorBidi"/>
                      <w:sz w:val="20"/>
                      <w:szCs w:val="20"/>
                    </w:rPr>
                  </w:pPr>
                  <w:r w:rsidRPr="00BB6D95">
                    <w:rPr>
                      <w:rFonts w:asciiTheme="majorBidi" w:hAnsiTheme="majorBidi" w:cstheme="majorBidi"/>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009EDB"/>
                  </w:tcBorders>
                </w:tcPr>
                <w:p w14:paraId="17C700AF" w14:textId="5AB897D0" w:rsidR="00D03EF0" w:rsidRPr="00BB6D95" w:rsidRDefault="00D03EF0" w:rsidP="00D03EF0">
                  <w:pPr>
                    <w:rPr>
                      <w:rFonts w:asciiTheme="majorBidi" w:hAnsiTheme="majorBidi" w:cstheme="majorBidi"/>
                      <w:sz w:val="20"/>
                      <w:szCs w:val="20"/>
                    </w:rPr>
                  </w:pPr>
                  <w:r w:rsidRPr="00BB6D95">
                    <w:rPr>
                      <w:rFonts w:asciiTheme="majorBidi" w:hAnsiTheme="majorBidi" w:cstheme="majorBidi"/>
                      <w:bCs/>
                      <w:color w:val="000000"/>
                      <w:sz w:val="20"/>
                      <w:szCs w:val="20"/>
                    </w:rPr>
                    <w:t xml:space="preserve">19 - 25 </w:t>
                  </w:r>
                  <w:r w:rsidR="0096451E" w:rsidRPr="00BB6D95">
                    <w:rPr>
                      <w:rFonts w:asciiTheme="majorBidi" w:hAnsiTheme="majorBidi" w:cstheme="majorBidi"/>
                      <w:bCs/>
                      <w:color w:val="000000"/>
                      <w:sz w:val="20"/>
                      <w:szCs w:val="20"/>
                    </w:rPr>
                    <w:t>November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5962D212" w14:textId="1C96EB69" w:rsidR="00D03EF0" w:rsidRPr="00BB6D95" w:rsidRDefault="00D03EF0" w:rsidP="00D03EF0">
                  <w:pPr>
                    <w:rPr>
                      <w:rFonts w:asciiTheme="majorBidi" w:hAnsiTheme="majorBidi" w:cstheme="majorBidi"/>
                      <w:sz w:val="20"/>
                      <w:szCs w:val="20"/>
                    </w:rPr>
                  </w:pPr>
                  <w:r w:rsidRPr="00BB6D95">
                    <w:rPr>
                      <w:rFonts w:asciiTheme="majorBidi" w:hAnsiTheme="majorBidi" w:cstheme="majorBidi"/>
                      <w:bCs/>
                      <w:color w:val="000000"/>
                      <w:sz w:val="20"/>
                      <w:szCs w:val="20"/>
                    </w:rPr>
                    <w:t>27</w:t>
                  </w:r>
                </w:p>
              </w:tc>
              <w:tc>
                <w:tcPr>
                  <w:tcW w:w="644" w:type="dxa"/>
                  <w:tcBorders>
                    <w:top w:val="single" w:sz="4" w:space="0" w:color="009EDB"/>
                    <w:left w:val="single" w:sz="4" w:space="0" w:color="009EDB"/>
                    <w:bottom w:val="single" w:sz="4" w:space="0" w:color="009EDB"/>
                    <w:right w:val="single" w:sz="4" w:space="0" w:color="009EDB"/>
                  </w:tcBorders>
                  <w:vAlign w:val="center"/>
                </w:tcPr>
                <w:p w14:paraId="3F21D674" w14:textId="64D1D7FC" w:rsidR="00D03EF0" w:rsidRPr="00BB6D95" w:rsidRDefault="00D03EF0" w:rsidP="00D03EF0">
                  <w:pPr>
                    <w:rPr>
                      <w:rFonts w:asciiTheme="majorBidi" w:hAnsiTheme="majorBidi" w:cstheme="majorBidi"/>
                      <w:sz w:val="20"/>
                      <w:szCs w:val="20"/>
                    </w:rPr>
                  </w:pPr>
                  <w:r w:rsidRPr="00BB6D95">
                    <w:rPr>
                      <w:rFonts w:asciiTheme="majorBidi" w:hAnsiTheme="majorBidi" w:cstheme="majorBidi"/>
                      <w:bCs/>
                      <w:color w:val="000000"/>
                      <w:sz w:val="20"/>
                      <w:szCs w:val="20"/>
                    </w:rPr>
                    <w:t>13</w:t>
                  </w:r>
                </w:p>
              </w:tc>
              <w:tc>
                <w:tcPr>
                  <w:tcW w:w="676" w:type="dxa"/>
                  <w:tcBorders>
                    <w:top w:val="single" w:sz="4" w:space="0" w:color="009EDB"/>
                    <w:left w:val="single" w:sz="4" w:space="0" w:color="009EDB"/>
                    <w:bottom w:val="single" w:sz="4" w:space="0" w:color="009EDB"/>
                    <w:right w:val="single" w:sz="4" w:space="0" w:color="009EDB"/>
                  </w:tcBorders>
                  <w:vAlign w:val="center"/>
                </w:tcPr>
                <w:p w14:paraId="102CF8C9" w14:textId="6157CB44" w:rsidR="00D03EF0" w:rsidRPr="00BB6D95" w:rsidRDefault="00D03EF0" w:rsidP="00D03EF0">
                  <w:pPr>
                    <w:rPr>
                      <w:rFonts w:asciiTheme="majorBidi" w:hAnsiTheme="majorBidi" w:cstheme="majorBidi"/>
                      <w:sz w:val="20"/>
                      <w:szCs w:val="20"/>
                    </w:rPr>
                  </w:pPr>
                  <w:r w:rsidRPr="00BB6D95">
                    <w:rPr>
                      <w:rFonts w:asciiTheme="majorBidi" w:hAnsiTheme="majorBidi" w:cstheme="majorBidi"/>
                      <w:bCs/>
                      <w:color w:val="000000"/>
                      <w:sz w:val="20"/>
                      <w:szCs w:val="20"/>
                    </w:rPr>
                    <w:t>40</w:t>
                  </w:r>
                </w:p>
              </w:tc>
              <w:tc>
                <w:tcPr>
                  <w:tcW w:w="1646" w:type="dxa"/>
                  <w:gridSpan w:val="2"/>
                  <w:tcBorders>
                    <w:top w:val="single" w:sz="4" w:space="0" w:color="009EDB"/>
                    <w:left w:val="single" w:sz="4" w:space="0" w:color="009EDB"/>
                    <w:bottom w:val="single" w:sz="4" w:space="0" w:color="009EDB"/>
                    <w:right w:val="single" w:sz="4" w:space="0" w:color="009EDB"/>
                  </w:tcBorders>
                </w:tcPr>
                <w:p w14:paraId="2850E5ED" w14:textId="3F7C879C" w:rsidR="00D03EF0" w:rsidRPr="00BB6D95" w:rsidRDefault="00D03EF0" w:rsidP="00D03EF0">
                  <w:pPr>
                    <w:rPr>
                      <w:rFonts w:asciiTheme="majorBidi" w:hAnsiTheme="majorBidi" w:cstheme="majorBidi"/>
                      <w:sz w:val="20"/>
                      <w:szCs w:val="20"/>
                    </w:rPr>
                  </w:pPr>
                  <w:r w:rsidRPr="00BB6D95">
                    <w:rPr>
                      <w:rFonts w:asciiTheme="majorBidi" w:hAnsiTheme="majorBidi" w:cstheme="majorBidi"/>
                      <w:bCs/>
                      <w:color w:val="000000"/>
                      <w:sz w:val="20"/>
                      <w:szCs w:val="20"/>
                    </w:rPr>
                    <w:t>Induction Training</w:t>
                  </w:r>
                </w:p>
              </w:tc>
              <w:tc>
                <w:tcPr>
                  <w:tcW w:w="1458" w:type="dxa"/>
                  <w:tcBorders>
                    <w:top w:val="single" w:sz="4" w:space="0" w:color="009EDB"/>
                    <w:left w:val="single" w:sz="4" w:space="0" w:color="009EDB"/>
                    <w:bottom w:val="single" w:sz="4" w:space="0" w:color="009EDB"/>
                    <w:right w:val="single" w:sz="4" w:space="0" w:color="009EDB"/>
                  </w:tcBorders>
                </w:tcPr>
                <w:p w14:paraId="429183B3" w14:textId="1116DD55" w:rsidR="00D03EF0" w:rsidRPr="00BB6D95" w:rsidRDefault="00D03EF0" w:rsidP="00D03EF0">
                  <w:pPr>
                    <w:rPr>
                      <w:rFonts w:asciiTheme="majorBidi" w:hAnsiTheme="majorBidi" w:cstheme="majorBidi"/>
                      <w:sz w:val="20"/>
                      <w:szCs w:val="20"/>
                    </w:rPr>
                  </w:pPr>
                  <w:r w:rsidRPr="00BB6D95">
                    <w:rPr>
                      <w:rFonts w:asciiTheme="majorBidi" w:hAnsiTheme="majorBidi" w:cstheme="majorBidi"/>
                      <w:sz w:val="20"/>
                      <w:szCs w:val="20"/>
                    </w:rPr>
                    <w:t>Barawe</w:t>
                  </w:r>
                </w:p>
              </w:tc>
              <w:tc>
                <w:tcPr>
                  <w:tcW w:w="1068" w:type="dxa"/>
                  <w:gridSpan w:val="2"/>
                  <w:tcBorders>
                    <w:top w:val="single" w:sz="4" w:space="0" w:color="009EDB"/>
                    <w:left w:val="single" w:sz="4" w:space="0" w:color="009EDB"/>
                    <w:bottom w:val="single" w:sz="4" w:space="0" w:color="009EDB"/>
                    <w:right w:val="single" w:sz="4" w:space="0" w:color="009EDB"/>
                  </w:tcBorders>
                </w:tcPr>
                <w:p w14:paraId="63763242" w14:textId="1B95D138" w:rsidR="00D03EF0" w:rsidRPr="00BB6D95" w:rsidRDefault="00DD47DE" w:rsidP="00D03EF0">
                  <w:pPr>
                    <w:rPr>
                      <w:rFonts w:asciiTheme="majorBidi" w:hAnsiTheme="majorBidi" w:cstheme="majorBidi"/>
                      <w:sz w:val="20"/>
                      <w:szCs w:val="20"/>
                    </w:rPr>
                  </w:pPr>
                  <w:r w:rsidRPr="00BB6D95">
                    <w:rPr>
                      <w:rFonts w:asciiTheme="majorBidi" w:hAnsiTheme="majorBidi" w:cstheme="majorBidi"/>
                      <w:sz w:val="20"/>
                      <w:szCs w:val="20"/>
                    </w:rPr>
                    <w:t>MOIFAR-SWS/UNDP</w:t>
                  </w:r>
                </w:p>
              </w:tc>
            </w:tr>
            <w:tr w:rsidR="00EA54AF" w:rsidRPr="00BB6D95" w14:paraId="74D448AA" w14:textId="77777777" w:rsidTr="507E27E1">
              <w:tc>
                <w:tcPr>
                  <w:tcW w:w="409" w:type="dxa"/>
                  <w:tcBorders>
                    <w:top w:val="single" w:sz="4" w:space="0" w:color="009EDB"/>
                    <w:left w:val="single" w:sz="4" w:space="0" w:color="009EDB"/>
                    <w:bottom w:val="single" w:sz="4" w:space="0" w:color="009EDB"/>
                    <w:right w:val="single" w:sz="4" w:space="0" w:color="009EDB"/>
                  </w:tcBorders>
                </w:tcPr>
                <w:p w14:paraId="7BC987DF" w14:textId="1A828AC3" w:rsidR="00806875" w:rsidRPr="00BB6D95" w:rsidRDefault="00806875" w:rsidP="00806875">
                  <w:pPr>
                    <w:rPr>
                      <w:rFonts w:asciiTheme="majorBidi" w:hAnsiTheme="majorBidi" w:cstheme="majorBidi"/>
                      <w:sz w:val="20"/>
                      <w:szCs w:val="20"/>
                    </w:rPr>
                  </w:pPr>
                  <w:r w:rsidRPr="00BB6D95">
                    <w:rPr>
                      <w:rFonts w:asciiTheme="majorBidi" w:hAnsiTheme="majorBidi" w:cstheme="majorBidi"/>
                      <w:sz w:val="20"/>
                      <w:szCs w:val="20"/>
                    </w:rPr>
                    <w:t>2</w:t>
                  </w:r>
                </w:p>
              </w:tc>
              <w:tc>
                <w:tcPr>
                  <w:tcW w:w="942" w:type="dxa"/>
                  <w:tcBorders>
                    <w:top w:val="single" w:sz="4" w:space="0" w:color="009EDB"/>
                    <w:left w:val="single" w:sz="4" w:space="0" w:color="009EDB"/>
                    <w:bottom w:val="single" w:sz="4" w:space="0" w:color="009EDB"/>
                    <w:right w:val="single" w:sz="4" w:space="0" w:color="009EDB"/>
                  </w:tcBorders>
                </w:tcPr>
                <w:p w14:paraId="7D6E5F48" w14:textId="74808360" w:rsidR="00806875" w:rsidRPr="00BB6D95" w:rsidRDefault="00806875" w:rsidP="00806875">
                  <w:pP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48862743" w14:textId="77777777" w:rsidR="00494BDF" w:rsidRPr="00BB6D95" w:rsidRDefault="00494BDF" w:rsidP="00806875">
                  <w:pPr>
                    <w:rPr>
                      <w:rFonts w:asciiTheme="majorBidi" w:hAnsiTheme="majorBidi" w:cstheme="majorBidi"/>
                      <w:bCs/>
                      <w:color w:val="000000"/>
                      <w:sz w:val="20"/>
                      <w:szCs w:val="20"/>
                    </w:rPr>
                  </w:pPr>
                </w:p>
                <w:p w14:paraId="0E4A554E" w14:textId="48824461" w:rsidR="00806875" w:rsidRPr="00BB6D95" w:rsidRDefault="00806875" w:rsidP="00806875">
                  <w:pPr>
                    <w:rPr>
                      <w:rFonts w:asciiTheme="majorBidi" w:hAnsiTheme="majorBidi" w:cstheme="majorBidi"/>
                      <w:sz w:val="20"/>
                      <w:szCs w:val="20"/>
                    </w:rPr>
                  </w:pPr>
                  <w:r w:rsidRPr="00BB6D95">
                    <w:rPr>
                      <w:rFonts w:asciiTheme="majorBidi" w:hAnsiTheme="majorBidi" w:cstheme="majorBidi"/>
                      <w:bCs/>
                      <w:color w:val="000000"/>
                      <w:sz w:val="20"/>
                      <w:szCs w:val="20"/>
                    </w:rPr>
                    <w:t>25 Nov</w:t>
                  </w:r>
                  <w:r w:rsidR="003C5AF6" w:rsidRPr="00BB6D95">
                    <w:rPr>
                      <w:rFonts w:asciiTheme="majorBidi" w:hAnsiTheme="majorBidi" w:cstheme="majorBidi"/>
                      <w:bCs/>
                      <w:color w:val="000000"/>
                      <w:sz w:val="20"/>
                      <w:szCs w:val="20"/>
                    </w:rPr>
                    <w:t>.</w:t>
                  </w:r>
                  <w:r w:rsidRPr="00BB6D95">
                    <w:rPr>
                      <w:rFonts w:asciiTheme="majorBidi" w:hAnsiTheme="majorBidi" w:cstheme="majorBidi"/>
                      <w:bCs/>
                      <w:color w:val="000000"/>
                      <w:sz w:val="20"/>
                      <w:szCs w:val="20"/>
                    </w:rPr>
                    <w:t xml:space="preserve"> up to 8 Dec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1616EE64" w14:textId="4C0C2072" w:rsidR="00806875" w:rsidRPr="00BB6D95" w:rsidRDefault="00806875" w:rsidP="00806875">
                  <w:pPr>
                    <w:rPr>
                      <w:rFonts w:asciiTheme="majorBidi" w:hAnsiTheme="majorBidi" w:cstheme="majorBidi"/>
                      <w:sz w:val="20"/>
                      <w:szCs w:val="20"/>
                    </w:rPr>
                  </w:pPr>
                  <w:r w:rsidRPr="00BB6D95">
                    <w:rPr>
                      <w:rFonts w:asciiTheme="majorBidi" w:hAnsiTheme="majorBidi" w:cstheme="majorBidi"/>
                      <w:bCs/>
                      <w:color w:val="000000"/>
                      <w:sz w:val="20"/>
                      <w:szCs w:val="20"/>
                    </w:rPr>
                    <w:t>21</w:t>
                  </w:r>
                </w:p>
              </w:tc>
              <w:tc>
                <w:tcPr>
                  <w:tcW w:w="644" w:type="dxa"/>
                  <w:tcBorders>
                    <w:top w:val="single" w:sz="4" w:space="0" w:color="009EDB"/>
                    <w:left w:val="single" w:sz="4" w:space="0" w:color="009EDB"/>
                    <w:bottom w:val="single" w:sz="4" w:space="0" w:color="009EDB"/>
                    <w:right w:val="single" w:sz="4" w:space="0" w:color="009EDB"/>
                  </w:tcBorders>
                  <w:vAlign w:val="center"/>
                </w:tcPr>
                <w:p w14:paraId="08C43DC9" w14:textId="08459F5E" w:rsidR="00806875" w:rsidRPr="00BB6D95" w:rsidRDefault="00806875" w:rsidP="00806875">
                  <w:pPr>
                    <w:rPr>
                      <w:rFonts w:asciiTheme="majorBidi" w:hAnsiTheme="majorBidi" w:cstheme="majorBidi"/>
                      <w:sz w:val="20"/>
                      <w:szCs w:val="20"/>
                    </w:rPr>
                  </w:pPr>
                  <w:r w:rsidRPr="00BB6D95">
                    <w:rPr>
                      <w:rFonts w:asciiTheme="majorBidi" w:hAnsiTheme="majorBidi" w:cstheme="majorBidi"/>
                      <w:bCs/>
                      <w:color w:val="000000"/>
                      <w:sz w:val="20"/>
                      <w:szCs w:val="20"/>
                    </w:rPr>
                    <w:t>12</w:t>
                  </w:r>
                </w:p>
              </w:tc>
              <w:tc>
                <w:tcPr>
                  <w:tcW w:w="676" w:type="dxa"/>
                  <w:tcBorders>
                    <w:top w:val="single" w:sz="4" w:space="0" w:color="009EDB"/>
                    <w:left w:val="single" w:sz="4" w:space="0" w:color="009EDB"/>
                    <w:bottom w:val="single" w:sz="4" w:space="0" w:color="009EDB"/>
                    <w:right w:val="single" w:sz="4" w:space="0" w:color="009EDB"/>
                  </w:tcBorders>
                  <w:vAlign w:val="center"/>
                </w:tcPr>
                <w:p w14:paraId="6B82F81F" w14:textId="71FF867A" w:rsidR="00806875" w:rsidRPr="00BB6D95" w:rsidRDefault="00806875" w:rsidP="00806875">
                  <w:pPr>
                    <w:rPr>
                      <w:rFonts w:asciiTheme="majorBidi" w:hAnsiTheme="majorBidi" w:cstheme="majorBidi"/>
                      <w:sz w:val="20"/>
                      <w:szCs w:val="20"/>
                    </w:rPr>
                  </w:pPr>
                  <w:r w:rsidRPr="00BB6D95">
                    <w:rPr>
                      <w:rFonts w:asciiTheme="majorBidi" w:hAnsiTheme="majorBidi" w:cstheme="majorBidi"/>
                      <w:bCs/>
                      <w:color w:val="000000"/>
                      <w:sz w:val="20"/>
                      <w:szCs w:val="20"/>
                    </w:rPr>
                    <w:t>33</w:t>
                  </w:r>
                </w:p>
              </w:tc>
              <w:tc>
                <w:tcPr>
                  <w:tcW w:w="1646" w:type="dxa"/>
                  <w:gridSpan w:val="2"/>
                  <w:tcBorders>
                    <w:top w:val="single" w:sz="4" w:space="0" w:color="009EDB"/>
                    <w:left w:val="single" w:sz="4" w:space="0" w:color="009EDB"/>
                    <w:bottom w:val="single" w:sz="4" w:space="0" w:color="009EDB"/>
                    <w:right w:val="single" w:sz="4" w:space="0" w:color="009EDB"/>
                  </w:tcBorders>
                </w:tcPr>
                <w:p w14:paraId="1A75AEA1" w14:textId="25C7D56E" w:rsidR="00806875" w:rsidRPr="00BB6D95" w:rsidRDefault="00806875" w:rsidP="00806875">
                  <w:pPr>
                    <w:rPr>
                      <w:rFonts w:asciiTheme="majorBidi" w:hAnsiTheme="majorBidi" w:cstheme="majorBidi"/>
                      <w:sz w:val="20"/>
                      <w:szCs w:val="20"/>
                    </w:rPr>
                  </w:pPr>
                  <w:r w:rsidRPr="00BB6D95">
                    <w:rPr>
                      <w:rFonts w:asciiTheme="majorBidi" w:hAnsiTheme="majorBidi" w:cstheme="majorBidi"/>
                      <w:bCs/>
                      <w:color w:val="000000"/>
                      <w:sz w:val="20"/>
                      <w:szCs w:val="20"/>
                    </w:rPr>
                    <w:t>Public expenditure Management (PEM) training</w:t>
                  </w:r>
                </w:p>
              </w:tc>
              <w:tc>
                <w:tcPr>
                  <w:tcW w:w="1458" w:type="dxa"/>
                  <w:tcBorders>
                    <w:top w:val="single" w:sz="4" w:space="0" w:color="009EDB"/>
                    <w:left w:val="single" w:sz="4" w:space="0" w:color="009EDB"/>
                    <w:bottom w:val="single" w:sz="4" w:space="0" w:color="009EDB"/>
                    <w:right w:val="single" w:sz="4" w:space="0" w:color="009EDB"/>
                  </w:tcBorders>
                </w:tcPr>
                <w:p w14:paraId="2FB92996" w14:textId="52972FD3" w:rsidR="00806875" w:rsidRPr="00BB6D95" w:rsidRDefault="00806875" w:rsidP="00806875">
                  <w:pPr>
                    <w:rPr>
                      <w:rFonts w:asciiTheme="majorBidi" w:hAnsiTheme="majorBidi" w:cstheme="majorBidi"/>
                      <w:sz w:val="20"/>
                      <w:szCs w:val="20"/>
                    </w:rPr>
                  </w:pPr>
                  <w:r w:rsidRPr="00BB6D95">
                    <w:rPr>
                      <w:rFonts w:asciiTheme="majorBidi" w:hAnsiTheme="majorBidi" w:cstheme="majorBidi"/>
                      <w:sz w:val="20"/>
                      <w:szCs w:val="20"/>
                    </w:rPr>
                    <w:t>Barawe</w:t>
                  </w:r>
                </w:p>
              </w:tc>
              <w:tc>
                <w:tcPr>
                  <w:tcW w:w="1068" w:type="dxa"/>
                  <w:gridSpan w:val="2"/>
                  <w:tcBorders>
                    <w:top w:val="single" w:sz="4" w:space="0" w:color="009EDB"/>
                    <w:left w:val="single" w:sz="4" w:space="0" w:color="009EDB"/>
                    <w:bottom w:val="single" w:sz="4" w:space="0" w:color="009EDB"/>
                    <w:right w:val="single" w:sz="4" w:space="0" w:color="009EDB"/>
                  </w:tcBorders>
                </w:tcPr>
                <w:p w14:paraId="6D7D23D3" w14:textId="6E5FE904" w:rsidR="00806875" w:rsidRPr="00BB6D95" w:rsidRDefault="00806875" w:rsidP="00806875">
                  <w:pPr>
                    <w:rPr>
                      <w:rFonts w:asciiTheme="majorBidi" w:hAnsiTheme="majorBidi" w:cstheme="majorBidi"/>
                      <w:sz w:val="20"/>
                      <w:szCs w:val="20"/>
                    </w:rPr>
                  </w:pPr>
                  <w:r w:rsidRPr="00BB6D95">
                    <w:rPr>
                      <w:rFonts w:asciiTheme="majorBidi" w:hAnsiTheme="majorBidi" w:cstheme="majorBidi"/>
                      <w:sz w:val="20"/>
                      <w:szCs w:val="20"/>
                    </w:rPr>
                    <w:t>MOIFAR-SWS/UNDP</w:t>
                  </w:r>
                </w:p>
              </w:tc>
            </w:tr>
            <w:tr w:rsidR="00EA54AF" w:rsidRPr="00BB6D95" w14:paraId="462E0AA5" w14:textId="77777777" w:rsidTr="507E27E1">
              <w:tc>
                <w:tcPr>
                  <w:tcW w:w="409" w:type="dxa"/>
                  <w:tcBorders>
                    <w:top w:val="single" w:sz="4" w:space="0" w:color="009EDB"/>
                    <w:left w:val="single" w:sz="4" w:space="0" w:color="009EDB"/>
                    <w:bottom w:val="single" w:sz="4" w:space="0" w:color="009EDB"/>
                    <w:right w:val="single" w:sz="4" w:space="0" w:color="009EDB"/>
                  </w:tcBorders>
                </w:tcPr>
                <w:p w14:paraId="0EF49B12" w14:textId="1D12106B" w:rsidR="00C52077" w:rsidRPr="00BB6D95" w:rsidRDefault="00C52077" w:rsidP="00C52077">
                  <w:pPr>
                    <w:rPr>
                      <w:rFonts w:asciiTheme="majorBidi" w:hAnsiTheme="majorBidi" w:cstheme="majorBidi"/>
                      <w:sz w:val="20"/>
                      <w:szCs w:val="20"/>
                    </w:rPr>
                  </w:pPr>
                  <w:r w:rsidRPr="00BB6D95">
                    <w:rPr>
                      <w:rFonts w:asciiTheme="majorBidi" w:hAnsiTheme="majorBidi" w:cstheme="majorBidi"/>
                      <w:sz w:val="20"/>
                      <w:szCs w:val="20"/>
                    </w:rPr>
                    <w:t>3</w:t>
                  </w:r>
                </w:p>
              </w:tc>
              <w:tc>
                <w:tcPr>
                  <w:tcW w:w="942" w:type="dxa"/>
                  <w:tcBorders>
                    <w:top w:val="single" w:sz="4" w:space="0" w:color="009EDB"/>
                    <w:left w:val="single" w:sz="4" w:space="0" w:color="009EDB"/>
                    <w:bottom w:val="single" w:sz="4" w:space="0" w:color="009EDB"/>
                    <w:right w:val="single" w:sz="4" w:space="0" w:color="009EDB"/>
                  </w:tcBorders>
                </w:tcPr>
                <w:p w14:paraId="58EDB803" w14:textId="1F77F3C1" w:rsidR="00C52077" w:rsidRPr="00BB6D95" w:rsidRDefault="00C52077" w:rsidP="000B3212">
                  <w:pPr>
                    <w:jc w:val="center"/>
                    <w:rPr>
                      <w:rFonts w:asciiTheme="majorBidi" w:hAnsiTheme="majorBidi" w:cstheme="majorBidi"/>
                      <w:sz w:val="20"/>
                      <w:szCs w:val="20"/>
                    </w:rPr>
                  </w:pPr>
                  <w:r w:rsidRPr="00BB6D95">
                    <w:rPr>
                      <w:rFonts w:asciiTheme="majorBidi" w:hAnsiTheme="majorBidi" w:cstheme="majorBidi"/>
                      <w:sz w:val="20"/>
                      <w:szCs w:val="20"/>
                    </w:rPr>
                    <w:t>MOIFAR-SWS and Ministries</w:t>
                  </w:r>
                </w:p>
              </w:tc>
              <w:tc>
                <w:tcPr>
                  <w:tcW w:w="1967" w:type="dxa"/>
                  <w:tcBorders>
                    <w:top w:val="single" w:sz="4" w:space="0" w:color="009EDB"/>
                    <w:left w:val="single" w:sz="4" w:space="0" w:color="009EDB"/>
                    <w:bottom w:val="single" w:sz="4" w:space="0" w:color="009EDB"/>
                    <w:right w:val="single" w:sz="4" w:space="0" w:color="009EDB"/>
                  </w:tcBorders>
                </w:tcPr>
                <w:p w14:paraId="63E0F776" w14:textId="77777777" w:rsidR="00494BDF" w:rsidRPr="00BB6D95" w:rsidRDefault="00494BDF" w:rsidP="00C52077">
                  <w:pPr>
                    <w:rPr>
                      <w:rFonts w:asciiTheme="majorBidi" w:hAnsiTheme="majorBidi" w:cstheme="majorBidi"/>
                      <w:bCs/>
                      <w:color w:val="000000"/>
                      <w:sz w:val="20"/>
                      <w:szCs w:val="20"/>
                    </w:rPr>
                  </w:pPr>
                </w:p>
                <w:p w14:paraId="32B926F4" w14:textId="1BA6AA53" w:rsidR="00C52077" w:rsidRPr="00BB6D95" w:rsidRDefault="00C52077" w:rsidP="00C52077">
                  <w:pPr>
                    <w:rPr>
                      <w:rFonts w:asciiTheme="majorBidi" w:hAnsiTheme="majorBidi" w:cstheme="majorBidi"/>
                      <w:sz w:val="20"/>
                      <w:szCs w:val="20"/>
                    </w:rPr>
                  </w:pPr>
                  <w:r w:rsidRPr="00BB6D95">
                    <w:rPr>
                      <w:rFonts w:asciiTheme="majorBidi" w:hAnsiTheme="majorBidi" w:cstheme="majorBidi"/>
                      <w:bCs/>
                      <w:color w:val="000000"/>
                      <w:sz w:val="20"/>
                      <w:szCs w:val="20"/>
                    </w:rPr>
                    <w:t>15-16 Dec</w:t>
                  </w:r>
                  <w:r w:rsidR="003C5AF6" w:rsidRPr="00BB6D95">
                    <w:rPr>
                      <w:rFonts w:asciiTheme="majorBidi" w:hAnsiTheme="majorBidi" w:cstheme="majorBidi"/>
                      <w:bCs/>
                      <w:color w:val="000000"/>
                      <w:sz w:val="20"/>
                      <w:szCs w:val="20"/>
                    </w:rPr>
                    <w:t>ember</w:t>
                  </w:r>
                  <w:r w:rsidRPr="00BB6D95">
                    <w:rPr>
                      <w:rFonts w:asciiTheme="majorBidi" w:hAnsiTheme="majorBidi" w:cstheme="majorBidi"/>
                      <w:bCs/>
                      <w:color w:val="000000"/>
                      <w:sz w:val="20"/>
                      <w:szCs w:val="20"/>
                    </w:rPr>
                    <w:t xml:space="preserve">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2E756CCA" w14:textId="334E6B28" w:rsidR="00C52077" w:rsidRPr="00BB6D95" w:rsidRDefault="00C52077" w:rsidP="00C52077">
                  <w:pPr>
                    <w:rPr>
                      <w:rFonts w:asciiTheme="majorBidi" w:hAnsiTheme="majorBidi" w:cstheme="majorBidi"/>
                      <w:sz w:val="20"/>
                      <w:szCs w:val="20"/>
                    </w:rPr>
                  </w:pPr>
                  <w:r w:rsidRPr="00BB6D95">
                    <w:rPr>
                      <w:rFonts w:asciiTheme="majorBidi" w:hAnsiTheme="majorBidi" w:cstheme="majorBidi"/>
                      <w:bCs/>
                      <w:color w:val="000000"/>
                      <w:sz w:val="20"/>
                      <w:szCs w:val="20"/>
                    </w:rPr>
                    <w:t>35</w:t>
                  </w:r>
                </w:p>
              </w:tc>
              <w:tc>
                <w:tcPr>
                  <w:tcW w:w="644" w:type="dxa"/>
                  <w:tcBorders>
                    <w:top w:val="single" w:sz="4" w:space="0" w:color="009EDB"/>
                    <w:left w:val="single" w:sz="4" w:space="0" w:color="009EDB"/>
                    <w:bottom w:val="single" w:sz="4" w:space="0" w:color="009EDB"/>
                    <w:right w:val="single" w:sz="4" w:space="0" w:color="009EDB"/>
                  </w:tcBorders>
                  <w:vAlign w:val="center"/>
                </w:tcPr>
                <w:p w14:paraId="69DB59B9" w14:textId="62719C65" w:rsidR="00C52077" w:rsidRPr="00BB6D95" w:rsidRDefault="00C52077" w:rsidP="00C52077">
                  <w:pPr>
                    <w:rPr>
                      <w:rFonts w:asciiTheme="majorBidi" w:hAnsiTheme="majorBidi" w:cstheme="majorBidi"/>
                      <w:sz w:val="20"/>
                      <w:szCs w:val="20"/>
                    </w:rPr>
                  </w:pPr>
                  <w:r w:rsidRPr="00BB6D95">
                    <w:rPr>
                      <w:rFonts w:asciiTheme="majorBidi" w:hAnsiTheme="majorBidi" w:cstheme="majorBidi"/>
                      <w:bCs/>
                      <w:color w:val="000000"/>
                      <w:sz w:val="20"/>
                      <w:szCs w:val="20"/>
                    </w:rPr>
                    <w:t>15</w:t>
                  </w:r>
                </w:p>
              </w:tc>
              <w:tc>
                <w:tcPr>
                  <w:tcW w:w="676" w:type="dxa"/>
                  <w:tcBorders>
                    <w:top w:val="single" w:sz="4" w:space="0" w:color="009EDB"/>
                    <w:left w:val="single" w:sz="4" w:space="0" w:color="009EDB"/>
                    <w:bottom w:val="single" w:sz="4" w:space="0" w:color="009EDB"/>
                    <w:right w:val="single" w:sz="4" w:space="0" w:color="009EDB"/>
                  </w:tcBorders>
                  <w:vAlign w:val="center"/>
                </w:tcPr>
                <w:p w14:paraId="1F0DEDF8" w14:textId="3B89B7BE" w:rsidR="00C52077" w:rsidRPr="00BB6D95" w:rsidRDefault="00C52077" w:rsidP="00C52077">
                  <w:pPr>
                    <w:rPr>
                      <w:rFonts w:asciiTheme="majorBidi" w:hAnsiTheme="majorBidi" w:cstheme="majorBidi"/>
                      <w:sz w:val="20"/>
                      <w:szCs w:val="20"/>
                    </w:rPr>
                  </w:pPr>
                  <w:r w:rsidRPr="00BB6D95">
                    <w:rPr>
                      <w:rFonts w:asciiTheme="majorBidi" w:hAnsiTheme="majorBidi" w:cstheme="majorBidi"/>
                      <w:bCs/>
                      <w:color w:val="000000"/>
                      <w:sz w:val="20"/>
                      <w:szCs w:val="20"/>
                    </w:rPr>
                    <w:t>50</w:t>
                  </w:r>
                </w:p>
              </w:tc>
              <w:tc>
                <w:tcPr>
                  <w:tcW w:w="1646" w:type="dxa"/>
                  <w:gridSpan w:val="2"/>
                  <w:tcBorders>
                    <w:top w:val="single" w:sz="4" w:space="0" w:color="009EDB"/>
                    <w:left w:val="single" w:sz="4" w:space="0" w:color="009EDB"/>
                    <w:bottom w:val="single" w:sz="4" w:space="0" w:color="009EDB"/>
                    <w:right w:val="single" w:sz="4" w:space="0" w:color="009EDB"/>
                  </w:tcBorders>
                </w:tcPr>
                <w:p w14:paraId="746EFBD0" w14:textId="47601839" w:rsidR="00C52077" w:rsidRPr="00BB6D95" w:rsidRDefault="00C52077" w:rsidP="00C52077">
                  <w:pPr>
                    <w:rPr>
                      <w:rFonts w:asciiTheme="majorBidi" w:hAnsiTheme="majorBidi" w:cstheme="majorBidi"/>
                      <w:sz w:val="20"/>
                      <w:szCs w:val="20"/>
                    </w:rPr>
                  </w:pPr>
                  <w:r w:rsidRPr="00BB6D95">
                    <w:rPr>
                      <w:rFonts w:asciiTheme="majorBidi" w:hAnsiTheme="majorBidi" w:cstheme="majorBidi"/>
                      <w:bCs/>
                      <w:color w:val="000000"/>
                      <w:sz w:val="20"/>
                      <w:szCs w:val="20"/>
                    </w:rPr>
                    <w:t>LG coordination Meeting and IMC</w:t>
                  </w:r>
                </w:p>
              </w:tc>
              <w:tc>
                <w:tcPr>
                  <w:tcW w:w="1458" w:type="dxa"/>
                  <w:tcBorders>
                    <w:top w:val="single" w:sz="4" w:space="0" w:color="009EDB"/>
                    <w:left w:val="single" w:sz="4" w:space="0" w:color="009EDB"/>
                    <w:bottom w:val="single" w:sz="4" w:space="0" w:color="009EDB"/>
                    <w:right w:val="single" w:sz="4" w:space="0" w:color="009EDB"/>
                  </w:tcBorders>
                </w:tcPr>
                <w:p w14:paraId="60BF47A8" w14:textId="08703662" w:rsidR="00C52077" w:rsidRPr="00BB6D95" w:rsidRDefault="00C52077" w:rsidP="00C52077">
                  <w:pPr>
                    <w:rPr>
                      <w:rFonts w:asciiTheme="majorBidi" w:hAnsiTheme="majorBidi" w:cstheme="majorBidi"/>
                      <w:sz w:val="20"/>
                      <w:szCs w:val="20"/>
                    </w:rPr>
                  </w:pPr>
                  <w:r w:rsidRPr="00BB6D95">
                    <w:rPr>
                      <w:rFonts w:asciiTheme="majorBidi" w:hAnsiTheme="majorBidi" w:cstheme="majorBidi"/>
                      <w:sz w:val="20"/>
                      <w:szCs w:val="20"/>
                    </w:rPr>
                    <w:t>Baidoa</w:t>
                  </w:r>
                </w:p>
              </w:tc>
              <w:tc>
                <w:tcPr>
                  <w:tcW w:w="1068" w:type="dxa"/>
                  <w:gridSpan w:val="2"/>
                  <w:tcBorders>
                    <w:top w:val="single" w:sz="4" w:space="0" w:color="009EDB"/>
                    <w:left w:val="single" w:sz="4" w:space="0" w:color="009EDB"/>
                    <w:bottom w:val="single" w:sz="4" w:space="0" w:color="009EDB"/>
                    <w:right w:val="single" w:sz="4" w:space="0" w:color="009EDB"/>
                  </w:tcBorders>
                </w:tcPr>
                <w:p w14:paraId="252CE3DB" w14:textId="48D7F4FA" w:rsidR="00C52077" w:rsidRPr="00BB6D95" w:rsidRDefault="00C52077" w:rsidP="00C52077">
                  <w:pPr>
                    <w:rPr>
                      <w:rFonts w:asciiTheme="majorBidi" w:hAnsiTheme="majorBidi" w:cstheme="majorBidi"/>
                      <w:sz w:val="20"/>
                      <w:szCs w:val="20"/>
                    </w:rPr>
                  </w:pPr>
                  <w:r w:rsidRPr="00BB6D95">
                    <w:rPr>
                      <w:rFonts w:asciiTheme="majorBidi" w:hAnsiTheme="majorBidi" w:cstheme="majorBidi"/>
                      <w:sz w:val="20"/>
                      <w:szCs w:val="20"/>
                    </w:rPr>
                    <w:t>MOIFAR-SWS/UNDP</w:t>
                  </w:r>
                </w:p>
              </w:tc>
            </w:tr>
            <w:tr w:rsidR="00EA54AF" w:rsidRPr="00BB6D95" w14:paraId="1BA8E074" w14:textId="77777777" w:rsidTr="507E27E1">
              <w:tc>
                <w:tcPr>
                  <w:tcW w:w="409" w:type="dxa"/>
                  <w:tcBorders>
                    <w:top w:val="single" w:sz="4" w:space="0" w:color="009EDB"/>
                    <w:left w:val="single" w:sz="4" w:space="0" w:color="009EDB"/>
                    <w:bottom w:val="single" w:sz="4" w:space="0" w:color="009EDB"/>
                    <w:right w:val="single" w:sz="4" w:space="0" w:color="009EDB"/>
                  </w:tcBorders>
                </w:tcPr>
                <w:p w14:paraId="6F5B3DB8" w14:textId="590C877A"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4</w:t>
                  </w:r>
                </w:p>
              </w:tc>
              <w:tc>
                <w:tcPr>
                  <w:tcW w:w="942" w:type="dxa"/>
                  <w:tcBorders>
                    <w:top w:val="single" w:sz="4" w:space="0" w:color="009EDB"/>
                    <w:left w:val="single" w:sz="4" w:space="0" w:color="009EDB"/>
                    <w:bottom w:val="single" w:sz="4" w:space="0" w:color="009EDB"/>
                    <w:right w:val="single" w:sz="4" w:space="0" w:color="009EDB"/>
                  </w:tcBorders>
                </w:tcPr>
                <w:p w14:paraId="68C4F9D8" w14:textId="77777777" w:rsidR="00EA54AF" w:rsidRPr="00BB6D95" w:rsidRDefault="00EA54AF" w:rsidP="00EA54AF">
                  <w:pPr>
                    <w:jc w:val="center"/>
                    <w:rPr>
                      <w:rFonts w:asciiTheme="majorBidi" w:hAnsiTheme="majorBidi" w:cstheme="majorBidi"/>
                      <w:sz w:val="20"/>
                      <w:szCs w:val="20"/>
                    </w:rPr>
                  </w:pPr>
                </w:p>
                <w:p w14:paraId="1A5BBD9F" w14:textId="18434BF0" w:rsidR="00EA54AF" w:rsidRPr="00BB6D95" w:rsidRDefault="00EA54AF" w:rsidP="00EA54AF">
                  <w:pPr>
                    <w:jc w:val="cente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7FF957B5" w14:textId="77777777" w:rsidR="00EA54AF" w:rsidRPr="00BB6D95" w:rsidRDefault="00EA54AF" w:rsidP="00EA54AF">
                  <w:pPr>
                    <w:rPr>
                      <w:rFonts w:asciiTheme="majorBidi" w:hAnsiTheme="majorBidi" w:cstheme="majorBidi"/>
                      <w:bCs/>
                      <w:color w:val="000000"/>
                      <w:sz w:val="20"/>
                      <w:szCs w:val="20"/>
                    </w:rPr>
                  </w:pPr>
                </w:p>
                <w:p w14:paraId="4C864751" w14:textId="2E1F22A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22-23 </w:t>
                  </w:r>
                  <w:r w:rsidR="0096451E" w:rsidRPr="00BB6D95">
                    <w:rPr>
                      <w:rFonts w:asciiTheme="majorBidi" w:hAnsiTheme="majorBidi" w:cstheme="majorBidi"/>
                      <w:bCs/>
                      <w:color w:val="000000"/>
                      <w:sz w:val="20"/>
                      <w:szCs w:val="20"/>
                    </w:rPr>
                    <w:t>December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5807DC17" w14:textId="756C6F60"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44</w:t>
                  </w:r>
                </w:p>
              </w:tc>
              <w:tc>
                <w:tcPr>
                  <w:tcW w:w="644" w:type="dxa"/>
                  <w:tcBorders>
                    <w:top w:val="single" w:sz="4" w:space="0" w:color="009EDB"/>
                    <w:left w:val="single" w:sz="4" w:space="0" w:color="009EDB"/>
                    <w:bottom w:val="single" w:sz="4" w:space="0" w:color="009EDB"/>
                    <w:right w:val="single" w:sz="4" w:space="0" w:color="009EDB"/>
                  </w:tcBorders>
                  <w:vAlign w:val="center"/>
                </w:tcPr>
                <w:p w14:paraId="4093533E" w14:textId="5BF9A28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106</w:t>
                  </w:r>
                </w:p>
              </w:tc>
              <w:tc>
                <w:tcPr>
                  <w:tcW w:w="676" w:type="dxa"/>
                  <w:tcBorders>
                    <w:top w:val="single" w:sz="4" w:space="0" w:color="009EDB"/>
                    <w:left w:val="single" w:sz="4" w:space="0" w:color="009EDB"/>
                    <w:bottom w:val="single" w:sz="4" w:space="0" w:color="009EDB"/>
                    <w:right w:val="single" w:sz="4" w:space="0" w:color="009EDB"/>
                  </w:tcBorders>
                  <w:vAlign w:val="center"/>
                </w:tcPr>
                <w:p w14:paraId="6EED5926" w14:textId="12DCB0D8"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150</w:t>
                  </w:r>
                </w:p>
              </w:tc>
              <w:tc>
                <w:tcPr>
                  <w:tcW w:w="1646" w:type="dxa"/>
                  <w:gridSpan w:val="2"/>
                  <w:tcBorders>
                    <w:top w:val="single" w:sz="4" w:space="0" w:color="009EDB"/>
                    <w:left w:val="single" w:sz="4" w:space="0" w:color="009EDB"/>
                    <w:bottom w:val="single" w:sz="4" w:space="0" w:color="009EDB"/>
                    <w:right w:val="single" w:sz="4" w:space="0" w:color="009EDB"/>
                  </w:tcBorders>
                </w:tcPr>
                <w:p w14:paraId="2281E8AA" w14:textId="29029A3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Present, discuss and Validate </w:t>
                  </w:r>
                  <w:r w:rsidR="0096451E" w:rsidRPr="00BB6D95">
                    <w:rPr>
                      <w:rFonts w:asciiTheme="majorBidi" w:hAnsiTheme="majorBidi" w:cstheme="majorBidi"/>
                      <w:bCs/>
                      <w:color w:val="000000"/>
                      <w:sz w:val="20"/>
                      <w:szCs w:val="20"/>
                    </w:rPr>
                    <w:t>of DDF</w:t>
                  </w:r>
                </w:p>
              </w:tc>
              <w:tc>
                <w:tcPr>
                  <w:tcW w:w="1458" w:type="dxa"/>
                  <w:tcBorders>
                    <w:top w:val="single" w:sz="4" w:space="0" w:color="009EDB"/>
                    <w:left w:val="single" w:sz="4" w:space="0" w:color="009EDB"/>
                    <w:bottom w:val="single" w:sz="4" w:space="0" w:color="009EDB"/>
                    <w:right w:val="single" w:sz="4" w:space="0" w:color="009EDB"/>
                  </w:tcBorders>
                </w:tcPr>
                <w:p w14:paraId="6CC77DEC" w14:textId="24B4E0B3"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Barawe</w:t>
                  </w:r>
                </w:p>
              </w:tc>
              <w:tc>
                <w:tcPr>
                  <w:tcW w:w="1068" w:type="dxa"/>
                  <w:gridSpan w:val="2"/>
                  <w:tcBorders>
                    <w:top w:val="single" w:sz="4" w:space="0" w:color="009EDB"/>
                    <w:left w:val="single" w:sz="4" w:space="0" w:color="009EDB"/>
                    <w:bottom w:val="single" w:sz="4" w:space="0" w:color="009EDB"/>
                    <w:right w:val="single" w:sz="4" w:space="0" w:color="009EDB"/>
                  </w:tcBorders>
                </w:tcPr>
                <w:p w14:paraId="3C36C178" w14:textId="2AE827F6"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MOIFAR-SWS/UNDP</w:t>
                  </w:r>
                </w:p>
              </w:tc>
            </w:tr>
            <w:tr w:rsidR="00EA54AF" w:rsidRPr="00BB6D95" w14:paraId="3532EE40" w14:textId="77777777" w:rsidTr="507E27E1">
              <w:tc>
                <w:tcPr>
                  <w:tcW w:w="409" w:type="dxa"/>
                  <w:tcBorders>
                    <w:top w:val="single" w:sz="4" w:space="0" w:color="009EDB"/>
                    <w:left w:val="single" w:sz="4" w:space="0" w:color="009EDB"/>
                    <w:bottom w:val="single" w:sz="4" w:space="0" w:color="009EDB"/>
                    <w:right w:val="single" w:sz="4" w:space="0" w:color="009EDB"/>
                  </w:tcBorders>
                </w:tcPr>
                <w:p w14:paraId="38B77D09" w14:textId="50B62C69"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5</w:t>
                  </w:r>
                </w:p>
              </w:tc>
              <w:tc>
                <w:tcPr>
                  <w:tcW w:w="942" w:type="dxa"/>
                  <w:tcBorders>
                    <w:top w:val="single" w:sz="4" w:space="0" w:color="009EDB"/>
                    <w:left w:val="single" w:sz="4" w:space="0" w:color="009EDB"/>
                    <w:bottom w:val="single" w:sz="4" w:space="0" w:color="009EDB"/>
                    <w:right w:val="single" w:sz="4" w:space="0" w:color="009EDB"/>
                  </w:tcBorders>
                </w:tcPr>
                <w:p w14:paraId="2C31DDBC" w14:textId="77777777" w:rsidR="00EA54AF" w:rsidRPr="00BB6D95" w:rsidRDefault="00EA54AF" w:rsidP="00EA54AF">
                  <w:pPr>
                    <w:jc w:val="center"/>
                    <w:rPr>
                      <w:rFonts w:asciiTheme="majorBidi" w:hAnsiTheme="majorBidi" w:cstheme="majorBidi"/>
                      <w:sz w:val="20"/>
                      <w:szCs w:val="20"/>
                    </w:rPr>
                  </w:pPr>
                </w:p>
                <w:p w14:paraId="72449344" w14:textId="67B1D47E" w:rsidR="00EA54AF" w:rsidRPr="00BB6D95" w:rsidRDefault="00EA54AF" w:rsidP="00EA54AF">
                  <w:pPr>
                    <w:jc w:val="cente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251B4FE0" w14:textId="77777777" w:rsidR="00EA54AF" w:rsidRPr="00BB6D95" w:rsidRDefault="00EA54AF" w:rsidP="00EA54AF">
                  <w:pPr>
                    <w:rPr>
                      <w:rFonts w:asciiTheme="majorBidi" w:hAnsiTheme="majorBidi" w:cstheme="majorBidi"/>
                      <w:bCs/>
                      <w:color w:val="000000"/>
                      <w:sz w:val="20"/>
                      <w:szCs w:val="20"/>
                    </w:rPr>
                  </w:pPr>
                </w:p>
                <w:p w14:paraId="4BD27F1B" w14:textId="7BB3359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28-30 December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21613039" w14:textId="0776D2B7"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58</w:t>
                  </w:r>
                </w:p>
              </w:tc>
              <w:tc>
                <w:tcPr>
                  <w:tcW w:w="644" w:type="dxa"/>
                  <w:tcBorders>
                    <w:top w:val="single" w:sz="4" w:space="0" w:color="009EDB"/>
                    <w:left w:val="single" w:sz="4" w:space="0" w:color="009EDB"/>
                    <w:bottom w:val="single" w:sz="4" w:space="0" w:color="009EDB"/>
                    <w:right w:val="single" w:sz="4" w:space="0" w:color="009EDB"/>
                  </w:tcBorders>
                  <w:vAlign w:val="center"/>
                </w:tcPr>
                <w:p w14:paraId="2883C004" w14:textId="747E6CF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17</w:t>
                  </w:r>
                </w:p>
              </w:tc>
              <w:tc>
                <w:tcPr>
                  <w:tcW w:w="676" w:type="dxa"/>
                  <w:tcBorders>
                    <w:top w:val="single" w:sz="4" w:space="0" w:color="009EDB"/>
                    <w:left w:val="single" w:sz="4" w:space="0" w:color="009EDB"/>
                    <w:bottom w:val="single" w:sz="4" w:space="0" w:color="009EDB"/>
                    <w:right w:val="single" w:sz="4" w:space="0" w:color="009EDB"/>
                  </w:tcBorders>
                  <w:vAlign w:val="center"/>
                </w:tcPr>
                <w:p w14:paraId="616A33F7" w14:textId="3126A88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75</w:t>
                  </w:r>
                </w:p>
              </w:tc>
              <w:tc>
                <w:tcPr>
                  <w:tcW w:w="1646" w:type="dxa"/>
                  <w:gridSpan w:val="2"/>
                  <w:tcBorders>
                    <w:top w:val="single" w:sz="4" w:space="0" w:color="009EDB"/>
                    <w:left w:val="single" w:sz="4" w:space="0" w:color="009EDB"/>
                    <w:bottom w:val="single" w:sz="4" w:space="0" w:color="009EDB"/>
                    <w:right w:val="single" w:sz="4" w:space="0" w:color="009EDB"/>
                  </w:tcBorders>
                </w:tcPr>
                <w:p w14:paraId="425874C1" w14:textId="278A711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Endorsement of Annual work plan and Budget</w:t>
                  </w:r>
                </w:p>
              </w:tc>
              <w:tc>
                <w:tcPr>
                  <w:tcW w:w="1458" w:type="dxa"/>
                  <w:tcBorders>
                    <w:top w:val="single" w:sz="4" w:space="0" w:color="009EDB"/>
                    <w:left w:val="single" w:sz="4" w:space="0" w:color="009EDB"/>
                    <w:bottom w:val="single" w:sz="4" w:space="0" w:color="009EDB"/>
                    <w:right w:val="single" w:sz="4" w:space="0" w:color="009EDB"/>
                  </w:tcBorders>
                </w:tcPr>
                <w:p w14:paraId="5683EAC7" w14:textId="4A1CF7D0"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Barawe</w:t>
                  </w:r>
                </w:p>
              </w:tc>
              <w:tc>
                <w:tcPr>
                  <w:tcW w:w="1068" w:type="dxa"/>
                  <w:gridSpan w:val="2"/>
                  <w:tcBorders>
                    <w:top w:val="single" w:sz="4" w:space="0" w:color="009EDB"/>
                    <w:left w:val="single" w:sz="4" w:space="0" w:color="009EDB"/>
                    <w:bottom w:val="single" w:sz="4" w:space="0" w:color="009EDB"/>
                    <w:right w:val="single" w:sz="4" w:space="0" w:color="009EDB"/>
                  </w:tcBorders>
                </w:tcPr>
                <w:p w14:paraId="1DD2A5E4" w14:textId="2751CAC1"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MOIFAR-SWS/UNDP</w:t>
                  </w:r>
                </w:p>
              </w:tc>
            </w:tr>
            <w:tr w:rsidR="00EA54AF" w:rsidRPr="00BB6D95" w14:paraId="02A9EF41" w14:textId="77777777" w:rsidTr="507E27E1">
              <w:tc>
                <w:tcPr>
                  <w:tcW w:w="409" w:type="dxa"/>
                  <w:tcBorders>
                    <w:top w:val="single" w:sz="4" w:space="0" w:color="009EDB"/>
                    <w:left w:val="single" w:sz="4" w:space="0" w:color="009EDB"/>
                    <w:bottom w:val="single" w:sz="4" w:space="0" w:color="009EDB"/>
                    <w:right w:val="single" w:sz="4" w:space="0" w:color="009EDB"/>
                  </w:tcBorders>
                </w:tcPr>
                <w:p w14:paraId="7DEADF98" w14:textId="77D290DB"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6</w:t>
                  </w:r>
                </w:p>
              </w:tc>
              <w:tc>
                <w:tcPr>
                  <w:tcW w:w="942" w:type="dxa"/>
                  <w:tcBorders>
                    <w:top w:val="single" w:sz="4" w:space="0" w:color="009EDB"/>
                    <w:left w:val="single" w:sz="4" w:space="0" w:color="009EDB"/>
                    <w:bottom w:val="single" w:sz="4" w:space="0" w:color="009EDB"/>
                    <w:right w:val="single" w:sz="4" w:space="0" w:color="009EDB"/>
                  </w:tcBorders>
                </w:tcPr>
                <w:p w14:paraId="08F0C85D" w14:textId="77777777" w:rsidR="00EA54AF" w:rsidRPr="00BB6D95" w:rsidRDefault="00EA54AF" w:rsidP="00EA54AF">
                  <w:pPr>
                    <w:jc w:val="center"/>
                    <w:rPr>
                      <w:rFonts w:asciiTheme="majorBidi" w:hAnsiTheme="majorBidi" w:cstheme="majorBidi"/>
                      <w:sz w:val="20"/>
                      <w:szCs w:val="20"/>
                    </w:rPr>
                  </w:pPr>
                </w:p>
                <w:p w14:paraId="3690BBF6" w14:textId="67462470" w:rsidR="00EA54AF" w:rsidRPr="00BB6D95" w:rsidRDefault="00EA54AF" w:rsidP="00EA54AF">
                  <w:pPr>
                    <w:jc w:val="cente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2A53C669" w14:textId="77777777" w:rsidR="00EA54AF" w:rsidRPr="00BB6D95" w:rsidRDefault="00EA54AF" w:rsidP="00EA54AF">
                  <w:pPr>
                    <w:rPr>
                      <w:rFonts w:asciiTheme="majorBidi" w:hAnsiTheme="majorBidi" w:cstheme="majorBidi"/>
                      <w:bCs/>
                      <w:color w:val="000000"/>
                      <w:sz w:val="20"/>
                      <w:szCs w:val="20"/>
                    </w:rPr>
                  </w:pPr>
                </w:p>
                <w:p w14:paraId="69879C04" w14:textId="180D12EC"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9-</w:t>
                  </w:r>
                  <w:r w:rsidR="0096451E" w:rsidRPr="00BB6D95">
                    <w:rPr>
                      <w:rFonts w:asciiTheme="majorBidi" w:hAnsiTheme="majorBidi" w:cstheme="majorBidi"/>
                      <w:bCs/>
                      <w:color w:val="000000"/>
                      <w:sz w:val="20"/>
                      <w:szCs w:val="20"/>
                    </w:rPr>
                    <w:t>11 November</w:t>
                  </w:r>
                  <w:r w:rsidRPr="00BB6D95">
                    <w:rPr>
                      <w:rFonts w:asciiTheme="majorBidi" w:hAnsiTheme="majorBidi" w:cstheme="majorBidi"/>
                      <w:bCs/>
                      <w:color w:val="000000"/>
                      <w:sz w:val="20"/>
                      <w:szCs w:val="20"/>
                    </w:rPr>
                    <w:t>,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4C2DEC5B" w14:textId="62C2A720"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30</w:t>
                  </w:r>
                </w:p>
              </w:tc>
              <w:tc>
                <w:tcPr>
                  <w:tcW w:w="644" w:type="dxa"/>
                  <w:tcBorders>
                    <w:top w:val="single" w:sz="4" w:space="0" w:color="009EDB"/>
                    <w:left w:val="single" w:sz="4" w:space="0" w:color="009EDB"/>
                    <w:bottom w:val="single" w:sz="4" w:space="0" w:color="009EDB"/>
                    <w:right w:val="single" w:sz="4" w:space="0" w:color="009EDB"/>
                  </w:tcBorders>
                  <w:vAlign w:val="center"/>
                </w:tcPr>
                <w:p w14:paraId="18D14710" w14:textId="60925EB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13</w:t>
                  </w:r>
                </w:p>
              </w:tc>
              <w:tc>
                <w:tcPr>
                  <w:tcW w:w="676" w:type="dxa"/>
                  <w:tcBorders>
                    <w:top w:val="single" w:sz="4" w:space="0" w:color="009EDB"/>
                    <w:left w:val="single" w:sz="4" w:space="0" w:color="009EDB"/>
                    <w:bottom w:val="single" w:sz="4" w:space="0" w:color="009EDB"/>
                    <w:right w:val="single" w:sz="4" w:space="0" w:color="009EDB"/>
                  </w:tcBorders>
                  <w:vAlign w:val="center"/>
                </w:tcPr>
                <w:p w14:paraId="2F9FE8C9" w14:textId="6A47DE54"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43</w:t>
                  </w:r>
                </w:p>
              </w:tc>
              <w:tc>
                <w:tcPr>
                  <w:tcW w:w="1646" w:type="dxa"/>
                  <w:gridSpan w:val="2"/>
                  <w:tcBorders>
                    <w:top w:val="single" w:sz="4" w:space="0" w:color="009EDB"/>
                    <w:left w:val="single" w:sz="4" w:space="0" w:color="009EDB"/>
                    <w:bottom w:val="single" w:sz="4" w:space="0" w:color="009EDB"/>
                    <w:right w:val="single" w:sz="4" w:space="0" w:color="009EDB"/>
                  </w:tcBorders>
                </w:tcPr>
                <w:p w14:paraId="24B234CC" w14:textId="5843791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LG coordination Meeting and IMC</w:t>
                  </w:r>
                </w:p>
              </w:tc>
              <w:tc>
                <w:tcPr>
                  <w:tcW w:w="1458" w:type="dxa"/>
                  <w:tcBorders>
                    <w:top w:val="single" w:sz="4" w:space="0" w:color="009EDB"/>
                    <w:left w:val="single" w:sz="4" w:space="0" w:color="009EDB"/>
                    <w:bottom w:val="single" w:sz="4" w:space="0" w:color="009EDB"/>
                    <w:right w:val="single" w:sz="4" w:space="0" w:color="009EDB"/>
                  </w:tcBorders>
                </w:tcPr>
                <w:p w14:paraId="63A03E6A" w14:textId="09B0C8D6"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Adado</w:t>
                  </w:r>
                </w:p>
              </w:tc>
              <w:tc>
                <w:tcPr>
                  <w:tcW w:w="1068" w:type="dxa"/>
                  <w:gridSpan w:val="2"/>
                  <w:tcBorders>
                    <w:top w:val="single" w:sz="4" w:space="0" w:color="009EDB"/>
                    <w:left w:val="single" w:sz="4" w:space="0" w:color="009EDB"/>
                    <w:bottom w:val="single" w:sz="4" w:space="0" w:color="009EDB"/>
                    <w:right w:val="single" w:sz="4" w:space="0" w:color="009EDB"/>
                  </w:tcBorders>
                </w:tcPr>
                <w:p w14:paraId="15874D37" w14:textId="31FC98A6"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MOIFAR-GS/UNDP</w:t>
                  </w:r>
                </w:p>
              </w:tc>
            </w:tr>
            <w:tr w:rsidR="00EA54AF" w:rsidRPr="00BB6D95" w14:paraId="71EEFD7F" w14:textId="77777777" w:rsidTr="507E27E1">
              <w:tc>
                <w:tcPr>
                  <w:tcW w:w="409" w:type="dxa"/>
                  <w:tcBorders>
                    <w:top w:val="single" w:sz="4" w:space="0" w:color="009EDB"/>
                    <w:left w:val="single" w:sz="4" w:space="0" w:color="009EDB"/>
                    <w:bottom w:val="single" w:sz="4" w:space="0" w:color="009EDB"/>
                    <w:right w:val="single" w:sz="4" w:space="0" w:color="009EDB"/>
                  </w:tcBorders>
                </w:tcPr>
                <w:p w14:paraId="4C4C53E6" w14:textId="640C2428"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7</w:t>
                  </w:r>
                </w:p>
              </w:tc>
              <w:tc>
                <w:tcPr>
                  <w:tcW w:w="942" w:type="dxa"/>
                  <w:tcBorders>
                    <w:top w:val="single" w:sz="4" w:space="0" w:color="009EDB"/>
                    <w:left w:val="single" w:sz="4" w:space="0" w:color="009EDB"/>
                    <w:bottom w:val="single" w:sz="4" w:space="0" w:color="009EDB"/>
                    <w:right w:val="single" w:sz="4" w:space="0" w:color="009EDB"/>
                  </w:tcBorders>
                </w:tcPr>
                <w:p w14:paraId="75103030" w14:textId="77777777" w:rsidR="00EA54AF" w:rsidRPr="00BB6D95" w:rsidRDefault="00EA54AF" w:rsidP="00EA54AF">
                  <w:pPr>
                    <w:jc w:val="center"/>
                    <w:rPr>
                      <w:rFonts w:asciiTheme="majorBidi" w:hAnsiTheme="majorBidi" w:cstheme="majorBidi"/>
                      <w:sz w:val="20"/>
                      <w:szCs w:val="20"/>
                    </w:rPr>
                  </w:pPr>
                </w:p>
                <w:p w14:paraId="273B7CBE" w14:textId="101447B9" w:rsidR="00EA54AF" w:rsidRPr="00BB6D95" w:rsidRDefault="00EA54AF" w:rsidP="00EA54AF">
                  <w:pPr>
                    <w:jc w:val="cente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5044D52E" w14:textId="77777777" w:rsidR="00EA54AF" w:rsidRPr="00BB6D95" w:rsidRDefault="00EA54AF" w:rsidP="00EA54AF">
                  <w:pPr>
                    <w:rPr>
                      <w:rFonts w:asciiTheme="majorBidi" w:hAnsiTheme="majorBidi" w:cstheme="majorBidi"/>
                      <w:bCs/>
                      <w:color w:val="000000"/>
                      <w:sz w:val="20"/>
                      <w:szCs w:val="20"/>
                    </w:rPr>
                  </w:pPr>
                </w:p>
                <w:p w14:paraId="302D5BDE" w14:textId="17A095A2"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13 -</w:t>
                  </w:r>
                  <w:r w:rsidR="0096451E" w:rsidRPr="00BB6D95">
                    <w:rPr>
                      <w:rFonts w:asciiTheme="majorBidi" w:hAnsiTheme="majorBidi" w:cstheme="majorBidi"/>
                      <w:bCs/>
                      <w:color w:val="000000"/>
                      <w:sz w:val="20"/>
                      <w:szCs w:val="20"/>
                    </w:rPr>
                    <w:t>16 November</w:t>
                  </w:r>
                  <w:r w:rsidRPr="00BB6D95">
                    <w:rPr>
                      <w:rFonts w:asciiTheme="majorBidi" w:hAnsiTheme="majorBidi" w:cstheme="majorBidi"/>
                      <w:bCs/>
                      <w:color w:val="000000"/>
                      <w:sz w:val="20"/>
                      <w:szCs w:val="20"/>
                    </w:rPr>
                    <w:t xml:space="preserve">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055FA5C5" w14:textId="211518D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46</w:t>
                  </w:r>
                </w:p>
              </w:tc>
              <w:tc>
                <w:tcPr>
                  <w:tcW w:w="644" w:type="dxa"/>
                  <w:tcBorders>
                    <w:top w:val="single" w:sz="4" w:space="0" w:color="009EDB"/>
                    <w:left w:val="single" w:sz="4" w:space="0" w:color="009EDB"/>
                    <w:bottom w:val="single" w:sz="4" w:space="0" w:color="009EDB"/>
                    <w:right w:val="single" w:sz="4" w:space="0" w:color="009EDB"/>
                  </w:tcBorders>
                  <w:vAlign w:val="center"/>
                </w:tcPr>
                <w:p w14:paraId="416735CE" w14:textId="41674A2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9</w:t>
                  </w:r>
                </w:p>
              </w:tc>
              <w:tc>
                <w:tcPr>
                  <w:tcW w:w="676" w:type="dxa"/>
                  <w:tcBorders>
                    <w:top w:val="single" w:sz="4" w:space="0" w:color="009EDB"/>
                    <w:left w:val="single" w:sz="4" w:space="0" w:color="009EDB"/>
                    <w:bottom w:val="single" w:sz="4" w:space="0" w:color="009EDB"/>
                    <w:right w:val="single" w:sz="4" w:space="0" w:color="009EDB"/>
                  </w:tcBorders>
                  <w:vAlign w:val="center"/>
                </w:tcPr>
                <w:p w14:paraId="2F88055D" w14:textId="32945D4F"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54</w:t>
                  </w:r>
                </w:p>
              </w:tc>
              <w:tc>
                <w:tcPr>
                  <w:tcW w:w="1646" w:type="dxa"/>
                  <w:gridSpan w:val="2"/>
                  <w:tcBorders>
                    <w:top w:val="single" w:sz="4" w:space="0" w:color="009EDB"/>
                    <w:left w:val="single" w:sz="4" w:space="0" w:color="009EDB"/>
                    <w:bottom w:val="single" w:sz="4" w:space="0" w:color="009EDB"/>
                    <w:right w:val="single" w:sz="4" w:space="0" w:color="009EDB"/>
                  </w:tcBorders>
                </w:tcPr>
                <w:p w14:paraId="10429F59" w14:textId="3CCE418C"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Public expenditure Management (PEM) training</w:t>
                  </w:r>
                </w:p>
              </w:tc>
              <w:tc>
                <w:tcPr>
                  <w:tcW w:w="1458" w:type="dxa"/>
                  <w:tcBorders>
                    <w:top w:val="single" w:sz="4" w:space="0" w:color="009EDB"/>
                    <w:left w:val="single" w:sz="4" w:space="0" w:color="009EDB"/>
                    <w:bottom w:val="single" w:sz="4" w:space="0" w:color="009EDB"/>
                    <w:right w:val="single" w:sz="4" w:space="0" w:color="009EDB"/>
                  </w:tcBorders>
                </w:tcPr>
                <w:p w14:paraId="66E7D5A6" w14:textId="53BC8066"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Adado</w:t>
                  </w:r>
                </w:p>
              </w:tc>
              <w:tc>
                <w:tcPr>
                  <w:tcW w:w="1068" w:type="dxa"/>
                  <w:gridSpan w:val="2"/>
                  <w:tcBorders>
                    <w:top w:val="single" w:sz="4" w:space="0" w:color="009EDB"/>
                    <w:left w:val="single" w:sz="4" w:space="0" w:color="009EDB"/>
                    <w:bottom w:val="single" w:sz="4" w:space="0" w:color="009EDB"/>
                    <w:right w:val="single" w:sz="4" w:space="0" w:color="009EDB"/>
                  </w:tcBorders>
                </w:tcPr>
                <w:p w14:paraId="66FC239C" w14:textId="44BABD04"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MOIFAR-GS/UNDP</w:t>
                  </w:r>
                </w:p>
              </w:tc>
            </w:tr>
            <w:tr w:rsidR="00EA54AF" w:rsidRPr="00BB6D95" w14:paraId="3D2A33C2" w14:textId="77777777" w:rsidTr="507E27E1">
              <w:tc>
                <w:tcPr>
                  <w:tcW w:w="409" w:type="dxa"/>
                  <w:tcBorders>
                    <w:top w:val="single" w:sz="4" w:space="0" w:color="009EDB"/>
                    <w:left w:val="single" w:sz="4" w:space="0" w:color="009EDB"/>
                    <w:bottom w:val="single" w:sz="4" w:space="0" w:color="009EDB"/>
                    <w:right w:val="single" w:sz="4" w:space="0" w:color="009EDB"/>
                  </w:tcBorders>
                </w:tcPr>
                <w:p w14:paraId="787FEB91" w14:textId="40D40373"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lastRenderedPageBreak/>
                    <w:t>8</w:t>
                  </w:r>
                </w:p>
              </w:tc>
              <w:tc>
                <w:tcPr>
                  <w:tcW w:w="942" w:type="dxa"/>
                  <w:tcBorders>
                    <w:top w:val="single" w:sz="4" w:space="0" w:color="009EDB"/>
                    <w:left w:val="single" w:sz="4" w:space="0" w:color="009EDB"/>
                    <w:bottom w:val="single" w:sz="4" w:space="0" w:color="009EDB"/>
                    <w:right w:val="single" w:sz="4" w:space="0" w:color="009EDB"/>
                  </w:tcBorders>
                </w:tcPr>
                <w:p w14:paraId="5E7D1262" w14:textId="3D8D0D5B" w:rsidR="00EA54AF" w:rsidRPr="00BB6D95" w:rsidRDefault="00EA54AF" w:rsidP="00EA54AF">
                  <w:pPr>
                    <w:jc w:val="cente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1B3B883F" w14:textId="77777777" w:rsidR="00EA54AF" w:rsidRPr="00BB6D95" w:rsidRDefault="00EA54AF" w:rsidP="00EA54AF">
                  <w:pPr>
                    <w:rPr>
                      <w:rFonts w:asciiTheme="majorBidi" w:hAnsiTheme="majorBidi" w:cstheme="majorBidi"/>
                      <w:bCs/>
                      <w:color w:val="000000"/>
                      <w:sz w:val="20"/>
                      <w:szCs w:val="20"/>
                    </w:rPr>
                  </w:pPr>
                </w:p>
                <w:p w14:paraId="7F372B6A" w14:textId="3BDF69FF"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18 -</w:t>
                  </w:r>
                  <w:r w:rsidR="0096451E" w:rsidRPr="00BB6D95">
                    <w:rPr>
                      <w:rFonts w:asciiTheme="majorBidi" w:hAnsiTheme="majorBidi" w:cstheme="majorBidi"/>
                      <w:bCs/>
                      <w:color w:val="000000"/>
                      <w:sz w:val="20"/>
                      <w:szCs w:val="20"/>
                    </w:rPr>
                    <w:t>19 November</w:t>
                  </w:r>
                  <w:r w:rsidRPr="00BB6D95">
                    <w:rPr>
                      <w:rFonts w:asciiTheme="majorBidi" w:hAnsiTheme="majorBidi" w:cstheme="majorBidi"/>
                      <w:bCs/>
                      <w:color w:val="000000"/>
                      <w:sz w:val="20"/>
                      <w:szCs w:val="20"/>
                    </w:rPr>
                    <w:t xml:space="preserve">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6FC09AC2" w14:textId="426152E9"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50</w:t>
                  </w:r>
                </w:p>
              </w:tc>
              <w:tc>
                <w:tcPr>
                  <w:tcW w:w="644" w:type="dxa"/>
                  <w:tcBorders>
                    <w:top w:val="single" w:sz="4" w:space="0" w:color="009EDB"/>
                    <w:left w:val="single" w:sz="4" w:space="0" w:color="009EDB"/>
                    <w:bottom w:val="single" w:sz="4" w:space="0" w:color="009EDB"/>
                    <w:right w:val="single" w:sz="4" w:space="0" w:color="009EDB"/>
                  </w:tcBorders>
                  <w:vAlign w:val="center"/>
                </w:tcPr>
                <w:p w14:paraId="4AFDE570" w14:textId="2AB68DE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26</w:t>
                  </w:r>
                </w:p>
              </w:tc>
              <w:tc>
                <w:tcPr>
                  <w:tcW w:w="676" w:type="dxa"/>
                  <w:tcBorders>
                    <w:top w:val="single" w:sz="4" w:space="0" w:color="009EDB"/>
                    <w:left w:val="single" w:sz="4" w:space="0" w:color="009EDB"/>
                    <w:bottom w:val="single" w:sz="4" w:space="0" w:color="009EDB"/>
                    <w:right w:val="single" w:sz="4" w:space="0" w:color="009EDB"/>
                  </w:tcBorders>
                  <w:vAlign w:val="center"/>
                </w:tcPr>
                <w:p w14:paraId="0957C5E5" w14:textId="386DFDC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76</w:t>
                  </w:r>
                </w:p>
              </w:tc>
              <w:tc>
                <w:tcPr>
                  <w:tcW w:w="1646" w:type="dxa"/>
                  <w:gridSpan w:val="2"/>
                  <w:tcBorders>
                    <w:top w:val="single" w:sz="4" w:space="0" w:color="009EDB"/>
                    <w:left w:val="single" w:sz="4" w:space="0" w:color="009EDB"/>
                    <w:bottom w:val="single" w:sz="4" w:space="0" w:color="009EDB"/>
                    <w:right w:val="single" w:sz="4" w:space="0" w:color="009EDB"/>
                  </w:tcBorders>
                </w:tcPr>
                <w:p w14:paraId="074F8B42" w14:textId="5B2858EC"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Present, discuss and Validate </w:t>
                  </w:r>
                  <w:r w:rsidR="0096451E" w:rsidRPr="00BB6D95">
                    <w:rPr>
                      <w:rFonts w:asciiTheme="majorBidi" w:hAnsiTheme="majorBidi" w:cstheme="majorBidi"/>
                      <w:bCs/>
                      <w:color w:val="000000"/>
                      <w:sz w:val="20"/>
                      <w:szCs w:val="20"/>
                    </w:rPr>
                    <w:t>of DDF</w:t>
                  </w:r>
                </w:p>
              </w:tc>
              <w:tc>
                <w:tcPr>
                  <w:tcW w:w="1458" w:type="dxa"/>
                  <w:tcBorders>
                    <w:top w:val="single" w:sz="4" w:space="0" w:color="009EDB"/>
                    <w:left w:val="single" w:sz="4" w:space="0" w:color="009EDB"/>
                    <w:bottom w:val="single" w:sz="4" w:space="0" w:color="009EDB"/>
                    <w:right w:val="single" w:sz="4" w:space="0" w:color="009EDB"/>
                  </w:tcBorders>
                </w:tcPr>
                <w:p w14:paraId="119E04C6" w14:textId="55AEC5AB"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Adado</w:t>
                  </w:r>
                </w:p>
              </w:tc>
              <w:tc>
                <w:tcPr>
                  <w:tcW w:w="1068" w:type="dxa"/>
                  <w:gridSpan w:val="2"/>
                  <w:tcBorders>
                    <w:top w:val="single" w:sz="4" w:space="0" w:color="009EDB"/>
                    <w:left w:val="single" w:sz="4" w:space="0" w:color="009EDB"/>
                    <w:bottom w:val="single" w:sz="4" w:space="0" w:color="009EDB"/>
                    <w:right w:val="single" w:sz="4" w:space="0" w:color="009EDB"/>
                  </w:tcBorders>
                </w:tcPr>
                <w:p w14:paraId="7629D055" w14:textId="3ACC12FD"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MOIFAR-GS/UNDP</w:t>
                  </w:r>
                </w:p>
              </w:tc>
            </w:tr>
            <w:tr w:rsidR="00EA54AF" w:rsidRPr="00BB6D95" w14:paraId="1F2EB4CE" w14:textId="77777777" w:rsidTr="507E27E1">
              <w:tc>
                <w:tcPr>
                  <w:tcW w:w="409" w:type="dxa"/>
                  <w:tcBorders>
                    <w:top w:val="single" w:sz="4" w:space="0" w:color="009EDB"/>
                    <w:left w:val="single" w:sz="4" w:space="0" w:color="009EDB"/>
                    <w:bottom w:val="single" w:sz="4" w:space="0" w:color="009EDB"/>
                    <w:right w:val="single" w:sz="4" w:space="0" w:color="009EDB"/>
                  </w:tcBorders>
                </w:tcPr>
                <w:p w14:paraId="17105C17" w14:textId="2095225A"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9</w:t>
                  </w:r>
                </w:p>
              </w:tc>
              <w:tc>
                <w:tcPr>
                  <w:tcW w:w="942" w:type="dxa"/>
                  <w:tcBorders>
                    <w:top w:val="single" w:sz="4" w:space="0" w:color="009EDB"/>
                    <w:left w:val="single" w:sz="4" w:space="0" w:color="009EDB"/>
                    <w:bottom w:val="single" w:sz="4" w:space="0" w:color="009EDB"/>
                    <w:right w:val="single" w:sz="4" w:space="0" w:color="009EDB"/>
                  </w:tcBorders>
                </w:tcPr>
                <w:p w14:paraId="564845E4" w14:textId="77777777" w:rsidR="00EA54AF" w:rsidRPr="00BB6D95" w:rsidRDefault="00EA54AF" w:rsidP="00EA54AF">
                  <w:pPr>
                    <w:rPr>
                      <w:rFonts w:asciiTheme="majorBidi" w:hAnsiTheme="majorBidi" w:cstheme="majorBidi"/>
                      <w:sz w:val="20"/>
                      <w:szCs w:val="20"/>
                    </w:rPr>
                  </w:pPr>
                </w:p>
                <w:p w14:paraId="69A9A430" w14:textId="7F6255CF"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District</w:t>
                  </w:r>
                </w:p>
              </w:tc>
              <w:tc>
                <w:tcPr>
                  <w:tcW w:w="1967" w:type="dxa"/>
                  <w:tcBorders>
                    <w:top w:val="single" w:sz="4" w:space="0" w:color="009EDB"/>
                    <w:left w:val="single" w:sz="4" w:space="0" w:color="009EDB"/>
                    <w:bottom w:val="single" w:sz="4" w:space="0" w:color="009EDB"/>
                    <w:right w:val="single" w:sz="4" w:space="0" w:color="009EDB"/>
                  </w:tcBorders>
                </w:tcPr>
                <w:p w14:paraId="445C4B5A" w14:textId="77777777" w:rsidR="00EA54AF" w:rsidRPr="00BB6D95" w:rsidRDefault="00EA54AF" w:rsidP="00EA54AF">
                  <w:pPr>
                    <w:rPr>
                      <w:rFonts w:asciiTheme="majorBidi" w:hAnsiTheme="majorBidi" w:cstheme="majorBidi"/>
                      <w:bCs/>
                      <w:color w:val="000000"/>
                      <w:sz w:val="20"/>
                      <w:szCs w:val="20"/>
                    </w:rPr>
                  </w:pPr>
                </w:p>
                <w:p w14:paraId="0F297AC4" w14:textId="77777777" w:rsidR="00EA54AF" w:rsidRPr="00BB6D95" w:rsidRDefault="00EA54AF" w:rsidP="00EA54AF">
                  <w:pPr>
                    <w:rPr>
                      <w:rFonts w:asciiTheme="majorBidi" w:hAnsiTheme="majorBidi" w:cstheme="majorBidi"/>
                      <w:bCs/>
                      <w:color w:val="000000"/>
                      <w:sz w:val="20"/>
                      <w:szCs w:val="20"/>
                    </w:rPr>
                  </w:pPr>
                </w:p>
                <w:p w14:paraId="2C0CAA5E" w14:textId="3646A9CE"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25 -</w:t>
                  </w:r>
                  <w:r w:rsidR="00BB5F1B" w:rsidRPr="00BB6D95">
                    <w:rPr>
                      <w:rFonts w:asciiTheme="majorBidi" w:hAnsiTheme="majorBidi" w:cstheme="majorBidi"/>
                      <w:bCs/>
                      <w:color w:val="000000"/>
                      <w:sz w:val="20"/>
                      <w:szCs w:val="20"/>
                    </w:rPr>
                    <w:t>26 November</w:t>
                  </w:r>
                  <w:r w:rsidRPr="00BB6D95">
                    <w:rPr>
                      <w:rFonts w:asciiTheme="majorBidi" w:hAnsiTheme="majorBidi" w:cstheme="majorBidi"/>
                      <w:bCs/>
                      <w:color w:val="000000"/>
                      <w:sz w:val="20"/>
                      <w:szCs w:val="20"/>
                    </w:rPr>
                    <w:t xml:space="preserve"> 2024</w:t>
                  </w:r>
                </w:p>
              </w:tc>
              <w:tc>
                <w:tcPr>
                  <w:tcW w:w="522" w:type="dxa"/>
                  <w:tcBorders>
                    <w:top w:val="single" w:sz="4" w:space="0" w:color="009EDB"/>
                    <w:left w:val="single" w:sz="4" w:space="0" w:color="009EDB"/>
                    <w:bottom w:val="single" w:sz="4" w:space="0" w:color="009EDB"/>
                    <w:right w:val="single" w:sz="4" w:space="0" w:color="009EDB"/>
                  </w:tcBorders>
                  <w:vAlign w:val="center"/>
                </w:tcPr>
                <w:p w14:paraId="37033E70" w14:textId="238B6094"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97</w:t>
                  </w:r>
                </w:p>
              </w:tc>
              <w:tc>
                <w:tcPr>
                  <w:tcW w:w="644" w:type="dxa"/>
                  <w:tcBorders>
                    <w:top w:val="single" w:sz="4" w:space="0" w:color="009EDB"/>
                    <w:left w:val="single" w:sz="4" w:space="0" w:color="009EDB"/>
                    <w:bottom w:val="single" w:sz="4" w:space="0" w:color="009EDB"/>
                    <w:right w:val="single" w:sz="4" w:space="0" w:color="009EDB"/>
                  </w:tcBorders>
                  <w:vAlign w:val="center"/>
                </w:tcPr>
                <w:p w14:paraId="127F2E13" w14:textId="3504D49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27</w:t>
                  </w:r>
                </w:p>
              </w:tc>
              <w:tc>
                <w:tcPr>
                  <w:tcW w:w="676" w:type="dxa"/>
                  <w:tcBorders>
                    <w:top w:val="single" w:sz="4" w:space="0" w:color="009EDB"/>
                    <w:left w:val="single" w:sz="4" w:space="0" w:color="009EDB"/>
                    <w:bottom w:val="single" w:sz="4" w:space="0" w:color="009EDB"/>
                    <w:right w:val="single" w:sz="4" w:space="0" w:color="009EDB"/>
                  </w:tcBorders>
                  <w:vAlign w:val="center"/>
                </w:tcPr>
                <w:p w14:paraId="34174B25" w14:textId="155BD7D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124</w:t>
                  </w:r>
                </w:p>
              </w:tc>
              <w:tc>
                <w:tcPr>
                  <w:tcW w:w="1646" w:type="dxa"/>
                  <w:gridSpan w:val="2"/>
                  <w:tcBorders>
                    <w:top w:val="single" w:sz="4" w:space="0" w:color="009EDB"/>
                    <w:left w:val="single" w:sz="4" w:space="0" w:color="009EDB"/>
                    <w:bottom w:val="single" w:sz="4" w:space="0" w:color="009EDB"/>
                    <w:right w:val="single" w:sz="4" w:space="0" w:color="009EDB"/>
                  </w:tcBorders>
                </w:tcPr>
                <w:p w14:paraId="7CAAA5C7" w14:textId="2A2D3D74"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Endorsement </w:t>
                  </w:r>
                  <w:r w:rsidR="0096451E" w:rsidRPr="00BB6D95">
                    <w:rPr>
                      <w:rFonts w:asciiTheme="majorBidi" w:hAnsiTheme="majorBidi" w:cstheme="majorBidi"/>
                      <w:bCs/>
                      <w:color w:val="000000"/>
                      <w:sz w:val="20"/>
                      <w:szCs w:val="20"/>
                    </w:rPr>
                    <w:t>of Annual</w:t>
                  </w:r>
                  <w:r w:rsidRPr="00BB6D95">
                    <w:rPr>
                      <w:rFonts w:asciiTheme="majorBidi" w:hAnsiTheme="majorBidi" w:cstheme="majorBidi"/>
                      <w:bCs/>
                      <w:color w:val="000000"/>
                      <w:sz w:val="20"/>
                      <w:szCs w:val="20"/>
                    </w:rPr>
                    <w:t xml:space="preserve"> Workplan &amp; Budget</w:t>
                  </w:r>
                </w:p>
              </w:tc>
              <w:tc>
                <w:tcPr>
                  <w:tcW w:w="1458" w:type="dxa"/>
                  <w:tcBorders>
                    <w:top w:val="single" w:sz="4" w:space="0" w:color="009EDB"/>
                    <w:left w:val="single" w:sz="4" w:space="0" w:color="009EDB"/>
                    <w:bottom w:val="single" w:sz="4" w:space="0" w:color="009EDB"/>
                    <w:right w:val="single" w:sz="4" w:space="0" w:color="009EDB"/>
                  </w:tcBorders>
                </w:tcPr>
                <w:p w14:paraId="39A6AD3E" w14:textId="400D799B"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Adado</w:t>
                  </w:r>
                </w:p>
              </w:tc>
              <w:tc>
                <w:tcPr>
                  <w:tcW w:w="1068" w:type="dxa"/>
                  <w:gridSpan w:val="2"/>
                  <w:tcBorders>
                    <w:top w:val="single" w:sz="4" w:space="0" w:color="009EDB"/>
                    <w:left w:val="single" w:sz="4" w:space="0" w:color="009EDB"/>
                    <w:bottom w:val="single" w:sz="4" w:space="0" w:color="009EDB"/>
                    <w:right w:val="single" w:sz="4" w:space="0" w:color="009EDB"/>
                  </w:tcBorders>
                </w:tcPr>
                <w:p w14:paraId="4A50F75E" w14:textId="42013912"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MOIFAR-GS/UNDP</w:t>
                  </w:r>
                </w:p>
              </w:tc>
            </w:tr>
            <w:tr w:rsidR="00EA54AF" w:rsidRPr="00BB6D95" w14:paraId="390A0BBB" w14:textId="77777777" w:rsidTr="507E27E1">
              <w:trPr>
                <w:trHeight w:val="766"/>
              </w:trPr>
              <w:tc>
                <w:tcPr>
                  <w:tcW w:w="409" w:type="dxa"/>
                  <w:tcBorders>
                    <w:top w:val="single" w:sz="4" w:space="0" w:color="009EDB"/>
                    <w:left w:val="single" w:sz="4" w:space="0" w:color="009EDB"/>
                    <w:bottom w:val="single" w:sz="4" w:space="0" w:color="auto"/>
                    <w:right w:val="single" w:sz="4" w:space="0" w:color="009EDB"/>
                  </w:tcBorders>
                </w:tcPr>
                <w:p w14:paraId="5DDB0CA4" w14:textId="65BE0C23" w:rsidR="009B3279" w:rsidRPr="00BB6D95" w:rsidRDefault="009B3279" w:rsidP="009B3279">
                  <w:pPr>
                    <w:rPr>
                      <w:rFonts w:asciiTheme="majorBidi" w:hAnsiTheme="majorBidi" w:cstheme="majorBidi"/>
                      <w:sz w:val="20"/>
                      <w:szCs w:val="20"/>
                    </w:rPr>
                  </w:pPr>
                  <w:r w:rsidRPr="00BB6D95">
                    <w:rPr>
                      <w:rFonts w:asciiTheme="majorBidi" w:hAnsiTheme="majorBidi" w:cstheme="majorBidi"/>
                      <w:sz w:val="20"/>
                      <w:szCs w:val="20"/>
                    </w:rPr>
                    <w:t>10</w:t>
                  </w:r>
                </w:p>
              </w:tc>
              <w:tc>
                <w:tcPr>
                  <w:tcW w:w="942" w:type="dxa"/>
                  <w:tcBorders>
                    <w:top w:val="single" w:sz="4" w:space="0" w:color="009EDB"/>
                    <w:left w:val="single" w:sz="4" w:space="0" w:color="009EDB"/>
                    <w:bottom w:val="single" w:sz="4" w:space="0" w:color="auto"/>
                    <w:right w:val="single" w:sz="4" w:space="0" w:color="009EDB"/>
                  </w:tcBorders>
                </w:tcPr>
                <w:p w14:paraId="55C5DA0B" w14:textId="77777777" w:rsidR="009B3279" w:rsidRPr="00BB6D95" w:rsidRDefault="009B3279" w:rsidP="009B3279">
                  <w:pPr>
                    <w:rPr>
                      <w:rFonts w:asciiTheme="majorBidi" w:hAnsiTheme="majorBidi" w:cstheme="majorBidi"/>
                      <w:sz w:val="20"/>
                      <w:szCs w:val="20"/>
                    </w:rPr>
                  </w:pPr>
                </w:p>
                <w:p w14:paraId="3780C632" w14:textId="3500B71B" w:rsidR="009B3279" w:rsidRPr="00BB6D95" w:rsidRDefault="009B3279" w:rsidP="009B3279">
                  <w:pPr>
                    <w:rPr>
                      <w:rFonts w:asciiTheme="majorBidi" w:hAnsiTheme="majorBidi" w:cstheme="majorBidi"/>
                      <w:sz w:val="20"/>
                      <w:szCs w:val="20"/>
                    </w:rPr>
                  </w:pPr>
                  <w:r w:rsidRPr="00BB6D95">
                    <w:rPr>
                      <w:rFonts w:asciiTheme="majorBidi" w:hAnsiTheme="majorBidi" w:cstheme="majorBidi"/>
                      <w:sz w:val="20"/>
                      <w:szCs w:val="20"/>
                    </w:rPr>
                    <w:t xml:space="preserve">District </w:t>
                  </w:r>
                </w:p>
              </w:tc>
              <w:tc>
                <w:tcPr>
                  <w:tcW w:w="1967" w:type="dxa"/>
                  <w:tcBorders>
                    <w:top w:val="single" w:sz="4" w:space="0" w:color="009EDB"/>
                    <w:left w:val="single" w:sz="4" w:space="0" w:color="009EDB"/>
                    <w:bottom w:val="single" w:sz="4" w:space="0" w:color="auto"/>
                    <w:right w:val="single" w:sz="4" w:space="0" w:color="009EDB"/>
                  </w:tcBorders>
                </w:tcPr>
                <w:p w14:paraId="3FFBFF64" w14:textId="77777777" w:rsidR="00A6559F" w:rsidRPr="00BB6D95" w:rsidRDefault="00A6559F" w:rsidP="009B3279">
                  <w:pPr>
                    <w:rPr>
                      <w:rFonts w:asciiTheme="majorBidi" w:hAnsiTheme="majorBidi" w:cstheme="majorBidi"/>
                      <w:bCs/>
                      <w:color w:val="000000"/>
                      <w:sz w:val="20"/>
                      <w:szCs w:val="20"/>
                    </w:rPr>
                  </w:pPr>
                </w:p>
                <w:p w14:paraId="6240451A" w14:textId="4C144085" w:rsidR="009B3279" w:rsidRPr="00BB6D95" w:rsidRDefault="009B3279" w:rsidP="009B3279">
                  <w:pPr>
                    <w:rPr>
                      <w:rFonts w:asciiTheme="majorBidi" w:hAnsiTheme="majorBidi" w:cstheme="majorBidi"/>
                      <w:sz w:val="20"/>
                      <w:szCs w:val="20"/>
                    </w:rPr>
                  </w:pPr>
                  <w:r w:rsidRPr="00BB6D95">
                    <w:rPr>
                      <w:rFonts w:asciiTheme="majorBidi" w:hAnsiTheme="majorBidi" w:cstheme="majorBidi"/>
                      <w:bCs/>
                      <w:color w:val="000000"/>
                      <w:sz w:val="20"/>
                      <w:szCs w:val="20"/>
                    </w:rPr>
                    <w:t>9 -13 December 2024</w:t>
                  </w:r>
                </w:p>
              </w:tc>
              <w:tc>
                <w:tcPr>
                  <w:tcW w:w="522" w:type="dxa"/>
                  <w:tcBorders>
                    <w:top w:val="single" w:sz="4" w:space="0" w:color="009EDB"/>
                    <w:left w:val="single" w:sz="4" w:space="0" w:color="009EDB"/>
                    <w:bottom w:val="single" w:sz="4" w:space="0" w:color="auto"/>
                    <w:right w:val="single" w:sz="4" w:space="0" w:color="009EDB"/>
                  </w:tcBorders>
                  <w:vAlign w:val="center"/>
                </w:tcPr>
                <w:p w14:paraId="026C49FA" w14:textId="52DD4B1F" w:rsidR="009B3279" w:rsidRPr="00BB6D95" w:rsidRDefault="009B3279" w:rsidP="009B3279">
                  <w:pPr>
                    <w:rPr>
                      <w:rFonts w:asciiTheme="majorBidi" w:hAnsiTheme="majorBidi" w:cstheme="majorBidi"/>
                      <w:sz w:val="20"/>
                      <w:szCs w:val="20"/>
                    </w:rPr>
                  </w:pPr>
                  <w:r w:rsidRPr="00BB6D95">
                    <w:rPr>
                      <w:rFonts w:asciiTheme="majorBidi" w:hAnsiTheme="majorBidi" w:cstheme="majorBidi"/>
                      <w:bCs/>
                      <w:color w:val="000000"/>
                      <w:sz w:val="20"/>
                      <w:szCs w:val="20"/>
                    </w:rPr>
                    <w:t>35</w:t>
                  </w:r>
                </w:p>
              </w:tc>
              <w:tc>
                <w:tcPr>
                  <w:tcW w:w="644" w:type="dxa"/>
                  <w:tcBorders>
                    <w:top w:val="single" w:sz="4" w:space="0" w:color="009EDB"/>
                    <w:left w:val="single" w:sz="4" w:space="0" w:color="009EDB"/>
                    <w:bottom w:val="single" w:sz="4" w:space="0" w:color="auto"/>
                    <w:right w:val="single" w:sz="4" w:space="0" w:color="009EDB"/>
                  </w:tcBorders>
                  <w:vAlign w:val="center"/>
                </w:tcPr>
                <w:p w14:paraId="0F5E9F31" w14:textId="0E97C8E5" w:rsidR="009B3279" w:rsidRPr="00BB6D95" w:rsidRDefault="009B3279" w:rsidP="009B3279">
                  <w:pPr>
                    <w:rPr>
                      <w:rFonts w:asciiTheme="majorBidi" w:hAnsiTheme="majorBidi" w:cstheme="majorBidi"/>
                      <w:sz w:val="20"/>
                      <w:szCs w:val="20"/>
                    </w:rPr>
                  </w:pPr>
                  <w:r w:rsidRPr="00BB6D95">
                    <w:rPr>
                      <w:rFonts w:asciiTheme="majorBidi" w:hAnsiTheme="majorBidi" w:cstheme="majorBidi"/>
                      <w:bCs/>
                      <w:color w:val="000000"/>
                      <w:sz w:val="20"/>
                      <w:szCs w:val="20"/>
                    </w:rPr>
                    <w:t>15</w:t>
                  </w:r>
                </w:p>
              </w:tc>
              <w:tc>
                <w:tcPr>
                  <w:tcW w:w="676" w:type="dxa"/>
                  <w:tcBorders>
                    <w:top w:val="single" w:sz="4" w:space="0" w:color="009EDB"/>
                    <w:left w:val="single" w:sz="4" w:space="0" w:color="009EDB"/>
                    <w:bottom w:val="single" w:sz="4" w:space="0" w:color="auto"/>
                    <w:right w:val="single" w:sz="4" w:space="0" w:color="009EDB"/>
                  </w:tcBorders>
                  <w:vAlign w:val="center"/>
                </w:tcPr>
                <w:p w14:paraId="3C0DC417" w14:textId="7002AA7E" w:rsidR="009B3279" w:rsidRPr="00BB6D95" w:rsidRDefault="009B3279" w:rsidP="009B3279">
                  <w:pPr>
                    <w:rPr>
                      <w:rFonts w:asciiTheme="majorBidi" w:hAnsiTheme="majorBidi" w:cstheme="majorBidi"/>
                      <w:sz w:val="20"/>
                      <w:szCs w:val="20"/>
                    </w:rPr>
                  </w:pPr>
                  <w:r w:rsidRPr="00BB6D95">
                    <w:rPr>
                      <w:rFonts w:asciiTheme="majorBidi" w:hAnsiTheme="majorBidi" w:cstheme="majorBidi"/>
                      <w:bCs/>
                      <w:color w:val="000000"/>
                      <w:sz w:val="20"/>
                      <w:szCs w:val="20"/>
                    </w:rPr>
                    <w:t>50</w:t>
                  </w:r>
                </w:p>
              </w:tc>
              <w:tc>
                <w:tcPr>
                  <w:tcW w:w="1646" w:type="dxa"/>
                  <w:gridSpan w:val="2"/>
                  <w:tcBorders>
                    <w:top w:val="single" w:sz="4" w:space="0" w:color="009EDB"/>
                    <w:left w:val="single" w:sz="4" w:space="0" w:color="009EDB"/>
                    <w:bottom w:val="single" w:sz="4" w:space="0" w:color="auto"/>
                    <w:right w:val="single" w:sz="4" w:space="0" w:color="009EDB"/>
                  </w:tcBorders>
                </w:tcPr>
                <w:p w14:paraId="7728740E" w14:textId="0A3BC6D3" w:rsidR="009B3279" w:rsidRPr="00BB6D95" w:rsidRDefault="009B3279" w:rsidP="009B3279">
                  <w:pPr>
                    <w:rPr>
                      <w:rFonts w:asciiTheme="majorBidi" w:hAnsiTheme="majorBidi" w:cstheme="majorBidi"/>
                      <w:sz w:val="20"/>
                      <w:szCs w:val="20"/>
                    </w:rPr>
                  </w:pPr>
                  <w:r w:rsidRPr="00BB6D95">
                    <w:rPr>
                      <w:rFonts w:asciiTheme="majorBidi" w:hAnsiTheme="majorBidi" w:cstheme="majorBidi"/>
                      <w:bCs/>
                      <w:color w:val="000000"/>
                      <w:sz w:val="20"/>
                      <w:szCs w:val="20"/>
                    </w:rPr>
                    <w:t>Induction Training</w:t>
                  </w:r>
                </w:p>
              </w:tc>
              <w:tc>
                <w:tcPr>
                  <w:tcW w:w="1458" w:type="dxa"/>
                  <w:tcBorders>
                    <w:top w:val="single" w:sz="4" w:space="0" w:color="009EDB"/>
                    <w:left w:val="single" w:sz="4" w:space="0" w:color="009EDB"/>
                    <w:bottom w:val="single" w:sz="4" w:space="0" w:color="auto"/>
                    <w:right w:val="single" w:sz="4" w:space="0" w:color="009EDB"/>
                  </w:tcBorders>
                </w:tcPr>
                <w:p w14:paraId="785D9F8F" w14:textId="0DF728B0" w:rsidR="009B3279" w:rsidRPr="00BB6D95" w:rsidRDefault="00A6559F" w:rsidP="009B3279">
                  <w:pPr>
                    <w:rPr>
                      <w:rFonts w:asciiTheme="majorBidi" w:hAnsiTheme="majorBidi" w:cstheme="majorBidi"/>
                      <w:sz w:val="20"/>
                      <w:szCs w:val="20"/>
                    </w:rPr>
                  </w:pPr>
                  <w:r w:rsidRPr="00BB6D95">
                    <w:rPr>
                      <w:rFonts w:asciiTheme="majorBidi" w:hAnsiTheme="majorBidi" w:cstheme="majorBidi"/>
                      <w:sz w:val="20"/>
                      <w:szCs w:val="20"/>
                    </w:rPr>
                    <w:t>Kismayo</w:t>
                  </w:r>
                </w:p>
                <w:p w14:paraId="65F924C9" w14:textId="77777777" w:rsidR="009B3279" w:rsidRPr="00BB6D95" w:rsidRDefault="009B3279" w:rsidP="009B3279">
                  <w:pPr>
                    <w:rPr>
                      <w:rFonts w:asciiTheme="majorBidi" w:hAnsiTheme="majorBidi" w:cstheme="majorBidi"/>
                      <w:sz w:val="20"/>
                      <w:szCs w:val="20"/>
                    </w:rPr>
                  </w:pPr>
                </w:p>
              </w:tc>
              <w:tc>
                <w:tcPr>
                  <w:tcW w:w="1068" w:type="dxa"/>
                  <w:gridSpan w:val="2"/>
                  <w:tcBorders>
                    <w:top w:val="single" w:sz="4" w:space="0" w:color="009EDB"/>
                    <w:left w:val="single" w:sz="4" w:space="0" w:color="009EDB"/>
                    <w:bottom w:val="single" w:sz="4" w:space="0" w:color="auto"/>
                    <w:right w:val="single" w:sz="4" w:space="0" w:color="009EDB"/>
                  </w:tcBorders>
                </w:tcPr>
                <w:p w14:paraId="22051BD9" w14:textId="338EFFCA" w:rsidR="009B3279" w:rsidRPr="00BB6D95" w:rsidRDefault="00EA54AF" w:rsidP="009B3279">
                  <w:pPr>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56B3CF3D" w14:textId="77777777" w:rsidTr="507E27E1">
              <w:trPr>
                <w:trHeight w:val="358"/>
              </w:trPr>
              <w:tc>
                <w:tcPr>
                  <w:tcW w:w="409" w:type="dxa"/>
                  <w:tcBorders>
                    <w:top w:val="single" w:sz="4" w:space="0" w:color="auto"/>
                    <w:left w:val="single" w:sz="4" w:space="0" w:color="009EDB"/>
                    <w:bottom w:val="single" w:sz="4" w:space="0" w:color="auto"/>
                    <w:right w:val="single" w:sz="4" w:space="0" w:color="009EDB"/>
                  </w:tcBorders>
                </w:tcPr>
                <w:p w14:paraId="5FE0ADD8" w14:textId="3F27227C"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11</w:t>
                  </w:r>
                </w:p>
              </w:tc>
              <w:tc>
                <w:tcPr>
                  <w:tcW w:w="942" w:type="dxa"/>
                  <w:tcBorders>
                    <w:top w:val="single" w:sz="4" w:space="0" w:color="auto"/>
                    <w:left w:val="single" w:sz="4" w:space="0" w:color="009EDB"/>
                    <w:bottom w:val="single" w:sz="4" w:space="0" w:color="auto"/>
                    <w:right w:val="single" w:sz="4" w:space="0" w:color="009EDB"/>
                  </w:tcBorders>
                </w:tcPr>
                <w:p w14:paraId="497A24F0" w14:textId="72C21712"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auto"/>
                    <w:left w:val="single" w:sz="4" w:space="0" w:color="009EDB"/>
                    <w:bottom w:val="single" w:sz="4" w:space="0" w:color="auto"/>
                    <w:right w:val="single" w:sz="4" w:space="0" w:color="009EDB"/>
                  </w:tcBorders>
                </w:tcPr>
                <w:p w14:paraId="6DE7F37C" w14:textId="62E9B590"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25-26 December 2024</w:t>
                  </w:r>
                </w:p>
              </w:tc>
              <w:tc>
                <w:tcPr>
                  <w:tcW w:w="522" w:type="dxa"/>
                  <w:tcBorders>
                    <w:top w:val="single" w:sz="4" w:space="0" w:color="auto"/>
                    <w:left w:val="single" w:sz="4" w:space="0" w:color="009EDB"/>
                    <w:bottom w:val="single" w:sz="4" w:space="0" w:color="auto"/>
                    <w:right w:val="single" w:sz="4" w:space="0" w:color="009EDB"/>
                  </w:tcBorders>
                  <w:vAlign w:val="center"/>
                </w:tcPr>
                <w:p w14:paraId="7B4C5F57" w14:textId="2C87B06F"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72</w:t>
                  </w:r>
                </w:p>
              </w:tc>
              <w:tc>
                <w:tcPr>
                  <w:tcW w:w="644" w:type="dxa"/>
                  <w:tcBorders>
                    <w:top w:val="single" w:sz="4" w:space="0" w:color="auto"/>
                    <w:left w:val="single" w:sz="4" w:space="0" w:color="009EDB"/>
                    <w:bottom w:val="single" w:sz="4" w:space="0" w:color="auto"/>
                    <w:right w:val="single" w:sz="4" w:space="0" w:color="009EDB"/>
                  </w:tcBorders>
                  <w:vAlign w:val="center"/>
                </w:tcPr>
                <w:p w14:paraId="3BF283D1" w14:textId="6C88535C"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18</w:t>
                  </w:r>
                </w:p>
              </w:tc>
              <w:tc>
                <w:tcPr>
                  <w:tcW w:w="676" w:type="dxa"/>
                  <w:tcBorders>
                    <w:top w:val="single" w:sz="4" w:space="0" w:color="auto"/>
                    <w:left w:val="single" w:sz="4" w:space="0" w:color="009EDB"/>
                    <w:bottom w:val="single" w:sz="4" w:space="0" w:color="auto"/>
                    <w:right w:val="single" w:sz="4" w:space="0" w:color="auto"/>
                  </w:tcBorders>
                  <w:vAlign w:val="center"/>
                </w:tcPr>
                <w:p w14:paraId="61B7C277" w14:textId="44F2E3BD"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90</w:t>
                  </w:r>
                </w:p>
              </w:tc>
              <w:tc>
                <w:tcPr>
                  <w:tcW w:w="1646" w:type="dxa"/>
                  <w:gridSpan w:val="2"/>
                  <w:tcBorders>
                    <w:top w:val="single" w:sz="4" w:space="0" w:color="auto"/>
                    <w:left w:val="single" w:sz="4" w:space="0" w:color="auto"/>
                    <w:bottom w:val="single" w:sz="4" w:space="0" w:color="auto"/>
                    <w:right w:val="single" w:sz="4" w:space="0" w:color="009EDB"/>
                  </w:tcBorders>
                </w:tcPr>
                <w:p w14:paraId="6185C0A1" w14:textId="7A1A0CE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Public Expenditure </w:t>
                  </w:r>
                  <w:r w:rsidR="00BB5F1B" w:rsidRPr="00BB6D95">
                    <w:rPr>
                      <w:rFonts w:asciiTheme="majorBidi" w:hAnsiTheme="majorBidi" w:cstheme="majorBidi"/>
                      <w:bCs/>
                      <w:color w:val="000000"/>
                      <w:sz w:val="20"/>
                      <w:szCs w:val="20"/>
                    </w:rPr>
                    <w:t>Management (</w:t>
                  </w:r>
                  <w:r w:rsidRPr="00BB6D95">
                    <w:rPr>
                      <w:rFonts w:asciiTheme="majorBidi" w:hAnsiTheme="majorBidi" w:cstheme="majorBidi"/>
                      <w:bCs/>
                      <w:color w:val="000000"/>
                      <w:sz w:val="20"/>
                      <w:szCs w:val="20"/>
                    </w:rPr>
                    <w:t>PEM) Training</w:t>
                  </w:r>
                </w:p>
                <w:p w14:paraId="61AC2B64" w14:textId="77777777" w:rsidR="00EA54AF" w:rsidRPr="00BB6D95" w:rsidRDefault="00EA54AF" w:rsidP="00EA54AF">
                  <w:pPr>
                    <w:rPr>
                      <w:rFonts w:asciiTheme="majorBidi" w:hAnsiTheme="majorBidi" w:cstheme="majorBidi"/>
                      <w:sz w:val="20"/>
                      <w:szCs w:val="20"/>
                    </w:rPr>
                  </w:pPr>
                </w:p>
              </w:tc>
              <w:tc>
                <w:tcPr>
                  <w:tcW w:w="1458" w:type="dxa"/>
                  <w:tcBorders>
                    <w:top w:val="single" w:sz="4" w:space="0" w:color="auto"/>
                    <w:left w:val="single" w:sz="4" w:space="0" w:color="009EDB"/>
                    <w:bottom w:val="single" w:sz="4" w:space="0" w:color="auto"/>
                    <w:right w:val="single" w:sz="4" w:space="0" w:color="009EDB"/>
                  </w:tcBorders>
                </w:tcPr>
                <w:p w14:paraId="25098534" w14:textId="5CD5A066"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Kismayo</w:t>
                  </w:r>
                </w:p>
              </w:tc>
              <w:tc>
                <w:tcPr>
                  <w:tcW w:w="1068" w:type="dxa"/>
                  <w:gridSpan w:val="2"/>
                  <w:tcBorders>
                    <w:top w:val="single" w:sz="4" w:space="0" w:color="auto"/>
                    <w:left w:val="single" w:sz="4" w:space="0" w:color="009EDB"/>
                    <w:bottom w:val="single" w:sz="4" w:space="0" w:color="auto"/>
                    <w:right w:val="single" w:sz="4" w:space="0" w:color="009EDB"/>
                  </w:tcBorders>
                </w:tcPr>
                <w:p w14:paraId="7947E89D" w14:textId="10C8543E"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38A95082" w14:textId="77777777" w:rsidTr="507E27E1">
              <w:trPr>
                <w:trHeight w:val="408"/>
              </w:trPr>
              <w:tc>
                <w:tcPr>
                  <w:tcW w:w="409" w:type="dxa"/>
                  <w:tcBorders>
                    <w:top w:val="single" w:sz="4" w:space="0" w:color="auto"/>
                    <w:left w:val="single" w:sz="4" w:space="0" w:color="009EDB"/>
                    <w:bottom w:val="single" w:sz="4" w:space="0" w:color="009EDB"/>
                    <w:right w:val="single" w:sz="4" w:space="0" w:color="009EDB"/>
                  </w:tcBorders>
                </w:tcPr>
                <w:p w14:paraId="5F4A48C3" w14:textId="77CFDD7D"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12</w:t>
                  </w:r>
                </w:p>
              </w:tc>
              <w:tc>
                <w:tcPr>
                  <w:tcW w:w="942" w:type="dxa"/>
                  <w:tcBorders>
                    <w:top w:val="single" w:sz="4" w:space="0" w:color="auto"/>
                    <w:left w:val="single" w:sz="4" w:space="0" w:color="009EDB"/>
                    <w:bottom w:val="single" w:sz="4" w:space="0" w:color="009EDB"/>
                    <w:right w:val="single" w:sz="4" w:space="0" w:color="009EDB"/>
                  </w:tcBorders>
                </w:tcPr>
                <w:p w14:paraId="3FD6398E" w14:textId="65D3824D"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auto"/>
                    <w:left w:val="single" w:sz="4" w:space="0" w:color="009EDB"/>
                    <w:bottom w:val="single" w:sz="4" w:space="0" w:color="009EDB"/>
                    <w:right w:val="single" w:sz="4" w:space="0" w:color="009EDB"/>
                  </w:tcBorders>
                </w:tcPr>
                <w:p w14:paraId="186AD8D3" w14:textId="6510F215"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27 -28 December 2024</w:t>
                  </w:r>
                </w:p>
              </w:tc>
              <w:tc>
                <w:tcPr>
                  <w:tcW w:w="522" w:type="dxa"/>
                  <w:tcBorders>
                    <w:top w:val="single" w:sz="4" w:space="0" w:color="auto"/>
                    <w:left w:val="single" w:sz="4" w:space="0" w:color="009EDB"/>
                    <w:bottom w:val="single" w:sz="4" w:space="0" w:color="009EDB"/>
                    <w:right w:val="single" w:sz="4" w:space="0" w:color="auto"/>
                  </w:tcBorders>
                  <w:vAlign w:val="center"/>
                </w:tcPr>
                <w:p w14:paraId="47259DF5" w14:textId="53AC28CA"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43</w:t>
                  </w:r>
                </w:p>
              </w:tc>
              <w:tc>
                <w:tcPr>
                  <w:tcW w:w="644" w:type="dxa"/>
                  <w:tcBorders>
                    <w:top w:val="single" w:sz="4" w:space="0" w:color="auto"/>
                    <w:left w:val="single" w:sz="4" w:space="0" w:color="auto"/>
                    <w:bottom w:val="single" w:sz="4" w:space="0" w:color="009EDB"/>
                    <w:right w:val="single" w:sz="4" w:space="0" w:color="009EDB"/>
                  </w:tcBorders>
                  <w:vAlign w:val="center"/>
                </w:tcPr>
                <w:p w14:paraId="09299A39" w14:textId="0EA5AAAC"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7</w:t>
                  </w:r>
                </w:p>
              </w:tc>
              <w:tc>
                <w:tcPr>
                  <w:tcW w:w="676" w:type="dxa"/>
                  <w:tcBorders>
                    <w:top w:val="single" w:sz="4" w:space="0" w:color="auto"/>
                    <w:left w:val="single" w:sz="4" w:space="0" w:color="009EDB"/>
                    <w:bottom w:val="single" w:sz="4" w:space="0" w:color="009EDB"/>
                    <w:right w:val="single" w:sz="4" w:space="0" w:color="009EDB"/>
                  </w:tcBorders>
                  <w:vAlign w:val="center"/>
                </w:tcPr>
                <w:p w14:paraId="1C0E247F" w14:textId="0491416F" w:rsidR="00EA54AF" w:rsidRPr="00BB6D95" w:rsidRDefault="00EA54AF"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50</w:t>
                  </w:r>
                </w:p>
              </w:tc>
              <w:tc>
                <w:tcPr>
                  <w:tcW w:w="1646" w:type="dxa"/>
                  <w:gridSpan w:val="2"/>
                  <w:tcBorders>
                    <w:top w:val="single" w:sz="4" w:space="0" w:color="auto"/>
                    <w:left w:val="single" w:sz="4" w:space="0" w:color="009EDB"/>
                    <w:bottom w:val="single" w:sz="4" w:space="0" w:color="009EDB"/>
                    <w:right w:val="single" w:sz="4" w:space="0" w:color="009EDB"/>
                  </w:tcBorders>
                </w:tcPr>
                <w:p w14:paraId="659AE0EB" w14:textId="3C8CCA9D"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LG coordination Meeting and IMC</w:t>
                  </w:r>
                </w:p>
              </w:tc>
              <w:tc>
                <w:tcPr>
                  <w:tcW w:w="1458" w:type="dxa"/>
                  <w:tcBorders>
                    <w:top w:val="single" w:sz="4" w:space="0" w:color="auto"/>
                    <w:left w:val="single" w:sz="4" w:space="0" w:color="009EDB"/>
                    <w:bottom w:val="single" w:sz="4" w:space="0" w:color="009EDB"/>
                    <w:right w:val="single" w:sz="4" w:space="0" w:color="009EDB"/>
                  </w:tcBorders>
                </w:tcPr>
                <w:p w14:paraId="01B38DD6" w14:textId="03BACACA"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Kismayo</w:t>
                  </w:r>
                </w:p>
              </w:tc>
              <w:tc>
                <w:tcPr>
                  <w:tcW w:w="1068" w:type="dxa"/>
                  <w:gridSpan w:val="2"/>
                  <w:tcBorders>
                    <w:top w:val="single" w:sz="4" w:space="0" w:color="auto"/>
                    <w:left w:val="single" w:sz="4" w:space="0" w:color="009EDB"/>
                    <w:bottom w:val="single" w:sz="4" w:space="0" w:color="009EDB"/>
                    <w:right w:val="single" w:sz="4" w:space="0" w:color="009EDB"/>
                  </w:tcBorders>
                </w:tcPr>
                <w:p w14:paraId="605504E3" w14:textId="705489CA"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43D636ED" w14:textId="34F3B602"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7DC2453E" w14:textId="13A31133"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13</w:t>
                  </w:r>
                </w:p>
              </w:tc>
              <w:tc>
                <w:tcPr>
                  <w:tcW w:w="942" w:type="dxa"/>
                  <w:tcBorders>
                    <w:top w:val="single" w:sz="4" w:space="0" w:color="009EDB"/>
                    <w:left w:val="single" w:sz="4" w:space="0" w:color="auto"/>
                    <w:bottom w:val="single" w:sz="4" w:space="0" w:color="009EDB"/>
                    <w:right w:val="single" w:sz="4" w:space="0" w:color="009EDB"/>
                  </w:tcBorders>
                </w:tcPr>
                <w:p w14:paraId="4275F431" w14:textId="72715BC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20E7543C" w14:textId="56240BA2"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22 December 2024 </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1206BD9" w14:textId="6C75CACF"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D29271C" w14:textId="7DF2527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7</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7B0A729" w14:textId="5453B02C"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50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42D416B" w14:textId="4F4004EB"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 xml:space="preserve">CAP Orientation workshop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20F0121D" w14:textId="6ABEE80C"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Kismayo</w:t>
                  </w:r>
                </w:p>
              </w:tc>
              <w:tc>
                <w:tcPr>
                  <w:tcW w:w="1062" w:type="dxa"/>
                  <w:tcBorders>
                    <w:top w:val="single" w:sz="4" w:space="0" w:color="auto"/>
                    <w:left w:val="single" w:sz="4" w:space="0" w:color="auto"/>
                    <w:bottom w:val="single" w:sz="4" w:space="0" w:color="auto"/>
                  </w:tcBorders>
                  <w:shd w:val="clear" w:color="auto" w:fill="auto"/>
                </w:tcPr>
                <w:p w14:paraId="049A2B8B" w14:textId="7636FE38"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558490B1"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3782CB31" w14:textId="772FA557"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14</w:t>
                  </w:r>
                </w:p>
              </w:tc>
              <w:tc>
                <w:tcPr>
                  <w:tcW w:w="942" w:type="dxa"/>
                  <w:tcBorders>
                    <w:top w:val="single" w:sz="4" w:space="0" w:color="009EDB"/>
                    <w:left w:val="single" w:sz="4" w:space="0" w:color="auto"/>
                    <w:bottom w:val="single" w:sz="4" w:space="0" w:color="009EDB"/>
                    <w:right w:val="single" w:sz="4" w:space="0" w:color="009EDB"/>
                  </w:tcBorders>
                </w:tcPr>
                <w:p w14:paraId="2FB9DE82" w14:textId="01DA8CD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0899F48D" w14:textId="418F198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23 -24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547781A" w14:textId="226E2FEA"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86</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1D73DBB" w14:textId="7830DCBA"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24</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968294A" w14:textId="0590B8A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110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04ED8C" w14:textId="7ED7A008"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CAP-Priorities selection workshop</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441A02C1" w14:textId="38D8F611"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Kismayo</w:t>
                  </w:r>
                </w:p>
              </w:tc>
              <w:tc>
                <w:tcPr>
                  <w:tcW w:w="1062" w:type="dxa"/>
                  <w:tcBorders>
                    <w:top w:val="single" w:sz="4" w:space="0" w:color="auto"/>
                    <w:left w:val="single" w:sz="4" w:space="0" w:color="auto"/>
                    <w:bottom w:val="single" w:sz="4" w:space="0" w:color="auto"/>
                  </w:tcBorders>
                  <w:shd w:val="clear" w:color="auto" w:fill="auto"/>
                </w:tcPr>
                <w:p w14:paraId="34E8795C" w14:textId="36C3A3A7"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737AA4D1"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32DFBF83" w14:textId="296AD467"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15</w:t>
                  </w:r>
                </w:p>
              </w:tc>
              <w:tc>
                <w:tcPr>
                  <w:tcW w:w="942" w:type="dxa"/>
                  <w:tcBorders>
                    <w:top w:val="single" w:sz="4" w:space="0" w:color="009EDB"/>
                    <w:left w:val="single" w:sz="4" w:space="0" w:color="auto"/>
                    <w:bottom w:val="single" w:sz="4" w:space="0" w:color="009EDB"/>
                    <w:right w:val="single" w:sz="4" w:space="0" w:color="009EDB"/>
                  </w:tcBorders>
                </w:tcPr>
                <w:p w14:paraId="4CC2C94C" w14:textId="38597490"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67B1581A" w14:textId="345F5CA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25 -26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98DC214" w14:textId="298C3F38"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72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E5B2A91" w14:textId="046202C4"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18</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A7CEA72" w14:textId="3F10CE4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90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53AF54C" w14:textId="41BE80BF" w:rsidR="00EA54AF" w:rsidRPr="00BB6D95" w:rsidRDefault="00BB5F1B"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 xml:space="preserve">CAP </w:t>
                  </w:r>
                  <w:proofErr w:type="gramStart"/>
                  <w:r w:rsidRPr="00BB6D95">
                    <w:rPr>
                      <w:rFonts w:asciiTheme="majorBidi" w:hAnsiTheme="majorBidi" w:cstheme="majorBidi"/>
                      <w:bCs/>
                      <w:color w:val="000000"/>
                      <w:sz w:val="20"/>
                      <w:szCs w:val="20"/>
                    </w:rPr>
                    <w:t>presentation</w:t>
                  </w:r>
                  <w:r w:rsidR="00EA54AF" w:rsidRPr="00BB6D95">
                    <w:rPr>
                      <w:rFonts w:asciiTheme="majorBidi" w:hAnsiTheme="majorBidi" w:cstheme="majorBidi"/>
                      <w:bCs/>
                      <w:color w:val="000000"/>
                      <w:sz w:val="20"/>
                      <w:szCs w:val="20"/>
                    </w:rPr>
                    <w:t xml:space="preserve">  and</w:t>
                  </w:r>
                  <w:proofErr w:type="gramEnd"/>
                  <w:r w:rsidR="00EA54AF" w:rsidRPr="00BB6D95">
                    <w:rPr>
                      <w:rFonts w:asciiTheme="majorBidi" w:hAnsiTheme="majorBidi" w:cstheme="majorBidi"/>
                      <w:bCs/>
                      <w:color w:val="000000"/>
                      <w:sz w:val="20"/>
                      <w:szCs w:val="20"/>
                    </w:rPr>
                    <w:t xml:space="preserve"> discussion workshop for -district and IMC</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21E1554E" w14:textId="7664BE9E"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Kismayo</w:t>
                  </w:r>
                </w:p>
              </w:tc>
              <w:tc>
                <w:tcPr>
                  <w:tcW w:w="1062" w:type="dxa"/>
                  <w:tcBorders>
                    <w:top w:val="single" w:sz="4" w:space="0" w:color="auto"/>
                    <w:left w:val="single" w:sz="4" w:space="0" w:color="auto"/>
                    <w:bottom w:val="single" w:sz="4" w:space="0" w:color="auto"/>
                  </w:tcBorders>
                  <w:shd w:val="clear" w:color="auto" w:fill="auto"/>
                </w:tcPr>
                <w:p w14:paraId="5C924C01" w14:textId="0A6A1A82"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MOIFAR-JS/UNDP</w:t>
                  </w:r>
                </w:p>
              </w:tc>
            </w:tr>
            <w:tr w:rsidR="00EA54AF" w:rsidRPr="00BB6D95" w14:paraId="733483B8"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3B8099AB" w14:textId="325EDF47" w:rsidR="00EA54AF" w:rsidRPr="00BB6D95" w:rsidRDefault="00EA54AF" w:rsidP="00EA54AF">
                  <w:pPr>
                    <w:rPr>
                      <w:rFonts w:asciiTheme="majorBidi" w:hAnsiTheme="majorBidi" w:cstheme="majorBidi"/>
                      <w:sz w:val="20"/>
                      <w:szCs w:val="20"/>
                    </w:rPr>
                  </w:pPr>
                  <w:r w:rsidRPr="00BB6D95">
                    <w:rPr>
                      <w:rFonts w:asciiTheme="majorBidi" w:hAnsiTheme="majorBidi" w:cstheme="majorBidi"/>
                      <w:sz w:val="20"/>
                      <w:szCs w:val="20"/>
                    </w:rPr>
                    <w:t>16</w:t>
                  </w:r>
                </w:p>
              </w:tc>
              <w:tc>
                <w:tcPr>
                  <w:tcW w:w="942" w:type="dxa"/>
                  <w:tcBorders>
                    <w:top w:val="single" w:sz="4" w:space="0" w:color="009EDB"/>
                    <w:left w:val="single" w:sz="4" w:space="0" w:color="auto"/>
                    <w:bottom w:val="single" w:sz="4" w:space="0" w:color="009EDB"/>
                    <w:right w:val="single" w:sz="4" w:space="0" w:color="009EDB"/>
                  </w:tcBorders>
                </w:tcPr>
                <w:p w14:paraId="4F9416D4" w14:textId="5AD98018"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7F3C9775" w14:textId="5F04667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27 -28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528B588B" w14:textId="68BA673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46D09BD8" w14:textId="5215BF42"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7</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BF79505" w14:textId="27572C82"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50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41CBBB4" w14:textId="612BEB97"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LG coordination Meeting and IMC</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0D59CEE5" w14:textId="337BF88B"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Kismayo</w:t>
                  </w:r>
                </w:p>
              </w:tc>
              <w:tc>
                <w:tcPr>
                  <w:tcW w:w="1062" w:type="dxa"/>
                  <w:tcBorders>
                    <w:top w:val="single" w:sz="4" w:space="0" w:color="auto"/>
                    <w:left w:val="single" w:sz="4" w:space="0" w:color="auto"/>
                    <w:bottom w:val="single" w:sz="4" w:space="0" w:color="auto"/>
                  </w:tcBorders>
                  <w:shd w:val="clear" w:color="auto" w:fill="auto"/>
                </w:tcPr>
                <w:p w14:paraId="4962ED40" w14:textId="2387A2BA"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MOIFAR-JS/UNDP</w:t>
                  </w:r>
                </w:p>
              </w:tc>
            </w:tr>
            <w:tr w:rsidR="00C66D9A" w:rsidRPr="00BB6D95" w14:paraId="4EF2CD1F"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3C268CDA" w14:textId="63C998A6" w:rsidR="00C66D9A" w:rsidRPr="00BB6D95" w:rsidRDefault="00C66D9A" w:rsidP="00C66D9A">
                  <w:pPr>
                    <w:rPr>
                      <w:rFonts w:asciiTheme="majorBidi" w:hAnsiTheme="majorBidi" w:cstheme="majorBidi"/>
                      <w:sz w:val="20"/>
                      <w:szCs w:val="20"/>
                    </w:rPr>
                  </w:pPr>
                  <w:r w:rsidRPr="00BB6D95">
                    <w:rPr>
                      <w:rFonts w:asciiTheme="majorBidi" w:hAnsiTheme="majorBidi" w:cstheme="majorBidi"/>
                      <w:sz w:val="20"/>
                      <w:szCs w:val="20"/>
                    </w:rPr>
                    <w:t>17</w:t>
                  </w:r>
                </w:p>
              </w:tc>
              <w:tc>
                <w:tcPr>
                  <w:tcW w:w="942" w:type="dxa"/>
                  <w:tcBorders>
                    <w:top w:val="single" w:sz="4" w:space="0" w:color="009EDB"/>
                    <w:left w:val="single" w:sz="4" w:space="0" w:color="auto"/>
                    <w:bottom w:val="single" w:sz="4" w:space="0" w:color="009EDB"/>
                    <w:right w:val="single" w:sz="4" w:space="0" w:color="009EDB"/>
                  </w:tcBorders>
                </w:tcPr>
                <w:p w14:paraId="2DF6605D" w14:textId="65140A02" w:rsidR="00C66D9A" w:rsidRPr="00BB6D95" w:rsidRDefault="00C66D9A" w:rsidP="00C66D9A">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5FDB891B" w14:textId="65400B74" w:rsidR="00C66D9A" w:rsidRPr="00BB6D95" w:rsidRDefault="00C66D9A" w:rsidP="00C66D9A">
                  <w:pPr>
                    <w:rPr>
                      <w:rFonts w:asciiTheme="majorBidi" w:hAnsiTheme="majorBidi" w:cstheme="majorBidi"/>
                      <w:sz w:val="20"/>
                      <w:szCs w:val="20"/>
                    </w:rPr>
                  </w:pPr>
                  <w:r w:rsidRPr="00BB6D95">
                    <w:rPr>
                      <w:rFonts w:asciiTheme="majorBidi" w:hAnsiTheme="majorBidi" w:cstheme="majorBidi"/>
                      <w:bCs/>
                      <w:color w:val="000000"/>
                      <w:sz w:val="20"/>
                      <w:szCs w:val="20"/>
                    </w:rPr>
                    <w:t xml:space="preserve">06- 12 </w:t>
                  </w:r>
                  <w:r w:rsidR="00BB5F1B" w:rsidRPr="00BB6D95">
                    <w:rPr>
                      <w:rFonts w:asciiTheme="majorBidi" w:hAnsiTheme="majorBidi" w:cstheme="majorBidi"/>
                      <w:bCs/>
                      <w:color w:val="000000"/>
                      <w:sz w:val="20"/>
                      <w:szCs w:val="20"/>
                    </w:rPr>
                    <w:t>November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427A8EE" w14:textId="2CEF0382" w:rsidR="00C66D9A" w:rsidRPr="00BB6D95" w:rsidRDefault="00C66D9A" w:rsidP="00C66D9A">
                  <w:pPr>
                    <w:rPr>
                      <w:rFonts w:asciiTheme="majorBidi" w:hAnsiTheme="majorBidi" w:cstheme="majorBidi"/>
                      <w:sz w:val="20"/>
                      <w:szCs w:val="20"/>
                    </w:rPr>
                  </w:pPr>
                  <w:r w:rsidRPr="00BB6D95">
                    <w:rPr>
                      <w:rFonts w:asciiTheme="majorBidi" w:hAnsiTheme="majorBidi" w:cstheme="majorBidi"/>
                      <w:bCs/>
                      <w:color w:val="000000"/>
                      <w:sz w:val="20"/>
                      <w:szCs w:val="20"/>
                    </w:rPr>
                    <w:t>31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08856F5" w14:textId="68665FED" w:rsidR="00C66D9A" w:rsidRPr="00BB6D95" w:rsidRDefault="00C66D9A" w:rsidP="00C66D9A">
                  <w:pPr>
                    <w:rPr>
                      <w:rFonts w:asciiTheme="majorBidi" w:hAnsiTheme="majorBidi" w:cstheme="majorBidi"/>
                      <w:sz w:val="20"/>
                      <w:szCs w:val="20"/>
                    </w:rPr>
                  </w:pPr>
                  <w:r w:rsidRPr="00BB6D95">
                    <w:rPr>
                      <w:rFonts w:asciiTheme="majorBidi" w:hAnsiTheme="majorBidi" w:cstheme="majorBidi"/>
                      <w:bCs/>
                      <w:color w:val="000000"/>
                      <w:sz w:val="20"/>
                      <w:szCs w:val="20"/>
                    </w:rPr>
                    <w:t>9</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97C93BA" w14:textId="3A7AEECD" w:rsidR="00C66D9A" w:rsidRPr="00BB6D95" w:rsidRDefault="00C66D9A" w:rsidP="00C66D9A">
                  <w:pPr>
                    <w:rPr>
                      <w:rFonts w:asciiTheme="majorBidi" w:hAnsiTheme="majorBidi" w:cstheme="majorBidi"/>
                      <w:sz w:val="20"/>
                      <w:szCs w:val="20"/>
                    </w:rPr>
                  </w:pPr>
                  <w:r w:rsidRPr="00BB6D95">
                    <w:rPr>
                      <w:rFonts w:asciiTheme="majorBidi" w:hAnsiTheme="majorBidi" w:cstheme="majorBidi"/>
                      <w:bCs/>
                      <w:color w:val="000000"/>
                      <w:sz w:val="20"/>
                      <w:szCs w:val="20"/>
                    </w:rPr>
                    <w:t>40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B3C0C2F" w14:textId="075EB97B" w:rsidR="00C66D9A" w:rsidRPr="00BB6D95" w:rsidRDefault="00C66D9A" w:rsidP="00C66D9A">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Induction Training</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19AC1C3D" w14:textId="642331F4" w:rsidR="00C66D9A" w:rsidRPr="00BB6D95" w:rsidRDefault="00C66D9A" w:rsidP="00C66D9A">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Jowhar</w:t>
                  </w:r>
                </w:p>
              </w:tc>
              <w:tc>
                <w:tcPr>
                  <w:tcW w:w="1062" w:type="dxa"/>
                  <w:tcBorders>
                    <w:top w:val="single" w:sz="4" w:space="0" w:color="auto"/>
                    <w:left w:val="single" w:sz="4" w:space="0" w:color="auto"/>
                    <w:bottom w:val="single" w:sz="4" w:space="0" w:color="auto"/>
                  </w:tcBorders>
                  <w:shd w:val="clear" w:color="auto" w:fill="auto"/>
                </w:tcPr>
                <w:p w14:paraId="7AC411FB" w14:textId="46F3EEFF" w:rsidR="00C66D9A" w:rsidRPr="00BB6D95" w:rsidRDefault="00EA54AF" w:rsidP="00C66D9A">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EA54AF" w:rsidRPr="00BB6D95" w14:paraId="4EC772EF"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1DA8E338" w14:textId="64F3B096" w:rsidR="00EA54A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18</w:t>
                  </w:r>
                </w:p>
              </w:tc>
              <w:tc>
                <w:tcPr>
                  <w:tcW w:w="942" w:type="dxa"/>
                  <w:tcBorders>
                    <w:top w:val="single" w:sz="4" w:space="0" w:color="009EDB"/>
                    <w:left w:val="single" w:sz="4" w:space="0" w:color="auto"/>
                    <w:bottom w:val="single" w:sz="4" w:space="0" w:color="009EDB"/>
                    <w:right w:val="single" w:sz="4" w:space="0" w:color="009EDB"/>
                  </w:tcBorders>
                </w:tcPr>
                <w:p w14:paraId="7321A18C" w14:textId="4CD0E124"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6C3F7FA1" w14:textId="19C66670"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09- 11 November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5B10226C" w14:textId="2C52DF1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5056879" w14:textId="024515C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B859844" w14:textId="2F6225E7"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35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1F2F25EC" w14:textId="71884ADA"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LG coordination Meeting and IMC</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6ECE9191" w14:textId="1237E9B6"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bCs/>
                      <w:color w:val="000000"/>
                      <w:sz w:val="20"/>
                      <w:szCs w:val="20"/>
                    </w:rPr>
                    <w:t>Jowhar</w:t>
                  </w:r>
                </w:p>
              </w:tc>
              <w:tc>
                <w:tcPr>
                  <w:tcW w:w="1062" w:type="dxa"/>
                  <w:tcBorders>
                    <w:top w:val="single" w:sz="4" w:space="0" w:color="auto"/>
                    <w:left w:val="single" w:sz="4" w:space="0" w:color="auto"/>
                    <w:bottom w:val="single" w:sz="4" w:space="0" w:color="auto"/>
                  </w:tcBorders>
                  <w:shd w:val="clear" w:color="auto" w:fill="auto"/>
                </w:tcPr>
                <w:p w14:paraId="05B368C8" w14:textId="54D3E64B"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EA54AF" w:rsidRPr="00BB6D95" w14:paraId="313DDD76"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2190F9A4" w14:textId="345863C6" w:rsidR="00EA54A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19</w:t>
                  </w:r>
                </w:p>
              </w:tc>
              <w:tc>
                <w:tcPr>
                  <w:tcW w:w="942" w:type="dxa"/>
                  <w:tcBorders>
                    <w:top w:val="single" w:sz="4" w:space="0" w:color="009EDB"/>
                    <w:left w:val="single" w:sz="4" w:space="0" w:color="auto"/>
                    <w:bottom w:val="single" w:sz="4" w:space="0" w:color="009EDB"/>
                    <w:right w:val="single" w:sz="4" w:space="0" w:color="009EDB"/>
                  </w:tcBorders>
                </w:tcPr>
                <w:p w14:paraId="51C5C1E6" w14:textId="045A09EF"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2AAC6CAC" w14:textId="78848C7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24- 28 November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3D1CD57" w14:textId="124EC59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34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2BF47B1" w14:textId="72FED0B9"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13</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F2E16E9" w14:textId="349A431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47</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3631B8AB" w14:textId="51C7EBAE"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Public expenditure Management (PEM) training</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2C8651A9" w14:textId="26E6D2EC"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Jowhar</w:t>
                  </w:r>
                </w:p>
              </w:tc>
              <w:tc>
                <w:tcPr>
                  <w:tcW w:w="1062" w:type="dxa"/>
                  <w:tcBorders>
                    <w:top w:val="single" w:sz="4" w:space="0" w:color="auto"/>
                    <w:left w:val="single" w:sz="4" w:space="0" w:color="auto"/>
                    <w:bottom w:val="single" w:sz="4" w:space="0" w:color="auto"/>
                  </w:tcBorders>
                  <w:shd w:val="clear" w:color="auto" w:fill="auto"/>
                </w:tcPr>
                <w:p w14:paraId="37F79C8F" w14:textId="6036B1E5"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EA54AF" w:rsidRPr="00BB6D95" w14:paraId="58ED23E3"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619F6ADB" w14:textId="7D848984" w:rsidR="00EA54A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20</w:t>
                  </w:r>
                </w:p>
              </w:tc>
              <w:tc>
                <w:tcPr>
                  <w:tcW w:w="942" w:type="dxa"/>
                  <w:tcBorders>
                    <w:top w:val="single" w:sz="4" w:space="0" w:color="009EDB"/>
                    <w:left w:val="single" w:sz="4" w:space="0" w:color="auto"/>
                    <w:bottom w:val="single" w:sz="4" w:space="0" w:color="009EDB"/>
                    <w:right w:val="single" w:sz="4" w:space="0" w:color="009EDB"/>
                  </w:tcBorders>
                </w:tcPr>
                <w:p w14:paraId="3BD34500" w14:textId="0D3BBFDD"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330AEAFD" w14:textId="767DAFF5"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16- 18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bottom"/>
                </w:tcPr>
                <w:p w14:paraId="44E5CB85" w14:textId="2E69D65F"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88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bottom"/>
                </w:tcPr>
                <w:p w14:paraId="3EBD7E77" w14:textId="2D51CB83"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62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bottom"/>
                </w:tcPr>
                <w:p w14:paraId="06A96A35" w14:textId="35F921A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150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C5C37F7" w14:textId="702AAC52"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 Council Members Orientation Meeting on the DDF Process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68DBC7DC" w14:textId="208A215D"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Jowhar</w:t>
                  </w:r>
                </w:p>
              </w:tc>
              <w:tc>
                <w:tcPr>
                  <w:tcW w:w="1062" w:type="dxa"/>
                  <w:tcBorders>
                    <w:top w:val="single" w:sz="4" w:space="0" w:color="auto"/>
                    <w:left w:val="single" w:sz="4" w:space="0" w:color="auto"/>
                    <w:bottom w:val="single" w:sz="4" w:space="0" w:color="auto"/>
                  </w:tcBorders>
                  <w:shd w:val="clear" w:color="auto" w:fill="auto"/>
                </w:tcPr>
                <w:p w14:paraId="528F278D" w14:textId="2D53988D"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EA54AF" w:rsidRPr="00BB6D95" w14:paraId="4C2E4A7C"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04CFA240" w14:textId="6FA3D780" w:rsidR="00EA54A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21</w:t>
                  </w:r>
                </w:p>
              </w:tc>
              <w:tc>
                <w:tcPr>
                  <w:tcW w:w="942" w:type="dxa"/>
                  <w:tcBorders>
                    <w:top w:val="single" w:sz="4" w:space="0" w:color="009EDB"/>
                    <w:left w:val="single" w:sz="4" w:space="0" w:color="auto"/>
                    <w:bottom w:val="single" w:sz="4" w:space="0" w:color="009EDB"/>
                    <w:right w:val="single" w:sz="4" w:space="0" w:color="009EDB"/>
                  </w:tcBorders>
                </w:tcPr>
                <w:p w14:paraId="2C902447" w14:textId="483C30F0"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30CC8605" w14:textId="4D30B418" w:rsidR="00EA54AF" w:rsidRPr="00BB6D95" w:rsidRDefault="00EA54AF" w:rsidP="00EA54AF">
                  <w:pPr>
                    <w:rPr>
                      <w:rFonts w:asciiTheme="majorBidi" w:hAnsiTheme="majorBidi" w:cstheme="majorBidi"/>
                      <w:sz w:val="20"/>
                      <w:szCs w:val="20"/>
                    </w:rPr>
                  </w:pPr>
                  <w:bookmarkStart w:id="4" w:name="_Hlk186651935"/>
                  <w:r w:rsidRPr="00BB6D95">
                    <w:rPr>
                      <w:rFonts w:asciiTheme="majorBidi" w:hAnsiTheme="majorBidi" w:cstheme="majorBidi"/>
                      <w:bCs/>
                      <w:color w:val="000000"/>
                      <w:sz w:val="20"/>
                      <w:szCs w:val="20"/>
                    </w:rPr>
                    <w:t>17- 18 December 2024</w:t>
                  </w:r>
                  <w:bookmarkEnd w:id="4"/>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13E3992" w14:textId="5FADB96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62</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B336204" w14:textId="26AF9CA2"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48</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D441456" w14:textId="3A18CD5E"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110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7CCFBC2" w14:textId="294E6665"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DDF community consultation forum</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0DE33D7C" w14:textId="2D725222"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Jowhar</w:t>
                  </w:r>
                </w:p>
              </w:tc>
              <w:tc>
                <w:tcPr>
                  <w:tcW w:w="1062" w:type="dxa"/>
                  <w:tcBorders>
                    <w:top w:val="single" w:sz="4" w:space="0" w:color="auto"/>
                    <w:left w:val="single" w:sz="4" w:space="0" w:color="auto"/>
                    <w:bottom w:val="single" w:sz="4" w:space="0" w:color="auto"/>
                  </w:tcBorders>
                  <w:shd w:val="clear" w:color="auto" w:fill="auto"/>
                </w:tcPr>
                <w:p w14:paraId="61BA8933" w14:textId="7B102473"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EA54AF" w:rsidRPr="00BB6D95" w14:paraId="2E0D60A2"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0317E104" w14:textId="42F730F8" w:rsidR="00EA54A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22</w:t>
                  </w:r>
                </w:p>
              </w:tc>
              <w:tc>
                <w:tcPr>
                  <w:tcW w:w="942" w:type="dxa"/>
                  <w:tcBorders>
                    <w:top w:val="single" w:sz="4" w:space="0" w:color="009EDB"/>
                    <w:left w:val="single" w:sz="4" w:space="0" w:color="auto"/>
                    <w:bottom w:val="single" w:sz="4" w:space="0" w:color="009EDB"/>
                    <w:right w:val="single" w:sz="4" w:space="0" w:color="009EDB"/>
                  </w:tcBorders>
                </w:tcPr>
                <w:p w14:paraId="4620062F" w14:textId="482E551B"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559A079A" w14:textId="452369EF"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24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1227737" w14:textId="4FF4A9DD"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29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2442B68" w14:textId="782554E1"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11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C4217FD" w14:textId="4B363486" w:rsidR="00EA54AF" w:rsidRPr="00BB6D95" w:rsidRDefault="00EA54AF" w:rsidP="00EA54AF">
                  <w:pPr>
                    <w:rPr>
                      <w:rFonts w:asciiTheme="majorBidi" w:hAnsiTheme="majorBidi" w:cstheme="majorBidi"/>
                      <w:sz w:val="20"/>
                      <w:szCs w:val="20"/>
                    </w:rPr>
                  </w:pPr>
                  <w:r w:rsidRPr="00BB6D95">
                    <w:rPr>
                      <w:rFonts w:asciiTheme="majorBidi" w:hAnsiTheme="majorBidi" w:cstheme="majorBidi"/>
                      <w:bCs/>
                      <w:color w:val="000000"/>
                      <w:sz w:val="20"/>
                      <w:szCs w:val="20"/>
                    </w:rPr>
                    <w:t>40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E9F0B44" w14:textId="4B2EDA8F"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DDFs consultation and </w:t>
                  </w:r>
                  <w:r w:rsidRPr="00BB6D95">
                    <w:rPr>
                      <w:rFonts w:asciiTheme="majorBidi" w:hAnsiTheme="majorBidi" w:cstheme="majorBidi"/>
                      <w:bCs/>
                      <w:color w:val="000000"/>
                      <w:sz w:val="20"/>
                      <w:szCs w:val="20"/>
                    </w:rPr>
                    <w:lastRenderedPageBreak/>
                    <w:t>validation workshop</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46801F0C" w14:textId="5F837032" w:rsidR="00EA54AF" w:rsidRPr="00BB6D95" w:rsidRDefault="00EA54AF"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lastRenderedPageBreak/>
                    <w:t>Jowhar</w:t>
                  </w:r>
                </w:p>
              </w:tc>
              <w:tc>
                <w:tcPr>
                  <w:tcW w:w="1062" w:type="dxa"/>
                  <w:tcBorders>
                    <w:top w:val="single" w:sz="4" w:space="0" w:color="auto"/>
                    <w:left w:val="single" w:sz="4" w:space="0" w:color="auto"/>
                    <w:bottom w:val="single" w:sz="4" w:space="0" w:color="auto"/>
                  </w:tcBorders>
                  <w:shd w:val="clear" w:color="auto" w:fill="auto"/>
                </w:tcPr>
                <w:p w14:paraId="3C33E60D" w14:textId="355337B4" w:rsidR="00EA54AF" w:rsidRPr="00BB6D95" w:rsidRDefault="00EA54AF" w:rsidP="00EA54AF">
                  <w:pPr>
                    <w:spacing w:after="160" w:line="259" w:lineRule="auto"/>
                    <w:rPr>
                      <w:rFonts w:asciiTheme="majorBidi" w:hAnsiTheme="majorBidi" w:cstheme="majorBidi"/>
                      <w:sz w:val="20"/>
                      <w:szCs w:val="20"/>
                    </w:rPr>
                  </w:pPr>
                  <w:r w:rsidRPr="00BB6D95">
                    <w:rPr>
                      <w:rFonts w:asciiTheme="majorBidi" w:hAnsiTheme="majorBidi" w:cstheme="majorBidi"/>
                      <w:sz w:val="20"/>
                      <w:szCs w:val="20"/>
                    </w:rPr>
                    <w:t>MOILG/HS</w:t>
                  </w:r>
                </w:p>
              </w:tc>
            </w:tr>
            <w:tr w:rsidR="0072287F" w:rsidRPr="0078645D" w14:paraId="41F16A88"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6531CF2E" w14:textId="49D6FA91" w:rsidR="0072287F" w:rsidRPr="00BB6D95" w:rsidRDefault="00BB65F3" w:rsidP="00EA54AF">
                  <w:pPr>
                    <w:rPr>
                      <w:rFonts w:asciiTheme="majorBidi" w:hAnsiTheme="majorBidi" w:cstheme="majorBidi"/>
                      <w:sz w:val="20"/>
                      <w:szCs w:val="20"/>
                    </w:rPr>
                  </w:pPr>
                  <w:r w:rsidRPr="00BB6D95">
                    <w:rPr>
                      <w:rFonts w:asciiTheme="majorBidi" w:hAnsiTheme="majorBidi" w:cstheme="majorBidi"/>
                      <w:sz w:val="20"/>
                      <w:szCs w:val="20"/>
                    </w:rPr>
                    <w:t>23</w:t>
                  </w:r>
                </w:p>
              </w:tc>
              <w:tc>
                <w:tcPr>
                  <w:tcW w:w="942" w:type="dxa"/>
                  <w:tcBorders>
                    <w:top w:val="single" w:sz="4" w:space="0" w:color="009EDB"/>
                    <w:left w:val="single" w:sz="4" w:space="0" w:color="auto"/>
                    <w:bottom w:val="single" w:sz="4" w:space="0" w:color="009EDB"/>
                    <w:right w:val="single" w:sz="4" w:space="0" w:color="009EDB"/>
                  </w:tcBorders>
                </w:tcPr>
                <w:p w14:paraId="42E60C13" w14:textId="05203387" w:rsidR="0072287F" w:rsidRPr="00BB6D95" w:rsidRDefault="008A48C1" w:rsidP="00EA54AF">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 FMS and FGS</w:t>
                  </w:r>
                </w:p>
              </w:tc>
              <w:tc>
                <w:tcPr>
                  <w:tcW w:w="1967" w:type="dxa"/>
                  <w:tcBorders>
                    <w:top w:val="single" w:sz="4" w:space="0" w:color="009EDB"/>
                    <w:left w:val="single" w:sz="4" w:space="0" w:color="009EDB"/>
                    <w:bottom w:val="single" w:sz="4" w:space="0" w:color="009EDB"/>
                    <w:right w:val="single" w:sz="4" w:space="0" w:color="auto"/>
                  </w:tcBorders>
                </w:tcPr>
                <w:p w14:paraId="0E6A121E" w14:textId="563BB7FF" w:rsidR="0072287F" w:rsidRPr="00BB6D95" w:rsidRDefault="0AA61D2A"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12th – 13th February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645BAE1" w14:textId="652FF29B" w:rsidR="0072287F" w:rsidRPr="00BB6D95" w:rsidRDefault="27F0F605"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30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C1F0323" w14:textId="6F6BAA99" w:rsidR="0072287F" w:rsidRPr="00BB6D95" w:rsidRDefault="27F0F605"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3</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CC80E70" w14:textId="6A376798" w:rsidR="0072287F" w:rsidRPr="00BB6D95" w:rsidRDefault="27F0F605"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33</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41DEA56C" w14:textId="5E1FE198" w:rsidR="0072287F" w:rsidRPr="00BB6D95" w:rsidRDefault="00E15863"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Engagement workshop on fiscal decentralization landscape in Somalia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157CE5B2" w14:textId="4A2089EE" w:rsidR="0072287F" w:rsidRPr="00BB6D95" w:rsidRDefault="00E15863" w:rsidP="00EA54AF">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Mogadishu</w:t>
                  </w:r>
                </w:p>
              </w:tc>
              <w:tc>
                <w:tcPr>
                  <w:tcW w:w="1062" w:type="dxa"/>
                  <w:tcBorders>
                    <w:top w:val="single" w:sz="4" w:space="0" w:color="auto"/>
                    <w:left w:val="single" w:sz="4" w:space="0" w:color="auto"/>
                    <w:bottom w:val="single" w:sz="4" w:space="0" w:color="auto"/>
                  </w:tcBorders>
                  <w:shd w:val="clear" w:color="auto" w:fill="auto"/>
                </w:tcPr>
                <w:p w14:paraId="73849FBF" w14:textId="120563C9" w:rsidR="0072287F" w:rsidRPr="00BB6D95" w:rsidRDefault="00E15863" w:rsidP="00EA54AF">
                  <w:pPr>
                    <w:spacing w:after="160" w:line="259" w:lineRule="auto"/>
                    <w:rPr>
                      <w:rFonts w:asciiTheme="majorBidi" w:hAnsiTheme="majorBidi" w:cstheme="majorBidi"/>
                      <w:bCs/>
                      <w:color w:val="000000"/>
                      <w:sz w:val="20"/>
                      <w:szCs w:val="20"/>
                      <w:lang w:val="fr-FR"/>
                    </w:rPr>
                  </w:pPr>
                  <w:r w:rsidRPr="00BB6D95">
                    <w:rPr>
                      <w:rFonts w:asciiTheme="majorBidi" w:hAnsiTheme="majorBidi" w:cstheme="majorBidi"/>
                      <w:bCs/>
                      <w:color w:val="000000"/>
                      <w:sz w:val="20"/>
                      <w:szCs w:val="20"/>
                      <w:lang w:val="fr-FR"/>
                    </w:rPr>
                    <w:t xml:space="preserve">UN-Habitat and FGS </w:t>
                  </w:r>
                  <w:proofErr w:type="spellStart"/>
                  <w:r w:rsidRPr="00BB6D95">
                    <w:rPr>
                      <w:rFonts w:asciiTheme="majorBidi" w:hAnsiTheme="majorBidi" w:cstheme="majorBidi"/>
                      <w:bCs/>
                      <w:color w:val="000000"/>
                      <w:sz w:val="20"/>
                      <w:szCs w:val="20"/>
                      <w:lang w:val="fr-FR"/>
                    </w:rPr>
                    <w:t>MoFAR</w:t>
                  </w:r>
                  <w:proofErr w:type="spellEnd"/>
                </w:p>
              </w:tc>
            </w:tr>
            <w:tr w:rsidR="00E15863" w:rsidRPr="0078645D" w14:paraId="3853885F"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5E15770D" w14:textId="4FFBDC81" w:rsidR="00E15863" w:rsidRPr="00BB6D95" w:rsidRDefault="00BB65F3" w:rsidP="00E15863">
                  <w:pPr>
                    <w:rPr>
                      <w:rFonts w:asciiTheme="majorBidi" w:hAnsiTheme="majorBidi" w:cstheme="majorBidi"/>
                      <w:sz w:val="20"/>
                      <w:szCs w:val="20"/>
                    </w:rPr>
                  </w:pPr>
                  <w:r w:rsidRPr="00BB6D95">
                    <w:rPr>
                      <w:rFonts w:asciiTheme="majorBidi" w:hAnsiTheme="majorBidi" w:cstheme="majorBidi"/>
                      <w:sz w:val="20"/>
                      <w:szCs w:val="20"/>
                    </w:rPr>
                    <w:t>24</w:t>
                  </w:r>
                </w:p>
              </w:tc>
              <w:tc>
                <w:tcPr>
                  <w:tcW w:w="942" w:type="dxa"/>
                  <w:tcBorders>
                    <w:top w:val="single" w:sz="4" w:space="0" w:color="009EDB"/>
                    <w:left w:val="single" w:sz="4" w:space="0" w:color="auto"/>
                    <w:bottom w:val="single" w:sz="4" w:space="0" w:color="009EDB"/>
                    <w:right w:val="single" w:sz="4" w:space="0" w:color="009EDB"/>
                  </w:tcBorders>
                </w:tcPr>
                <w:p w14:paraId="788509BB" w14:textId="7995D1D5" w:rsidR="00E15863" w:rsidRPr="00BB6D95" w:rsidRDefault="00E1586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 FMS and FGS</w:t>
                  </w:r>
                </w:p>
              </w:tc>
              <w:tc>
                <w:tcPr>
                  <w:tcW w:w="1967" w:type="dxa"/>
                  <w:tcBorders>
                    <w:top w:val="single" w:sz="4" w:space="0" w:color="009EDB"/>
                    <w:left w:val="single" w:sz="4" w:space="0" w:color="009EDB"/>
                    <w:bottom w:val="single" w:sz="4" w:space="0" w:color="009EDB"/>
                    <w:right w:val="single" w:sz="4" w:space="0" w:color="auto"/>
                  </w:tcBorders>
                </w:tcPr>
                <w:p w14:paraId="22D34D3C" w14:textId="628B9022" w:rsidR="00E15863" w:rsidRPr="00BB6D95" w:rsidRDefault="001B4587"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10th – 11th </w:t>
                  </w:r>
                  <w:r w:rsidR="00E66885" w:rsidRPr="00BB6D95">
                    <w:rPr>
                      <w:rFonts w:asciiTheme="majorBidi" w:hAnsiTheme="majorBidi" w:cstheme="majorBidi"/>
                      <w:bCs/>
                      <w:color w:val="000000"/>
                      <w:sz w:val="20"/>
                      <w:szCs w:val="20"/>
                    </w:rPr>
                    <w:t>February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F46CBD8" w14:textId="7013EE43" w:rsidR="00E15863" w:rsidRPr="00BB6D95" w:rsidRDefault="00917C7A"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A06D729" w14:textId="4A2CB9D6" w:rsidR="00E15863" w:rsidRPr="00BB6D95" w:rsidRDefault="00917C7A"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3793AD9" w14:textId="22AC61B2" w:rsidR="00E15863" w:rsidRPr="00BB6D95" w:rsidRDefault="00917C7A"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30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CD399E3" w14:textId="42623649" w:rsidR="00E15863" w:rsidRPr="00BB6D95" w:rsidRDefault="00F0168C"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Consultation workshop on an optional paper for Somalia Mayors Forum</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2CC3411A" w14:textId="2267CA5E" w:rsidR="00E15863" w:rsidRPr="00BB6D95" w:rsidRDefault="00E15863"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Mogadishu</w:t>
                  </w:r>
                </w:p>
              </w:tc>
              <w:tc>
                <w:tcPr>
                  <w:tcW w:w="1062" w:type="dxa"/>
                  <w:tcBorders>
                    <w:top w:val="single" w:sz="4" w:space="0" w:color="auto"/>
                    <w:left w:val="single" w:sz="4" w:space="0" w:color="auto"/>
                    <w:bottom w:val="single" w:sz="4" w:space="0" w:color="auto"/>
                  </w:tcBorders>
                  <w:shd w:val="clear" w:color="auto" w:fill="auto"/>
                </w:tcPr>
                <w:p w14:paraId="59A55FA8" w14:textId="02CB3059" w:rsidR="00E15863" w:rsidRPr="00BB6D95" w:rsidRDefault="00E15863" w:rsidP="00E15863">
                  <w:pPr>
                    <w:spacing w:after="160" w:line="259" w:lineRule="auto"/>
                    <w:rPr>
                      <w:rFonts w:asciiTheme="majorBidi" w:hAnsiTheme="majorBidi" w:cstheme="majorBidi"/>
                      <w:bCs/>
                      <w:color w:val="000000"/>
                      <w:sz w:val="20"/>
                      <w:szCs w:val="20"/>
                      <w:lang w:val="fr-FR"/>
                    </w:rPr>
                  </w:pPr>
                  <w:r w:rsidRPr="00BB6D95">
                    <w:rPr>
                      <w:rFonts w:asciiTheme="majorBidi" w:hAnsiTheme="majorBidi" w:cstheme="majorBidi"/>
                      <w:bCs/>
                      <w:color w:val="000000"/>
                      <w:sz w:val="20"/>
                      <w:szCs w:val="20"/>
                      <w:lang w:val="fr-FR"/>
                    </w:rPr>
                    <w:t xml:space="preserve">UN-Habitat and FGS </w:t>
                  </w:r>
                  <w:proofErr w:type="spellStart"/>
                  <w:r w:rsidRPr="00BB6D95">
                    <w:rPr>
                      <w:rFonts w:asciiTheme="majorBidi" w:hAnsiTheme="majorBidi" w:cstheme="majorBidi"/>
                      <w:bCs/>
                      <w:color w:val="000000"/>
                      <w:sz w:val="20"/>
                      <w:szCs w:val="20"/>
                      <w:lang w:val="fr-FR"/>
                    </w:rPr>
                    <w:t>MoFAR</w:t>
                  </w:r>
                  <w:proofErr w:type="spellEnd"/>
                </w:p>
              </w:tc>
            </w:tr>
            <w:tr w:rsidR="00E15863" w:rsidRPr="00BB6D95" w14:paraId="66C4FDF7"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49D2DD82" w14:textId="1D684D9E" w:rsidR="00E15863" w:rsidRPr="00BB6D95" w:rsidRDefault="00BB65F3" w:rsidP="00E15863">
                  <w:pPr>
                    <w:rPr>
                      <w:rFonts w:asciiTheme="majorBidi" w:hAnsiTheme="majorBidi" w:cstheme="majorBidi"/>
                      <w:sz w:val="20"/>
                      <w:szCs w:val="20"/>
                    </w:rPr>
                  </w:pPr>
                  <w:r w:rsidRPr="00BB6D95">
                    <w:rPr>
                      <w:rFonts w:asciiTheme="majorBidi" w:hAnsiTheme="majorBidi" w:cstheme="majorBidi"/>
                      <w:sz w:val="20"/>
                      <w:szCs w:val="20"/>
                    </w:rPr>
                    <w:t>25</w:t>
                  </w:r>
                </w:p>
              </w:tc>
              <w:tc>
                <w:tcPr>
                  <w:tcW w:w="942" w:type="dxa"/>
                  <w:tcBorders>
                    <w:top w:val="single" w:sz="4" w:space="0" w:color="009EDB"/>
                    <w:left w:val="single" w:sz="4" w:space="0" w:color="auto"/>
                    <w:bottom w:val="single" w:sz="4" w:space="0" w:color="009EDB"/>
                    <w:right w:val="single" w:sz="4" w:space="0" w:color="009EDB"/>
                  </w:tcBorders>
                </w:tcPr>
                <w:p w14:paraId="398897C6" w14:textId="311982EE" w:rsidR="00E15863" w:rsidRPr="00BB6D95" w:rsidRDefault="007856BF"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Puntland </w:t>
                  </w:r>
                </w:p>
              </w:tc>
              <w:tc>
                <w:tcPr>
                  <w:tcW w:w="1967" w:type="dxa"/>
                  <w:tcBorders>
                    <w:top w:val="single" w:sz="4" w:space="0" w:color="009EDB"/>
                    <w:left w:val="single" w:sz="4" w:space="0" w:color="009EDB"/>
                    <w:bottom w:val="single" w:sz="4" w:space="0" w:color="009EDB"/>
                    <w:right w:val="single" w:sz="4" w:space="0" w:color="auto"/>
                  </w:tcBorders>
                </w:tcPr>
                <w:p w14:paraId="48334EB6" w14:textId="48063449" w:rsidR="00E15863" w:rsidRPr="00BB6D95" w:rsidRDefault="00036849"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w:t>
                  </w:r>
                  <w:r w:rsidRPr="00BB6D95">
                    <w:rPr>
                      <w:rFonts w:asciiTheme="majorBidi" w:hAnsiTheme="majorBidi" w:cstheme="majorBidi"/>
                      <w:bCs/>
                      <w:color w:val="000000"/>
                      <w:sz w:val="20"/>
                      <w:szCs w:val="20"/>
                      <w:vertAlign w:val="superscript"/>
                    </w:rPr>
                    <w:t>nd</w:t>
                  </w:r>
                  <w:r w:rsidRPr="00BB6D95">
                    <w:rPr>
                      <w:rFonts w:asciiTheme="majorBidi" w:hAnsiTheme="majorBidi" w:cstheme="majorBidi"/>
                      <w:bCs/>
                      <w:color w:val="000000"/>
                      <w:sz w:val="20"/>
                      <w:szCs w:val="20"/>
                    </w:rPr>
                    <w:t xml:space="preserve"> – 6</w:t>
                  </w:r>
                  <w:r w:rsidRPr="00BB6D95">
                    <w:rPr>
                      <w:rFonts w:asciiTheme="majorBidi" w:hAnsiTheme="majorBidi" w:cstheme="majorBidi"/>
                      <w:bCs/>
                      <w:color w:val="000000"/>
                      <w:sz w:val="20"/>
                      <w:szCs w:val="20"/>
                      <w:vertAlign w:val="superscript"/>
                    </w:rPr>
                    <w:t>th</w:t>
                  </w:r>
                  <w:r w:rsidRPr="00BB6D95">
                    <w:rPr>
                      <w:rFonts w:asciiTheme="majorBidi" w:hAnsiTheme="majorBidi" w:cstheme="majorBidi"/>
                      <w:bCs/>
                      <w:color w:val="000000"/>
                      <w:sz w:val="20"/>
                      <w:szCs w:val="20"/>
                    </w:rPr>
                    <w:t xml:space="preserve"> February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735F7667" w14:textId="7A9A95DE" w:rsidR="00E15863" w:rsidRPr="00BB6D95" w:rsidRDefault="00085D9E"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04E48E7" w14:textId="151C52A1" w:rsidR="00E15863" w:rsidRPr="00BB6D95" w:rsidRDefault="00085D9E"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64F8695" w14:textId="63007074" w:rsidR="00E15863" w:rsidRPr="00BB6D95" w:rsidRDefault="00085D9E"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22</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3EAD299" w14:textId="135A8D54" w:rsidR="005A756F" w:rsidRPr="00BB6D95" w:rsidRDefault="007856BF"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Training in recordkeeping, documentation, knowledge management and data analytics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129E3AEF" w14:textId="521C6F18" w:rsidR="00E15863" w:rsidRPr="00BB6D95" w:rsidRDefault="000C1169"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Garowe</w:t>
                  </w:r>
                </w:p>
              </w:tc>
              <w:tc>
                <w:tcPr>
                  <w:tcW w:w="1062" w:type="dxa"/>
                  <w:tcBorders>
                    <w:top w:val="single" w:sz="4" w:space="0" w:color="auto"/>
                    <w:left w:val="single" w:sz="4" w:space="0" w:color="auto"/>
                    <w:bottom w:val="single" w:sz="4" w:space="0" w:color="auto"/>
                  </w:tcBorders>
                  <w:shd w:val="clear" w:color="auto" w:fill="auto"/>
                </w:tcPr>
                <w:p w14:paraId="5B47A655" w14:textId="77AA12BF" w:rsidR="00E15863" w:rsidRPr="00BB6D95" w:rsidRDefault="000C1169"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UN-Habitat and ALGAPL</w:t>
                  </w:r>
                </w:p>
              </w:tc>
            </w:tr>
            <w:tr w:rsidR="00E15863" w:rsidRPr="00BB6D95" w14:paraId="3168BFFB"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5857ED60" w14:textId="6CA14729" w:rsidR="00E15863" w:rsidRPr="00BB6D95" w:rsidRDefault="00BB65F3" w:rsidP="00E15863">
                  <w:pPr>
                    <w:rPr>
                      <w:rFonts w:asciiTheme="majorBidi" w:hAnsiTheme="majorBidi" w:cstheme="majorBidi"/>
                      <w:sz w:val="20"/>
                      <w:szCs w:val="20"/>
                    </w:rPr>
                  </w:pPr>
                  <w:r w:rsidRPr="00BB6D95">
                    <w:rPr>
                      <w:rFonts w:asciiTheme="majorBidi" w:hAnsiTheme="majorBidi" w:cstheme="majorBidi"/>
                      <w:sz w:val="20"/>
                      <w:szCs w:val="20"/>
                    </w:rPr>
                    <w:t>26</w:t>
                  </w:r>
                </w:p>
              </w:tc>
              <w:tc>
                <w:tcPr>
                  <w:tcW w:w="942" w:type="dxa"/>
                  <w:tcBorders>
                    <w:top w:val="single" w:sz="4" w:space="0" w:color="009EDB"/>
                    <w:left w:val="single" w:sz="4" w:space="0" w:color="auto"/>
                    <w:bottom w:val="single" w:sz="4" w:space="0" w:color="009EDB"/>
                    <w:right w:val="single" w:sz="4" w:space="0" w:color="009EDB"/>
                  </w:tcBorders>
                </w:tcPr>
                <w:p w14:paraId="403A55DD" w14:textId="3A007DDB" w:rsidR="00E15863" w:rsidRPr="00BB6D95" w:rsidRDefault="001F4B7A"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w:t>
                  </w:r>
                </w:p>
              </w:tc>
              <w:tc>
                <w:tcPr>
                  <w:tcW w:w="1967" w:type="dxa"/>
                  <w:tcBorders>
                    <w:top w:val="single" w:sz="4" w:space="0" w:color="009EDB"/>
                    <w:left w:val="single" w:sz="4" w:space="0" w:color="009EDB"/>
                    <w:bottom w:val="single" w:sz="4" w:space="0" w:color="009EDB"/>
                    <w:right w:val="single" w:sz="4" w:space="0" w:color="auto"/>
                  </w:tcBorders>
                </w:tcPr>
                <w:p w14:paraId="49640D08" w14:textId="6EAA3B2B" w:rsidR="00E15863" w:rsidRPr="00BB6D95" w:rsidRDefault="00EA60D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5F4F67" w:rsidRPr="00BB6D95">
                    <w:rPr>
                      <w:rFonts w:asciiTheme="majorBidi" w:hAnsiTheme="majorBidi" w:cstheme="majorBidi"/>
                      <w:bCs/>
                      <w:color w:val="000000"/>
                      <w:sz w:val="20"/>
                      <w:szCs w:val="20"/>
                    </w:rPr>
                    <w:t>1</w:t>
                  </w:r>
                  <w:r w:rsidR="00A77334" w:rsidRPr="00BB6D95">
                    <w:rPr>
                      <w:rFonts w:asciiTheme="majorBidi" w:hAnsiTheme="majorBidi" w:cstheme="majorBidi"/>
                      <w:bCs/>
                      <w:color w:val="000000"/>
                      <w:sz w:val="20"/>
                      <w:szCs w:val="20"/>
                    </w:rPr>
                    <w:t>6th January 2025</w:t>
                  </w:r>
                </w:p>
                <w:p w14:paraId="1DD85D3C" w14:textId="105B6B31" w:rsidR="00EA60D3" w:rsidRPr="00BB6D95" w:rsidRDefault="00EA60D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Jawhar</w:t>
                  </w:r>
                  <w:r w:rsidR="00ED7BCA" w:rsidRPr="00BB6D95">
                    <w:rPr>
                      <w:rFonts w:asciiTheme="majorBidi" w:hAnsiTheme="majorBidi" w:cstheme="majorBidi"/>
                      <w:bCs/>
                      <w:color w:val="000000"/>
                      <w:sz w:val="20"/>
                      <w:szCs w:val="20"/>
                    </w:rPr>
                    <w:t>:</w:t>
                  </w:r>
                  <w:r w:rsidR="00BF19AD" w:rsidRPr="00BB6D95">
                    <w:rPr>
                      <w:rFonts w:asciiTheme="majorBidi" w:hAnsiTheme="majorBidi" w:cstheme="majorBidi"/>
                      <w:bCs/>
                      <w:color w:val="000000"/>
                      <w:sz w:val="20"/>
                      <w:szCs w:val="20"/>
                    </w:rPr>
                    <w:t xml:space="preserve"> </w:t>
                  </w:r>
                  <w:r w:rsidR="007020D8" w:rsidRPr="00BB6D95">
                    <w:rPr>
                      <w:rFonts w:asciiTheme="majorBidi" w:hAnsiTheme="majorBidi" w:cstheme="majorBidi"/>
                      <w:bCs/>
                      <w:color w:val="000000"/>
                      <w:sz w:val="20"/>
                      <w:szCs w:val="20"/>
                    </w:rPr>
                    <w:t>5th January 2025</w:t>
                  </w:r>
                </w:p>
                <w:p w14:paraId="5C019689" w14:textId="1D63FDC6" w:rsidR="00EA60D3" w:rsidRPr="00BB6D95" w:rsidRDefault="00EA60D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Barawe</w:t>
                  </w:r>
                  <w:r w:rsidR="00ED7BCA" w:rsidRPr="00BB6D95">
                    <w:rPr>
                      <w:rFonts w:asciiTheme="majorBidi" w:hAnsiTheme="majorBidi" w:cstheme="majorBidi"/>
                      <w:bCs/>
                      <w:color w:val="000000"/>
                      <w:sz w:val="20"/>
                      <w:szCs w:val="20"/>
                    </w:rPr>
                    <w:t>:</w:t>
                  </w:r>
                  <w:r w:rsidR="00F3070E" w:rsidRPr="00BB6D95">
                    <w:rPr>
                      <w:rFonts w:asciiTheme="majorBidi" w:hAnsiTheme="majorBidi" w:cstheme="majorBidi"/>
                      <w:bCs/>
                      <w:color w:val="000000"/>
                      <w:sz w:val="20"/>
                      <w:szCs w:val="20"/>
                    </w:rPr>
                    <w:t>23rd January 2025</w:t>
                  </w:r>
                </w:p>
                <w:p w14:paraId="18FCDEE5" w14:textId="77CA974F" w:rsidR="00EA60D3" w:rsidRPr="00BB6D95" w:rsidRDefault="00EA60D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Kismayo</w:t>
                  </w:r>
                  <w:r w:rsidR="00ED7BCA" w:rsidRPr="00BB6D95">
                    <w:rPr>
                      <w:rFonts w:asciiTheme="majorBidi" w:hAnsiTheme="majorBidi" w:cstheme="majorBidi"/>
                      <w:bCs/>
                      <w:color w:val="000000"/>
                      <w:sz w:val="20"/>
                      <w:szCs w:val="20"/>
                    </w:rPr>
                    <w:t>:</w:t>
                  </w:r>
                  <w:r w:rsidR="006D2C29" w:rsidRPr="00BB6D95">
                    <w:rPr>
                      <w:rFonts w:asciiTheme="majorBidi" w:hAnsiTheme="majorBidi" w:cstheme="majorBidi"/>
                      <w:bCs/>
                      <w:color w:val="000000"/>
                      <w:sz w:val="20"/>
                      <w:szCs w:val="20"/>
                    </w:rPr>
                    <w:t xml:space="preserve"> 23rd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7FFC857" w14:textId="6D13348B" w:rsidR="00E15863" w:rsidRPr="00BB6D95" w:rsidRDefault="0066084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78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AB58094" w14:textId="19A679AC" w:rsidR="00E15863" w:rsidRPr="00BB6D95" w:rsidRDefault="00660843"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42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01298D6" w14:textId="7FDB9221" w:rsidR="00E15863" w:rsidRPr="00BB6D95" w:rsidRDefault="00223B56" w:rsidP="00E158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120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747E393C" w14:textId="613F0BA7" w:rsidR="00E15863" w:rsidRPr="00BB6D95" w:rsidRDefault="001F4B7A"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Domestic revenue mobilization plan</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2966976D" w14:textId="68063E6B" w:rsidR="00E15863" w:rsidRPr="00BB6D95" w:rsidRDefault="001F4B7A"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 Jawhar, Barawe and Kismayo</w:t>
                  </w:r>
                </w:p>
              </w:tc>
              <w:tc>
                <w:tcPr>
                  <w:tcW w:w="1062" w:type="dxa"/>
                  <w:tcBorders>
                    <w:top w:val="single" w:sz="4" w:space="0" w:color="auto"/>
                    <w:left w:val="single" w:sz="4" w:space="0" w:color="auto"/>
                    <w:bottom w:val="single" w:sz="4" w:space="0" w:color="auto"/>
                  </w:tcBorders>
                  <w:shd w:val="clear" w:color="auto" w:fill="auto"/>
                </w:tcPr>
                <w:p w14:paraId="5FCC0856" w14:textId="129993C4" w:rsidR="00E15863" w:rsidRPr="00BB6D95" w:rsidRDefault="00466D3D" w:rsidP="00E158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Pr="00BB6D95">
                    <w:rPr>
                      <w:rFonts w:asciiTheme="majorBidi" w:hAnsiTheme="majorBidi" w:cstheme="majorBidi"/>
                      <w:bCs/>
                      <w:color w:val="000000"/>
                      <w:sz w:val="20"/>
                      <w:szCs w:val="20"/>
                    </w:rPr>
                    <w:t>MoILGs</w:t>
                  </w:r>
                  <w:proofErr w:type="spellEnd"/>
                  <w:r w:rsidRPr="00BB6D95">
                    <w:rPr>
                      <w:rFonts w:asciiTheme="majorBidi" w:hAnsiTheme="majorBidi" w:cstheme="majorBidi"/>
                      <w:bCs/>
                      <w:color w:val="000000"/>
                      <w:sz w:val="20"/>
                      <w:szCs w:val="20"/>
                    </w:rPr>
                    <w:t xml:space="preserve"> in HS, GM, JL and SWS</w:t>
                  </w:r>
                </w:p>
              </w:tc>
            </w:tr>
            <w:tr w:rsidR="007951F0" w:rsidRPr="00BB6D95" w14:paraId="279DC22E"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1A99D9E0" w14:textId="1A0269B3" w:rsidR="007951F0" w:rsidRPr="00BB6D95" w:rsidRDefault="00BB65F3" w:rsidP="007951F0">
                  <w:pPr>
                    <w:rPr>
                      <w:rFonts w:asciiTheme="majorBidi" w:hAnsiTheme="majorBidi" w:cstheme="majorBidi"/>
                      <w:sz w:val="20"/>
                      <w:szCs w:val="20"/>
                    </w:rPr>
                  </w:pPr>
                  <w:r w:rsidRPr="00BB6D95">
                    <w:rPr>
                      <w:rFonts w:asciiTheme="majorBidi" w:hAnsiTheme="majorBidi" w:cstheme="majorBidi"/>
                      <w:sz w:val="20"/>
                      <w:szCs w:val="20"/>
                    </w:rPr>
                    <w:t>27</w:t>
                  </w:r>
                </w:p>
              </w:tc>
              <w:tc>
                <w:tcPr>
                  <w:tcW w:w="942" w:type="dxa"/>
                  <w:tcBorders>
                    <w:top w:val="single" w:sz="4" w:space="0" w:color="009EDB"/>
                    <w:left w:val="single" w:sz="4" w:space="0" w:color="auto"/>
                    <w:bottom w:val="single" w:sz="4" w:space="0" w:color="009EDB"/>
                    <w:right w:val="single" w:sz="4" w:space="0" w:color="009EDB"/>
                  </w:tcBorders>
                </w:tcPr>
                <w:p w14:paraId="1B482A1D" w14:textId="3DDCA29E" w:rsidR="007951F0" w:rsidRPr="00BB6D95" w:rsidRDefault="007951F0" w:rsidP="007951F0">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w:t>
                  </w:r>
                </w:p>
              </w:tc>
              <w:tc>
                <w:tcPr>
                  <w:tcW w:w="1967" w:type="dxa"/>
                  <w:tcBorders>
                    <w:top w:val="single" w:sz="4" w:space="0" w:color="009EDB"/>
                    <w:left w:val="single" w:sz="4" w:space="0" w:color="009EDB"/>
                    <w:bottom w:val="single" w:sz="4" w:space="0" w:color="009EDB"/>
                    <w:right w:val="single" w:sz="4" w:space="0" w:color="auto"/>
                  </w:tcBorders>
                </w:tcPr>
                <w:p w14:paraId="051F1769" w14:textId="28874599"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7A2A7E" w:rsidRPr="00BB6D95">
                    <w:rPr>
                      <w:rFonts w:asciiTheme="majorBidi" w:hAnsiTheme="majorBidi" w:cstheme="majorBidi"/>
                      <w:bCs/>
                      <w:color w:val="000000"/>
                      <w:sz w:val="20"/>
                      <w:szCs w:val="20"/>
                    </w:rPr>
                    <w:t>5th – 8th January 2025</w:t>
                  </w:r>
                </w:p>
                <w:p w14:paraId="14D1CEE5" w14:textId="4D8EAAE9"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Jawhar:</w:t>
                  </w:r>
                  <w:r w:rsidR="00B8157B" w:rsidRPr="00BB6D95">
                    <w:rPr>
                      <w:rFonts w:asciiTheme="majorBidi" w:hAnsiTheme="majorBidi" w:cstheme="majorBidi"/>
                      <w:bCs/>
                      <w:color w:val="000000"/>
                      <w:sz w:val="20"/>
                      <w:szCs w:val="20"/>
                    </w:rPr>
                    <w:t>30th Dec</w:t>
                  </w:r>
                  <w:r w:rsidR="00D50C3F" w:rsidRPr="00BB6D95">
                    <w:rPr>
                      <w:rFonts w:asciiTheme="majorBidi" w:hAnsiTheme="majorBidi" w:cstheme="majorBidi"/>
                      <w:bCs/>
                      <w:color w:val="000000"/>
                      <w:sz w:val="20"/>
                      <w:szCs w:val="20"/>
                    </w:rPr>
                    <w:t>ember 2024-2nd January 2025</w:t>
                  </w:r>
                </w:p>
                <w:p w14:paraId="4FFAE010" w14:textId="6BE81927"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Barawe:</w:t>
                  </w:r>
                  <w:r w:rsidR="00294D19" w:rsidRPr="00BB6D95">
                    <w:rPr>
                      <w:rFonts w:asciiTheme="majorBidi" w:hAnsiTheme="majorBidi" w:cstheme="majorBidi"/>
                      <w:bCs/>
                      <w:color w:val="000000"/>
                      <w:sz w:val="20"/>
                      <w:szCs w:val="20"/>
                    </w:rPr>
                    <w:t xml:space="preserve"> 11th – 14th December 2024</w:t>
                  </w:r>
                </w:p>
                <w:p w14:paraId="3A8455CE" w14:textId="4F331ED5" w:rsidR="007951F0"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Kismayo:</w:t>
                  </w:r>
                  <w:r w:rsidR="002C5AA6" w:rsidRPr="00BB6D95">
                    <w:rPr>
                      <w:rFonts w:asciiTheme="majorBidi" w:hAnsiTheme="majorBidi" w:cstheme="majorBidi"/>
                      <w:bCs/>
                      <w:color w:val="000000"/>
                      <w:sz w:val="20"/>
                      <w:szCs w:val="20"/>
                    </w:rPr>
                    <w:t xml:space="preserve"> 21st – 24th </w:t>
                  </w:r>
                  <w:r w:rsidR="006F3934" w:rsidRPr="00BB6D95">
                    <w:rPr>
                      <w:rFonts w:asciiTheme="majorBidi" w:hAnsiTheme="majorBidi" w:cstheme="majorBidi"/>
                      <w:bCs/>
                      <w:color w:val="000000"/>
                      <w:sz w:val="20"/>
                      <w:szCs w:val="20"/>
                    </w:rPr>
                    <w:t>December</w:t>
                  </w:r>
                  <w:r w:rsidR="002C5AA6" w:rsidRPr="00BB6D95">
                    <w:rPr>
                      <w:rFonts w:asciiTheme="majorBidi" w:hAnsiTheme="majorBidi" w:cstheme="majorBidi"/>
                      <w:bCs/>
                      <w:color w:val="000000"/>
                      <w:sz w:val="20"/>
                      <w:szCs w:val="20"/>
                    </w:rPr>
                    <w:t xml:space="preserve"> 202</w:t>
                  </w:r>
                  <w:r w:rsidR="006F3934" w:rsidRPr="00BB6D95">
                    <w:rPr>
                      <w:rFonts w:asciiTheme="majorBidi" w:hAnsiTheme="majorBidi" w:cstheme="majorBidi"/>
                      <w:bCs/>
                      <w:color w:val="000000"/>
                      <w:sz w:val="20"/>
                      <w:szCs w:val="20"/>
                    </w:rPr>
                    <w:t>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1DC8D51" w14:textId="2F663B02" w:rsidR="007951F0" w:rsidRPr="00BB6D95" w:rsidRDefault="00B731E5" w:rsidP="007951F0">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38</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52608DD" w14:textId="1427DDFA" w:rsidR="007951F0" w:rsidRPr="00BB6D95" w:rsidRDefault="00B731E5" w:rsidP="007951F0">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F2EAEC0" w14:textId="1DEB2913" w:rsidR="007951F0" w:rsidRPr="00BB6D95" w:rsidRDefault="00084BEB" w:rsidP="007951F0">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60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CF2C984" w14:textId="7D7D9168" w:rsidR="007951F0" w:rsidRPr="00BB6D95" w:rsidRDefault="007951F0" w:rsidP="007951F0">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Local governance finance policy, local government financial management manual and guide to local taxation training</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6929AC5F" w14:textId="5C5B2E1E" w:rsidR="007951F0" w:rsidRPr="00BB6D95" w:rsidRDefault="007951F0" w:rsidP="007951F0">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 Jawhar, Barawe and Kismayo</w:t>
                  </w:r>
                </w:p>
              </w:tc>
              <w:tc>
                <w:tcPr>
                  <w:tcW w:w="1062" w:type="dxa"/>
                  <w:tcBorders>
                    <w:top w:val="single" w:sz="4" w:space="0" w:color="auto"/>
                    <w:left w:val="single" w:sz="4" w:space="0" w:color="auto"/>
                    <w:bottom w:val="single" w:sz="4" w:space="0" w:color="auto"/>
                  </w:tcBorders>
                  <w:shd w:val="clear" w:color="auto" w:fill="auto"/>
                </w:tcPr>
                <w:p w14:paraId="7EC6B1BE" w14:textId="3105176E" w:rsidR="007951F0" w:rsidRPr="00BB6D95" w:rsidRDefault="007951F0" w:rsidP="007951F0">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Pr="00BB6D95">
                    <w:rPr>
                      <w:rFonts w:asciiTheme="majorBidi" w:hAnsiTheme="majorBidi" w:cstheme="majorBidi"/>
                      <w:bCs/>
                      <w:color w:val="000000"/>
                      <w:sz w:val="20"/>
                      <w:szCs w:val="20"/>
                    </w:rPr>
                    <w:t>MoILGs</w:t>
                  </w:r>
                  <w:proofErr w:type="spellEnd"/>
                  <w:r w:rsidRPr="00BB6D95">
                    <w:rPr>
                      <w:rFonts w:asciiTheme="majorBidi" w:hAnsiTheme="majorBidi" w:cstheme="majorBidi"/>
                      <w:bCs/>
                      <w:color w:val="000000"/>
                      <w:sz w:val="20"/>
                      <w:szCs w:val="20"/>
                    </w:rPr>
                    <w:t xml:space="preserve"> in HS, GM, JL and SWS</w:t>
                  </w:r>
                </w:p>
              </w:tc>
            </w:tr>
            <w:tr w:rsidR="0086330D" w:rsidRPr="00BB6D95" w14:paraId="008E44E2"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67FD0B0C" w14:textId="6172F4E8" w:rsidR="0086330D" w:rsidRPr="00BB6D95" w:rsidRDefault="00BB65F3" w:rsidP="0086330D">
                  <w:pPr>
                    <w:rPr>
                      <w:rFonts w:asciiTheme="majorBidi" w:hAnsiTheme="majorBidi" w:cstheme="majorBidi"/>
                      <w:sz w:val="20"/>
                      <w:szCs w:val="20"/>
                    </w:rPr>
                  </w:pPr>
                  <w:r w:rsidRPr="00BB6D95">
                    <w:rPr>
                      <w:rFonts w:asciiTheme="majorBidi" w:hAnsiTheme="majorBidi" w:cstheme="majorBidi"/>
                      <w:sz w:val="20"/>
                      <w:szCs w:val="20"/>
                    </w:rPr>
                    <w:t>28</w:t>
                  </w:r>
                </w:p>
              </w:tc>
              <w:tc>
                <w:tcPr>
                  <w:tcW w:w="942" w:type="dxa"/>
                  <w:tcBorders>
                    <w:top w:val="single" w:sz="4" w:space="0" w:color="009EDB"/>
                    <w:left w:val="single" w:sz="4" w:space="0" w:color="auto"/>
                    <w:bottom w:val="single" w:sz="4" w:space="0" w:color="009EDB"/>
                    <w:right w:val="single" w:sz="4" w:space="0" w:color="009EDB"/>
                  </w:tcBorders>
                </w:tcPr>
                <w:p w14:paraId="719DA858" w14:textId="2A0C093D" w:rsidR="0086330D" w:rsidRPr="00BB6D95" w:rsidRDefault="0086330D" w:rsidP="0086330D">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w:t>
                  </w:r>
                </w:p>
              </w:tc>
              <w:tc>
                <w:tcPr>
                  <w:tcW w:w="1967" w:type="dxa"/>
                  <w:tcBorders>
                    <w:top w:val="single" w:sz="4" w:space="0" w:color="009EDB"/>
                    <w:left w:val="single" w:sz="4" w:space="0" w:color="009EDB"/>
                    <w:bottom w:val="single" w:sz="4" w:space="0" w:color="009EDB"/>
                    <w:right w:val="single" w:sz="4" w:space="0" w:color="auto"/>
                  </w:tcBorders>
                </w:tcPr>
                <w:p w14:paraId="0828D0D2" w14:textId="1130C581"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F82D75" w:rsidRPr="00BB6D95">
                    <w:rPr>
                      <w:rFonts w:asciiTheme="majorBidi" w:hAnsiTheme="majorBidi" w:cstheme="majorBidi"/>
                      <w:bCs/>
                      <w:color w:val="000000"/>
                      <w:sz w:val="20"/>
                      <w:szCs w:val="20"/>
                    </w:rPr>
                    <w:t>8th – 9th F</w:t>
                  </w:r>
                  <w:r w:rsidR="007335FB" w:rsidRPr="00BB6D95">
                    <w:rPr>
                      <w:rFonts w:asciiTheme="majorBidi" w:hAnsiTheme="majorBidi" w:cstheme="majorBidi"/>
                      <w:bCs/>
                      <w:color w:val="000000"/>
                      <w:sz w:val="20"/>
                      <w:szCs w:val="20"/>
                    </w:rPr>
                    <w:t>ebruary 2025</w:t>
                  </w:r>
                </w:p>
                <w:p w14:paraId="485021C4" w14:textId="520051DD" w:rsidR="0086330D"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Jawhar:</w:t>
                  </w:r>
                  <w:r w:rsidR="007335FB" w:rsidRPr="00BB6D95">
                    <w:rPr>
                      <w:rFonts w:asciiTheme="majorBidi" w:hAnsiTheme="majorBidi" w:cstheme="majorBidi"/>
                      <w:bCs/>
                      <w:color w:val="000000"/>
                      <w:sz w:val="20"/>
                      <w:szCs w:val="20"/>
                    </w:rPr>
                    <w:t xml:space="preserve"> 11th – 12th February </w:t>
                  </w:r>
                  <w:r w:rsidR="009459D3" w:rsidRPr="00BB6D95">
                    <w:rPr>
                      <w:rFonts w:asciiTheme="majorBidi" w:hAnsiTheme="majorBidi" w:cstheme="majorBidi"/>
                      <w:bCs/>
                      <w:color w:val="000000"/>
                      <w:sz w:val="20"/>
                      <w:szCs w:val="20"/>
                    </w:rPr>
                    <w:t>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52C4853" w14:textId="2DF82CC3" w:rsidR="0086330D" w:rsidRPr="00BB6D95" w:rsidRDefault="21FEC5AE"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37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4EDF761D" w14:textId="440817A1" w:rsidR="0086330D" w:rsidRPr="00BB6D95" w:rsidRDefault="21FEC5AE" w:rsidP="507E27E1">
                  <w:pPr>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13</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DC307D4" w14:textId="1A3C71AF" w:rsidR="0086330D" w:rsidRPr="00BB6D95" w:rsidRDefault="007F7A11" w:rsidP="0086330D">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50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E10534A" w14:textId="62065BE8" w:rsidR="0086330D" w:rsidRPr="00BB6D95" w:rsidRDefault="6BC99DC7" w:rsidP="507E27E1">
                  <w:pPr>
                    <w:spacing w:after="160" w:line="259" w:lineRule="auto"/>
                    <w:rPr>
                      <w:rFonts w:asciiTheme="majorBidi" w:hAnsiTheme="majorBidi" w:cstheme="majorBidi"/>
                      <w:color w:val="000000"/>
                      <w:sz w:val="20"/>
                      <w:szCs w:val="20"/>
                    </w:rPr>
                  </w:pPr>
                  <w:r w:rsidRPr="00BB6D95">
                    <w:rPr>
                      <w:rFonts w:asciiTheme="majorBidi" w:hAnsiTheme="majorBidi" w:cstheme="majorBidi"/>
                      <w:color w:val="000000" w:themeColor="text1"/>
                      <w:sz w:val="20"/>
                      <w:szCs w:val="20"/>
                    </w:rPr>
                    <w:t>I</w:t>
                  </w:r>
                  <w:r w:rsidR="7D18B010" w:rsidRPr="00BB6D95">
                    <w:rPr>
                      <w:rFonts w:asciiTheme="majorBidi" w:hAnsiTheme="majorBidi" w:cstheme="majorBidi"/>
                      <w:color w:val="000000" w:themeColor="text1"/>
                      <w:sz w:val="20"/>
                      <w:szCs w:val="20"/>
                    </w:rPr>
                    <w:t xml:space="preserve">nternal audit </w:t>
                  </w:r>
                  <w:r w:rsidR="70945C84" w:rsidRPr="00BB6D95">
                    <w:rPr>
                      <w:rFonts w:asciiTheme="majorBidi" w:hAnsiTheme="majorBidi" w:cstheme="majorBidi"/>
                      <w:color w:val="000000" w:themeColor="text1"/>
                      <w:sz w:val="20"/>
                      <w:szCs w:val="20"/>
                    </w:rPr>
                    <w:t>manual</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035820B8" w14:textId="49F15D7A" w:rsidR="0086330D" w:rsidRPr="00BB6D95" w:rsidRDefault="0086330D" w:rsidP="0086330D">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w:t>
                  </w:r>
                  <w:r w:rsidR="005065B7" w:rsidRPr="00BB6D95">
                    <w:rPr>
                      <w:rFonts w:asciiTheme="majorBidi" w:hAnsiTheme="majorBidi" w:cstheme="majorBidi"/>
                      <w:bCs/>
                      <w:color w:val="000000"/>
                      <w:sz w:val="20"/>
                      <w:szCs w:val="20"/>
                    </w:rPr>
                    <w:t xml:space="preserve"> and </w:t>
                  </w:r>
                  <w:r w:rsidRPr="00BB6D95">
                    <w:rPr>
                      <w:rFonts w:asciiTheme="majorBidi" w:hAnsiTheme="majorBidi" w:cstheme="majorBidi"/>
                      <w:bCs/>
                      <w:color w:val="000000"/>
                      <w:sz w:val="20"/>
                      <w:szCs w:val="20"/>
                    </w:rPr>
                    <w:t>Jawhar</w:t>
                  </w:r>
                </w:p>
              </w:tc>
              <w:tc>
                <w:tcPr>
                  <w:tcW w:w="1062" w:type="dxa"/>
                  <w:tcBorders>
                    <w:top w:val="single" w:sz="4" w:space="0" w:color="auto"/>
                    <w:left w:val="single" w:sz="4" w:space="0" w:color="auto"/>
                    <w:bottom w:val="single" w:sz="4" w:space="0" w:color="auto"/>
                  </w:tcBorders>
                  <w:shd w:val="clear" w:color="auto" w:fill="auto"/>
                </w:tcPr>
                <w:p w14:paraId="66EBD66F" w14:textId="57F1B507" w:rsidR="0086330D" w:rsidRPr="00BB6D95" w:rsidRDefault="0086330D" w:rsidP="0086330D">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Pr="00BB6D95">
                    <w:rPr>
                      <w:rFonts w:asciiTheme="majorBidi" w:hAnsiTheme="majorBidi" w:cstheme="majorBidi"/>
                      <w:bCs/>
                      <w:color w:val="000000"/>
                      <w:sz w:val="20"/>
                      <w:szCs w:val="20"/>
                    </w:rPr>
                    <w:t>MoILGs</w:t>
                  </w:r>
                  <w:proofErr w:type="spellEnd"/>
                  <w:r w:rsidRPr="00BB6D95">
                    <w:rPr>
                      <w:rFonts w:asciiTheme="majorBidi" w:hAnsiTheme="majorBidi" w:cstheme="majorBidi"/>
                      <w:bCs/>
                      <w:color w:val="000000"/>
                      <w:sz w:val="20"/>
                      <w:szCs w:val="20"/>
                    </w:rPr>
                    <w:t xml:space="preserve"> in HS</w:t>
                  </w:r>
                  <w:r w:rsidR="005065B7" w:rsidRPr="00BB6D95">
                    <w:rPr>
                      <w:rFonts w:asciiTheme="majorBidi" w:hAnsiTheme="majorBidi" w:cstheme="majorBidi"/>
                      <w:bCs/>
                      <w:color w:val="000000"/>
                      <w:sz w:val="20"/>
                      <w:szCs w:val="20"/>
                    </w:rPr>
                    <w:t xml:space="preserve"> and </w:t>
                  </w:r>
                  <w:r w:rsidRPr="00BB6D95">
                    <w:rPr>
                      <w:rFonts w:asciiTheme="majorBidi" w:hAnsiTheme="majorBidi" w:cstheme="majorBidi"/>
                      <w:bCs/>
                      <w:color w:val="000000"/>
                      <w:sz w:val="20"/>
                      <w:szCs w:val="20"/>
                    </w:rPr>
                    <w:t>GM</w:t>
                  </w:r>
                </w:p>
              </w:tc>
            </w:tr>
            <w:tr w:rsidR="00460332" w:rsidRPr="00BB6D95" w14:paraId="343BD91A"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6CF53C6F" w14:textId="7C98D583" w:rsidR="00460332" w:rsidRPr="00BB6D95" w:rsidRDefault="00BB65F3" w:rsidP="00460332">
                  <w:pPr>
                    <w:rPr>
                      <w:rFonts w:asciiTheme="majorBidi" w:hAnsiTheme="majorBidi" w:cstheme="majorBidi"/>
                      <w:sz w:val="20"/>
                      <w:szCs w:val="20"/>
                    </w:rPr>
                  </w:pPr>
                  <w:r w:rsidRPr="00BB6D95">
                    <w:rPr>
                      <w:rFonts w:asciiTheme="majorBidi" w:hAnsiTheme="majorBidi" w:cstheme="majorBidi"/>
                      <w:sz w:val="20"/>
                      <w:szCs w:val="20"/>
                    </w:rPr>
                    <w:t>29</w:t>
                  </w:r>
                </w:p>
              </w:tc>
              <w:tc>
                <w:tcPr>
                  <w:tcW w:w="942" w:type="dxa"/>
                  <w:tcBorders>
                    <w:top w:val="single" w:sz="4" w:space="0" w:color="009EDB"/>
                    <w:left w:val="single" w:sz="4" w:space="0" w:color="auto"/>
                    <w:bottom w:val="single" w:sz="4" w:space="0" w:color="009EDB"/>
                    <w:right w:val="single" w:sz="4" w:space="0" w:color="009EDB"/>
                  </w:tcBorders>
                </w:tcPr>
                <w:p w14:paraId="171C6038" w14:textId="7F07A7D3" w:rsidR="00460332" w:rsidRPr="00BB6D95" w:rsidRDefault="00460332" w:rsidP="00460332">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w:t>
                  </w:r>
                </w:p>
              </w:tc>
              <w:tc>
                <w:tcPr>
                  <w:tcW w:w="1967" w:type="dxa"/>
                  <w:tcBorders>
                    <w:top w:val="single" w:sz="4" w:space="0" w:color="009EDB"/>
                    <w:left w:val="single" w:sz="4" w:space="0" w:color="009EDB"/>
                    <w:bottom w:val="single" w:sz="4" w:space="0" w:color="009EDB"/>
                    <w:right w:val="single" w:sz="4" w:space="0" w:color="auto"/>
                  </w:tcBorders>
                </w:tcPr>
                <w:p w14:paraId="38CB7916" w14:textId="6B5B1342"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7A2A7E" w:rsidRPr="00BB6D95">
                    <w:rPr>
                      <w:rFonts w:asciiTheme="majorBidi" w:hAnsiTheme="majorBidi" w:cstheme="majorBidi"/>
                      <w:bCs/>
                      <w:color w:val="000000"/>
                      <w:sz w:val="20"/>
                      <w:szCs w:val="20"/>
                    </w:rPr>
                    <w:t>29th January 2025</w:t>
                  </w:r>
                </w:p>
                <w:p w14:paraId="68EA99BA" w14:textId="6A27F3C6"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Barawe:</w:t>
                  </w:r>
                  <w:r w:rsidR="00CC47EF" w:rsidRPr="00BB6D95">
                    <w:rPr>
                      <w:rFonts w:asciiTheme="majorBidi" w:hAnsiTheme="majorBidi" w:cstheme="majorBidi"/>
                      <w:bCs/>
                      <w:color w:val="000000"/>
                      <w:sz w:val="20"/>
                      <w:szCs w:val="20"/>
                    </w:rPr>
                    <w:t xml:space="preserve"> 22nd January 2025</w:t>
                  </w:r>
                </w:p>
                <w:p w14:paraId="36A406F5" w14:textId="17F2F7F3" w:rsidR="00460332"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Kismayo:</w:t>
                  </w:r>
                  <w:r w:rsidR="006F3934" w:rsidRPr="00BB6D95">
                    <w:rPr>
                      <w:rFonts w:asciiTheme="majorBidi" w:hAnsiTheme="majorBidi" w:cstheme="majorBidi"/>
                      <w:bCs/>
                      <w:color w:val="000000"/>
                      <w:sz w:val="20"/>
                      <w:szCs w:val="20"/>
                    </w:rPr>
                    <w:t xml:space="preserve"> 26th January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DABAAD6" w14:textId="28749B83" w:rsidR="00460332" w:rsidRPr="00BB6D95" w:rsidRDefault="00E822C5" w:rsidP="00460332">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34</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4DC5B8AC" w14:textId="14C3FF21" w:rsidR="00460332" w:rsidRPr="00BB6D95" w:rsidRDefault="00E822C5" w:rsidP="00460332">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54A6BA9" w14:textId="6757B763" w:rsidR="00460332" w:rsidRPr="00BB6D95" w:rsidRDefault="00E822C5" w:rsidP="00460332">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45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3110FAF" w14:textId="006A10F8" w:rsidR="00460332" w:rsidRPr="00BB6D95" w:rsidRDefault="004274FE" w:rsidP="00460332">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Consultation </w:t>
                  </w:r>
                  <w:r w:rsidR="00CE606F" w:rsidRPr="00BB6D95">
                    <w:rPr>
                      <w:rFonts w:asciiTheme="majorBidi" w:hAnsiTheme="majorBidi" w:cstheme="majorBidi"/>
                      <w:bCs/>
                      <w:color w:val="000000"/>
                      <w:sz w:val="20"/>
                      <w:szCs w:val="20"/>
                    </w:rPr>
                    <w:t>w</w:t>
                  </w:r>
                  <w:r w:rsidR="00460332" w:rsidRPr="00BB6D95">
                    <w:rPr>
                      <w:rFonts w:asciiTheme="majorBidi" w:hAnsiTheme="majorBidi" w:cstheme="majorBidi"/>
                      <w:bCs/>
                      <w:color w:val="000000"/>
                      <w:sz w:val="20"/>
                      <w:szCs w:val="20"/>
                    </w:rPr>
                    <w:t xml:space="preserve">orkshops on the workflows, job descriptions and </w:t>
                  </w:r>
                  <w:r w:rsidR="003874AE" w:rsidRPr="00BB6D95">
                    <w:rPr>
                      <w:rFonts w:asciiTheme="majorBidi" w:hAnsiTheme="majorBidi" w:cstheme="majorBidi"/>
                      <w:bCs/>
                      <w:color w:val="000000"/>
                      <w:sz w:val="20"/>
                      <w:szCs w:val="20"/>
                    </w:rPr>
                    <w:t>organograms</w:t>
                  </w:r>
                  <w:r w:rsidR="00460332" w:rsidRPr="00BB6D95">
                    <w:rPr>
                      <w:rFonts w:asciiTheme="majorBidi" w:hAnsiTheme="majorBidi" w:cstheme="majorBidi"/>
                      <w:bCs/>
                      <w:color w:val="000000"/>
                      <w:sz w:val="20"/>
                      <w:szCs w:val="20"/>
                    </w:rPr>
                    <w:t xml:space="preserve"> of the public works and taxation departments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40936585" w14:textId="7B763F0A" w:rsidR="00460332" w:rsidRPr="00BB6D95" w:rsidRDefault="00460332" w:rsidP="00460332">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 Jawhar, Barawe and Kismayo</w:t>
                  </w:r>
                </w:p>
              </w:tc>
              <w:tc>
                <w:tcPr>
                  <w:tcW w:w="1062" w:type="dxa"/>
                  <w:tcBorders>
                    <w:top w:val="single" w:sz="4" w:space="0" w:color="auto"/>
                    <w:left w:val="single" w:sz="4" w:space="0" w:color="auto"/>
                    <w:bottom w:val="single" w:sz="4" w:space="0" w:color="auto"/>
                  </w:tcBorders>
                  <w:shd w:val="clear" w:color="auto" w:fill="auto"/>
                </w:tcPr>
                <w:p w14:paraId="71AA7AF4" w14:textId="6A2B837D" w:rsidR="00460332" w:rsidRPr="00BB6D95" w:rsidRDefault="00460332" w:rsidP="00460332">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Pr="00BB6D95">
                    <w:rPr>
                      <w:rFonts w:asciiTheme="majorBidi" w:hAnsiTheme="majorBidi" w:cstheme="majorBidi"/>
                      <w:bCs/>
                      <w:color w:val="000000"/>
                      <w:sz w:val="20"/>
                      <w:szCs w:val="20"/>
                    </w:rPr>
                    <w:t>MoILGs</w:t>
                  </w:r>
                  <w:proofErr w:type="spellEnd"/>
                  <w:r w:rsidRPr="00BB6D95">
                    <w:rPr>
                      <w:rFonts w:asciiTheme="majorBidi" w:hAnsiTheme="majorBidi" w:cstheme="majorBidi"/>
                      <w:bCs/>
                      <w:color w:val="000000"/>
                      <w:sz w:val="20"/>
                      <w:szCs w:val="20"/>
                    </w:rPr>
                    <w:t xml:space="preserve"> in GM, JL and SWS</w:t>
                  </w:r>
                </w:p>
              </w:tc>
            </w:tr>
            <w:tr w:rsidR="004274FE" w:rsidRPr="00BB6D95" w14:paraId="0CF41D54"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77049B06" w14:textId="358411F8" w:rsidR="004274FE" w:rsidRPr="00BB6D95" w:rsidRDefault="00BB65F3" w:rsidP="004274FE">
                  <w:pPr>
                    <w:rPr>
                      <w:rFonts w:asciiTheme="majorBidi" w:hAnsiTheme="majorBidi" w:cstheme="majorBidi"/>
                      <w:sz w:val="20"/>
                      <w:szCs w:val="20"/>
                    </w:rPr>
                  </w:pPr>
                  <w:r w:rsidRPr="00BB6D95">
                    <w:rPr>
                      <w:rFonts w:asciiTheme="majorBidi" w:hAnsiTheme="majorBidi" w:cstheme="majorBidi"/>
                      <w:sz w:val="20"/>
                      <w:szCs w:val="20"/>
                    </w:rPr>
                    <w:lastRenderedPageBreak/>
                    <w:t>30</w:t>
                  </w:r>
                </w:p>
              </w:tc>
              <w:tc>
                <w:tcPr>
                  <w:tcW w:w="942" w:type="dxa"/>
                  <w:tcBorders>
                    <w:top w:val="single" w:sz="4" w:space="0" w:color="009EDB"/>
                    <w:left w:val="single" w:sz="4" w:space="0" w:color="auto"/>
                    <w:bottom w:val="single" w:sz="4" w:space="0" w:color="009EDB"/>
                    <w:right w:val="single" w:sz="4" w:space="0" w:color="009EDB"/>
                  </w:tcBorders>
                </w:tcPr>
                <w:p w14:paraId="06BC3A8E" w14:textId="6F9252C0" w:rsidR="004274FE" w:rsidRPr="00BB6D95" w:rsidRDefault="004274FE" w:rsidP="004274FE">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District</w:t>
                  </w:r>
                </w:p>
              </w:tc>
              <w:tc>
                <w:tcPr>
                  <w:tcW w:w="1967" w:type="dxa"/>
                  <w:tcBorders>
                    <w:top w:val="single" w:sz="4" w:space="0" w:color="009EDB"/>
                    <w:left w:val="single" w:sz="4" w:space="0" w:color="009EDB"/>
                    <w:bottom w:val="single" w:sz="4" w:space="0" w:color="009EDB"/>
                    <w:right w:val="single" w:sz="4" w:space="0" w:color="auto"/>
                  </w:tcBorders>
                </w:tcPr>
                <w:p w14:paraId="3E35E80B" w14:textId="22A5AC1A"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4F5ACE" w:rsidRPr="00BB6D95">
                    <w:rPr>
                      <w:rFonts w:asciiTheme="majorBidi" w:hAnsiTheme="majorBidi" w:cstheme="majorBidi"/>
                      <w:bCs/>
                      <w:color w:val="000000"/>
                      <w:sz w:val="20"/>
                      <w:szCs w:val="20"/>
                    </w:rPr>
                    <w:t>29th – 30th December 2024</w:t>
                  </w:r>
                </w:p>
                <w:p w14:paraId="3513B926" w14:textId="69EAC9C3"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Jawhar:</w:t>
                  </w:r>
                  <w:r w:rsidR="00A2197A" w:rsidRPr="00BB6D95">
                    <w:rPr>
                      <w:rFonts w:asciiTheme="majorBidi" w:hAnsiTheme="majorBidi" w:cstheme="majorBidi"/>
                      <w:bCs/>
                      <w:color w:val="000000"/>
                      <w:sz w:val="20"/>
                      <w:szCs w:val="20"/>
                    </w:rPr>
                    <w:t xml:space="preserve"> </w:t>
                  </w:r>
                  <w:r w:rsidR="00081573" w:rsidRPr="00BB6D95">
                    <w:rPr>
                      <w:rFonts w:asciiTheme="majorBidi" w:hAnsiTheme="majorBidi" w:cstheme="majorBidi"/>
                      <w:bCs/>
                      <w:color w:val="000000"/>
                      <w:sz w:val="20"/>
                      <w:szCs w:val="20"/>
                    </w:rPr>
                    <w:t>22nd- 23rd December 2024</w:t>
                  </w:r>
                </w:p>
                <w:p w14:paraId="50B2C7C3" w14:textId="5FB351A7"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Barawe:</w:t>
                  </w:r>
                  <w:r w:rsidR="004F5ACE" w:rsidRPr="00BB6D95">
                    <w:rPr>
                      <w:rFonts w:asciiTheme="majorBidi" w:hAnsiTheme="majorBidi" w:cstheme="majorBidi"/>
                      <w:bCs/>
                      <w:color w:val="000000"/>
                      <w:sz w:val="20"/>
                      <w:szCs w:val="20"/>
                    </w:rPr>
                    <w:t>5th – 6th December 2024</w:t>
                  </w:r>
                </w:p>
                <w:p w14:paraId="7E1F1959" w14:textId="072ADB0D" w:rsidR="004274FE"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Kismayo:</w:t>
                  </w:r>
                  <w:r w:rsidR="001E4776" w:rsidRPr="00BB6D95">
                    <w:rPr>
                      <w:rFonts w:asciiTheme="majorBidi" w:hAnsiTheme="majorBidi" w:cstheme="majorBidi"/>
                      <w:bCs/>
                      <w:color w:val="000000"/>
                      <w:sz w:val="20"/>
                      <w:szCs w:val="20"/>
                    </w:rPr>
                    <w:t xml:space="preserve"> 30th – 31st 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A1C5B47" w14:textId="142F0434" w:rsidR="004274FE" w:rsidRPr="00BB6D95" w:rsidRDefault="00BB131A" w:rsidP="004274FE">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60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CE674A7" w14:textId="1AB6D9B7" w:rsidR="004274FE" w:rsidRPr="00BB6D95" w:rsidRDefault="00BB131A" w:rsidP="004274FE">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20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0161DE9" w14:textId="26A30827" w:rsidR="004274FE" w:rsidRPr="00BB6D95" w:rsidRDefault="00BB131A" w:rsidP="004274FE">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80</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B863535" w14:textId="0A30DCA0" w:rsidR="004274FE" w:rsidRPr="00BB6D95" w:rsidRDefault="00CD4038" w:rsidP="004274FE">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Data collection training for District profiles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46B4099F" w14:textId="75A516C4" w:rsidR="004274FE" w:rsidRPr="00BB6D95" w:rsidRDefault="004274FE" w:rsidP="004274FE">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 Jawhar, Barawe and Kismayo</w:t>
                  </w:r>
                </w:p>
              </w:tc>
              <w:tc>
                <w:tcPr>
                  <w:tcW w:w="1062" w:type="dxa"/>
                  <w:tcBorders>
                    <w:top w:val="single" w:sz="4" w:space="0" w:color="auto"/>
                    <w:left w:val="single" w:sz="4" w:space="0" w:color="auto"/>
                    <w:bottom w:val="single" w:sz="4" w:space="0" w:color="auto"/>
                  </w:tcBorders>
                  <w:shd w:val="clear" w:color="auto" w:fill="auto"/>
                </w:tcPr>
                <w:p w14:paraId="03E1EAAA" w14:textId="22B9910A" w:rsidR="004274FE" w:rsidRPr="00BB6D95" w:rsidRDefault="004274FE" w:rsidP="004274FE">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00107F63" w:rsidRPr="00BB6D95">
                    <w:rPr>
                      <w:rFonts w:asciiTheme="majorBidi" w:hAnsiTheme="majorBidi" w:cstheme="majorBidi"/>
                      <w:bCs/>
                      <w:color w:val="000000"/>
                      <w:sz w:val="20"/>
                      <w:szCs w:val="20"/>
                    </w:rPr>
                    <w:t>MoPWHRs</w:t>
                  </w:r>
                  <w:proofErr w:type="spellEnd"/>
                  <w:r w:rsidRPr="00BB6D95">
                    <w:rPr>
                      <w:rFonts w:asciiTheme="majorBidi" w:hAnsiTheme="majorBidi" w:cstheme="majorBidi"/>
                      <w:bCs/>
                      <w:color w:val="000000"/>
                      <w:sz w:val="20"/>
                      <w:szCs w:val="20"/>
                    </w:rPr>
                    <w:t xml:space="preserve"> in HS, GM, JL and SWS</w:t>
                  </w:r>
                </w:p>
              </w:tc>
            </w:tr>
            <w:tr w:rsidR="00107F63" w:rsidRPr="00BB6D95" w14:paraId="52EEE620" w14:textId="77777777" w:rsidTr="507E27E1">
              <w:trPr>
                <w:gridAfter w:val="1"/>
                <w:wAfter w:w="6" w:type="dxa"/>
              </w:trPr>
              <w:tc>
                <w:tcPr>
                  <w:tcW w:w="409" w:type="dxa"/>
                  <w:tcBorders>
                    <w:top w:val="single" w:sz="4" w:space="0" w:color="009EDB"/>
                    <w:left w:val="single" w:sz="4" w:space="0" w:color="009EDB"/>
                    <w:bottom w:val="single" w:sz="4" w:space="0" w:color="009EDB"/>
                    <w:right w:val="single" w:sz="4" w:space="0" w:color="auto"/>
                  </w:tcBorders>
                </w:tcPr>
                <w:p w14:paraId="0C15E162" w14:textId="19B938C7" w:rsidR="00107F63" w:rsidRPr="00BB6D95" w:rsidRDefault="00BB65F3" w:rsidP="00107F63">
                  <w:pPr>
                    <w:rPr>
                      <w:rFonts w:asciiTheme="majorBidi" w:hAnsiTheme="majorBidi" w:cstheme="majorBidi"/>
                      <w:sz w:val="20"/>
                      <w:szCs w:val="20"/>
                    </w:rPr>
                  </w:pPr>
                  <w:r w:rsidRPr="00BB6D95">
                    <w:rPr>
                      <w:rFonts w:asciiTheme="majorBidi" w:hAnsiTheme="majorBidi" w:cstheme="majorBidi"/>
                      <w:sz w:val="20"/>
                      <w:szCs w:val="20"/>
                    </w:rPr>
                    <w:t>31</w:t>
                  </w:r>
                </w:p>
              </w:tc>
              <w:tc>
                <w:tcPr>
                  <w:tcW w:w="942" w:type="dxa"/>
                  <w:tcBorders>
                    <w:top w:val="single" w:sz="4" w:space="0" w:color="009EDB"/>
                    <w:left w:val="single" w:sz="4" w:space="0" w:color="auto"/>
                    <w:bottom w:val="single" w:sz="4" w:space="0" w:color="009EDB"/>
                    <w:right w:val="single" w:sz="4" w:space="0" w:color="009EDB"/>
                  </w:tcBorders>
                </w:tcPr>
                <w:p w14:paraId="3E74131D" w14:textId="3EE2BDBE" w:rsidR="00107F63" w:rsidRPr="00BB6D95" w:rsidRDefault="003A732E" w:rsidP="00107F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District </w:t>
                  </w:r>
                </w:p>
              </w:tc>
              <w:tc>
                <w:tcPr>
                  <w:tcW w:w="1967" w:type="dxa"/>
                  <w:tcBorders>
                    <w:top w:val="single" w:sz="4" w:space="0" w:color="009EDB"/>
                    <w:left w:val="single" w:sz="4" w:space="0" w:color="009EDB"/>
                    <w:bottom w:val="single" w:sz="4" w:space="0" w:color="009EDB"/>
                    <w:right w:val="single" w:sz="4" w:space="0" w:color="auto"/>
                  </w:tcBorders>
                </w:tcPr>
                <w:p w14:paraId="775B7435" w14:textId="34150F99"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Adado: </w:t>
                  </w:r>
                  <w:r w:rsidR="000B73C7" w:rsidRPr="00BB6D95">
                    <w:rPr>
                      <w:rFonts w:asciiTheme="majorBidi" w:hAnsiTheme="majorBidi" w:cstheme="majorBidi"/>
                      <w:bCs/>
                      <w:color w:val="000000"/>
                      <w:sz w:val="20"/>
                      <w:szCs w:val="20"/>
                    </w:rPr>
                    <w:t xml:space="preserve">4th – </w:t>
                  </w:r>
                  <w:r w:rsidR="009F6EC9" w:rsidRPr="00BB6D95">
                    <w:rPr>
                      <w:rFonts w:asciiTheme="majorBidi" w:hAnsiTheme="majorBidi" w:cstheme="majorBidi"/>
                      <w:bCs/>
                      <w:color w:val="000000"/>
                      <w:sz w:val="20"/>
                      <w:szCs w:val="20"/>
                    </w:rPr>
                    <w:t>6</w:t>
                  </w:r>
                  <w:r w:rsidR="006C3FF3" w:rsidRPr="00BB6D95">
                    <w:rPr>
                      <w:rFonts w:asciiTheme="majorBidi" w:hAnsiTheme="majorBidi" w:cstheme="majorBidi"/>
                      <w:bCs/>
                      <w:color w:val="000000"/>
                      <w:sz w:val="20"/>
                      <w:szCs w:val="20"/>
                    </w:rPr>
                    <w:t>th February</w:t>
                  </w:r>
                  <w:r w:rsidR="000B73C7" w:rsidRPr="00BB6D95">
                    <w:rPr>
                      <w:rFonts w:asciiTheme="majorBidi" w:hAnsiTheme="majorBidi" w:cstheme="majorBidi"/>
                      <w:bCs/>
                      <w:color w:val="000000"/>
                      <w:sz w:val="20"/>
                      <w:szCs w:val="20"/>
                    </w:rPr>
                    <w:t xml:space="preserve"> 2025</w:t>
                  </w:r>
                </w:p>
                <w:p w14:paraId="510F67FF" w14:textId="2AF12FF7" w:rsidR="005F4F67"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Barawe:</w:t>
                  </w:r>
                  <w:r w:rsidR="006C3FF3" w:rsidRPr="00BB6D95">
                    <w:rPr>
                      <w:rFonts w:asciiTheme="majorBidi" w:hAnsiTheme="majorBidi" w:cstheme="majorBidi"/>
                      <w:bCs/>
                      <w:color w:val="000000"/>
                      <w:sz w:val="20"/>
                      <w:szCs w:val="20"/>
                    </w:rPr>
                    <w:t xml:space="preserve"> 21st – 23rd January 2025</w:t>
                  </w:r>
                </w:p>
                <w:p w14:paraId="060E2751" w14:textId="2F02AECD" w:rsidR="00942BF0" w:rsidRPr="00BB6D95" w:rsidRDefault="005F4F67" w:rsidP="005F4F67">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Kismayo:</w:t>
                  </w:r>
                  <w:r w:rsidR="00B261A9" w:rsidRPr="00BB6D95">
                    <w:rPr>
                      <w:rFonts w:asciiTheme="majorBidi" w:hAnsiTheme="majorBidi" w:cstheme="majorBidi"/>
                      <w:bCs/>
                      <w:color w:val="000000"/>
                      <w:sz w:val="20"/>
                      <w:szCs w:val="20"/>
                    </w:rPr>
                    <w:t xml:space="preserve"> 14th – 16th January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806F17D" w14:textId="6F53CCA6" w:rsidR="00107F63" w:rsidRPr="00BB6D95" w:rsidRDefault="00942BF0" w:rsidP="00107F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59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D6B48E9" w14:textId="10508726" w:rsidR="00107F63" w:rsidRPr="00BB6D95" w:rsidRDefault="00942BF0" w:rsidP="00107F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16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7D90031" w14:textId="690A044D" w:rsidR="00107F63" w:rsidRPr="00BB6D95" w:rsidRDefault="00942BF0" w:rsidP="00107F63">
                  <w:pPr>
                    <w:rPr>
                      <w:rFonts w:asciiTheme="majorBidi" w:hAnsiTheme="majorBidi" w:cstheme="majorBidi"/>
                      <w:bCs/>
                      <w:color w:val="000000"/>
                      <w:sz w:val="20"/>
                      <w:szCs w:val="20"/>
                    </w:rPr>
                  </w:pPr>
                  <w:r w:rsidRPr="00BB6D95">
                    <w:rPr>
                      <w:rFonts w:asciiTheme="majorBidi" w:hAnsiTheme="majorBidi" w:cstheme="majorBidi"/>
                      <w:bCs/>
                      <w:color w:val="000000"/>
                      <w:sz w:val="20"/>
                      <w:szCs w:val="20"/>
                    </w:rPr>
                    <w:t>75</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AE920DB" w14:textId="727BC2F7" w:rsidR="00107F63" w:rsidRPr="00BB6D95" w:rsidRDefault="00107F63" w:rsidP="00107F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Consultation workshop on infrastructure prioritization framework</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0C9E4F39" w14:textId="4A563A4B" w:rsidR="00107F63" w:rsidRPr="00BB6D95" w:rsidRDefault="00107F63" w:rsidP="00107F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Adado, Jawhar, Barawe and Kismayo</w:t>
                  </w:r>
                </w:p>
              </w:tc>
              <w:tc>
                <w:tcPr>
                  <w:tcW w:w="1062" w:type="dxa"/>
                  <w:tcBorders>
                    <w:top w:val="single" w:sz="4" w:space="0" w:color="auto"/>
                    <w:left w:val="single" w:sz="4" w:space="0" w:color="auto"/>
                    <w:bottom w:val="single" w:sz="4" w:space="0" w:color="auto"/>
                  </w:tcBorders>
                  <w:shd w:val="clear" w:color="auto" w:fill="auto"/>
                </w:tcPr>
                <w:p w14:paraId="3051F348" w14:textId="1E73D7B7" w:rsidR="00107F63" w:rsidRPr="00BB6D95" w:rsidRDefault="00107F63" w:rsidP="00107F63">
                  <w:pPr>
                    <w:spacing w:after="160" w:line="259" w:lineRule="auto"/>
                    <w:rPr>
                      <w:rFonts w:asciiTheme="majorBidi" w:hAnsiTheme="majorBidi" w:cstheme="majorBidi"/>
                      <w:bCs/>
                      <w:color w:val="000000"/>
                      <w:sz w:val="20"/>
                      <w:szCs w:val="20"/>
                    </w:rPr>
                  </w:pPr>
                  <w:r w:rsidRPr="00BB6D95">
                    <w:rPr>
                      <w:rFonts w:asciiTheme="majorBidi" w:hAnsiTheme="majorBidi" w:cstheme="majorBidi"/>
                      <w:bCs/>
                      <w:color w:val="000000"/>
                      <w:sz w:val="20"/>
                      <w:szCs w:val="20"/>
                    </w:rPr>
                    <w:t xml:space="preserve">UN-Habitat and FMS </w:t>
                  </w:r>
                  <w:proofErr w:type="spellStart"/>
                  <w:r w:rsidRPr="00BB6D95">
                    <w:rPr>
                      <w:rFonts w:asciiTheme="majorBidi" w:hAnsiTheme="majorBidi" w:cstheme="majorBidi"/>
                      <w:bCs/>
                      <w:color w:val="000000"/>
                      <w:sz w:val="20"/>
                      <w:szCs w:val="20"/>
                    </w:rPr>
                    <w:t>MoPWHRs</w:t>
                  </w:r>
                  <w:proofErr w:type="spellEnd"/>
                  <w:r w:rsidRPr="00BB6D95">
                    <w:rPr>
                      <w:rFonts w:asciiTheme="majorBidi" w:hAnsiTheme="majorBidi" w:cstheme="majorBidi"/>
                      <w:bCs/>
                      <w:color w:val="000000"/>
                      <w:sz w:val="20"/>
                      <w:szCs w:val="20"/>
                    </w:rPr>
                    <w:t xml:space="preserve"> in GM, JL and SWS</w:t>
                  </w:r>
                </w:p>
              </w:tc>
            </w:tr>
            <w:tr w:rsidR="507E27E1" w:rsidRPr="00BB6D95" w14:paraId="1B6F6BB8" w14:textId="77777777" w:rsidTr="507E27E1">
              <w:trPr>
                <w:gridAfter w:val="1"/>
                <w:wAfter w:w="6" w:type="dxa"/>
                <w:trHeight w:val="300"/>
              </w:trPr>
              <w:tc>
                <w:tcPr>
                  <w:tcW w:w="409" w:type="dxa"/>
                  <w:tcBorders>
                    <w:top w:val="single" w:sz="4" w:space="0" w:color="009EDB"/>
                    <w:left w:val="single" w:sz="4" w:space="0" w:color="009EDB"/>
                    <w:bottom w:val="single" w:sz="4" w:space="0" w:color="009EDB"/>
                    <w:right w:val="single" w:sz="4" w:space="0" w:color="auto"/>
                  </w:tcBorders>
                </w:tcPr>
                <w:p w14:paraId="1137924F" w14:textId="36E6908A"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32</w:t>
                  </w:r>
                </w:p>
              </w:tc>
              <w:tc>
                <w:tcPr>
                  <w:tcW w:w="942" w:type="dxa"/>
                  <w:tcBorders>
                    <w:top w:val="single" w:sz="4" w:space="0" w:color="009EDB"/>
                    <w:left w:val="single" w:sz="4" w:space="0" w:color="auto"/>
                    <w:bottom w:val="single" w:sz="4" w:space="0" w:color="009EDB"/>
                    <w:right w:val="single" w:sz="4" w:space="0" w:color="009EDB"/>
                  </w:tcBorders>
                </w:tcPr>
                <w:p w14:paraId="66C64188" w14:textId="08F917D9"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 xml:space="preserve">Districts </w:t>
                  </w:r>
                </w:p>
              </w:tc>
              <w:tc>
                <w:tcPr>
                  <w:tcW w:w="1967" w:type="dxa"/>
                  <w:tcBorders>
                    <w:top w:val="single" w:sz="4" w:space="0" w:color="009EDB"/>
                    <w:left w:val="single" w:sz="4" w:space="0" w:color="009EDB"/>
                    <w:bottom w:val="single" w:sz="4" w:space="0" w:color="009EDB"/>
                    <w:right w:val="single" w:sz="4" w:space="0" w:color="auto"/>
                  </w:tcBorders>
                </w:tcPr>
                <w:p w14:paraId="75EA2D32" w14:textId="3216C776"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December 2024</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06CE45F" w14:textId="7B0CF942"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97</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0545D20" w14:textId="4F24A148"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51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D211121" w14:textId="48BF6145"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148</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21F523D1" w14:textId="4EC052AC"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Training of Trainers on District Development Planning for FMS and District Officials</w:t>
                  </w:r>
                </w:p>
                <w:p w14:paraId="0F63713F" w14:textId="4BBA4900" w:rsidR="507E27E1" w:rsidRPr="00BB6D95" w:rsidRDefault="507E27E1">
                  <w:pPr>
                    <w:rPr>
                      <w:rFonts w:asciiTheme="majorBidi" w:eastAsia="Times New Roman" w:hAnsiTheme="majorBidi" w:cstheme="majorBidi"/>
                      <w:sz w:val="20"/>
                      <w:szCs w:val="20"/>
                    </w:rPr>
                  </w:pP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6924A07C" w14:textId="26DE1610"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Mogadishu, Adado, Jowhar, Barawe and Kismayo</w:t>
                  </w:r>
                </w:p>
              </w:tc>
              <w:tc>
                <w:tcPr>
                  <w:tcW w:w="1062" w:type="dxa"/>
                  <w:tcBorders>
                    <w:top w:val="single" w:sz="4" w:space="0" w:color="auto"/>
                    <w:left w:val="single" w:sz="4" w:space="0" w:color="auto"/>
                    <w:bottom w:val="single" w:sz="4" w:space="0" w:color="auto"/>
                  </w:tcBorders>
                  <w:shd w:val="clear" w:color="auto" w:fill="auto"/>
                </w:tcPr>
                <w:p w14:paraId="01002A59" w14:textId="3B4FC9E5" w:rsidR="55EA4EBF" w:rsidRPr="00BB6D95" w:rsidRDefault="55EA4EBF">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UNICEF, MOIFAR FGS and FMS MOIs</w:t>
                  </w:r>
                </w:p>
              </w:tc>
            </w:tr>
            <w:tr w:rsidR="507E27E1" w:rsidRPr="00BB6D95" w14:paraId="5458D6E8" w14:textId="77777777" w:rsidTr="507E27E1">
              <w:trPr>
                <w:gridAfter w:val="1"/>
                <w:wAfter w:w="6" w:type="dxa"/>
                <w:trHeight w:val="300"/>
              </w:trPr>
              <w:tc>
                <w:tcPr>
                  <w:tcW w:w="409" w:type="dxa"/>
                  <w:tcBorders>
                    <w:top w:val="single" w:sz="4" w:space="0" w:color="009EDB"/>
                    <w:left w:val="single" w:sz="4" w:space="0" w:color="009EDB"/>
                    <w:bottom w:val="single" w:sz="4" w:space="0" w:color="009EDB"/>
                    <w:right w:val="single" w:sz="4" w:space="0" w:color="auto"/>
                  </w:tcBorders>
                </w:tcPr>
                <w:p w14:paraId="67C36F31" w14:textId="53C23187"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33</w:t>
                  </w:r>
                </w:p>
              </w:tc>
              <w:tc>
                <w:tcPr>
                  <w:tcW w:w="942" w:type="dxa"/>
                  <w:tcBorders>
                    <w:top w:val="single" w:sz="4" w:space="0" w:color="009EDB"/>
                    <w:left w:val="single" w:sz="4" w:space="0" w:color="auto"/>
                    <w:bottom w:val="single" w:sz="4" w:space="0" w:color="009EDB"/>
                    <w:right w:val="single" w:sz="4" w:space="0" w:color="009EDB"/>
                  </w:tcBorders>
                </w:tcPr>
                <w:p w14:paraId="0F18D187" w14:textId="1CFAF939"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 xml:space="preserve">Districts </w:t>
                  </w:r>
                </w:p>
              </w:tc>
              <w:tc>
                <w:tcPr>
                  <w:tcW w:w="1967" w:type="dxa"/>
                  <w:tcBorders>
                    <w:top w:val="single" w:sz="4" w:space="0" w:color="009EDB"/>
                    <w:left w:val="single" w:sz="4" w:space="0" w:color="009EDB"/>
                    <w:bottom w:val="single" w:sz="4" w:space="0" w:color="009EDB"/>
                    <w:right w:val="single" w:sz="4" w:space="0" w:color="auto"/>
                  </w:tcBorders>
                </w:tcPr>
                <w:p w14:paraId="05600D9C" w14:textId="3B34C880"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January 2025</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1372D90" w14:textId="39985B00"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53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E48C209" w14:textId="7CF2DE67"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39</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846A263" w14:textId="1FC40B19"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92</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67074377" w14:textId="3CB4817E"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Decentralized Service Delivery Capacity Building for FMS Social Sector Ministries and Target Districts</w:t>
                  </w:r>
                </w:p>
                <w:p w14:paraId="1F9F3B24" w14:textId="52192C65" w:rsidR="507E27E1" w:rsidRPr="00BB6D95" w:rsidRDefault="507E27E1">
                  <w:pPr>
                    <w:rPr>
                      <w:rFonts w:asciiTheme="majorBidi" w:eastAsia="Times New Roman" w:hAnsiTheme="majorBidi" w:cstheme="majorBidi"/>
                      <w:sz w:val="20"/>
                      <w:szCs w:val="20"/>
                    </w:rPr>
                  </w:pP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tcPr>
                <w:p w14:paraId="5DC8BC8B" w14:textId="0AD6EF7C"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Adado, Jowhar, Barawe and Kismayo</w:t>
                  </w:r>
                </w:p>
              </w:tc>
              <w:tc>
                <w:tcPr>
                  <w:tcW w:w="1062" w:type="dxa"/>
                  <w:tcBorders>
                    <w:top w:val="single" w:sz="4" w:space="0" w:color="auto"/>
                    <w:left w:val="single" w:sz="4" w:space="0" w:color="auto"/>
                    <w:bottom w:val="single" w:sz="4" w:space="0" w:color="auto"/>
                  </w:tcBorders>
                  <w:shd w:val="clear" w:color="auto" w:fill="auto"/>
                </w:tcPr>
                <w:p w14:paraId="5DD8F0FB" w14:textId="167BA0A6" w:rsidR="26306EAC" w:rsidRPr="00BB6D95" w:rsidRDefault="26306EAC">
                  <w:pPr>
                    <w:rPr>
                      <w:rFonts w:asciiTheme="majorBidi" w:eastAsia="Times New Roman" w:hAnsiTheme="majorBidi" w:cstheme="majorBidi"/>
                      <w:sz w:val="20"/>
                      <w:szCs w:val="20"/>
                    </w:rPr>
                  </w:pPr>
                  <w:r w:rsidRPr="00BB6D95">
                    <w:rPr>
                      <w:rFonts w:asciiTheme="majorBidi" w:eastAsia="Times New Roman" w:hAnsiTheme="majorBidi" w:cstheme="majorBidi"/>
                      <w:sz w:val="20"/>
                      <w:szCs w:val="20"/>
                    </w:rPr>
                    <w:t>UNICEF and FMS MOIs</w:t>
                  </w:r>
                </w:p>
              </w:tc>
            </w:tr>
          </w:tbl>
          <w:p w14:paraId="04F0216E" w14:textId="12F26BF8" w:rsidR="507E27E1" w:rsidRPr="00BB6D95" w:rsidRDefault="507E27E1">
            <w:pPr>
              <w:rPr>
                <w:rFonts w:asciiTheme="majorBidi" w:hAnsiTheme="majorBidi" w:cstheme="majorBidi"/>
                <w:sz w:val="20"/>
                <w:szCs w:val="20"/>
              </w:rPr>
            </w:pPr>
          </w:p>
          <w:p w14:paraId="01259DDA" w14:textId="5FD9E57B" w:rsidR="00213D14" w:rsidRPr="00BB6D95" w:rsidRDefault="00213D14" w:rsidP="507E27E1">
            <w:pPr>
              <w:rPr>
                <w:rFonts w:asciiTheme="majorBidi" w:hAnsiTheme="majorBidi" w:cstheme="majorBidi"/>
                <w:sz w:val="20"/>
                <w:szCs w:val="20"/>
              </w:rPr>
            </w:pPr>
          </w:p>
          <w:p w14:paraId="44AB659D" w14:textId="42BFF232" w:rsidR="00213D14" w:rsidRPr="00BB6D95" w:rsidRDefault="00213D14" w:rsidP="507E27E1">
            <w:pPr>
              <w:rPr>
                <w:rFonts w:asciiTheme="majorBidi" w:hAnsiTheme="majorBidi" w:cstheme="majorBidi"/>
                <w:sz w:val="20"/>
                <w:szCs w:val="20"/>
              </w:rPr>
            </w:pPr>
          </w:p>
          <w:p w14:paraId="608E6802" w14:textId="269E6BAF" w:rsidR="00213D14" w:rsidRPr="00BB6D95" w:rsidRDefault="218607A7" w:rsidP="507E27E1">
            <w:pPr>
              <w:rPr>
                <w:rFonts w:asciiTheme="majorBidi" w:hAnsiTheme="majorBidi" w:cstheme="majorBidi"/>
                <w:sz w:val="20"/>
                <w:szCs w:val="20"/>
              </w:rPr>
            </w:pPr>
            <w:r w:rsidRPr="00BB6D95">
              <w:rPr>
                <w:rFonts w:asciiTheme="majorBidi" w:hAnsiTheme="majorBidi" w:cstheme="majorBidi"/>
                <w:sz w:val="20"/>
                <w:szCs w:val="20"/>
              </w:rPr>
              <w:t xml:space="preserve">Kismayo – Jubbaland </w:t>
            </w:r>
          </w:p>
          <w:p w14:paraId="3026B4C7" w14:textId="77777777" w:rsidR="00EF5977" w:rsidRDefault="2566FC0E" w:rsidP="00FE29DB">
            <w:pPr>
              <w:keepNext/>
            </w:pPr>
            <w:r>
              <w:rPr>
                <w:noProof/>
              </w:rPr>
              <w:drawing>
                <wp:inline distT="0" distB="0" distL="0" distR="0" wp14:anchorId="28B62A52" wp14:editId="79AAC84A">
                  <wp:extent cx="3759092" cy="2112693"/>
                  <wp:effectExtent l="0" t="0" r="0" b="0"/>
                  <wp:docPr id="1596500175" name="Picture 15965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500175"/>
                          <pic:cNvPicPr/>
                        </pic:nvPicPr>
                        <pic:blipFill>
                          <a:blip r:embed="rId35">
                            <a:extLst>
                              <a:ext uri="{28A0092B-C50C-407E-A947-70E740481C1C}">
                                <a14:useLocalDpi xmlns:a14="http://schemas.microsoft.com/office/drawing/2010/main" val="0"/>
                              </a:ext>
                            </a:extLst>
                          </a:blip>
                          <a:stretch>
                            <a:fillRect/>
                          </a:stretch>
                        </pic:blipFill>
                        <pic:spPr>
                          <a:xfrm>
                            <a:off x="0" y="0"/>
                            <a:ext cx="3759092" cy="2112693"/>
                          </a:xfrm>
                          <a:prstGeom prst="rect">
                            <a:avLst/>
                          </a:prstGeom>
                        </pic:spPr>
                      </pic:pic>
                    </a:graphicData>
                  </a:graphic>
                </wp:inline>
              </w:drawing>
            </w:r>
          </w:p>
          <w:p w14:paraId="57F1F30F" w14:textId="305A86A7" w:rsidR="00EF5977" w:rsidRDefault="00EF5977" w:rsidP="00EF5977">
            <w:pPr>
              <w:pStyle w:val="Caption"/>
            </w:pPr>
            <w:r>
              <w:t xml:space="preserve">Figure </w:t>
            </w:r>
            <w:r>
              <w:fldChar w:fldCharType="begin"/>
            </w:r>
            <w:r>
              <w:instrText xml:space="preserve"> SEQ Figure \* ARABIC </w:instrText>
            </w:r>
            <w:r>
              <w:fldChar w:fldCharType="separate"/>
            </w:r>
            <w:r w:rsidR="0078645D">
              <w:rPr>
                <w:noProof/>
              </w:rPr>
              <w:t>3</w:t>
            </w:r>
            <w:r>
              <w:fldChar w:fldCharType="end"/>
            </w:r>
            <w:r>
              <w:t xml:space="preserve"> this is data disaggregated of training of </w:t>
            </w:r>
            <w:proofErr w:type="spellStart"/>
            <w:r>
              <w:t>Kimayo-Jubbaland</w:t>
            </w:r>
            <w:proofErr w:type="spellEnd"/>
          </w:p>
          <w:p w14:paraId="79F42868" w14:textId="6DFA233C" w:rsidR="00213D14" w:rsidRPr="00BB6D95" w:rsidRDefault="00213D14" w:rsidP="4A0908EA">
            <w:pPr>
              <w:rPr>
                <w:rFonts w:asciiTheme="majorBidi" w:hAnsiTheme="majorBidi" w:cstheme="majorBidi"/>
                <w:sz w:val="20"/>
                <w:szCs w:val="20"/>
              </w:rPr>
            </w:pPr>
          </w:p>
          <w:p w14:paraId="5B1C0996" w14:textId="7CE3DFF3" w:rsidR="00213D14" w:rsidRPr="00BB6D95" w:rsidRDefault="00213D14" w:rsidP="507E27E1">
            <w:pPr>
              <w:rPr>
                <w:rFonts w:asciiTheme="majorBidi" w:hAnsiTheme="majorBidi" w:cstheme="majorBidi"/>
                <w:sz w:val="20"/>
                <w:szCs w:val="20"/>
              </w:rPr>
            </w:pPr>
          </w:p>
          <w:p w14:paraId="3920B160" w14:textId="3CFDEEEE" w:rsidR="00213D14" w:rsidRPr="00BB6D95" w:rsidRDefault="00213D14" w:rsidP="507E27E1">
            <w:pPr>
              <w:rPr>
                <w:rFonts w:asciiTheme="majorBidi" w:hAnsiTheme="majorBidi" w:cstheme="majorBidi"/>
                <w:sz w:val="20"/>
                <w:szCs w:val="20"/>
              </w:rPr>
            </w:pPr>
          </w:p>
          <w:p w14:paraId="3A0952B0" w14:textId="77777777" w:rsidR="00EF5977" w:rsidRDefault="53C946E7" w:rsidP="00FE29DB">
            <w:pPr>
              <w:keepNext/>
            </w:pPr>
            <w:r w:rsidRPr="00BB6D95">
              <w:rPr>
                <w:rFonts w:asciiTheme="majorBidi" w:hAnsiTheme="majorBidi" w:cstheme="majorBidi"/>
                <w:noProof/>
                <w:sz w:val="20"/>
                <w:szCs w:val="20"/>
              </w:rPr>
              <w:lastRenderedPageBreak/>
              <w:drawing>
                <wp:inline distT="0" distB="0" distL="0" distR="0" wp14:anchorId="060ABE90" wp14:editId="291E2AF7">
                  <wp:extent cx="4584592" cy="2755631"/>
                  <wp:effectExtent l="0" t="0" r="0" b="0"/>
                  <wp:docPr id="2054996379" name="Picture 205499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3F8AE0E2" w14:textId="7B10E044" w:rsidR="00213D14" w:rsidRPr="00BB6D95" w:rsidRDefault="00EF5977" w:rsidP="00FE29DB">
            <w:pPr>
              <w:pStyle w:val="Caption"/>
              <w:rPr>
                <w:rFonts w:asciiTheme="majorBidi" w:hAnsiTheme="majorBidi" w:cstheme="majorBidi"/>
                <w:sz w:val="20"/>
                <w:szCs w:val="20"/>
              </w:rPr>
            </w:pPr>
            <w:r>
              <w:t xml:space="preserve">Figure </w:t>
            </w:r>
            <w:r>
              <w:fldChar w:fldCharType="begin"/>
            </w:r>
            <w:r>
              <w:instrText xml:space="preserve"> SEQ Figure \* ARABIC </w:instrText>
            </w:r>
            <w:r>
              <w:fldChar w:fldCharType="separate"/>
            </w:r>
            <w:r w:rsidR="0078645D">
              <w:rPr>
                <w:noProof/>
              </w:rPr>
              <w:t>4</w:t>
            </w:r>
            <w:r>
              <w:fldChar w:fldCharType="end"/>
            </w:r>
            <w:r>
              <w:t>: this is data disaggregated of training and meetings of Jowhar-</w:t>
            </w:r>
            <w:proofErr w:type="spellStart"/>
            <w:r>
              <w:t>Hishabelle</w:t>
            </w:r>
            <w:proofErr w:type="spellEnd"/>
          </w:p>
          <w:p w14:paraId="7D04C411" w14:textId="6CED9965" w:rsidR="00213D14" w:rsidRPr="00BB6D95" w:rsidRDefault="00213D14" w:rsidP="507E27E1">
            <w:pPr>
              <w:rPr>
                <w:rFonts w:asciiTheme="majorBidi" w:hAnsiTheme="majorBidi" w:cstheme="majorBidi"/>
                <w:sz w:val="20"/>
                <w:szCs w:val="20"/>
              </w:rPr>
            </w:pPr>
          </w:p>
          <w:p w14:paraId="4E889033" w14:textId="77777777" w:rsidR="00EF5977" w:rsidRDefault="686E7125" w:rsidP="00EF5977">
            <w:pPr>
              <w:keepNext/>
            </w:pPr>
            <w:r w:rsidRPr="00BB6D95">
              <w:rPr>
                <w:rFonts w:asciiTheme="majorBidi" w:hAnsiTheme="majorBidi" w:cstheme="majorBidi"/>
                <w:noProof/>
                <w:sz w:val="20"/>
                <w:szCs w:val="20"/>
              </w:rPr>
              <w:drawing>
                <wp:inline distT="0" distB="0" distL="0" distR="0" wp14:anchorId="53D43121" wp14:editId="048E7910">
                  <wp:extent cx="4596780" cy="2743438"/>
                  <wp:effectExtent l="0" t="0" r="0" b="0"/>
                  <wp:docPr id="1568142924" name="Picture 15681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96780" cy="2743438"/>
                          </a:xfrm>
                          <a:prstGeom prst="rect">
                            <a:avLst/>
                          </a:prstGeom>
                        </pic:spPr>
                      </pic:pic>
                    </a:graphicData>
                  </a:graphic>
                </wp:inline>
              </w:drawing>
            </w:r>
          </w:p>
          <w:p w14:paraId="427C2622" w14:textId="6998337F" w:rsidR="00213D14" w:rsidRPr="00BB6D95" w:rsidRDefault="00EF5977" w:rsidP="00EF5977">
            <w:pPr>
              <w:pStyle w:val="Caption"/>
              <w:rPr>
                <w:rFonts w:asciiTheme="majorBidi" w:hAnsiTheme="majorBidi" w:cstheme="majorBidi"/>
                <w:sz w:val="20"/>
                <w:szCs w:val="20"/>
              </w:rPr>
            </w:pPr>
            <w:r>
              <w:t xml:space="preserve">Figure </w:t>
            </w:r>
            <w:r>
              <w:fldChar w:fldCharType="begin"/>
            </w:r>
            <w:r>
              <w:instrText xml:space="preserve"> SEQ Figure \* ARABIC </w:instrText>
            </w:r>
            <w:r>
              <w:fldChar w:fldCharType="separate"/>
            </w:r>
            <w:r w:rsidR="0078645D">
              <w:rPr>
                <w:noProof/>
              </w:rPr>
              <w:t>5</w:t>
            </w:r>
            <w:r>
              <w:fldChar w:fldCharType="end"/>
            </w:r>
            <w:r>
              <w:t>: this is data disaggregated of trainings and meetings of Adado-Galmudug</w:t>
            </w:r>
          </w:p>
          <w:p w14:paraId="6E7DB179" w14:textId="63E8428C" w:rsidR="00213D14" w:rsidRPr="00BB6D95" w:rsidRDefault="00213D14" w:rsidP="507E27E1">
            <w:pPr>
              <w:rPr>
                <w:rFonts w:asciiTheme="majorBidi" w:hAnsiTheme="majorBidi" w:cstheme="majorBidi"/>
                <w:sz w:val="20"/>
                <w:szCs w:val="20"/>
              </w:rPr>
            </w:pPr>
          </w:p>
          <w:p w14:paraId="120ABDCB" w14:textId="4D28300C" w:rsidR="00213D14" w:rsidRPr="00BB6D95" w:rsidRDefault="00213D14" w:rsidP="507E27E1">
            <w:pPr>
              <w:rPr>
                <w:rFonts w:asciiTheme="majorBidi" w:hAnsiTheme="majorBidi" w:cstheme="majorBidi"/>
                <w:sz w:val="20"/>
                <w:szCs w:val="20"/>
              </w:rPr>
            </w:pPr>
          </w:p>
          <w:p w14:paraId="75208A25" w14:textId="77777777" w:rsidR="00EF5977" w:rsidRDefault="795A2206" w:rsidP="00EF5977">
            <w:pPr>
              <w:keepNext/>
            </w:pPr>
            <w:r w:rsidRPr="00BB6D95">
              <w:rPr>
                <w:rFonts w:asciiTheme="majorBidi" w:hAnsiTheme="majorBidi" w:cstheme="majorBidi"/>
                <w:noProof/>
                <w:sz w:val="20"/>
                <w:szCs w:val="20"/>
              </w:rPr>
              <w:lastRenderedPageBreak/>
              <w:drawing>
                <wp:inline distT="0" distB="0" distL="0" distR="0" wp14:anchorId="0AE4D931" wp14:editId="6A1AD4E4">
                  <wp:extent cx="4677657" cy="2716073"/>
                  <wp:effectExtent l="0" t="0" r="0" b="0"/>
                  <wp:docPr id="1148308824" name="Picture 114830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77657" cy="2716073"/>
                          </a:xfrm>
                          <a:prstGeom prst="rect">
                            <a:avLst/>
                          </a:prstGeom>
                        </pic:spPr>
                      </pic:pic>
                    </a:graphicData>
                  </a:graphic>
                </wp:inline>
              </w:drawing>
            </w:r>
          </w:p>
          <w:p w14:paraId="67C1C531" w14:textId="1EFE1134" w:rsidR="00213D14" w:rsidRPr="00BB6D95" w:rsidRDefault="00EF5977" w:rsidP="00EF5977">
            <w:pPr>
              <w:pStyle w:val="Caption"/>
              <w:rPr>
                <w:rFonts w:asciiTheme="majorBidi" w:hAnsiTheme="majorBidi" w:cstheme="majorBidi"/>
                <w:sz w:val="20"/>
                <w:szCs w:val="20"/>
              </w:rPr>
            </w:pPr>
            <w:r>
              <w:t xml:space="preserve">Figure </w:t>
            </w:r>
            <w:r>
              <w:fldChar w:fldCharType="begin"/>
            </w:r>
            <w:r>
              <w:instrText xml:space="preserve"> SEQ Figure \* ARABIC </w:instrText>
            </w:r>
            <w:r>
              <w:fldChar w:fldCharType="separate"/>
            </w:r>
            <w:r w:rsidR="0078645D">
              <w:rPr>
                <w:noProof/>
              </w:rPr>
              <w:t>6</w:t>
            </w:r>
            <w:r>
              <w:fldChar w:fldCharType="end"/>
            </w:r>
            <w:r>
              <w:t>: this is data disaggregated of trainings and meetings of Barawe-Southwest</w:t>
            </w:r>
          </w:p>
          <w:p w14:paraId="7CA4B109" w14:textId="77B1D17B" w:rsidR="00213D14" w:rsidRPr="00BB6D95" w:rsidRDefault="00213D14" w:rsidP="507E27E1">
            <w:pPr>
              <w:rPr>
                <w:rFonts w:asciiTheme="majorBidi" w:hAnsiTheme="majorBidi" w:cstheme="majorBidi"/>
                <w:sz w:val="20"/>
                <w:szCs w:val="20"/>
              </w:rPr>
            </w:pPr>
          </w:p>
          <w:p w14:paraId="6D514374" w14:textId="5E5F355C" w:rsidR="00213D14" w:rsidRPr="00BB6D95" w:rsidRDefault="00213D14" w:rsidP="507E27E1">
            <w:pPr>
              <w:rPr>
                <w:rFonts w:asciiTheme="majorBidi" w:hAnsiTheme="majorBidi" w:cstheme="majorBidi"/>
                <w:sz w:val="20"/>
                <w:szCs w:val="20"/>
              </w:rPr>
            </w:pPr>
          </w:p>
        </w:tc>
      </w:tr>
      <w:tr w:rsidR="001A2339" w:rsidRPr="00BB6D95" w14:paraId="1A5B8F24" w14:textId="77777777" w:rsidTr="4A0908EA">
        <w:trPr>
          <w:trHeight w:val="288"/>
        </w:trPr>
        <w:tc>
          <w:tcPr>
            <w:tcW w:w="9720" w:type="dxa"/>
          </w:tcPr>
          <w:p w14:paraId="0C0AEE10" w14:textId="77777777" w:rsidR="001A2339" w:rsidRPr="00BB6D95" w:rsidRDefault="001A2339" w:rsidP="00CB5EA4">
            <w:pPr>
              <w:rPr>
                <w:rFonts w:asciiTheme="majorBidi" w:hAnsiTheme="majorBidi" w:cstheme="majorBidi"/>
                <w:b/>
                <w:bCs/>
                <w:sz w:val="20"/>
                <w:szCs w:val="20"/>
              </w:rPr>
            </w:pPr>
          </w:p>
        </w:tc>
      </w:tr>
    </w:tbl>
    <w:p w14:paraId="76A9A74B" w14:textId="3AF2B6C6" w:rsidR="00213D14" w:rsidRPr="00BB6D95" w:rsidRDefault="00213D14" w:rsidP="00213D14">
      <w:pPr>
        <w:rPr>
          <w:rFonts w:asciiTheme="majorBidi" w:eastAsia="Times New Roman" w:hAnsiTheme="majorBidi" w:cstheme="majorBidi"/>
          <w:sz w:val="20"/>
          <w:szCs w:val="20"/>
        </w:rPr>
      </w:pPr>
    </w:p>
    <w:p w14:paraId="01C62A16" w14:textId="68307156" w:rsidR="00FD3BAB" w:rsidRPr="00BB6D95" w:rsidRDefault="00FD3BAB" w:rsidP="00915C01">
      <w:pPr>
        <w:rPr>
          <w:rFonts w:asciiTheme="majorBidi" w:hAnsiTheme="majorBidi" w:cstheme="majorBidi"/>
          <w:b/>
          <w:bCs/>
          <w:color w:val="009EDB"/>
          <w:sz w:val="20"/>
          <w:szCs w:val="20"/>
        </w:rPr>
      </w:pPr>
    </w:p>
    <w:p w14:paraId="1132053A" w14:textId="77777777" w:rsidR="00E661E1" w:rsidRPr="00BB6D95" w:rsidRDefault="00E661E1" w:rsidP="1CAECE8F">
      <w:pPr>
        <w:rPr>
          <w:rFonts w:asciiTheme="majorBidi" w:hAnsiTheme="majorBidi" w:cstheme="majorBidi"/>
          <w:b/>
          <w:bCs/>
          <w:color w:val="009EDB"/>
          <w:sz w:val="20"/>
          <w:szCs w:val="20"/>
        </w:rPr>
      </w:pPr>
    </w:p>
    <w:p w14:paraId="71AD9EDE" w14:textId="77777777" w:rsidR="00E661E1" w:rsidRPr="00BB6D95" w:rsidRDefault="00E661E1" w:rsidP="1CAECE8F">
      <w:pPr>
        <w:rPr>
          <w:rFonts w:asciiTheme="majorBidi" w:hAnsiTheme="majorBidi" w:cstheme="majorBidi"/>
          <w:b/>
          <w:bCs/>
          <w:color w:val="009EDB"/>
          <w:sz w:val="20"/>
          <w:szCs w:val="20"/>
        </w:rPr>
      </w:pPr>
    </w:p>
    <w:p w14:paraId="2A10DFAD" w14:textId="50A9141A" w:rsidR="00E661E1" w:rsidRPr="00BB6D95" w:rsidRDefault="00E661E1" w:rsidP="1CAECE8F">
      <w:p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Annexes</w:t>
      </w:r>
    </w:p>
    <w:p w14:paraId="143B666A" w14:textId="77777777" w:rsidR="00E661E1" w:rsidRPr="00BB6D95" w:rsidRDefault="00E661E1" w:rsidP="1CAECE8F">
      <w:pPr>
        <w:rPr>
          <w:rFonts w:asciiTheme="majorBidi" w:hAnsiTheme="majorBidi" w:cstheme="majorBidi"/>
          <w:b/>
          <w:bCs/>
          <w:color w:val="009EDB"/>
          <w:sz w:val="20"/>
          <w:szCs w:val="20"/>
        </w:rPr>
      </w:pPr>
    </w:p>
    <w:p w14:paraId="2995E3BE" w14:textId="5914D9AD" w:rsidR="00D80566" w:rsidRPr="00BB6D95" w:rsidRDefault="00D80566" w:rsidP="4A0908EA">
      <w:pPr>
        <w:pStyle w:val="ListParagraph"/>
        <w:numPr>
          <w:ilvl w:val="0"/>
          <w:numId w:val="23"/>
        </w:numPr>
        <w:rPr>
          <w:rFonts w:asciiTheme="majorBidi" w:hAnsiTheme="majorBidi" w:cstheme="majorBidi"/>
          <w:b/>
          <w:bCs/>
          <w:color w:val="009EDB"/>
          <w:sz w:val="20"/>
          <w:szCs w:val="20"/>
        </w:rPr>
      </w:pPr>
      <w:r w:rsidRPr="4A0908EA">
        <w:rPr>
          <w:rFonts w:asciiTheme="majorBidi" w:hAnsiTheme="majorBidi" w:cstheme="majorBidi"/>
          <w:b/>
          <w:bCs/>
          <w:color w:val="009EDB"/>
          <w:sz w:val="20"/>
          <w:szCs w:val="20"/>
        </w:rPr>
        <w:t xml:space="preserve">Learning products produced by the </w:t>
      </w:r>
      <w:proofErr w:type="spellStart"/>
      <w:r w:rsidR="00053C45" w:rsidRPr="4A0908EA">
        <w:rPr>
          <w:rFonts w:asciiTheme="majorBidi" w:hAnsiTheme="majorBidi" w:cstheme="majorBidi"/>
          <w:b/>
          <w:bCs/>
          <w:color w:val="009EDB"/>
          <w:sz w:val="20"/>
          <w:szCs w:val="20"/>
        </w:rPr>
        <w:t>programe</w:t>
      </w:r>
      <w:proofErr w:type="spellEnd"/>
      <w:r w:rsidR="00053C45" w:rsidRPr="4A0908EA">
        <w:rPr>
          <w:rFonts w:asciiTheme="majorBidi" w:hAnsiTheme="majorBidi" w:cstheme="majorBidi"/>
          <w:b/>
          <w:bCs/>
          <w:color w:val="009EDB"/>
          <w:sz w:val="20"/>
          <w:szCs w:val="20"/>
        </w:rPr>
        <w:t xml:space="preserve"> (case studies, reports, research, articles)</w:t>
      </w:r>
    </w:p>
    <w:p w14:paraId="3E9B3EF3" w14:textId="1ECE405B" w:rsidR="00D80566" w:rsidRPr="00BB6D95" w:rsidRDefault="00D80566" w:rsidP="1CAECE8F">
      <w:pPr>
        <w:pStyle w:val="ListParagraph"/>
        <w:numPr>
          <w:ilvl w:val="0"/>
          <w:numId w:val="23"/>
        </w:numPr>
        <w:rPr>
          <w:rFonts w:asciiTheme="majorBidi" w:hAnsiTheme="majorBidi" w:cstheme="majorBidi"/>
          <w:b/>
          <w:bCs/>
          <w:color w:val="009EDB"/>
          <w:sz w:val="20"/>
          <w:szCs w:val="20"/>
        </w:rPr>
      </w:pPr>
      <w:r w:rsidRPr="00BB6D95">
        <w:rPr>
          <w:rFonts w:asciiTheme="majorBidi" w:hAnsiTheme="majorBidi" w:cstheme="majorBidi"/>
          <w:b/>
          <w:bCs/>
          <w:color w:val="009EDB"/>
          <w:sz w:val="20"/>
          <w:szCs w:val="20"/>
        </w:rPr>
        <w:t xml:space="preserve">Annual work </w:t>
      </w:r>
      <w:proofErr w:type="spellStart"/>
      <w:r w:rsidRPr="00BB6D95">
        <w:rPr>
          <w:rFonts w:asciiTheme="majorBidi" w:hAnsiTheme="majorBidi" w:cstheme="majorBidi"/>
          <w:b/>
          <w:bCs/>
          <w:color w:val="009EDB"/>
          <w:sz w:val="20"/>
          <w:szCs w:val="20"/>
        </w:rPr>
        <w:t>plan</w:t>
      </w:r>
      <w:hyperlink r:id="rId39" w:history="1">
        <w:r w:rsidR="00FE29DB" w:rsidRPr="00FE29DB">
          <w:rPr>
            <w:rStyle w:val="Hyperlink"/>
            <w:rFonts w:asciiTheme="majorBidi" w:hAnsiTheme="majorBidi" w:cstheme="majorBidi"/>
            <w:b/>
            <w:bCs/>
            <w:sz w:val="20"/>
            <w:szCs w:val="20"/>
          </w:rPr>
          <w:t>Copy</w:t>
        </w:r>
        <w:proofErr w:type="spellEnd"/>
        <w:r w:rsidR="00FE29DB" w:rsidRPr="00FE29DB">
          <w:rPr>
            <w:rStyle w:val="Hyperlink"/>
            <w:rFonts w:asciiTheme="majorBidi" w:hAnsiTheme="majorBidi" w:cstheme="majorBidi"/>
            <w:b/>
            <w:bCs/>
            <w:sz w:val="20"/>
            <w:szCs w:val="20"/>
          </w:rPr>
          <w:t xml:space="preserve"> of 024. 09.23 SJF Dowlad-kaab Budget - SJF submission - Original</w:t>
        </w:r>
      </w:hyperlink>
      <w:r w:rsidR="00FE29DB">
        <w:rPr>
          <w:rFonts w:asciiTheme="majorBidi" w:hAnsiTheme="majorBidi" w:cstheme="majorBidi"/>
          <w:b/>
          <w:bCs/>
          <w:color w:val="009EDB"/>
          <w:sz w:val="20"/>
          <w:szCs w:val="20"/>
        </w:rPr>
        <w:t>9</w:t>
      </w:r>
    </w:p>
    <w:p w14:paraId="450E517A" w14:textId="772B70FF" w:rsidR="1CF97BF7" w:rsidRPr="00CA2FC0" w:rsidRDefault="013F6460" w:rsidP="4A0908EA">
      <w:pPr>
        <w:pStyle w:val="ListParagraph"/>
        <w:numPr>
          <w:ilvl w:val="0"/>
          <w:numId w:val="23"/>
        </w:numPr>
        <w:rPr>
          <w:rStyle w:val="Hyperlink"/>
          <w:rFonts w:asciiTheme="majorBidi" w:hAnsiTheme="majorBidi" w:cstheme="majorBidi"/>
          <w:b/>
          <w:bCs/>
          <w:color w:val="009EDB"/>
          <w:sz w:val="20"/>
          <w:szCs w:val="20"/>
          <w:u w:val="none"/>
        </w:rPr>
      </w:pPr>
      <w:r w:rsidRPr="4A0908EA">
        <w:rPr>
          <w:rFonts w:asciiTheme="majorBidi" w:hAnsiTheme="majorBidi" w:cstheme="majorBidi"/>
          <w:b/>
          <w:bCs/>
          <w:color w:val="009EDB"/>
          <w:sz w:val="20"/>
          <w:szCs w:val="20"/>
        </w:rPr>
        <w:t xml:space="preserve">Risk Matrix </w:t>
      </w:r>
      <w:r w:rsidR="39E36767" w:rsidRPr="4A0908EA">
        <w:rPr>
          <w:rFonts w:asciiTheme="majorBidi" w:hAnsiTheme="majorBidi" w:cstheme="majorBidi"/>
          <w:b/>
          <w:bCs/>
          <w:color w:val="009EDB"/>
          <w:sz w:val="20"/>
          <w:szCs w:val="20"/>
        </w:rPr>
        <w:t xml:space="preserve">- </w:t>
      </w:r>
      <w:r w:rsidR="58140201" w:rsidRPr="4A0908EA">
        <w:rPr>
          <w:rFonts w:asciiTheme="majorBidi" w:hAnsiTheme="majorBidi" w:cstheme="majorBidi"/>
          <w:b/>
          <w:bCs/>
          <w:color w:val="009EDB"/>
          <w:sz w:val="20"/>
          <w:szCs w:val="20"/>
        </w:rPr>
        <w:t xml:space="preserve">   </w:t>
      </w:r>
      <w:hyperlink r:id="rId40">
        <w:r w:rsidR="69D49790" w:rsidRPr="4A0908EA">
          <w:rPr>
            <w:rStyle w:val="Hyperlink"/>
            <w:rFonts w:asciiTheme="majorBidi" w:hAnsiTheme="majorBidi" w:cstheme="majorBidi"/>
            <w:b/>
            <w:bCs/>
            <w:sz w:val="20"/>
            <w:szCs w:val="20"/>
          </w:rPr>
          <w:t xml:space="preserve">Risk </w:t>
        </w:r>
        <w:proofErr w:type="spellStart"/>
        <w:r w:rsidR="69D49790" w:rsidRPr="4A0908EA">
          <w:rPr>
            <w:rStyle w:val="Hyperlink"/>
            <w:rFonts w:asciiTheme="majorBidi" w:hAnsiTheme="majorBidi" w:cstheme="majorBidi"/>
            <w:b/>
            <w:bCs/>
            <w:sz w:val="20"/>
            <w:szCs w:val="20"/>
          </w:rPr>
          <w:t>Matrix.xlsx</w:t>
        </w:r>
      </w:hyperlink>
      <w:hyperlink r:id="rId41" w:history="1">
        <w:r w:rsidR="00FE29DB" w:rsidRPr="00FE29DB">
          <w:rPr>
            <w:rStyle w:val="Hyperlink"/>
          </w:rPr>
          <w:t>Programme</w:t>
        </w:r>
        <w:proofErr w:type="spellEnd"/>
        <w:r w:rsidR="00FE29DB" w:rsidRPr="00FE29DB">
          <w:rPr>
            <w:rStyle w:val="Hyperlink"/>
          </w:rPr>
          <w:t xml:space="preserve"> Risk Management Matrix</w:t>
        </w:r>
      </w:hyperlink>
    </w:p>
    <w:p w14:paraId="60C4052C" w14:textId="39F1D6C2" w:rsidR="00CA2FC0" w:rsidRDefault="00CA2FC0" w:rsidP="4A0908EA">
      <w:pPr>
        <w:pStyle w:val="ListParagraph"/>
        <w:numPr>
          <w:ilvl w:val="0"/>
          <w:numId w:val="23"/>
        </w:numPr>
        <w:rPr>
          <w:rFonts w:asciiTheme="majorBidi" w:hAnsiTheme="majorBidi" w:cstheme="majorBidi"/>
          <w:b/>
          <w:bCs/>
          <w:color w:val="009EDB"/>
          <w:sz w:val="20"/>
          <w:szCs w:val="20"/>
        </w:rPr>
      </w:pPr>
      <w:hyperlink r:id="rId42" w:history="1">
        <w:r w:rsidRPr="00CA2FC0">
          <w:rPr>
            <w:rStyle w:val="Hyperlink"/>
            <w:rFonts w:asciiTheme="majorBidi" w:hAnsiTheme="majorBidi" w:cstheme="majorBidi"/>
            <w:b/>
            <w:bCs/>
            <w:sz w:val="20"/>
            <w:szCs w:val="20"/>
          </w:rPr>
          <w:t>Jowhar District Baseline Survey Report (1)</w:t>
        </w:r>
      </w:hyperlink>
    </w:p>
    <w:p w14:paraId="463D7014" w14:textId="1828FA02" w:rsidR="00CA2FC0" w:rsidRDefault="00CA2FC0" w:rsidP="4A0908EA">
      <w:pPr>
        <w:pStyle w:val="ListParagraph"/>
        <w:numPr>
          <w:ilvl w:val="0"/>
          <w:numId w:val="23"/>
        </w:numPr>
        <w:rPr>
          <w:rFonts w:asciiTheme="majorBidi" w:hAnsiTheme="majorBidi" w:cstheme="majorBidi"/>
          <w:b/>
          <w:bCs/>
          <w:color w:val="009EDB"/>
          <w:sz w:val="20"/>
          <w:szCs w:val="20"/>
        </w:rPr>
      </w:pPr>
      <w:hyperlink r:id="rId43" w:history="1">
        <w:proofErr w:type="spellStart"/>
        <w:r w:rsidRPr="00CA2FC0">
          <w:rPr>
            <w:rStyle w:val="Hyperlink"/>
            <w:rFonts w:asciiTheme="majorBidi" w:hAnsiTheme="majorBidi" w:cstheme="majorBidi"/>
            <w:b/>
            <w:bCs/>
            <w:sz w:val="20"/>
            <w:szCs w:val="20"/>
          </w:rPr>
          <w:t>KISMAYO_Baseline_Survey_CAPACITY</w:t>
        </w:r>
        <w:proofErr w:type="spellEnd"/>
        <w:r w:rsidRPr="00CA2FC0">
          <w:rPr>
            <w:rStyle w:val="Hyperlink"/>
            <w:rFonts w:asciiTheme="majorBidi" w:hAnsiTheme="majorBidi" w:cstheme="majorBidi"/>
            <w:b/>
            <w:bCs/>
            <w:sz w:val="20"/>
            <w:szCs w:val="20"/>
          </w:rPr>
          <w:t xml:space="preserve"> ASSESSMENT REPORT_UNDP_MOIFAR_JL</w:t>
        </w:r>
      </w:hyperlink>
    </w:p>
    <w:p w14:paraId="41F96FBF" w14:textId="0F50878E" w:rsidR="00CA2FC0" w:rsidRDefault="00CA2FC0" w:rsidP="4A0908EA">
      <w:pPr>
        <w:pStyle w:val="ListParagraph"/>
        <w:numPr>
          <w:ilvl w:val="0"/>
          <w:numId w:val="23"/>
        </w:numPr>
        <w:rPr>
          <w:rFonts w:asciiTheme="majorBidi" w:hAnsiTheme="majorBidi" w:cstheme="majorBidi"/>
          <w:b/>
          <w:bCs/>
          <w:color w:val="009EDB"/>
          <w:sz w:val="20"/>
          <w:szCs w:val="20"/>
        </w:rPr>
      </w:pPr>
      <w:hyperlink r:id="rId44" w:history="1">
        <w:r w:rsidRPr="00CA2FC0">
          <w:rPr>
            <w:rStyle w:val="Hyperlink"/>
            <w:rFonts w:asciiTheme="majorBidi" w:hAnsiTheme="majorBidi" w:cstheme="majorBidi"/>
            <w:b/>
            <w:bCs/>
            <w:sz w:val="20"/>
            <w:szCs w:val="20"/>
          </w:rPr>
          <w:t xml:space="preserve">Baseline Survey and Capacity </w:t>
        </w:r>
        <w:proofErr w:type="spellStart"/>
        <w:r w:rsidRPr="00CA2FC0">
          <w:rPr>
            <w:rStyle w:val="Hyperlink"/>
            <w:rFonts w:asciiTheme="majorBidi" w:hAnsiTheme="majorBidi" w:cstheme="majorBidi"/>
            <w:b/>
            <w:bCs/>
            <w:sz w:val="20"/>
            <w:szCs w:val="20"/>
          </w:rPr>
          <w:t>Assessment_Adado</w:t>
        </w:r>
        <w:proofErr w:type="spellEnd"/>
        <w:r w:rsidRPr="00CA2FC0">
          <w:rPr>
            <w:rStyle w:val="Hyperlink"/>
            <w:rFonts w:asciiTheme="majorBidi" w:hAnsiTheme="majorBidi" w:cstheme="majorBidi"/>
            <w:b/>
            <w:bCs/>
            <w:sz w:val="20"/>
            <w:szCs w:val="20"/>
          </w:rPr>
          <w:t xml:space="preserve"> District -Review</w:t>
        </w:r>
      </w:hyperlink>
    </w:p>
    <w:p w14:paraId="61F8931F" w14:textId="556AEC5F" w:rsidR="00CA2FC0" w:rsidRPr="00BB6D95" w:rsidRDefault="00CA2FC0" w:rsidP="4A0908EA">
      <w:pPr>
        <w:pStyle w:val="ListParagraph"/>
        <w:numPr>
          <w:ilvl w:val="0"/>
          <w:numId w:val="23"/>
        </w:numPr>
        <w:rPr>
          <w:rFonts w:asciiTheme="majorBidi" w:hAnsiTheme="majorBidi" w:cstheme="majorBidi"/>
          <w:b/>
          <w:bCs/>
          <w:color w:val="009EDB"/>
          <w:sz w:val="20"/>
          <w:szCs w:val="20"/>
        </w:rPr>
      </w:pPr>
      <w:hyperlink r:id="rId45" w:history="1">
        <w:r w:rsidRPr="00CA2FC0">
          <w:rPr>
            <w:rStyle w:val="Hyperlink"/>
            <w:rFonts w:asciiTheme="majorBidi" w:hAnsiTheme="majorBidi" w:cstheme="majorBidi"/>
            <w:b/>
            <w:bCs/>
            <w:sz w:val="20"/>
            <w:szCs w:val="20"/>
          </w:rPr>
          <w:t xml:space="preserve">Report on </w:t>
        </w:r>
        <w:proofErr w:type="spellStart"/>
        <w:r w:rsidRPr="00CA2FC0">
          <w:rPr>
            <w:rStyle w:val="Hyperlink"/>
            <w:rFonts w:asciiTheme="majorBidi" w:hAnsiTheme="majorBidi" w:cstheme="majorBidi"/>
            <w:b/>
            <w:bCs/>
            <w:sz w:val="20"/>
            <w:szCs w:val="20"/>
          </w:rPr>
          <w:t>Barawe</w:t>
        </w:r>
        <w:proofErr w:type="spellEnd"/>
        <w:r w:rsidRPr="00CA2FC0">
          <w:rPr>
            <w:rStyle w:val="Hyperlink"/>
            <w:rFonts w:asciiTheme="majorBidi" w:hAnsiTheme="majorBidi" w:cstheme="majorBidi"/>
            <w:b/>
            <w:bCs/>
            <w:sz w:val="20"/>
            <w:szCs w:val="20"/>
          </w:rPr>
          <w:t xml:space="preserve"> District Capacity </w:t>
        </w:r>
        <w:proofErr w:type="spellStart"/>
        <w:r w:rsidRPr="00CA2FC0">
          <w:rPr>
            <w:rStyle w:val="Hyperlink"/>
            <w:rFonts w:asciiTheme="majorBidi" w:hAnsiTheme="majorBidi" w:cstheme="majorBidi"/>
            <w:b/>
            <w:bCs/>
            <w:sz w:val="20"/>
            <w:szCs w:val="20"/>
          </w:rPr>
          <w:t>Assesment</w:t>
        </w:r>
        <w:proofErr w:type="spellEnd"/>
      </w:hyperlink>
    </w:p>
    <w:p w14:paraId="46B73561" w14:textId="626C09F9" w:rsidR="4E581932" w:rsidRPr="00BB6D95" w:rsidRDefault="4E581932" w:rsidP="1CAECE8F">
      <w:pPr>
        <w:pStyle w:val="ListParagraph"/>
        <w:rPr>
          <w:rFonts w:asciiTheme="majorBidi" w:hAnsiTheme="majorBidi" w:cstheme="majorBidi"/>
          <w:b/>
          <w:bCs/>
          <w:color w:val="009EDB"/>
          <w:sz w:val="20"/>
          <w:szCs w:val="20"/>
        </w:rPr>
      </w:pPr>
    </w:p>
    <w:sectPr w:rsidR="4E581932" w:rsidRPr="00BB6D95" w:rsidSect="00BB6D95">
      <w:footerReference w:type="default" r:id="rId46"/>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24F2F" w14:textId="77777777" w:rsidR="00FD36B7" w:rsidRDefault="00FD36B7" w:rsidP="00D720EE">
      <w:r>
        <w:separator/>
      </w:r>
    </w:p>
  </w:endnote>
  <w:endnote w:type="continuationSeparator" w:id="0">
    <w:p w14:paraId="58BA792B" w14:textId="77777777" w:rsidR="00FD36B7" w:rsidRDefault="00FD36B7" w:rsidP="00D720EE">
      <w:r>
        <w:continuationSeparator/>
      </w:r>
    </w:p>
  </w:endnote>
  <w:endnote w:type="continuationNotice" w:id="1">
    <w:p w14:paraId="6D56A5A3" w14:textId="77777777" w:rsidR="00FD36B7" w:rsidRDefault="00FD36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Arial"/>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759120"/>
      <w:docPartObj>
        <w:docPartGallery w:val="Page Numbers (Bottom of Page)"/>
        <w:docPartUnique/>
      </w:docPartObj>
    </w:sdtPr>
    <w:sdtContent>
      <w:p w14:paraId="0157FF3A" w14:textId="63224E2A" w:rsidR="00C97009" w:rsidRDefault="00C97009">
        <w:pPr>
          <w:pStyle w:val="Footer"/>
          <w:jc w:val="right"/>
        </w:pPr>
        <w:r w:rsidRPr="00C97009">
          <w:rPr>
            <w:rFonts w:ascii="Roboto" w:hAnsi="Roboto"/>
            <w:sz w:val="16"/>
            <w:szCs w:val="16"/>
          </w:rPr>
          <w:fldChar w:fldCharType="begin"/>
        </w:r>
        <w:r w:rsidRPr="00C97009">
          <w:rPr>
            <w:rFonts w:ascii="Roboto" w:hAnsi="Roboto"/>
            <w:sz w:val="16"/>
            <w:szCs w:val="16"/>
          </w:rPr>
          <w:instrText>PAGE   \* MERGEFORMAT</w:instrText>
        </w:r>
        <w:r w:rsidRPr="00C97009">
          <w:rPr>
            <w:rFonts w:ascii="Roboto" w:hAnsi="Roboto"/>
            <w:sz w:val="16"/>
            <w:szCs w:val="16"/>
          </w:rPr>
          <w:fldChar w:fldCharType="separate"/>
        </w:r>
        <w:r w:rsidRPr="00C97009">
          <w:rPr>
            <w:rFonts w:ascii="Roboto" w:hAnsi="Roboto"/>
            <w:sz w:val="16"/>
            <w:szCs w:val="16"/>
            <w:lang w:val="fr-FR"/>
          </w:rPr>
          <w:t>2</w:t>
        </w:r>
        <w:r w:rsidRPr="00C97009">
          <w:rPr>
            <w:rFonts w:ascii="Roboto" w:hAnsi="Roboto"/>
            <w:sz w:val="16"/>
            <w:szCs w:val="16"/>
          </w:rPr>
          <w:fldChar w:fldCharType="end"/>
        </w:r>
      </w:p>
    </w:sdtContent>
  </w:sdt>
  <w:p w14:paraId="7050FCBA" w14:textId="0F6C9ED0" w:rsidR="00C97009" w:rsidRPr="005671FC" w:rsidRDefault="00DC6510">
    <w:pPr>
      <w:pStyle w:val="Footer"/>
      <w:rPr>
        <w:rFonts w:asciiTheme="majorHAnsi" w:hAnsiTheme="majorHAnsi" w:cstheme="majorHAnsi"/>
        <w:sz w:val="18"/>
        <w:szCs w:val="18"/>
      </w:rPr>
    </w:pPr>
    <w:r w:rsidRPr="005671FC">
      <w:rPr>
        <w:rFonts w:asciiTheme="majorHAnsi" w:hAnsiTheme="majorHAnsi" w:cstheme="majorHAnsi"/>
        <w:sz w:val="18"/>
        <w:szCs w:val="18"/>
      </w:rPr>
      <w:t>UN Somalia Joint Fund – Progress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35015" w14:textId="77777777" w:rsidR="00FD36B7" w:rsidRDefault="00FD36B7" w:rsidP="00D720EE">
      <w:r>
        <w:separator/>
      </w:r>
    </w:p>
  </w:footnote>
  <w:footnote w:type="continuationSeparator" w:id="0">
    <w:p w14:paraId="5195ED62" w14:textId="77777777" w:rsidR="00FD36B7" w:rsidRDefault="00FD36B7" w:rsidP="00D720EE">
      <w:r>
        <w:continuationSeparator/>
      </w:r>
    </w:p>
  </w:footnote>
  <w:footnote w:type="continuationNotice" w:id="1">
    <w:p w14:paraId="1DE5068D" w14:textId="77777777" w:rsidR="00FD36B7" w:rsidRDefault="00FD36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455E"/>
    <w:multiLevelType w:val="hybridMultilevel"/>
    <w:tmpl w:val="B27A8C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49D3A7B"/>
    <w:multiLevelType w:val="hybridMultilevel"/>
    <w:tmpl w:val="E89E9A2A"/>
    <w:lvl w:ilvl="0" w:tplc="4BD6A6C8">
      <w:start w:val="1"/>
      <w:numFmt w:val="decimal"/>
      <w:lvlText w:val="%1)"/>
      <w:lvlJc w:val="left"/>
      <w:pPr>
        <w:ind w:left="720" w:hanging="360"/>
      </w:pPr>
      <w:rPr>
        <w:rFonts w:ascii="Roboto Regular" w:hAnsi="Roboto Regular"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B75B51"/>
    <w:multiLevelType w:val="hybridMultilevel"/>
    <w:tmpl w:val="1604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D2D1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8916E5"/>
    <w:multiLevelType w:val="hybridMultilevel"/>
    <w:tmpl w:val="ABF459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EA1FA5"/>
    <w:multiLevelType w:val="hybridMultilevel"/>
    <w:tmpl w:val="8392D7A2"/>
    <w:lvl w:ilvl="0" w:tplc="B22E37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17A8B"/>
    <w:multiLevelType w:val="hybridMultilevel"/>
    <w:tmpl w:val="3C4C94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A44169"/>
    <w:multiLevelType w:val="hybridMultilevel"/>
    <w:tmpl w:val="30A8F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103E9F"/>
    <w:multiLevelType w:val="hybridMultilevel"/>
    <w:tmpl w:val="2720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02338"/>
    <w:multiLevelType w:val="hybridMultilevel"/>
    <w:tmpl w:val="E56CF320"/>
    <w:lvl w:ilvl="0" w:tplc="CABAE460">
      <w:start w:val="1"/>
      <w:numFmt w:val="bullet"/>
      <w:lvlText w:val="·"/>
      <w:lvlJc w:val="left"/>
      <w:pPr>
        <w:ind w:left="720" w:hanging="360"/>
      </w:pPr>
      <w:rPr>
        <w:rFonts w:ascii="Symbol" w:hAnsi="Symbol" w:hint="default"/>
      </w:rPr>
    </w:lvl>
    <w:lvl w:ilvl="1" w:tplc="C1CC41B8">
      <w:start w:val="1"/>
      <w:numFmt w:val="bullet"/>
      <w:lvlText w:val="o"/>
      <w:lvlJc w:val="left"/>
      <w:pPr>
        <w:ind w:left="1440" w:hanging="360"/>
      </w:pPr>
      <w:rPr>
        <w:rFonts w:ascii="Courier New" w:hAnsi="Courier New" w:hint="default"/>
      </w:rPr>
    </w:lvl>
    <w:lvl w:ilvl="2" w:tplc="B4ACA05A">
      <w:start w:val="1"/>
      <w:numFmt w:val="bullet"/>
      <w:lvlText w:val=""/>
      <w:lvlJc w:val="left"/>
      <w:pPr>
        <w:ind w:left="2160" w:hanging="360"/>
      </w:pPr>
      <w:rPr>
        <w:rFonts w:ascii="Wingdings" w:hAnsi="Wingdings" w:hint="default"/>
      </w:rPr>
    </w:lvl>
    <w:lvl w:ilvl="3" w:tplc="41EC6D62">
      <w:start w:val="1"/>
      <w:numFmt w:val="bullet"/>
      <w:lvlText w:val=""/>
      <w:lvlJc w:val="left"/>
      <w:pPr>
        <w:ind w:left="2880" w:hanging="360"/>
      </w:pPr>
      <w:rPr>
        <w:rFonts w:ascii="Symbol" w:hAnsi="Symbol" w:hint="default"/>
      </w:rPr>
    </w:lvl>
    <w:lvl w:ilvl="4" w:tplc="AA4E0210">
      <w:start w:val="1"/>
      <w:numFmt w:val="bullet"/>
      <w:lvlText w:val="o"/>
      <w:lvlJc w:val="left"/>
      <w:pPr>
        <w:ind w:left="3600" w:hanging="360"/>
      </w:pPr>
      <w:rPr>
        <w:rFonts w:ascii="Courier New" w:hAnsi="Courier New" w:hint="default"/>
      </w:rPr>
    </w:lvl>
    <w:lvl w:ilvl="5" w:tplc="77CE9B48">
      <w:start w:val="1"/>
      <w:numFmt w:val="bullet"/>
      <w:lvlText w:val=""/>
      <w:lvlJc w:val="left"/>
      <w:pPr>
        <w:ind w:left="4320" w:hanging="360"/>
      </w:pPr>
      <w:rPr>
        <w:rFonts w:ascii="Wingdings" w:hAnsi="Wingdings" w:hint="default"/>
      </w:rPr>
    </w:lvl>
    <w:lvl w:ilvl="6" w:tplc="963C0362">
      <w:start w:val="1"/>
      <w:numFmt w:val="bullet"/>
      <w:lvlText w:val=""/>
      <w:lvlJc w:val="left"/>
      <w:pPr>
        <w:ind w:left="5040" w:hanging="360"/>
      </w:pPr>
      <w:rPr>
        <w:rFonts w:ascii="Symbol" w:hAnsi="Symbol" w:hint="default"/>
      </w:rPr>
    </w:lvl>
    <w:lvl w:ilvl="7" w:tplc="055296EA">
      <w:start w:val="1"/>
      <w:numFmt w:val="bullet"/>
      <w:lvlText w:val="o"/>
      <w:lvlJc w:val="left"/>
      <w:pPr>
        <w:ind w:left="5760" w:hanging="360"/>
      </w:pPr>
      <w:rPr>
        <w:rFonts w:ascii="Courier New" w:hAnsi="Courier New" w:hint="default"/>
      </w:rPr>
    </w:lvl>
    <w:lvl w:ilvl="8" w:tplc="12F6AF22">
      <w:start w:val="1"/>
      <w:numFmt w:val="bullet"/>
      <w:lvlText w:val=""/>
      <w:lvlJc w:val="left"/>
      <w:pPr>
        <w:ind w:left="6480" w:hanging="360"/>
      </w:pPr>
      <w:rPr>
        <w:rFonts w:ascii="Wingdings" w:hAnsi="Wingdings" w:hint="default"/>
      </w:rPr>
    </w:lvl>
  </w:abstractNum>
  <w:abstractNum w:abstractNumId="10" w15:restartNumberingAfterBreak="0">
    <w:nsid w:val="2A7868DB"/>
    <w:multiLevelType w:val="hybridMultilevel"/>
    <w:tmpl w:val="4AA863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2967B6"/>
    <w:multiLevelType w:val="hybridMultilevel"/>
    <w:tmpl w:val="6EFC2C44"/>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C42897"/>
    <w:multiLevelType w:val="hybridMultilevel"/>
    <w:tmpl w:val="A98C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F7084"/>
    <w:multiLevelType w:val="multilevel"/>
    <w:tmpl w:val="84D6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212BB"/>
    <w:multiLevelType w:val="hybridMultilevel"/>
    <w:tmpl w:val="6D806966"/>
    <w:lvl w:ilvl="0" w:tplc="F98AD6FA">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927FE"/>
    <w:multiLevelType w:val="hybridMultilevel"/>
    <w:tmpl w:val="E77ACE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73DA6A6"/>
    <w:multiLevelType w:val="hybridMultilevel"/>
    <w:tmpl w:val="B4FE0F86"/>
    <w:lvl w:ilvl="0" w:tplc="C922BE8C">
      <w:start w:val="1"/>
      <w:numFmt w:val="bullet"/>
      <w:lvlText w:val=""/>
      <w:lvlJc w:val="left"/>
      <w:pPr>
        <w:ind w:left="720" w:hanging="360"/>
      </w:pPr>
      <w:rPr>
        <w:rFonts w:ascii="Symbol" w:hAnsi="Symbol" w:hint="default"/>
      </w:rPr>
    </w:lvl>
    <w:lvl w:ilvl="1" w:tplc="A6C44F02">
      <w:start w:val="1"/>
      <w:numFmt w:val="bullet"/>
      <w:lvlText w:val="o"/>
      <w:lvlJc w:val="left"/>
      <w:pPr>
        <w:ind w:left="1440" w:hanging="360"/>
      </w:pPr>
      <w:rPr>
        <w:rFonts w:ascii="Courier New" w:hAnsi="Courier New" w:hint="default"/>
      </w:rPr>
    </w:lvl>
    <w:lvl w:ilvl="2" w:tplc="5060CB0C">
      <w:start w:val="1"/>
      <w:numFmt w:val="bullet"/>
      <w:lvlText w:val=""/>
      <w:lvlJc w:val="left"/>
      <w:pPr>
        <w:ind w:left="2160" w:hanging="360"/>
      </w:pPr>
      <w:rPr>
        <w:rFonts w:ascii="Wingdings" w:hAnsi="Wingdings" w:hint="default"/>
      </w:rPr>
    </w:lvl>
    <w:lvl w:ilvl="3" w:tplc="378C5D20">
      <w:start w:val="1"/>
      <w:numFmt w:val="bullet"/>
      <w:lvlText w:val=""/>
      <w:lvlJc w:val="left"/>
      <w:pPr>
        <w:ind w:left="2880" w:hanging="360"/>
      </w:pPr>
      <w:rPr>
        <w:rFonts w:ascii="Symbol" w:hAnsi="Symbol" w:hint="default"/>
      </w:rPr>
    </w:lvl>
    <w:lvl w:ilvl="4" w:tplc="EE364076">
      <w:start w:val="1"/>
      <w:numFmt w:val="bullet"/>
      <w:lvlText w:val="o"/>
      <w:lvlJc w:val="left"/>
      <w:pPr>
        <w:ind w:left="3600" w:hanging="360"/>
      </w:pPr>
      <w:rPr>
        <w:rFonts w:ascii="Courier New" w:hAnsi="Courier New" w:hint="default"/>
      </w:rPr>
    </w:lvl>
    <w:lvl w:ilvl="5" w:tplc="4854490A">
      <w:start w:val="1"/>
      <w:numFmt w:val="bullet"/>
      <w:lvlText w:val=""/>
      <w:lvlJc w:val="left"/>
      <w:pPr>
        <w:ind w:left="4320" w:hanging="360"/>
      </w:pPr>
      <w:rPr>
        <w:rFonts w:ascii="Wingdings" w:hAnsi="Wingdings" w:hint="default"/>
      </w:rPr>
    </w:lvl>
    <w:lvl w:ilvl="6" w:tplc="6972B050">
      <w:start w:val="1"/>
      <w:numFmt w:val="bullet"/>
      <w:lvlText w:val=""/>
      <w:lvlJc w:val="left"/>
      <w:pPr>
        <w:ind w:left="5040" w:hanging="360"/>
      </w:pPr>
      <w:rPr>
        <w:rFonts w:ascii="Symbol" w:hAnsi="Symbol" w:hint="default"/>
      </w:rPr>
    </w:lvl>
    <w:lvl w:ilvl="7" w:tplc="6C2C397A">
      <w:start w:val="1"/>
      <w:numFmt w:val="bullet"/>
      <w:lvlText w:val="o"/>
      <w:lvlJc w:val="left"/>
      <w:pPr>
        <w:ind w:left="5760" w:hanging="360"/>
      </w:pPr>
      <w:rPr>
        <w:rFonts w:ascii="Courier New" w:hAnsi="Courier New" w:hint="default"/>
      </w:rPr>
    </w:lvl>
    <w:lvl w:ilvl="8" w:tplc="4FD89148">
      <w:start w:val="1"/>
      <w:numFmt w:val="bullet"/>
      <w:lvlText w:val=""/>
      <w:lvlJc w:val="left"/>
      <w:pPr>
        <w:ind w:left="6480" w:hanging="360"/>
      </w:pPr>
      <w:rPr>
        <w:rFonts w:ascii="Wingdings" w:hAnsi="Wingdings" w:hint="default"/>
      </w:rPr>
    </w:lvl>
  </w:abstractNum>
  <w:abstractNum w:abstractNumId="17" w15:restartNumberingAfterBreak="0">
    <w:nsid w:val="39E41655"/>
    <w:multiLevelType w:val="hybridMultilevel"/>
    <w:tmpl w:val="85C66C5C"/>
    <w:lvl w:ilvl="0" w:tplc="FFFFFFFF">
      <w:start w:val="1"/>
      <w:numFmt w:val="decimal"/>
      <w:lvlText w:val="%1."/>
      <w:lvlJc w:val="left"/>
      <w:pPr>
        <w:ind w:left="720" w:hanging="360"/>
      </w:pPr>
      <w:rPr>
        <w:rFonts w:ascii="Calibri" w:hAnsi="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251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FBC5C3D"/>
    <w:multiLevelType w:val="hybridMultilevel"/>
    <w:tmpl w:val="0D90B172"/>
    <w:lvl w:ilvl="0" w:tplc="EDBE0FD0">
      <w:start w:val="1"/>
      <w:numFmt w:val="bullet"/>
      <w:lvlText w:val="-"/>
      <w:lvlJc w:val="left"/>
      <w:pPr>
        <w:ind w:left="1080" w:hanging="360"/>
      </w:pPr>
      <w:rPr>
        <w:rFonts w:ascii="Roboto Regular" w:eastAsiaTheme="minorEastAsia" w:hAnsi="Roboto Regular"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0326CE4"/>
    <w:multiLevelType w:val="hybridMultilevel"/>
    <w:tmpl w:val="84A054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12265B4"/>
    <w:multiLevelType w:val="hybridMultilevel"/>
    <w:tmpl w:val="831C67C0"/>
    <w:lvl w:ilvl="0" w:tplc="B7221210">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3701E"/>
    <w:multiLevelType w:val="hybridMultilevel"/>
    <w:tmpl w:val="0F4AFC98"/>
    <w:lvl w:ilvl="0" w:tplc="CB18EA4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716F92"/>
    <w:multiLevelType w:val="hybridMultilevel"/>
    <w:tmpl w:val="19EE24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BD71A56"/>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C271F42"/>
    <w:multiLevelType w:val="hybridMultilevel"/>
    <w:tmpl w:val="00680A56"/>
    <w:lvl w:ilvl="0" w:tplc="040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60B7141E"/>
    <w:multiLevelType w:val="hybridMultilevel"/>
    <w:tmpl w:val="8E0607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3B6BCB"/>
    <w:multiLevelType w:val="hybridMultilevel"/>
    <w:tmpl w:val="41ACF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35152"/>
    <w:multiLevelType w:val="multilevel"/>
    <w:tmpl w:val="1D0E105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709855CF"/>
    <w:multiLevelType w:val="hybridMultilevel"/>
    <w:tmpl w:val="44B099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15772E8"/>
    <w:multiLevelType w:val="hybridMultilevel"/>
    <w:tmpl w:val="98A215A6"/>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1FB7B40"/>
    <w:multiLevelType w:val="hybridMultilevel"/>
    <w:tmpl w:val="480EAE9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37A5F52"/>
    <w:multiLevelType w:val="hybridMultilevel"/>
    <w:tmpl w:val="3F3E7F6A"/>
    <w:lvl w:ilvl="0" w:tplc="F98AD6FA">
      <w:start w:val="1"/>
      <w:numFmt w:val="bullet"/>
      <w:lvlText w:val="-"/>
      <w:lvlJc w:val="left"/>
      <w:pPr>
        <w:ind w:left="720" w:hanging="360"/>
      </w:pPr>
      <w:rPr>
        <w:rFonts w:ascii="Aptos" w:hAnsi="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74B8C"/>
    <w:multiLevelType w:val="hybridMultilevel"/>
    <w:tmpl w:val="46884B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5F7623"/>
    <w:multiLevelType w:val="hybridMultilevel"/>
    <w:tmpl w:val="E1F86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782C75"/>
    <w:multiLevelType w:val="multilevel"/>
    <w:tmpl w:val="A84E64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BD73871"/>
    <w:multiLevelType w:val="hybridMultilevel"/>
    <w:tmpl w:val="76CCD8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07252560">
    <w:abstractNumId w:val="9"/>
  </w:num>
  <w:num w:numId="2" w16cid:durableId="1187983461">
    <w:abstractNumId w:val="16"/>
  </w:num>
  <w:num w:numId="3" w16cid:durableId="1267690015">
    <w:abstractNumId w:val="20"/>
  </w:num>
  <w:num w:numId="4" w16cid:durableId="964193792">
    <w:abstractNumId w:val="11"/>
  </w:num>
  <w:num w:numId="5" w16cid:durableId="1821574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0238071">
    <w:abstractNumId w:val="24"/>
  </w:num>
  <w:num w:numId="7" w16cid:durableId="597719506">
    <w:abstractNumId w:val="18"/>
  </w:num>
  <w:num w:numId="8" w16cid:durableId="238175288">
    <w:abstractNumId w:val="35"/>
  </w:num>
  <w:num w:numId="9" w16cid:durableId="314529162">
    <w:abstractNumId w:val="31"/>
  </w:num>
  <w:num w:numId="10" w16cid:durableId="1051174">
    <w:abstractNumId w:val="1"/>
  </w:num>
  <w:num w:numId="11" w16cid:durableId="915944119">
    <w:abstractNumId w:val="26"/>
  </w:num>
  <w:num w:numId="12" w16cid:durableId="75252383">
    <w:abstractNumId w:val="10"/>
  </w:num>
  <w:num w:numId="13" w16cid:durableId="1398481538">
    <w:abstractNumId w:val="22"/>
  </w:num>
  <w:num w:numId="14" w16cid:durableId="973560655">
    <w:abstractNumId w:val="36"/>
  </w:num>
  <w:num w:numId="15" w16cid:durableId="355736628">
    <w:abstractNumId w:val="4"/>
  </w:num>
  <w:num w:numId="16" w16cid:durableId="2118254743">
    <w:abstractNumId w:val="23"/>
  </w:num>
  <w:num w:numId="17" w16cid:durableId="1537497634">
    <w:abstractNumId w:val="19"/>
  </w:num>
  <w:num w:numId="18" w16cid:durableId="102499213">
    <w:abstractNumId w:val="17"/>
  </w:num>
  <w:num w:numId="19" w16cid:durableId="1321498090">
    <w:abstractNumId w:val="34"/>
  </w:num>
  <w:num w:numId="20" w16cid:durableId="275405878">
    <w:abstractNumId w:val="33"/>
  </w:num>
  <w:num w:numId="21" w16cid:durableId="595984655">
    <w:abstractNumId w:val="15"/>
  </w:num>
  <w:num w:numId="22" w16cid:durableId="1803111897">
    <w:abstractNumId w:val="13"/>
  </w:num>
  <w:num w:numId="23" w16cid:durableId="1971864107">
    <w:abstractNumId w:val="27"/>
  </w:num>
  <w:num w:numId="24" w16cid:durableId="738215956">
    <w:abstractNumId w:val="5"/>
  </w:num>
  <w:num w:numId="25" w16cid:durableId="858739067">
    <w:abstractNumId w:val="6"/>
  </w:num>
  <w:num w:numId="26" w16cid:durableId="883099927">
    <w:abstractNumId w:val="32"/>
  </w:num>
  <w:num w:numId="27" w16cid:durableId="1908683750">
    <w:abstractNumId w:val="14"/>
  </w:num>
  <w:num w:numId="28" w16cid:durableId="1961758190">
    <w:abstractNumId w:val="21"/>
  </w:num>
  <w:num w:numId="29" w16cid:durableId="417141771">
    <w:abstractNumId w:val="8"/>
  </w:num>
  <w:num w:numId="30" w16cid:durableId="31156691">
    <w:abstractNumId w:val="7"/>
  </w:num>
  <w:num w:numId="31" w16cid:durableId="1642005700">
    <w:abstractNumId w:val="25"/>
  </w:num>
  <w:num w:numId="32" w16cid:durableId="260065232">
    <w:abstractNumId w:val="28"/>
  </w:num>
  <w:num w:numId="33" w16cid:durableId="1723020688">
    <w:abstractNumId w:val="2"/>
  </w:num>
  <w:num w:numId="34" w16cid:durableId="1976639885">
    <w:abstractNumId w:val="29"/>
  </w:num>
  <w:num w:numId="35" w16cid:durableId="1331104339">
    <w:abstractNumId w:val="30"/>
  </w:num>
  <w:num w:numId="36" w16cid:durableId="1197113142">
    <w:abstractNumId w:val="0"/>
  </w:num>
  <w:num w:numId="37" w16cid:durableId="15100244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yMDCwMDECIUtLJR2l4NTi4sz8PJACk1oAc7eToywAAAA="/>
  </w:docVars>
  <w:rsids>
    <w:rsidRoot w:val="00691D75"/>
    <w:rsid w:val="00000C2E"/>
    <w:rsid w:val="00002309"/>
    <w:rsid w:val="0000306C"/>
    <w:rsid w:val="00004AC4"/>
    <w:rsid w:val="00004E80"/>
    <w:rsid w:val="00006DF4"/>
    <w:rsid w:val="00010281"/>
    <w:rsid w:val="0001133A"/>
    <w:rsid w:val="000133A6"/>
    <w:rsid w:val="00015219"/>
    <w:rsid w:val="00020960"/>
    <w:rsid w:val="000239DA"/>
    <w:rsid w:val="000244CA"/>
    <w:rsid w:val="00025E6E"/>
    <w:rsid w:val="000272CF"/>
    <w:rsid w:val="00031F21"/>
    <w:rsid w:val="000335F6"/>
    <w:rsid w:val="0003548E"/>
    <w:rsid w:val="00036707"/>
    <w:rsid w:val="00036849"/>
    <w:rsid w:val="00036886"/>
    <w:rsid w:val="00036BE3"/>
    <w:rsid w:val="0004098F"/>
    <w:rsid w:val="0004713C"/>
    <w:rsid w:val="00047F1C"/>
    <w:rsid w:val="000509BF"/>
    <w:rsid w:val="00053C45"/>
    <w:rsid w:val="000568C6"/>
    <w:rsid w:val="000579D6"/>
    <w:rsid w:val="000602FF"/>
    <w:rsid w:val="00062A6E"/>
    <w:rsid w:val="0006342A"/>
    <w:rsid w:val="00064722"/>
    <w:rsid w:val="0006714D"/>
    <w:rsid w:val="00067E2E"/>
    <w:rsid w:val="00072565"/>
    <w:rsid w:val="00074ABF"/>
    <w:rsid w:val="00074B02"/>
    <w:rsid w:val="000761C3"/>
    <w:rsid w:val="00081573"/>
    <w:rsid w:val="00084BEB"/>
    <w:rsid w:val="0008565A"/>
    <w:rsid w:val="00085D9E"/>
    <w:rsid w:val="00085EF6"/>
    <w:rsid w:val="00086DD0"/>
    <w:rsid w:val="000909C0"/>
    <w:rsid w:val="00090B44"/>
    <w:rsid w:val="00091547"/>
    <w:rsid w:val="000930E7"/>
    <w:rsid w:val="00093A7A"/>
    <w:rsid w:val="00094856"/>
    <w:rsid w:val="00094BDB"/>
    <w:rsid w:val="00094D3A"/>
    <w:rsid w:val="000A1AA6"/>
    <w:rsid w:val="000A1BC5"/>
    <w:rsid w:val="000A3D24"/>
    <w:rsid w:val="000A5F08"/>
    <w:rsid w:val="000B0008"/>
    <w:rsid w:val="000B1136"/>
    <w:rsid w:val="000B3212"/>
    <w:rsid w:val="000B7298"/>
    <w:rsid w:val="000B73C7"/>
    <w:rsid w:val="000C1169"/>
    <w:rsid w:val="000C3531"/>
    <w:rsid w:val="000C4E52"/>
    <w:rsid w:val="000C57AA"/>
    <w:rsid w:val="000C6449"/>
    <w:rsid w:val="000D0E46"/>
    <w:rsid w:val="000D405A"/>
    <w:rsid w:val="000D6D00"/>
    <w:rsid w:val="000E2851"/>
    <w:rsid w:val="000E7260"/>
    <w:rsid w:val="000E7291"/>
    <w:rsid w:val="000F3A20"/>
    <w:rsid w:val="000F3F4B"/>
    <w:rsid w:val="000F5799"/>
    <w:rsid w:val="000F5B09"/>
    <w:rsid w:val="000F69AE"/>
    <w:rsid w:val="001018F0"/>
    <w:rsid w:val="001023D4"/>
    <w:rsid w:val="00102BB0"/>
    <w:rsid w:val="001067A5"/>
    <w:rsid w:val="00107F63"/>
    <w:rsid w:val="0011009B"/>
    <w:rsid w:val="00110517"/>
    <w:rsid w:val="001106E3"/>
    <w:rsid w:val="00112392"/>
    <w:rsid w:val="00112AFD"/>
    <w:rsid w:val="00114CD5"/>
    <w:rsid w:val="00115823"/>
    <w:rsid w:val="00117249"/>
    <w:rsid w:val="00122A9B"/>
    <w:rsid w:val="00124A47"/>
    <w:rsid w:val="00126F12"/>
    <w:rsid w:val="0013140E"/>
    <w:rsid w:val="00132496"/>
    <w:rsid w:val="00137225"/>
    <w:rsid w:val="00140A65"/>
    <w:rsid w:val="00143100"/>
    <w:rsid w:val="00143699"/>
    <w:rsid w:val="001445E2"/>
    <w:rsid w:val="00146597"/>
    <w:rsid w:val="00147C48"/>
    <w:rsid w:val="0015120E"/>
    <w:rsid w:val="00151A07"/>
    <w:rsid w:val="00153665"/>
    <w:rsid w:val="001561D0"/>
    <w:rsid w:val="00157852"/>
    <w:rsid w:val="0016006B"/>
    <w:rsid w:val="00166565"/>
    <w:rsid w:val="001727A4"/>
    <w:rsid w:val="00175AA4"/>
    <w:rsid w:val="00176690"/>
    <w:rsid w:val="00176929"/>
    <w:rsid w:val="00181689"/>
    <w:rsid w:val="001A2339"/>
    <w:rsid w:val="001A507E"/>
    <w:rsid w:val="001A515B"/>
    <w:rsid w:val="001B0180"/>
    <w:rsid w:val="001B058D"/>
    <w:rsid w:val="001B05FB"/>
    <w:rsid w:val="001B1321"/>
    <w:rsid w:val="001B1A96"/>
    <w:rsid w:val="001B216C"/>
    <w:rsid w:val="001B3364"/>
    <w:rsid w:val="001B3B09"/>
    <w:rsid w:val="001B4587"/>
    <w:rsid w:val="001B6B4A"/>
    <w:rsid w:val="001B7807"/>
    <w:rsid w:val="001B7963"/>
    <w:rsid w:val="001C0A23"/>
    <w:rsid w:val="001C5F57"/>
    <w:rsid w:val="001C6674"/>
    <w:rsid w:val="001C7040"/>
    <w:rsid w:val="001D1FB0"/>
    <w:rsid w:val="001D27A4"/>
    <w:rsid w:val="001D46D5"/>
    <w:rsid w:val="001D55C7"/>
    <w:rsid w:val="001D640E"/>
    <w:rsid w:val="001D6FE9"/>
    <w:rsid w:val="001E20A9"/>
    <w:rsid w:val="001E2309"/>
    <w:rsid w:val="001E4776"/>
    <w:rsid w:val="001E7CB2"/>
    <w:rsid w:val="001F0788"/>
    <w:rsid w:val="001F2E37"/>
    <w:rsid w:val="001F3BA3"/>
    <w:rsid w:val="001F4B7A"/>
    <w:rsid w:val="001F51DB"/>
    <w:rsid w:val="001F7862"/>
    <w:rsid w:val="001F7E3D"/>
    <w:rsid w:val="00200807"/>
    <w:rsid w:val="00200FFC"/>
    <w:rsid w:val="00205033"/>
    <w:rsid w:val="00207675"/>
    <w:rsid w:val="002103C8"/>
    <w:rsid w:val="002112BC"/>
    <w:rsid w:val="00212A03"/>
    <w:rsid w:val="00213D14"/>
    <w:rsid w:val="002143A5"/>
    <w:rsid w:val="00216A97"/>
    <w:rsid w:val="0022321C"/>
    <w:rsid w:val="00223B56"/>
    <w:rsid w:val="0022432C"/>
    <w:rsid w:val="002247FC"/>
    <w:rsid w:val="002251E7"/>
    <w:rsid w:val="002251F0"/>
    <w:rsid w:val="002267DE"/>
    <w:rsid w:val="00227795"/>
    <w:rsid w:val="00227FD9"/>
    <w:rsid w:val="00234346"/>
    <w:rsid w:val="002344A6"/>
    <w:rsid w:val="00234508"/>
    <w:rsid w:val="002365D7"/>
    <w:rsid w:val="0023761A"/>
    <w:rsid w:val="00240D7E"/>
    <w:rsid w:val="00243BE0"/>
    <w:rsid w:val="002442CD"/>
    <w:rsid w:val="002455C8"/>
    <w:rsid w:val="002512B6"/>
    <w:rsid w:val="00255046"/>
    <w:rsid w:val="00256C86"/>
    <w:rsid w:val="00257035"/>
    <w:rsid w:val="0025791C"/>
    <w:rsid w:val="002613C1"/>
    <w:rsid w:val="00263806"/>
    <w:rsid w:val="002653DF"/>
    <w:rsid w:val="002660B1"/>
    <w:rsid w:val="00266A12"/>
    <w:rsid w:val="00270F2F"/>
    <w:rsid w:val="0027197F"/>
    <w:rsid w:val="0027350F"/>
    <w:rsid w:val="00273AA8"/>
    <w:rsid w:val="00276463"/>
    <w:rsid w:val="00276F06"/>
    <w:rsid w:val="00283E04"/>
    <w:rsid w:val="00286ED3"/>
    <w:rsid w:val="00290D0D"/>
    <w:rsid w:val="00290F48"/>
    <w:rsid w:val="002910CD"/>
    <w:rsid w:val="002912CB"/>
    <w:rsid w:val="00294D19"/>
    <w:rsid w:val="00294DB5"/>
    <w:rsid w:val="002A0D16"/>
    <w:rsid w:val="002A38C8"/>
    <w:rsid w:val="002A4064"/>
    <w:rsid w:val="002A522B"/>
    <w:rsid w:val="002A7626"/>
    <w:rsid w:val="002B08E1"/>
    <w:rsid w:val="002B1005"/>
    <w:rsid w:val="002B23E9"/>
    <w:rsid w:val="002C5AA6"/>
    <w:rsid w:val="002D3A38"/>
    <w:rsid w:val="002D4B26"/>
    <w:rsid w:val="002D5D23"/>
    <w:rsid w:val="002D646F"/>
    <w:rsid w:val="002D67DA"/>
    <w:rsid w:val="002D68E4"/>
    <w:rsid w:val="002D7BC7"/>
    <w:rsid w:val="002E3F43"/>
    <w:rsid w:val="002E7AD7"/>
    <w:rsid w:val="002F1679"/>
    <w:rsid w:val="002F354F"/>
    <w:rsid w:val="002F35B2"/>
    <w:rsid w:val="002F404D"/>
    <w:rsid w:val="002F712A"/>
    <w:rsid w:val="002F73F6"/>
    <w:rsid w:val="003055A4"/>
    <w:rsid w:val="00307637"/>
    <w:rsid w:val="003117D2"/>
    <w:rsid w:val="00311E60"/>
    <w:rsid w:val="00312C71"/>
    <w:rsid w:val="00313364"/>
    <w:rsid w:val="00317256"/>
    <w:rsid w:val="003224C1"/>
    <w:rsid w:val="00326C4D"/>
    <w:rsid w:val="00326C72"/>
    <w:rsid w:val="00331436"/>
    <w:rsid w:val="003317CC"/>
    <w:rsid w:val="00331C70"/>
    <w:rsid w:val="003320E7"/>
    <w:rsid w:val="0033289E"/>
    <w:rsid w:val="00333CD6"/>
    <w:rsid w:val="00335523"/>
    <w:rsid w:val="003364A9"/>
    <w:rsid w:val="00344C5C"/>
    <w:rsid w:val="00346707"/>
    <w:rsid w:val="003477E1"/>
    <w:rsid w:val="00350C09"/>
    <w:rsid w:val="003551E5"/>
    <w:rsid w:val="0035688C"/>
    <w:rsid w:val="0035761D"/>
    <w:rsid w:val="00361763"/>
    <w:rsid w:val="00367554"/>
    <w:rsid w:val="00367801"/>
    <w:rsid w:val="00373558"/>
    <w:rsid w:val="00375376"/>
    <w:rsid w:val="00375584"/>
    <w:rsid w:val="00375E0B"/>
    <w:rsid w:val="003770F8"/>
    <w:rsid w:val="00377C51"/>
    <w:rsid w:val="00377D55"/>
    <w:rsid w:val="00381188"/>
    <w:rsid w:val="00381276"/>
    <w:rsid w:val="00382A8B"/>
    <w:rsid w:val="003835CF"/>
    <w:rsid w:val="00385868"/>
    <w:rsid w:val="0038600C"/>
    <w:rsid w:val="003874AE"/>
    <w:rsid w:val="00393B8C"/>
    <w:rsid w:val="0039401B"/>
    <w:rsid w:val="003946AB"/>
    <w:rsid w:val="00395F02"/>
    <w:rsid w:val="00397B38"/>
    <w:rsid w:val="003A078B"/>
    <w:rsid w:val="003A1C18"/>
    <w:rsid w:val="003A265B"/>
    <w:rsid w:val="003A2CDF"/>
    <w:rsid w:val="003A7271"/>
    <w:rsid w:val="003A732E"/>
    <w:rsid w:val="003B0808"/>
    <w:rsid w:val="003B08E1"/>
    <w:rsid w:val="003B164D"/>
    <w:rsid w:val="003B6A85"/>
    <w:rsid w:val="003C0C05"/>
    <w:rsid w:val="003C19B6"/>
    <w:rsid w:val="003C1A5A"/>
    <w:rsid w:val="003C5AF6"/>
    <w:rsid w:val="003C5DF4"/>
    <w:rsid w:val="003D41EE"/>
    <w:rsid w:val="003D5484"/>
    <w:rsid w:val="003D5B0F"/>
    <w:rsid w:val="003E1491"/>
    <w:rsid w:val="003E4EA6"/>
    <w:rsid w:val="003F0591"/>
    <w:rsid w:val="003F11CD"/>
    <w:rsid w:val="003F1887"/>
    <w:rsid w:val="003F3E83"/>
    <w:rsid w:val="003F42B3"/>
    <w:rsid w:val="003F4384"/>
    <w:rsid w:val="003F5ECE"/>
    <w:rsid w:val="00400BA4"/>
    <w:rsid w:val="004045D6"/>
    <w:rsid w:val="004110D7"/>
    <w:rsid w:val="00411604"/>
    <w:rsid w:val="00413750"/>
    <w:rsid w:val="00413D22"/>
    <w:rsid w:val="00420653"/>
    <w:rsid w:val="00422A2A"/>
    <w:rsid w:val="004233DD"/>
    <w:rsid w:val="00423B50"/>
    <w:rsid w:val="00426225"/>
    <w:rsid w:val="004274FE"/>
    <w:rsid w:val="00432D14"/>
    <w:rsid w:val="00433810"/>
    <w:rsid w:val="00434D5B"/>
    <w:rsid w:val="00441D1F"/>
    <w:rsid w:val="00442517"/>
    <w:rsid w:val="004464EF"/>
    <w:rsid w:val="00446E83"/>
    <w:rsid w:val="00450DBA"/>
    <w:rsid w:val="004513D8"/>
    <w:rsid w:val="00456E35"/>
    <w:rsid w:val="00457FDF"/>
    <w:rsid w:val="00460332"/>
    <w:rsid w:val="00461472"/>
    <w:rsid w:val="00461BA3"/>
    <w:rsid w:val="00462104"/>
    <w:rsid w:val="00466D3D"/>
    <w:rsid w:val="00467679"/>
    <w:rsid w:val="004679DC"/>
    <w:rsid w:val="00472FED"/>
    <w:rsid w:val="0047772E"/>
    <w:rsid w:val="0048047B"/>
    <w:rsid w:val="00480B5F"/>
    <w:rsid w:val="00481663"/>
    <w:rsid w:val="004822D6"/>
    <w:rsid w:val="004938D1"/>
    <w:rsid w:val="00493FBD"/>
    <w:rsid w:val="00494AFE"/>
    <w:rsid w:val="00494BDF"/>
    <w:rsid w:val="00494CC0"/>
    <w:rsid w:val="004A0C29"/>
    <w:rsid w:val="004A1766"/>
    <w:rsid w:val="004B2BAE"/>
    <w:rsid w:val="004B2D2B"/>
    <w:rsid w:val="004B4685"/>
    <w:rsid w:val="004B481D"/>
    <w:rsid w:val="004B4D86"/>
    <w:rsid w:val="004B734A"/>
    <w:rsid w:val="004C1325"/>
    <w:rsid w:val="004C1C12"/>
    <w:rsid w:val="004C1C82"/>
    <w:rsid w:val="004C5F7D"/>
    <w:rsid w:val="004D2197"/>
    <w:rsid w:val="004D568C"/>
    <w:rsid w:val="004D64C3"/>
    <w:rsid w:val="004E37E3"/>
    <w:rsid w:val="004F0905"/>
    <w:rsid w:val="004F28BD"/>
    <w:rsid w:val="004F4D26"/>
    <w:rsid w:val="004F58FA"/>
    <w:rsid w:val="004F5ACE"/>
    <w:rsid w:val="004F6936"/>
    <w:rsid w:val="0050172A"/>
    <w:rsid w:val="00503C74"/>
    <w:rsid w:val="00504CA3"/>
    <w:rsid w:val="00504E02"/>
    <w:rsid w:val="00505DD3"/>
    <w:rsid w:val="005065B7"/>
    <w:rsid w:val="0050765A"/>
    <w:rsid w:val="00511F48"/>
    <w:rsid w:val="00513522"/>
    <w:rsid w:val="005220E4"/>
    <w:rsid w:val="00526855"/>
    <w:rsid w:val="00527DC1"/>
    <w:rsid w:val="005326D5"/>
    <w:rsid w:val="0053393C"/>
    <w:rsid w:val="00535C8D"/>
    <w:rsid w:val="00536050"/>
    <w:rsid w:val="00536C69"/>
    <w:rsid w:val="00537111"/>
    <w:rsid w:val="0053770C"/>
    <w:rsid w:val="005405B4"/>
    <w:rsid w:val="00541284"/>
    <w:rsid w:val="0054598A"/>
    <w:rsid w:val="00545F09"/>
    <w:rsid w:val="005470E4"/>
    <w:rsid w:val="005476C2"/>
    <w:rsid w:val="00547912"/>
    <w:rsid w:val="00550377"/>
    <w:rsid w:val="00550916"/>
    <w:rsid w:val="00550FBC"/>
    <w:rsid w:val="00556800"/>
    <w:rsid w:val="005615FB"/>
    <w:rsid w:val="0056557D"/>
    <w:rsid w:val="00565B0F"/>
    <w:rsid w:val="00565ED7"/>
    <w:rsid w:val="005671FC"/>
    <w:rsid w:val="005673CC"/>
    <w:rsid w:val="005706D2"/>
    <w:rsid w:val="00573D3E"/>
    <w:rsid w:val="005744A6"/>
    <w:rsid w:val="005774D0"/>
    <w:rsid w:val="005937E2"/>
    <w:rsid w:val="00594035"/>
    <w:rsid w:val="00595A55"/>
    <w:rsid w:val="00595D59"/>
    <w:rsid w:val="00595DB1"/>
    <w:rsid w:val="005978D9"/>
    <w:rsid w:val="005A1D04"/>
    <w:rsid w:val="005A756F"/>
    <w:rsid w:val="005A7884"/>
    <w:rsid w:val="005B0E6B"/>
    <w:rsid w:val="005B1545"/>
    <w:rsid w:val="005B4307"/>
    <w:rsid w:val="005B6FFD"/>
    <w:rsid w:val="005C10CB"/>
    <w:rsid w:val="005C1469"/>
    <w:rsid w:val="005C40DF"/>
    <w:rsid w:val="005C4741"/>
    <w:rsid w:val="005C7545"/>
    <w:rsid w:val="005D08D4"/>
    <w:rsid w:val="005D1CAC"/>
    <w:rsid w:val="005D1FF3"/>
    <w:rsid w:val="005D3342"/>
    <w:rsid w:val="005D6037"/>
    <w:rsid w:val="005D6B8B"/>
    <w:rsid w:val="005D79A4"/>
    <w:rsid w:val="005E07F6"/>
    <w:rsid w:val="005E1B06"/>
    <w:rsid w:val="005E40E4"/>
    <w:rsid w:val="005E695C"/>
    <w:rsid w:val="005F35D6"/>
    <w:rsid w:val="005F3771"/>
    <w:rsid w:val="005F43D5"/>
    <w:rsid w:val="005F4F67"/>
    <w:rsid w:val="0060000E"/>
    <w:rsid w:val="00601437"/>
    <w:rsid w:val="00601662"/>
    <w:rsid w:val="00601891"/>
    <w:rsid w:val="0060317F"/>
    <w:rsid w:val="0060590E"/>
    <w:rsid w:val="00611BAE"/>
    <w:rsid w:val="006153CA"/>
    <w:rsid w:val="00621CAC"/>
    <w:rsid w:val="006223A7"/>
    <w:rsid w:val="00624293"/>
    <w:rsid w:val="00625A71"/>
    <w:rsid w:val="006266E7"/>
    <w:rsid w:val="006273D0"/>
    <w:rsid w:val="00631B8E"/>
    <w:rsid w:val="006322EE"/>
    <w:rsid w:val="00633559"/>
    <w:rsid w:val="00637C64"/>
    <w:rsid w:val="00642F93"/>
    <w:rsid w:val="00643CD3"/>
    <w:rsid w:val="006440F5"/>
    <w:rsid w:val="00647F4B"/>
    <w:rsid w:val="00650ED2"/>
    <w:rsid w:val="00650EE6"/>
    <w:rsid w:val="00651332"/>
    <w:rsid w:val="00652581"/>
    <w:rsid w:val="006528E5"/>
    <w:rsid w:val="00653643"/>
    <w:rsid w:val="00653CFE"/>
    <w:rsid w:val="00656FAD"/>
    <w:rsid w:val="0065713B"/>
    <w:rsid w:val="00660843"/>
    <w:rsid w:val="00674C5B"/>
    <w:rsid w:val="00675AD5"/>
    <w:rsid w:val="00675EB7"/>
    <w:rsid w:val="0067738B"/>
    <w:rsid w:val="00681C89"/>
    <w:rsid w:val="00683025"/>
    <w:rsid w:val="00683A8A"/>
    <w:rsid w:val="00683DC7"/>
    <w:rsid w:val="00686514"/>
    <w:rsid w:val="00687084"/>
    <w:rsid w:val="00691D75"/>
    <w:rsid w:val="00692443"/>
    <w:rsid w:val="00693B4F"/>
    <w:rsid w:val="00695FF4"/>
    <w:rsid w:val="006A243A"/>
    <w:rsid w:val="006A51FC"/>
    <w:rsid w:val="006A554C"/>
    <w:rsid w:val="006A6FAD"/>
    <w:rsid w:val="006A752C"/>
    <w:rsid w:val="006B1A11"/>
    <w:rsid w:val="006B1BEE"/>
    <w:rsid w:val="006B27E4"/>
    <w:rsid w:val="006B4409"/>
    <w:rsid w:val="006B456F"/>
    <w:rsid w:val="006B55DA"/>
    <w:rsid w:val="006B61FB"/>
    <w:rsid w:val="006B7202"/>
    <w:rsid w:val="006C1E2A"/>
    <w:rsid w:val="006C3FF3"/>
    <w:rsid w:val="006C4AF2"/>
    <w:rsid w:val="006D2C29"/>
    <w:rsid w:val="006D3DA3"/>
    <w:rsid w:val="006D587F"/>
    <w:rsid w:val="006E1DA5"/>
    <w:rsid w:val="006E3633"/>
    <w:rsid w:val="006E724D"/>
    <w:rsid w:val="006F06B3"/>
    <w:rsid w:val="006F0C19"/>
    <w:rsid w:val="006F13E6"/>
    <w:rsid w:val="006F3934"/>
    <w:rsid w:val="006F5A29"/>
    <w:rsid w:val="00700699"/>
    <w:rsid w:val="007020D8"/>
    <w:rsid w:val="00702466"/>
    <w:rsid w:val="00703563"/>
    <w:rsid w:val="00703986"/>
    <w:rsid w:val="00704170"/>
    <w:rsid w:val="00704ED3"/>
    <w:rsid w:val="00705670"/>
    <w:rsid w:val="00707F49"/>
    <w:rsid w:val="007109E5"/>
    <w:rsid w:val="00713D99"/>
    <w:rsid w:val="0072287F"/>
    <w:rsid w:val="00722B15"/>
    <w:rsid w:val="007271E9"/>
    <w:rsid w:val="007335FB"/>
    <w:rsid w:val="00733CEF"/>
    <w:rsid w:val="0073415F"/>
    <w:rsid w:val="00737F10"/>
    <w:rsid w:val="00740027"/>
    <w:rsid w:val="00740C04"/>
    <w:rsid w:val="0074182E"/>
    <w:rsid w:val="00744B6E"/>
    <w:rsid w:val="00745742"/>
    <w:rsid w:val="00745CAC"/>
    <w:rsid w:val="007469B6"/>
    <w:rsid w:val="007514E2"/>
    <w:rsid w:val="00751E5B"/>
    <w:rsid w:val="00752CB7"/>
    <w:rsid w:val="00753513"/>
    <w:rsid w:val="0075382D"/>
    <w:rsid w:val="007542FD"/>
    <w:rsid w:val="00762997"/>
    <w:rsid w:val="00764B28"/>
    <w:rsid w:val="0076683C"/>
    <w:rsid w:val="00767996"/>
    <w:rsid w:val="00770F79"/>
    <w:rsid w:val="0077189E"/>
    <w:rsid w:val="0077642A"/>
    <w:rsid w:val="0077717A"/>
    <w:rsid w:val="0077770C"/>
    <w:rsid w:val="00780C6E"/>
    <w:rsid w:val="00780F5F"/>
    <w:rsid w:val="007816D2"/>
    <w:rsid w:val="00781C0C"/>
    <w:rsid w:val="00781C14"/>
    <w:rsid w:val="00783E26"/>
    <w:rsid w:val="0078525A"/>
    <w:rsid w:val="007856BF"/>
    <w:rsid w:val="00785F95"/>
    <w:rsid w:val="0078645D"/>
    <w:rsid w:val="00787ED1"/>
    <w:rsid w:val="00791A29"/>
    <w:rsid w:val="00792170"/>
    <w:rsid w:val="00793168"/>
    <w:rsid w:val="007951F0"/>
    <w:rsid w:val="0079676A"/>
    <w:rsid w:val="00797CAD"/>
    <w:rsid w:val="007A11B4"/>
    <w:rsid w:val="007A2A7E"/>
    <w:rsid w:val="007A373E"/>
    <w:rsid w:val="007A41C9"/>
    <w:rsid w:val="007A60F4"/>
    <w:rsid w:val="007B17B1"/>
    <w:rsid w:val="007B2A8D"/>
    <w:rsid w:val="007B5588"/>
    <w:rsid w:val="007C0FB4"/>
    <w:rsid w:val="007C2292"/>
    <w:rsid w:val="007D11FB"/>
    <w:rsid w:val="007D2800"/>
    <w:rsid w:val="007D4683"/>
    <w:rsid w:val="007D5BCC"/>
    <w:rsid w:val="007D723E"/>
    <w:rsid w:val="007D7F25"/>
    <w:rsid w:val="007E2351"/>
    <w:rsid w:val="007E3105"/>
    <w:rsid w:val="007E75F5"/>
    <w:rsid w:val="007F152E"/>
    <w:rsid w:val="007F22B4"/>
    <w:rsid w:val="007F2817"/>
    <w:rsid w:val="007F3355"/>
    <w:rsid w:val="007F4929"/>
    <w:rsid w:val="007F4C10"/>
    <w:rsid w:val="007F7A11"/>
    <w:rsid w:val="0080054E"/>
    <w:rsid w:val="00800A7F"/>
    <w:rsid w:val="00805EDE"/>
    <w:rsid w:val="008063D3"/>
    <w:rsid w:val="00806875"/>
    <w:rsid w:val="008114F1"/>
    <w:rsid w:val="00812836"/>
    <w:rsid w:val="008130ED"/>
    <w:rsid w:val="00813F96"/>
    <w:rsid w:val="0082095D"/>
    <w:rsid w:val="00821D33"/>
    <w:rsid w:val="008241D3"/>
    <w:rsid w:val="00824585"/>
    <w:rsid w:val="00832134"/>
    <w:rsid w:val="00833488"/>
    <w:rsid w:val="00840112"/>
    <w:rsid w:val="0084439E"/>
    <w:rsid w:val="00847CC4"/>
    <w:rsid w:val="008503F5"/>
    <w:rsid w:val="00850C5A"/>
    <w:rsid w:val="00851869"/>
    <w:rsid w:val="00851FF3"/>
    <w:rsid w:val="0085432F"/>
    <w:rsid w:val="00854982"/>
    <w:rsid w:val="00854E72"/>
    <w:rsid w:val="0086330D"/>
    <w:rsid w:val="00864CF2"/>
    <w:rsid w:val="008671E6"/>
    <w:rsid w:val="00870507"/>
    <w:rsid w:val="00872EF6"/>
    <w:rsid w:val="00873A97"/>
    <w:rsid w:val="00880F75"/>
    <w:rsid w:val="0088336B"/>
    <w:rsid w:val="008834F1"/>
    <w:rsid w:val="00883D0B"/>
    <w:rsid w:val="00884132"/>
    <w:rsid w:val="00884395"/>
    <w:rsid w:val="00884E67"/>
    <w:rsid w:val="00885617"/>
    <w:rsid w:val="008922AF"/>
    <w:rsid w:val="00892AAF"/>
    <w:rsid w:val="00893593"/>
    <w:rsid w:val="00896970"/>
    <w:rsid w:val="008A0F84"/>
    <w:rsid w:val="008A1A7B"/>
    <w:rsid w:val="008A31D1"/>
    <w:rsid w:val="008A375E"/>
    <w:rsid w:val="008A40BA"/>
    <w:rsid w:val="008A43CC"/>
    <w:rsid w:val="008A48C1"/>
    <w:rsid w:val="008B0976"/>
    <w:rsid w:val="008B41F1"/>
    <w:rsid w:val="008B74D2"/>
    <w:rsid w:val="008C2B4B"/>
    <w:rsid w:val="008C599E"/>
    <w:rsid w:val="008C65B5"/>
    <w:rsid w:val="008C66D2"/>
    <w:rsid w:val="008C7F9A"/>
    <w:rsid w:val="008D2780"/>
    <w:rsid w:val="008D4DF3"/>
    <w:rsid w:val="008E1A81"/>
    <w:rsid w:val="008E4313"/>
    <w:rsid w:val="008E4647"/>
    <w:rsid w:val="008F0CAC"/>
    <w:rsid w:val="008F1B8C"/>
    <w:rsid w:val="008F42BD"/>
    <w:rsid w:val="008F4916"/>
    <w:rsid w:val="008F58DE"/>
    <w:rsid w:val="008F72A9"/>
    <w:rsid w:val="00900667"/>
    <w:rsid w:val="009025D7"/>
    <w:rsid w:val="00903C50"/>
    <w:rsid w:val="00905573"/>
    <w:rsid w:val="00905EEC"/>
    <w:rsid w:val="00907AB5"/>
    <w:rsid w:val="0091017C"/>
    <w:rsid w:val="009136FC"/>
    <w:rsid w:val="00915619"/>
    <w:rsid w:val="00915C01"/>
    <w:rsid w:val="00917387"/>
    <w:rsid w:val="00917C7A"/>
    <w:rsid w:val="009223F4"/>
    <w:rsid w:val="0092294D"/>
    <w:rsid w:val="00923636"/>
    <w:rsid w:val="00923806"/>
    <w:rsid w:val="0092703D"/>
    <w:rsid w:val="0093045E"/>
    <w:rsid w:val="00930AC4"/>
    <w:rsid w:val="00931499"/>
    <w:rsid w:val="009332AE"/>
    <w:rsid w:val="009407DC"/>
    <w:rsid w:val="00940874"/>
    <w:rsid w:val="0094237E"/>
    <w:rsid w:val="00942BF0"/>
    <w:rsid w:val="009459D3"/>
    <w:rsid w:val="009463B0"/>
    <w:rsid w:val="0094781A"/>
    <w:rsid w:val="00960F71"/>
    <w:rsid w:val="009614B8"/>
    <w:rsid w:val="00964112"/>
    <w:rsid w:val="0096451E"/>
    <w:rsid w:val="00964B10"/>
    <w:rsid w:val="00965B54"/>
    <w:rsid w:val="00966513"/>
    <w:rsid w:val="00971EC5"/>
    <w:rsid w:val="00973625"/>
    <w:rsid w:val="00976165"/>
    <w:rsid w:val="00980D35"/>
    <w:rsid w:val="009850E2"/>
    <w:rsid w:val="0098670D"/>
    <w:rsid w:val="0098741F"/>
    <w:rsid w:val="00987F15"/>
    <w:rsid w:val="0099344B"/>
    <w:rsid w:val="00994D1D"/>
    <w:rsid w:val="009968AD"/>
    <w:rsid w:val="0099758F"/>
    <w:rsid w:val="009A2121"/>
    <w:rsid w:val="009A2640"/>
    <w:rsid w:val="009A634E"/>
    <w:rsid w:val="009B1855"/>
    <w:rsid w:val="009B24EB"/>
    <w:rsid w:val="009B2840"/>
    <w:rsid w:val="009B3279"/>
    <w:rsid w:val="009B6D67"/>
    <w:rsid w:val="009B7EEB"/>
    <w:rsid w:val="009C07C9"/>
    <w:rsid w:val="009C17A3"/>
    <w:rsid w:val="009C33E6"/>
    <w:rsid w:val="009C6429"/>
    <w:rsid w:val="009C6683"/>
    <w:rsid w:val="009D0BB9"/>
    <w:rsid w:val="009D1290"/>
    <w:rsid w:val="009D4A93"/>
    <w:rsid w:val="009D72F1"/>
    <w:rsid w:val="009D7990"/>
    <w:rsid w:val="009D7EE0"/>
    <w:rsid w:val="009E06E3"/>
    <w:rsid w:val="009E0DF0"/>
    <w:rsid w:val="009E3944"/>
    <w:rsid w:val="009E39C9"/>
    <w:rsid w:val="009F1FD7"/>
    <w:rsid w:val="009F3AB6"/>
    <w:rsid w:val="009F6EC9"/>
    <w:rsid w:val="00A0006A"/>
    <w:rsid w:val="00A02FFB"/>
    <w:rsid w:val="00A04C8C"/>
    <w:rsid w:val="00A05E70"/>
    <w:rsid w:val="00A06036"/>
    <w:rsid w:val="00A11216"/>
    <w:rsid w:val="00A168DE"/>
    <w:rsid w:val="00A2197A"/>
    <w:rsid w:val="00A2428E"/>
    <w:rsid w:val="00A250C3"/>
    <w:rsid w:val="00A30D87"/>
    <w:rsid w:val="00A3402E"/>
    <w:rsid w:val="00A37817"/>
    <w:rsid w:val="00A412F0"/>
    <w:rsid w:val="00A42346"/>
    <w:rsid w:val="00A4269D"/>
    <w:rsid w:val="00A5364E"/>
    <w:rsid w:val="00A55034"/>
    <w:rsid w:val="00A55D9E"/>
    <w:rsid w:val="00A56513"/>
    <w:rsid w:val="00A60145"/>
    <w:rsid w:val="00A60355"/>
    <w:rsid w:val="00A6090F"/>
    <w:rsid w:val="00A6559F"/>
    <w:rsid w:val="00A66427"/>
    <w:rsid w:val="00A70E2E"/>
    <w:rsid w:val="00A7619E"/>
    <w:rsid w:val="00A76FFC"/>
    <w:rsid w:val="00A77334"/>
    <w:rsid w:val="00A849E3"/>
    <w:rsid w:val="00A850D1"/>
    <w:rsid w:val="00A85266"/>
    <w:rsid w:val="00A90D85"/>
    <w:rsid w:val="00A92AE8"/>
    <w:rsid w:val="00A92C21"/>
    <w:rsid w:val="00A97D00"/>
    <w:rsid w:val="00AA3606"/>
    <w:rsid w:val="00AB0C30"/>
    <w:rsid w:val="00AB1932"/>
    <w:rsid w:val="00AB1B3B"/>
    <w:rsid w:val="00AB4397"/>
    <w:rsid w:val="00AB5328"/>
    <w:rsid w:val="00AB6DD8"/>
    <w:rsid w:val="00AB7AAE"/>
    <w:rsid w:val="00AC066B"/>
    <w:rsid w:val="00AC0A48"/>
    <w:rsid w:val="00AC10D2"/>
    <w:rsid w:val="00AC583E"/>
    <w:rsid w:val="00AD05A0"/>
    <w:rsid w:val="00AD1652"/>
    <w:rsid w:val="00AD1D11"/>
    <w:rsid w:val="00AD681C"/>
    <w:rsid w:val="00AD68F4"/>
    <w:rsid w:val="00AD697A"/>
    <w:rsid w:val="00AE26F3"/>
    <w:rsid w:val="00AE4B16"/>
    <w:rsid w:val="00AE6373"/>
    <w:rsid w:val="00AF0DCC"/>
    <w:rsid w:val="00AF75FE"/>
    <w:rsid w:val="00B035F5"/>
    <w:rsid w:val="00B1237E"/>
    <w:rsid w:val="00B13B58"/>
    <w:rsid w:val="00B14429"/>
    <w:rsid w:val="00B1703C"/>
    <w:rsid w:val="00B17536"/>
    <w:rsid w:val="00B207EB"/>
    <w:rsid w:val="00B22045"/>
    <w:rsid w:val="00B26164"/>
    <w:rsid w:val="00B261A9"/>
    <w:rsid w:val="00B269A3"/>
    <w:rsid w:val="00B313AB"/>
    <w:rsid w:val="00B313FB"/>
    <w:rsid w:val="00B33768"/>
    <w:rsid w:val="00B33D5A"/>
    <w:rsid w:val="00B33EEB"/>
    <w:rsid w:val="00B34E67"/>
    <w:rsid w:val="00B350F5"/>
    <w:rsid w:val="00B360B3"/>
    <w:rsid w:val="00B410D3"/>
    <w:rsid w:val="00B45E94"/>
    <w:rsid w:val="00B52EAD"/>
    <w:rsid w:val="00B540B1"/>
    <w:rsid w:val="00B55F2E"/>
    <w:rsid w:val="00B57AC5"/>
    <w:rsid w:val="00B62387"/>
    <w:rsid w:val="00B6317B"/>
    <w:rsid w:val="00B63E2E"/>
    <w:rsid w:val="00B64282"/>
    <w:rsid w:val="00B64D47"/>
    <w:rsid w:val="00B666F9"/>
    <w:rsid w:val="00B701F0"/>
    <w:rsid w:val="00B71129"/>
    <w:rsid w:val="00B731E5"/>
    <w:rsid w:val="00B737B8"/>
    <w:rsid w:val="00B77C12"/>
    <w:rsid w:val="00B80C84"/>
    <w:rsid w:val="00B8157B"/>
    <w:rsid w:val="00B8519B"/>
    <w:rsid w:val="00B92D26"/>
    <w:rsid w:val="00B95173"/>
    <w:rsid w:val="00B95B6F"/>
    <w:rsid w:val="00BA07E0"/>
    <w:rsid w:val="00BA0AE7"/>
    <w:rsid w:val="00BA1AAD"/>
    <w:rsid w:val="00BA242B"/>
    <w:rsid w:val="00BA3BD8"/>
    <w:rsid w:val="00BB0473"/>
    <w:rsid w:val="00BB131A"/>
    <w:rsid w:val="00BB4B25"/>
    <w:rsid w:val="00BB4C56"/>
    <w:rsid w:val="00BB4FB8"/>
    <w:rsid w:val="00BB5F1B"/>
    <w:rsid w:val="00BB65F3"/>
    <w:rsid w:val="00BB6D95"/>
    <w:rsid w:val="00BB744B"/>
    <w:rsid w:val="00BC1B5D"/>
    <w:rsid w:val="00BC2FF2"/>
    <w:rsid w:val="00BC6B16"/>
    <w:rsid w:val="00BC76B6"/>
    <w:rsid w:val="00BCE538"/>
    <w:rsid w:val="00BD2763"/>
    <w:rsid w:val="00BD50F5"/>
    <w:rsid w:val="00BE0374"/>
    <w:rsid w:val="00BE4509"/>
    <w:rsid w:val="00BE51F7"/>
    <w:rsid w:val="00BE5A0F"/>
    <w:rsid w:val="00BE66F9"/>
    <w:rsid w:val="00BF12C8"/>
    <w:rsid w:val="00BF13F3"/>
    <w:rsid w:val="00BF19AD"/>
    <w:rsid w:val="00BF3AE5"/>
    <w:rsid w:val="00BF7F42"/>
    <w:rsid w:val="00C0128F"/>
    <w:rsid w:val="00C026A3"/>
    <w:rsid w:val="00C072A3"/>
    <w:rsid w:val="00C11926"/>
    <w:rsid w:val="00C157AE"/>
    <w:rsid w:val="00C16456"/>
    <w:rsid w:val="00C219B0"/>
    <w:rsid w:val="00C23577"/>
    <w:rsid w:val="00C245A3"/>
    <w:rsid w:val="00C249EA"/>
    <w:rsid w:val="00C24B5E"/>
    <w:rsid w:val="00C25CD9"/>
    <w:rsid w:val="00C26AC1"/>
    <w:rsid w:val="00C2707B"/>
    <w:rsid w:val="00C30268"/>
    <w:rsid w:val="00C3105A"/>
    <w:rsid w:val="00C31119"/>
    <w:rsid w:val="00C316E9"/>
    <w:rsid w:val="00C36FE3"/>
    <w:rsid w:val="00C4611C"/>
    <w:rsid w:val="00C51EBC"/>
    <w:rsid w:val="00C52077"/>
    <w:rsid w:val="00C54349"/>
    <w:rsid w:val="00C5585E"/>
    <w:rsid w:val="00C55FD1"/>
    <w:rsid w:val="00C56BA4"/>
    <w:rsid w:val="00C57C98"/>
    <w:rsid w:val="00C57F57"/>
    <w:rsid w:val="00C61279"/>
    <w:rsid w:val="00C61DE8"/>
    <w:rsid w:val="00C61E27"/>
    <w:rsid w:val="00C620E9"/>
    <w:rsid w:val="00C62F54"/>
    <w:rsid w:val="00C65DD9"/>
    <w:rsid w:val="00C66D9A"/>
    <w:rsid w:val="00C70247"/>
    <w:rsid w:val="00C73769"/>
    <w:rsid w:val="00C74B6F"/>
    <w:rsid w:val="00C75446"/>
    <w:rsid w:val="00C75867"/>
    <w:rsid w:val="00C8498F"/>
    <w:rsid w:val="00C84DEC"/>
    <w:rsid w:val="00C85886"/>
    <w:rsid w:val="00C87DF1"/>
    <w:rsid w:val="00C930EC"/>
    <w:rsid w:val="00C957D4"/>
    <w:rsid w:val="00C96084"/>
    <w:rsid w:val="00C96E32"/>
    <w:rsid w:val="00C97009"/>
    <w:rsid w:val="00C97D2D"/>
    <w:rsid w:val="00CA2FC0"/>
    <w:rsid w:val="00CA36CE"/>
    <w:rsid w:val="00CA3F3C"/>
    <w:rsid w:val="00CA562C"/>
    <w:rsid w:val="00CA749D"/>
    <w:rsid w:val="00CA752B"/>
    <w:rsid w:val="00CB5493"/>
    <w:rsid w:val="00CB5EA4"/>
    <w:rsid w:val="00CB7BED"/>
    <w:rsid w:val="00CC0ACF"/>
    <w:rsid w:val="00CC1EC6"/>
    <w:rsid w:val="00CC384A"/>
    <w:rsid w:val="00CC47EF"/>
    <w:rsid w:val="00CC597A"/>
    <w:rsid w:val="00CC5D8E"/>
    <w:rsid w:val="00CC79CA"/>
    <w:rsid w:val="00CD0896"/>
    <w:rsid w:val="00CD1879"/>
    <w:rsid w:val="00CD330C"/>
    <w:rsid w:val="00CD4038"/>
    <w:rsid w:val="00CD7B43"/>
    <w:rsid w:val="00CE2BE4"/>
    <w:rsid w:val="00CE32F1"/>
    <w:rsid w:val="00CE499C"/>
    <w:rsid w:val="00CE5734"/>
    <w:rsid w:val="00CE606F"/>
    <w:rsid w:val="00CE64BE"/>
    <w:rsid w:val="00CE6C35"/>
    <w:rsid w:val="00CE72E0"/>
    <w:rsid w:val="00CE76CF"/>
    <w:rsid w:val="00CF56E7"/>
    <w:rsid w:val="00D00B6C"/>
    <w:rsid w:val="00D03051"/>
    <w:rsid w:val="00D03D54"/>
    <w:rsid w:val="00D03D85"/>
    <w:rsid w:val="00D03EF0"/>
    <w:rsid w:val="00D07A63"/>
    <w:rsid w:val="00D10D85"/>
    <w:rsid w:val="00D121B3"/>
    <w:rsid w:val="00D12F0B"/>
    <w:rsid w:val="00D1439A"/>
    <w:rsid w:val="00D14528"/>
    <w:rsid w:val="00D22A5A"/>
    <w:rsid w:val="00D23222"/>
    <w:rsid w:val="00D2322A"/>
    <w:rsid w:val="00D249FF"/>
    <w:rsid w:val="00D31BF2"/>
    <w:rsid w:val="00D32712"/>
    <w:rsid w:val="00D32A1F"/>
    <w:rsid w:val="00D34B02"/>
    <w:rsid w:val="00D34D08"/>
    <w:rsid w:val="00D403F1"/>
    <w:rsid w:val="00D403F2"/>
    <w:rsid w:val="00D411E1"/>
    <w:rsid w:val="00D42422"/>
    <w:rsid w:val="00D42CB8"/>
    <w:rsid w:val="00D44607"/>
    <w:rsid w:val="00D46D52"/>
    <w:rsid w:val="00D4733B"/>
    <w:rsid w:val="00D47A31"/>
    <w:rsid w:val="00D507C0"/>
    <w:rsid w:val="00D50C3F"/>
    <w:rsid w:val="00D55C11"/>
    <w:rsid w:val="00D6143F"/>
    <w:rsid w:val="00D62847"/>
    <w:rsid w:val="00D6696E"/>
    <w:rsid w:val="00D720EE"/>
    <w:rsid w:val="00D7243D"/>
    <w:rsid w:val="00D736E2"/>
    <w:rsid w:val="00D73EC1"/>
    <w:rsid w:val="00D74F3C"/>
    <w:rsid w:val="00D750D8"/>
    <w:rsid w:val="00D75113"/>
    <w:rsid w:val="00D75AEB"/>
    <w:rsid w:val="00D76E85"/>
    <w:rsid w:val="00D77FC6"/>
    <w:rsid w:val="00D80415"/>
    <w:rsid w:val="00D80566"/>
    <w:rsid w:val="00D81F88"/>
    <w:rsid w:val="00D82814"/>
    <w:rsid w:val="00D8407D"/>
    <w:rsid w:val="00D853BA"/>
    <w:rsid w:val="00D857F3"/>
    <w:rsid w:val="00D86634"/>
    <w:rsid w:val="00D87D52"/>
    <w:rsid w:val="00D90670"/>
    <w:rsid w:val="00D91332"/>
    <w:rsid w:val="00D92A95"/>
    <w:rsid w:val="00D92EA1"/>
    <w:rsid w:val="00D93EEC"/>
    <w:rsid w:val="00D9705D"/>
    <w:rsid w:val="00DA042B"/>
    <w:rsid w:val="00DA1190"/>
    <w:rsid w:val="00DB2F90"/>
    <w:rsid w:val="00DB4C27"/>
    <w:rsid w:val="00DB6A46"/>
    <w:rsid w:val="00DB7CE4"/>
    <w:rsid w:val="00DC0B58"/>
    <w:rsid w:val="00DC13F5"/>
    <w:rsid w:val="00DC2F92"/>
    <w:rsid w:val="00DC3FBB"/>
    <w:rsid w:val="00DC4CE6"/>
    <w:rsid w:val="00DC4DCC"/>
    <w:rsid w:val="00DC6510"/>
    <w:rsid w:val="00DD10FB"/>
    <w:rsid w:val="00DD1320"/>
    <w:rsid w:val="00DD1459"/>
    <w:rsid w:val="00DD3407"/>
    <w:rsid w:val="00DD47DE"/>
    <w:rsid w:val="00DD6C00"/>
    <w:rsid w:val="00DD79AA"/>
    <w:rsid w:val="00DE23DA"/>
    <w:rsid w:val="00DE2ABB"/>
    <w:rsid w:val="00DE2D47"/>
    <w:rsid w:val="00DE3A66"/>
    <w:rsid w:val="00DE41D3"/>
    <w:rsid w:val="00DE4F2E"/>
    <w:rsid w:val="00DE6C27"/>
    <w:rsid w:val="00DE7959"/>
    <w:rsid w:val="00DEE8F4"/>
    <w:rsid w:val="00DF4EE9"/>
    <w:rsid w:val="00E00EEE"/>
    <w:rsid w:val="00E015E3"/>
    <w:rsid w:val="00E0306C"/>
    <w:rsid w:val="00E03216"/>
    <w:rsid w:val="00E04292"/>
    <w:rsid w:val="00E04600"/>
    <w:rsid w:val="00E06FB8"/>
    <w:rsid w:val="00E10D8F"/>
    <w:rsid w:val="00E1488E"/>
    <w:rsid w:val="00E154E6"/>
    <w:rsid w:val="00E15863"/>
    <w:rsid w:val="00E159D6"/>
    <w:rsid w:val="00E17878"/>
    <w:rsid w:val="00E20CDD"/>
    <w:rsid w:val="00E2526F"/>
    <w:rsid w:val="00E26369"/>
    <w:rsid w:val="00E26FD0"/>
    <w:rsid w:val="00E27240"/>
    <w:rsid w:val="00E27AEC"/>
    <w:rsid w:val="00E3263C"/>
    <w:rsid w:val="00E35048"/>
    <w:rsid w:val="00E36DDD"/>
    <w:rsid w:val="00E37329"/>
    <w:rsid w:val="00E4368E"/>
    <w:rsid w:val="00E438E5"/>
    <w:rsid w:val="00E51747"/>
    <w:rsid w:val="00E51B0C"/>
    <w:rsid w:val="00E541C1"/>
    <w:rsid w:val="00E541FB"/>
    <w:rsid w:val="00E5712C"/>
    <w:rsid w:val="00E57BBC"/>
    <w:rsid w:val="00E624D7"/>
    <w:rsid w:val="00E65152"/>
    <w:rsid w:val="00E661E1"/>
    <w:rsid w:val="00E66885"/>
    <w:rsid w:val="00E67252"/>
    <w:rsid w:val="00E67858"/>
    <w:rsid w:val="00E7090A"/>
    <w:rsid w:val="00E73041"/>
    <w:rsid w:val="00E80661"/>
    <w:rsid w:val="00E81D34"/>
    <w:rsid w:val="00E822C5"/>
    <w:rsid w:val="00E83BFC"/>
    <w:rsid w:val="00E8404F"/>
    <w:rsid w:val="00E86D36"/>
    <w:rsid w:val="00E876C9"/>
    <w:rsid w:val="00E93DE1"/>
    <w:rsid w:val="00E96C8E"/>
    <w:rsid w:val="00EA2A4F"/>
    <w:rsid w:val="00EA3EFF"/>
    <w:rsid w:val="00EA45EC"/>
    <w:rsid w:val="00EA4B99"/>
    <w:rsid w:val="00EA4E48"/>
    <w:rsid w:val="00EA50B3"/>
    <w:rsid w:val="00EA53D3"/>
    <w:rsid w:val="00EA54AF"/>
    <w:rsid w:val="00EA60D3"/>
    <w:rsid w:val="00EA667F"/>
    <w:rsid w:val="00EB1758"/>
    <w:rsid w:val="00EB2A06"/>
    <w:rsid w:val="00EB4507"/>
    <w:rsid w:val="00EB45F1"/>
    <w:rsid w:val="00EB470F"/>
    <w:rsid w:val="00EB5EC5"/>
    <w:rsid w:val="00EB6179"/>
    <w:rsid w:val="00EB66A7"/>
    <w:rsid w:val="00EB6EAE"/>
    <w:rsid w:val="00EB7EE3"/>
    <w:rsid w:val="00EC4EEC"/>
    <w:rsid w:val="00ED1E06"/>
    <w:rsid w:val="00ED3A75"/>
    <w:rsid w:val="00ED5722"/>
    <w:rsid w:val="00ED5C6D"/>
    <w:rsid w:val="00ED6D90"/>
    <w:rsid w:val="00ED7BCA"/>
    <w:rsid w:val="00EE1492"/>
    <w:rsid w:val="00EE6694"/>
    <w:rsid w:val="00EE6C35"/>
    <w:rsid w:val="00EF0F12"/>
    <w:rsid w:val="00EF30D3"/>
    <w:rsid w:val="00EF3F83"/>
    <w:rsid w:val="00EF4C77"/>
    <w:rsid w:val="00EF5977"/>
    <w:rsid w:val="00EF60D4"/>
    <w:rsid w:val="00EF75A3"/>
    <w:rsid w:val="00F0168C"/>
    <w:rsid w:val="00F0240E"/>
    <w:rsid w:val="00F0355A"/>
    <w:rsid w:val="00F04419"/>
    <w:rsid w:val="00F055CB"/>
    <w:rsid w:val="00F100C0"/>
    <w:rsid w:val="00F130C9"/>
    <w:rsid w:val="00F14987"/>
    <w:rsid w:val="00F17F85"/>
    <w:rsid w:val="00F21094"/>
    <w:rsid w:val="00F223AE"/>
    <w:rsid w:val="00F25D27"/>
    <w:rsid w:val="00F305D2"/>
    <w:rsid w:val="00F3070E"/>
    <w:rsid w:val="00F30D33"/>
    <w:rsid w:val="00F3213A"/>
    <w:rsid w:val="00F34B0B"/>
    <w:rsid w:val="00F34ED9"/>
    <w:rsid w:val="00F34F3B"/>
    <w:rsid w:val="00F37BD1"/>
    <w:rsid w:val="00F37C85"/>
    <w:rsid w:val="00F425D7"/>
    <w:rsid w:val="00F42B76"/>
    <w:rsid w:val="00F44120"/>
    <w:rsid w:val="00F506B8"/>
    <w:rsid w:val="00F53DBF"/>
    <w:rsid w:val="00F54AAC"/>
    <w:rsid w:val="00F56196"/>
    <w:rsid w:val="00F5704F"/>
    <w:rsid w:val="00F575DC"/>
    <w:rsid w:val="00F60CF6"/>
    <w:rsid w:val="00F61E57"/>
    <w:rsid w:val="00F6255F"/>
    <w:rsid w:val="00F64026"/>
    <w:rsid w:val="00F64646"/>
    <w:rsid w:val="00F66C5A"/>
    <w:rsid w:val="00F700D7"/>
    <w:rsid w:val="00F7036F"/>
    <w:rsid w:val="00F74A36"/>
    <w:rsid w:val="00F76AA8"/>
    <w:rsid w:val="00F76AF4"/>
    <w:rsid w:val="00F772A9"/>
    <w:rsid w:val="00F77B5E"/>
    <w:rsid w:val="00F8183F"/>
    <w:rsid w:val="00F82D75"/>
    <w:rsid w:val="00F83B85"/>
    <w:rsid w:val="00F856F0"/>
    <w:rsid w:val="00F86A07"/>
    <w:rsid w:val="00F96043"/>
    <w:rsid w:val="00F96755"/>
    <w:rsid w:val="00FA0D09"/>
    <w:rsid w:val="00FA0F7A"/>
    <w:rsid w:val="00FA112D"/>
    <w:rsid w:val="00FA39D7"/>
    <w:rsid w:val="00FA5657"/>
    <w:rsid w:val="00FA78DB"/>
    <w:rsid w:val="00FB2D09"/>
    <w:rsid w:val="00FB5BB5"/>
    <w:rsid w:val="00FB673E"/>
    <w:rsid w:val="00FB7377"/>
    <w:rsid w:val="00FB7C71"/>
    <w:rsid w:val="00FC16F4"/>
    <w:rsid w:val="00FC23A1"/>
    <w:rsid w:val="00FC2F1C"/>
    <w:rsid w:val="00FC3490"/>
    <w:rsid w:val="00FC3F3F"/>
    <w:rsid w:val="00FC5F48"/>
    <w:rsid w:val="00FC63B7"/>
    <w:rsid w:val="00FD054A"/>
    <w:rsid w:val="00FD157C"/>
    <w:rsid w:val="00FD36B7"/>
    <w:rsid w:val="00FD3BAB"/>
    <w:rsid w:val="00FD5B13"/>
    <w:rsid w:val="00FE1DC4"/>
    <w:rsid w:val="00FE29DB"/>
    <w:rsid w:val="00FE5438"/>
    <w:rsid w:val="00FF40CE"/>
    <w:rsid w:val="00FF53B3"/>
    <w:rsid w:val="00FF5EC7"/>
    <w:rsid w:val="01255D46"/>
    <w:rsid w:val="012BC5AB"/>
    <w:rsid w:val="013F6460"/>
    <w:rsid w:val="014077BB"/>
    <w:rsid w:val="014944D1"/>
    <w:rsid w:val="015538E1"/>
    <w:rsid w:val="017C7103"/>
    <w:rsid w:val="01B964ED"/>
    <w:rsid w:val="01C79C2C"/>
    <w:rsid w:val="01DA7272"/>
    <w:rsid w:val="02336E16"/>
    <w:rsid w:val="0242F845"/>
    <w:rsid w:val="0262978F"/>
    <w:rsid w:val="02744661"/>
    <w:rsid w:val="027B2811"/>
    <w:rsid w:val="02901388"/>
    <w:rsid w:val="029B2CB9"/>
    <w:rsid w:val="02C8FD8C"/>
    <w:rsid w:val="03423AB7"/>
    <w:rsid w:val="036575AB"/>
    <w:rsid w:val="03665421"/>
    <w:rsid w:val="036AE91B"/>
    <w:rsid w:val="03774F96"/>
    <w:rsid w:val="03944EC9"/>
    <w:rsid w:val="04324C3E"/>
    <w:rsid w:val="044DF9BC"/>
    <w:rsid w:val="045E025D"/>
    <w:rsid w:val="048FCF25"/>
    <w:rsid w:val="04C14781"/>
    <w:rsid w:val="04CFD620"/>
    <w:rsid w:val="058B421B"/>
    <w:rsid w:val="05B563D4"/>
    <w:rsid w:val="05DB1EC7"/>
    <w:rsid w:val="05F311BA"/>
    <w:rsid w:val="060E207C"/>
    <w:rsid w:val="06209A1E"/>
    <w:rsid w:val="065B882B"/>
    <w:rsid w:val="066B74F9"/>
    <w:rsid w:val="0685C6CB"/>
    <w:rsid w:val="069EA891"/>
    <w:rsid w:val="06FCECA1"/>
    <w:rsid w:val="076069DC"/>
    <w:rsid w:val="0788A042"/>
    <w:rsid w:val="079198C9"/>
    <w:rsid w:val="07AE0318"/>
    <w:rsid w:val="07C12855"/>
    <w:rsid w:val="081FDC0F"/>
    <w:rsid w:val="0820CD48"/>
    <w:rsid w:val="08615F8E"/>
    <w:rsid w:val="0861ACBF"/>
    <w:rsid w:val="08694E74"/>
    <w:rsid w:val="087C53BC"/>
    <w:rsid w:val="08F590A4"/>
    <w:rsid w:val="08FC5558"/>
    <w:rsid w:val="09003F0D"/>
    <w:rsid w:val="091735E7"/>
    <w:rsid w:val="0928830E"/>
    <w:rsid w:val="0964EE1B"/>
    <w:rsid w:val="097F032C"/>
    <w:rsid w:val="09BA32AA"/>
    <w:rsid w:val="0A4E8914"/>
    <w:rsid w:val="0A6F19B5"/>
    <w:rsid w:val="0A962DBA"/>
    <w:rsid w:val="0AA61D2A"/>
    <w:rsid w:val="0AD96D9B"/>
    <w:rsid w:val="0B24F97B"/>
    <w:rsid w:val="0B457B7F"/>
    <w:rsid w:val="0B677D7A"/>
    <w:rsid w:val="0B750219"/>
    <w:rsid w:val="0B97D380"/>
    <w:rsid w:val="0BA58C61"/>
    <w:rsid w:val="0BA595D9"/>
    <w:rsid w:val="0BCEDC90"/>
    <w:rsid w:val="0BE0CCA1"/>
    <w:rsid w:val="0BE939C5"/>
    <w:rsid w:val="0BED7685"/>
    <w:rsid w:val="0C2845C9"/>
    <w:rsid w:val="0C3F2A1A"/>
    <w:rsid w:val="0C6F6AED"/>
    <w:rsid w:val="0C768D18"/>
    <w:rsid w:val="0C89C34A"/>
    <w:rsid w:val="0CAE5EBD"/>
    <w:rsid w:val="0CE2DD0D"/>
    <w:rsid w:val="0CE78530"/>
    <w:rsid w:val="0D436AEA"/>
    <w:rsid w:val="0D5E9D43"/>
    <w:rsid w:val="0D7AF9B8"/>
    <w:rsid w:val="0D810B36"/>
    <w:rsid w:val="0D9E74CD"/>
    <w:rsid w:val="0DCA77C0"/>
    <w:rsid w:val="0E1186D8"/>
    <w:rsid w:val="0E129F45"/>
    <w:rsid w:val="0E145D07"/>
    <w:rsid w:val="0E2B657C"/>
    <w:rsid w:val="0E37DDC9"/>
    <w:rsid w:val="0E524F96"/>
    <w:rsid w:val="0E8C9B33"/>
    <w:rsid w:val="0E96A396"/>
    <w:rsid w:val="0E9D05D3"/>
    <w:rsid w:val="0EC1AB3A"/>
    <w:rsid w:val="0ED02871"/>
    <w:rsid w:val="0ED33924"/>
    <w:rsid w:val="0ED7DC0A"/>
    <w:rsid w:val="0F024883"/>
    <w:rsid w:val="0F747ABF"/>
    <w:rsid w:val="0FD2E133"/>
    <w:rsid w:val="0FDE8303"/>
    <w:rsid w:val="100C3C87"/>
    <w:rsid w:val="1058166D"/>
    <w:rsid w:val="1063E4FD"/>
    <w:rsid w:val="10766A41"/>
    <w:rsid w:val="10F3EBE0"/>
    <w:rsid w:val="111AE8AC"/>
    <w:rsid w:val="112D3420"/>
    <w:rsid w:val="112F897D"/>
    <w:rsid w:val="114C6402"/>
    <w:rsid w:val="115AFD56"/>
    <w:rsid w:val="11686031"/>
    <w:rsid w:val="11859ED0"/>
    <w:rsid w:val="11EC48C4"/>
    <w:rsid w:val="123A41CF"/>
    <w:rsid w:val="126A6C7F"/>
    <w:rsid w:val="1276F6A6"/>
    <w:rsid w:val="12C4CD1F"/>
    <w:rsid w:val="12E15B9C"/>
    <w:rsid w:val="12F5F868"/>
    <w:rsid w:val="132811B6"/>
    <w:rsid w:val="13378808"/>
    <w:rsid w:val="135CECE1"/>
    <w:rsid w:val="13E17A2E"/>
    <w:rsid w:val="13E5184A"/>
    <w:rsid w:val="13F3D7F1"/>
    <w:rsid w:val="140CB8A5"/>
    <w:rsid w:val="14164A1D"/>
    <w:rsid w:val="1424CBA5"/>
    <w:rsid w:val="146EFCBD"/>
    <w:rsid w:val="14C4E173"/>
    <w:rsid w:val="14D98556"/>
    <w:rsid w:val="14DAFD98"/>
    <w:rsid w:val="1502ED63"/>
    <w:rsid w:val="150D6F19"/>
    <w:rsid w:val="152DCDD0"/>
    <w:rsid w:val="1542C042"/>
    <w:rsid w:val="157512A1"/>
    <w:rsid w:val="15797590"/>
    <w:rsid w:val="15894E45"/>
    <w:rsid w:val="159A3591"/>
    <w:rsid w:val="1618CC39"/>
    <w:rsid w:val="161A72F9"/>
    <w:rsid w:val="162FC7A9"/>
    <w:rsid w:val="16695EDE"/>
    <w:rsid w:val="1675E05C"/>
    <w:rsid w:val="16A98C75"/>
    <w:rsid w:val="16AED8B8"/>
    <w:rsid w:val="16DFDE16"/>
    <w:rsid w:val="16F63D8D"/>
    <w:rsid w:val="16FE9321"/>
    <w:rsid w:val="170B6A88"/>
    <w:rsid w:val="1727030E"/>
    <w:rsid w:val="178AEE83"/>
    <w:rsid w:val="17A5317A"/>
    <w:rsid w:val="17BE440C"/>
    <w:rsid w:val="17F72263"/>
    <w:rsid w:val="180A2E7E"/>
    <w:rsid w:val="1811F350"/>
    <w:rsid w:val="1838EE23"/>
    <w:rsid w:val="18C3ED70"/>
    <w:rsid w:val="18D302EA"/>
    <w:rsid w:val="18DB5F3D"/>
    <w:rsid w:val="18DC79D3"/>
    <w:rsid w:val="18E9FB72"/>
    <w:rsid w:val="190BE707"/>
    <w:rsid w:val="190DCAE2"/>
    <w:rsid w:val="191438ED"/>
    <w:rsid w:val="191B85A6"/>
    <w:rsid w:val="193CD4AD"/>
    <w:rsid w:val="1961D83F"/>
    <w:rsid w:val="196D93E7"/>
    <w:rsid w:val="19A2C8F6"/>
    <w:rsid w:val="19CBB427"/>
    <w:rsid w:val="19CE6DFA"/>
    <w:rsid w:val="1A296A20"/>
    <w:rsid w:val="1A527289"/>
    <w:rsid w:val="1A7AB97A"/>
    <w:rsid w:val="1A9071BB"/>
    <w:rsid w:val="1A937C31"/>
    <w:rsid w:val="1A98BA34"/>
    <w:rsid w:val="1A9B7E42"/>
    <w:rsid w:val="1AB706BF"/>
    <w:rsid w:val="1ADBB9D2"/>
    <w:rsid w:val="1B0B2B00"/>
    <w:rsid w:val="1B54EFDB"/>
    <w:rsid w:val="1B7C42C3"/>
    <w:rsid w:val="1B9F877B"/>
    <w:rsid w:val="1BB4E888"/>
    <w:rsid w:val="1BC60AC6"/>
    <w:rsid w:val="1BDCCBCC"/>
    <w:rsid w:val="1C0DCCAF"/>
    <w:rsid w:val="1C27D1D9"/>
    <w:rsid w:val="1C5F242F"/>
    <w:rsid w:val="1C62CE04"/>
    <w:rsid w:val="1CA26EDA"/>
    <w:rsid w:val="1CAECE8F"/>
    <w:rsid w:val="1CB8EA99"/>
    <w:rsid w:val="1CF97BF7"/>
    <w:rsid w:val="1D01522B"/>
    <w:rsid w:val="1D054FA4"/>
    <w:rsid w:val="1D0689B2"/>
    <w:rsid w:val="1D08AF14"/>
    <w:rsid w:val="1D5009BE"/>
    <w:rsid w:val="1DC91DE1"/>
    <w:rsid w:val="1DCFD2A2"/>
    <w:rsid w:val="1DD7338F"/>
    <w:rsid w:val="1DF5B9A9"/>
    <w:rsid w:val="1E0EF063"/>
    <w:rsid w:val="1E14FBEF"/>
    <w:rsid w:val="1E1F813B"/>
    <w:rsid w:val="1E28AD49"/>
    <w:rsid w:val="1E61BE9D"/>
    <w:rsid w:val="1E75C902"/>
    <w:rsid w:val="1E7C17C2"/>
    <w:rsid w:val="1E8BABB4"/>
    <w:rsid w:val="1EC97F3F"/>
    <w:rsid w:val="1ED4D1A9"/>
    <w:rsid w:val="1F22D6D5"/>
    <w:rsid w:val="1F4F2AB4"/>
    <w:rsid w:val="1F573590"/>
    <w:rsid w:val="1F7084FC"/>
    <w:rsid w:val="1FBF7FDF"/>
    <w:rsid w:val="1FF2EF8A"/>
    <w:rsid w:val="20350E15"/>
    <w:rsid w:val="203C92A1"/>
    <w:rsid w:val="209DEE9F"/>
    <w:rsid w:val="209FEF2F"/>
    <w:rsid w:val="20B44CED"/>
    <w:rsid w:val="20D2A043"/>
    <w:rsid w:val="20F87D0A"/>
    <w:rsid w:val="21384DE8"/>
    <w:rsid w:val="215B5040"/>
    <w:rsid w:val="218607A7"/>
    <w:rsid w:val="21914FD3"/>
    <w:rsid w:val="21B8ECFF"/>
    <w:rsid w:val="21DBA6E6"/>
    <w:rsid w:val="21DD4A56"/>
    <w:rsid w:val="21FEC5AE"/>
    <w:rsid w:val="22001EC3"/>
    <w:rsid w:val="2283DEF0"/>
    <w:rsid w:val="2295A6C3"/>
    <w:rsid w:val="229F025D"/>
    <w:rsid w:val="22A4A81C"/>
    <w:rsid w:val="22A55335"/>
    <w:rsid w:val="22F5DFA2"/>
    <w:rsid w:val="230AB6D5"/>
    <w:rsid w:val="232DA37A"/>
    <w:rsid w:val="2339B641"/>
    <w:rsid w:val="23663762"/>
    <w:rsid w:val="23743363"/>
    <w:rsid w:val="23A1C33B"/>
    <w:rsid w:val="23A4746C"/>
    <w:rsid w:val="23B682F9"/>
    <w:rsid w:val="23CC173C"/>
    <w:rsid w:val="23CE52BA"/>
    <w:rsid w:val="23F55319"/>
    <w:rsid w:val="247B224F"/>
    <w:rsid w:val="24AEAD99"/>
    <w:rsid w:val="24B375FA"/>
    <w:rsid w:val="250CEAE2"/>
    <w:rsid w:val="2515C070"/>
    <w:rsid w:val="2519C6B0"/>
    <w:rsid w:val="255D2863"/>
    <w:rsid w:val="2566FC0E"/>
    <w:rsid w:val="257B96D4"/>
    <w:rsid w:val="257D8381"/>
    <w:rsid w:val="25B82EB4"/>
    <w:rsid w:val="25D11A10"/>
    <w:rsid w:val="25F5ACF9"/>
    <w:rsid w:val="260962DA"/>
    <w:rsid w:val="261380B3"/>
    <w:rsid w:val="26306EAC"/>
    <w:rsid w:val="265784DB"/>
    <w:rsid w:val="2665AADA"/>
    <w:rsid w:val="26920F23"/>
    <w:rsid w:val="26A28AB4"/>
    <w:rsid w:val="26C63CE2"/>
    <w:rsid w:val="270CBD90"/>
    <w:rsid w:val="2736E852"/>
    <w:rsid w:val="273F4225"/>
    <w:rsid w:val="27484E23"/>
    <w:rsid w:val="275BD6E7"/>
    <w:rsid w:val="27F0F605"/>
    <w:rsid w:val="2812CE55"/>
    <w:rsid w:val="281D04E4"/>
    <w:rsid w:val="284673CF"/>
    <w:rsid w:val="28494B37"/>
    <w:rsid w:val="286B820B"/>
    <w:rsid w:val="2885E971"/>
    <w:rsid w:val="28A16A13"/>
    <w:rsid w:val="28A95E55"/>
    <w:rsid w:val="28DB1286"/>
    <w:rsid w:val="28E71E7D"/>
    <w:rsid w:val="28FE69DE"/>
    <w:rsid w:val="290A6A96"/>
    <w:rsid w:val="2924CB8E"/>
    <w:rsid w:val="29283B20"/>
    <w:rsid w:val="293B55C3"/>
    <w:rsid w:val="293D357D"/>
    <w:rsid w:val="2974EDA1"/>
    <w:rsid w:val="29855EB6"/>
    <w:rsid w:val="29C05D80"/>
    <w:rsid w:val="29DE911E"/>
    <w:rsid w:val="29DF7053"/>
    <w:rsid w:val="2A133B13"/>
    <w:rsid w:val="2A32EE90"/>
    <w:rsid w:val="2A345486"/>
    <w:rsid w:val="2AB21D6A"/>
    <w:rsid w:val="2AEF3E2C"/>
    <w:rsid w:val="2B23F735"/>
    <w:rsid w:val="2B3EF20D"/>
    <w:rsid w:val="2B4F0622"/>
    <w:rsid w:val="2B5532F0"/>
    <w:rsid w:val="2B605C1B"/>
    <w:rsid w:val="2B622A2C"/>
    <w:rsid w:val="2B9BA29B"/>
    <w:rsid w:val="2BA952EC"/>
    <w:rsid w:val="2BC8773A"/>
    <w:rsid w:val="2BD55E24"/>
    <w:rsid w:val="2C179672"/>
    <w:rsid w:val="2C22D2A7"/>
    <w:rsid w:val="2C258F4E"/>
    <w:rsid w:val="2C327ED2"/>
    <w:rsid w:val="2C7A2BF4"/>
    <w:rsid w:val="2C8EDCF1"/>
    <w:rsid w:val="2CD37FBE"/>
    <w:rsid w:val="2CECA141"/>
    <w:rsid w:val="2D069088"/>
    <w:rsid w:val="2D22EE06"/>
    <w:rsid w:val="2DD747A4"/>
    <w:rsid w:val="2DF19E91"/>
    <w:rsid w:val="2DF55A75"/>
    <w:rsid w:val="2E0BC09D"/>
    <w:rsid w:val="2E940075"/>
    <w:rsid w:val="2EC4D85D"/>
    <w:rsid w:val="2ED977A3"/>
    <w:rsid w:val="2EDA3334"/>
    <w:rsid w:val="2EF49B95"/>
    <w:rsid w:val="2EF5D9BB"/>
    <w:rsid w:val="2F23171C"/>
    <w:rsid w:val="2F8BFC13"/>
    <w:rsid w:val="2FCDCA8E"/>
    <w:rsid w:val="30571CF5"/>
    <w:rsid w:val="307EED5D"/>
    <w:rsid w:val="30AF7B60"/>
    <w:rsid w:val="30D82D64"/>
    <w:rsid w:val="30FF3654"/>
    <w:rsid w:val="314E02D9"/>
    <w:rsid w:val="315504D6"/>
    <w:rsid w:val="31848D41"/>
    <w:rsid w:val="3184E488"/>
    <w:rsid w:val="319787C9"/>
    <w:rsid w:val="31A0C675"/>
    <w:rsid w:val="31AF9C9E"/>
    <w:rsid w:val="31CDF62F"/>
    <w:rsid w:val="3208AFB5"/>
    <w:rsid w:val="320A4BB4"/>
    <w:rsid w:val="320EEE88"/>
    <w:rsid w:val="32437508"/>
    <w:rsid w:val="324DD400"/>
    <w:rsid w:val="325A4F31"/>
    <w:rsid w:val="3285BBE2"/>
    <w:rsid w:val="32915C51"/>
    <w:rsid w:val="329C454E"/>
    <w:rsid w:val="32CF21EA"/>
    <w:rsid w:val="32D58E0F"/>
    <w:rsid w:val="3300EEE3"/>
    <w:rsid w:val="33525919"/>
    <w:rsid w:val="33702C2D"/>
    <w:rsid w:val="33910C2B"/>
    <w:rsid w:val="3395C7C1"/>
    <w:rsid w:val="33BC529F"/>
    <w:rsid w:val="33D0BD76"/>
    <w:rsid w:val="33DE9C91"/>
    <w:rsid w:val="33E91824"/>
    <w:rsid w:val="33EFB135"/>
    <w:rsid w:val="34344133"/>
    <w:rsid w:val="346ED4A9"/>
    <w:rsid w:val="3480FBD3"/>
    <w:rsid w:val="34895BC0"/>
    <w:rsid w:val="3492599C"/>
    <w:rsid w:val="34A3C16C"/>
    <w:rsid w:val="34B62FD0"/>
    <w:rsid w:val="34D8A8E8"/>
    <w:rsid w:val="35001D96"/>
    <w:rsid w:val="35127D51"/>
    <w:rsid w:val="351DA324"/>
    <w:rsid w:val="352A9E25"/>
    <w:rsid w:val="352BC1D2"/>
    <w:rsid w:val="356AA8E0"/>
    <w:rsid w:val="358FC9C8"/>
    <w:rsid w:val="35A6BE59"/>
    <w:rsid w:val="35A9CB2A"/>
    <w:rsid w:val="36094FEA"/>
    <w:rsid w:val="36111C29"/>
    <w:rsid w:val="3624A0FD"/>
    <w:rsid w:val="36638628"/>
    <w:rsid w:val="36C60D7E"/>
    <w:rsid w:val="36D7A87B"/>
    <w:rsid w:val="3784DB7F"/>
    <w:rsid w:val="378B3454"/>
    <w:rsid w:val="37F3B834"/>
    <w:rsid w:val="381C45F1"/>
    <w:rsid w:val="38A6B91E"/>
    <w:rsid w:val="3972717D"/>
    <w:rsid w:val="3997904B"/>
    <w:rsid w:val="39BAAE19"/>
    <w:rsid w:val="39E36767"/>
    <w:rsid w:val="39FA0D90"/>
    <w:rsid w:val="3A07A515"/>
    <w:rsid w:val="3A15D904"/>
    <w:rsid w:val="3A1E9DC4"/>
    <w:rsid w:val="3A5C9B65"/>
    <w:rsid w:val="3A6AAE96"/>
    <w:rsid w:val="3A7C317C"/>
    <w:rsid w:val="3AA192D3"/>
    <w:rsid w:val="3AA34A9A"/>
    <w:rsid w:val="3AAB2FD0"/>
    <w:rsid w:val="3AAD54A7"/>
    <w:rsid w:val="3AEE41F4"/>
    <w:rsid w:val="3AF5BC90"/>
    <w:rsid w:val="3B05E138"/>
    <w:rsid w:val="3B891AFF"/>
    <w:rsid w:val="3B90CC7D"/>
    <w:rsid w:val="3BB4D9A4"/>
    <w:rsid w:val="3BD77350"/>
    <w:rsid w:val="3C17352B"/>
    <w:rsid w:val="3C18E5B8"/>
    <w:rsid w:val="3C364721"/>
    <w:rsid w:val="3C5660A4"/>
    <w:rsid w:val="3C6C8F7F"/>
    <w:rsid w:val="3C9DED46"/>
    <w:rsid w:val="3CD4E1D4"/>
    <w:rsid w:val="3CFC7E14"/>
    <w:rsid w:val="3D0EAC47"/>
    <w:rsid w:val="3D827FDD"/>
    <w:rsid w:val="3D8ECC37"/>
    <w:rsid w:val="3DA06D6D"/>
    <w:rsid w:val="3DA15A47"/>
    <w:rsid w:val="3DB4A83E"/>
    <w:rsid w:val="3DC98D73"/>
    <w:rsid w:val="3DD7788C"/>
    <w:rsid w:val="3DEFF187"/>
    <w:rsid w:val="3E0C25CB"/>
    <w:rsid w:val="3E182314"/>
    <w:rsid w:val="3E64AC70"/>
    <w:rsid w:val="3E7C6CD4"/>
    <w:rsid w:val="3E86F52F"/>
    <w:rsid w:val="3E914312"/>
    <w:rsid w:val="3EAF4CF6"/>
    <w:rsid w:val="3F185FD4"/>
    <w:rsid w:val="3F4ADF10"/>
    <w:rsid w:val="3F99EE93"/>
    <w:rsid w:val="3FDCD584"/>
    <w:rsid w:val="3FEFBA66"/>
    <w:rsid w:val="40094E5F"/>
    <w:rsid w:val="40129F41"/>
    <w:rsid w:val="403B03F0"/>
    <w:rsid w:val="4053C87A"/>
    <w:rsid w:val="40683F3C"/>
    <w:rsid w:val="408C7D24"/>
    <w:rsid w:val="40A1BDA4"/>
    <w:rsid w:val="40A774CF"/>
    <w:rsid w:val="40ACF714"/>
    <w:rsid w:val="40B26D8B"/>
    <w:rsid w:val="40B2F9AC"/>
    <w:rsid w:val="40B78ABC"/>
    <w:rsid w:val="40E6E35F"/>
    <w:rsid w:val="412EC7C6"/>
    <w:rsid w:val="4134599B"/>
    <w:rsid w:val="413D82EA"/>
    <w:rsid w:val="417D4FE2"/>
    <w:rsid w:val="418DBB27"/>
    <w:rsid w:val="41CEC15D"/>
    <w:rsid w:val="41F3DFA4"/>
    <w:rsid w:val="4204D057"/>
    <w:rsid w:val="4205EA5E"/>
    <w:rsid w:val="422A6F3B"/>
    <w:rsid w:val="422BEC9A"/>
    <w:rsid w:val="4238C141"/>
    <w:rsid w:val="4239575A"/>
    <w:rsid w:val="42488808"/>
    <w:rsid w:val="42EB8B44"/>
    <w:rsid w:val="42F0D68C"/>
    <w:rsid w:val="42FC584E"/>
    <w:rsid w:val="4342039A"/>
    <w:rsid w:val="435F4CEB"/>
    <w:rsid w:val="4362F763"/>
    <w:rsid w:val="43A01768"/>
    <w:rsid w:val="43BB544A"/>
    <w:rsid w:val="43C9229A"/>
    <w:rsid w:val="43CC3F9B"/>
    <w:rsid w:val="441C7D57"/>
    <w:rsid w:val="441F5B87"/>
    <w:rsid w:val="445E85AB"/>
    <w:rsid w:val="44A4CBB5"/>
    <w:rsid w:val="44A62C94"/>
    <w:rsid w:val="44DF34EC"/>
    <w:rsid w:val="44EB0D8A"/>
    <w:rsid w:val="451DB8C0"/>
    <w:rsid w:val="45350A84"/>
    <w:rsid w:val="454B45D0"/>
    <w:rsid w:val="456F1F87"/>
    <w:rsid w:val="45AE744B"/>
    <w:rsid w:val="45BA18D2"/>
    <w:rsid w:val="45C93252"/>
    <w:rsid w:val="45DDF325"/>
    <w:rsid w:val="45EF5DEE"/>
    <w:rsid w:val="463CF466"/>
    <w:rsid w:val="4673D4E1"/>
    <w:rsid w:val="46868141"/>
    <w:rsid w:val="46C82890"/>
    <w:rsid w:val="46EFB8B1"/>
    <w:rsid w:val="46FB51BF"/>
    <w:rsid w:val="4709A074"/>
    <w:rsid w:val="470AFD04"/>
    <w:rsid w:val="47513D82"/>
    <w:rsid w:val="4785C815"/>
    <w:rsid w:val="479D2EDA"/>
    <w:rsid w:val="47C47CA7"/>
    <w:rsid w:val="47E43C9A"/>
    <w:rsid w:val="48480055"/>
    <w:rsid w:val="4888AF0F"/>
    <w:rsid w:val="4889B1C4"/>
    <w:rsid w:val="48BD0BE8"/>
    <w:rsid w:val="48CD33A2"/>
    <w:rsid w:val="48DE1870"/>
    <w:rsid w:val="49481682"/>
    <w:rsid w:val="49724E5E"/>
    <w:rsid w:val="49A37A9E"/>
    <w:rsid w:val="49B5AF09"/>
    <w:rsid w:val="49E77AEA"/>
    <w:rsid w:val="49F7E32A"/>
    <w:rsid w:val="4A0908EA"/>
    <w:rsid w:val="4A2B1F41"/>
    <w:rsid w:val="4A2D372D"/>
    <w:rsid w:val="4A6497E5"/>
    <w:rsid w:val="4A9C1C94"/>
    <w:rsid w:val="4A9FE3E8"/>
    <w:rsid w:val="4AAE112D"/>
    <w:rsid w:val="4B3463D1"/>
    <w:rsid w:val="4B899FFC"/>
    <w:rsid w:val="4BA76778"/>
    <w:rsid w:val="4BB47029"/>
    <w:rsid w:val="4C262C68"/>
    <w:rsid w:val="4C53D599"/>
    <w:rsid w:val="4C8375AF"/>
    <w:rsid w:val="4CA72582"/>
    <w:rsid w:val="4CB534E3"/>
    <w:rsid w:val="4CCE2A64"/>
    <w:rsid w:val="4CE56919"/>
    <w:rsid w:val="4D6F69AE"/>
    <w:rsid w:val="4DEA84E7"/>
    <w:rsid w:val="4E07AB7B"/>
    <w:rsid w:val="4E096739"/>
    <w:rsid w:val="4E469518"/>
    <w:rsid w:val="4E581932"/>
    <w:rsid w:val="4E69D900"/>
    <w:rsid w:val="4E8D3C1E"/>
    <w:rsid w:val="4EC4AF30"/>
    <w:rsid w:val="4ED2BC3E"/>
    <w:rsid w:val="4ED67BB6"/>
    <w:rsid w:val="4EEF8688"/>
    <w:rsid w:val="4F1ED416"/>
    <w:rsid w:val="4F31304E"/>
    <w:rsid w:val="4F3A62AE"/>
    <w:rsid w:val="4F936C17"/>
    <w:rsid w:val="4FC17DC3"/>
    <w:rsid w:val="4FC95F80"/>
    <w:rsid w:val="4FD5479C"/>
    <w:rsid w:val="507E27E1"/>
    <w:rsid w:val="50927CC0"/>
    <w:rsid w:val="5096A06E"/>
    <w:rsid w:val="50A3B97D"/>
    <w:rsid w:val="50BD32FA"/>
    <w:rsid w:val="51B8D1A4"/>
    <w:rsid w:val="51C45EF1"/>
    <w:rsid w:val="51F7103C"/>
    <w:rsid w:val="5226136E"/>
    <w:rsid w:val="52543180"/>
    <w:rsid w:val="526D947A"/>
    <w:rsid w:val="53149DF7"/>
    <w:rsid w:val="53232D1E"/>
    <w:rsid w:val="532A926A"/>
    <w:rsid w:val="5364E8C5"/>
    <w:rsid w:val="53889095"/>
    <w:rsid w:val="539096F5"/>
    <w:rsid w:val="53C5DB18"/>
    <w:rsid w:val="53C946E7"/>
    <w:rsid w:val="53CF1AD8"/>
    <w:rsid w:val="53D9BA59"/>
    <w:rsid w:val="5438D13E"/>
    <w:rsid w:val="543F9C7F"/>
    <w:rsid w:val="54A499BB"/>
    <w:rsid w:val="54ABC8CD"/>
    <w:rsid w:val="54AF0067"/>
    <w:rsid w:val="54C3295B"/>
    <w:rsid w:val="54D38634"/>
    <w:rsid w:val="54FB9931"/>
    <w:rsid w:val="5511258A"/>
    <w:rsid w:val="55375241"/>
    <w:rsid w:val="5589303A"/>
    <w:rsid w:val="55C05D38"/>
    <w:rsid w:val="55C2A090"/>
    <w:rsid w:val="55C5A8F7"/>
    <w:rsid w:val="55EA4EBF"/>
    <w:rsid w:val="560AAE68"/>
    <w:rsid w:val="56200F47"/>
    <w:rsid w:val="56621F29"/>
    <w:rsid w:val="56AE4401"/>
    <w:rsid w:val="56DBB436"/>
    <w:rsid w:val="56F805D4"/>
    <w:rsid w:val="574E39AF"/>
    <w:rsid w:val="5759EAFA"/>
    <w:rsid w:val="5795EE0F"/>
    <w:rsid w:val="57DC22AC"/>
    <w:rsid w:val="57E88CA1"/>
    <w:rsid w:val="57F24C8F"/>
    <w:rsid w:val="5813A178"/>
    <w:rsid w:val="58140201"/>
    <w:rsid w:val="581473EC"/>
    <w:rsid w:val="5864359F"/>
    <w:rsid w:val="5873BD46"/>
    <w:rsid w:val="588B575F"/>
    <w:rsid w:val="589FB1EF"/>
    <w:rsid w:val="58AA1792"/>
    <w:rsid w:val="58CEB76E"/>
    <w:rsid w:val="5903032A"/>
    <w:rsid w:val="591F5C1C"/>
    <w:rsid w:val="5937F34A"/>
    <w:rsid w:val="59505968"/>
    <w:rsid w:val="59510CFF"/>
    <w:rsid w:val="598ED9EC"/>
    <w:rsid w:val="5A28D6E0"/>
    <w:rsid w:val="5A29EA08"/>
    <w:rsid w:val="5A45304E"/>
    <w:rsid w:val="5A5358D1"/>
    <w:rsid w:val="5A797AF6"/>
    <w:rsid w:val="5AC63C1D"/>
    <w:rsid w:val="5AC7A3BC"/>
    <w:rsid w:val="5ADCD8B0"/>
    <w:rsid w:val="5B6CAF4F"/>
    <w:rsid w:val="5B7AAA76"/>
    <w:rsid w:val="5BBEEBA5"/>
    <w:rsid w:val="5C1E9071"/>
    <w:rsid w:val="5C3A967E"/>
    <w:rsid w:val="5C687AF8"/>
    <w:rsid w:val="5C8BE1B3"/>
    <w:rsid w:val="5C90A4B1"/>
    <w:rsid w:val="5CA5727A"/>
    <w:rsid w:val="5CD2752A"/>
    <w:rsid w:val="5CD6FF59"/>
    <w:rsid w:val="5CFB7EC9"/>
    <w:rsid w:val="5D5382C4"/>
    <w:rsid w:val="5D7649C1"/>
    <w:rsid w:val="5DD276B0"/>
    <w:rsid w:val="5DD666DF"/>
    <w:rsid w:val="5E127FE7"/>
    <w:rsid w:val="5E12FB86"/>
    <w:rsid w:val="5E24DAD5"/>
    <w:rsid w:val="5E35BB8B"/>
    <w:rsid w:val="5E747C15"/>
    <w:rsid w:val="5E7890C8"/>
    <w:rsid w:val="5EF9C682"/>
    <w:rsid w:val="5F101517"/>
    <w:rsid w:val="5F131F79"/>
    <w:rsid w:val="5F8FE42B"/>
    <w:rsid w:val="5FAEF059"/>
    <w:rsid w:val="600E8872"/>
    <w:rsid w:val="60117505"/>
    <w:rsid w:val="603D5C6C"/>
    <w:rsid w:val="6078A24E"/>
    <w:rsid w:val="60A457DC"/>
    <w:rsid w:val="60A4FCB9"/>
    <w:rsid w:val="60C4F798"/>
    <w:rsid w:val="60DDE688"/>
    <w:rsid w:val="613C61EB"/>
    <w:rsid w:val="615109FB"/>
    <w:rsid w:val="61B88A5A"/>
    <w:rsid w:val="61EF91F4"/>
    <w:rsid w:val="6211A8DF"/>
    <w:rsid w:val="623CD326"/>
    <w:rsid w:val="624A7F85"/>
    <w:rsid w:val="628DA5C4"/>
    <w:rsid w:val="629C1FEE"/>
    <w:rsid w:val="62DDA7E3"/>
    <w:rsid w:val="62EDCE07"/>
    <w:rsid w:val="6327A93A"/>
    <w:rsid w:val="63B27970"/>
    <w:rsid w:val="63B53CFC"/>
    <w:rsid w:val="63BC837F"/>
    <w:rsid w:val="63BEFEF4"/>
    <w:rsid w:val="63FB7DF8"/>
    <w:rsid w:val="63FC4316"/>
    <w:rsid w:val="64502AD8"/>
    <w:rsid w:val="64513F93"/>
    <w:rsid w:val="6474D3EC"/>
    <w:rsid w:val="64896D84"/>
    <w:rsid w:val="649AA181"/>
    <w:rsid w:val="64A25685"/>
    <w:rsid w:val="64B47E25"/>
    <w:rsid w:val="64C59ABC"/>
    <w:rsid w:val="64C7420C"/>
    <w:rsid w:val="64D59141"/>
    <w:rsid w:val="64F5F2F8"/>
    <w:rsid w:val="6542FF39"/>
    <w:rsid w:val="656874EE"/>
    <w:rsid w:val="656DCEEE"/>
    <w:rsid w:val="6572E579"/>
    <w:rsid w:val="65BF8644"/>
    <w:rsid w:val="65D3D4C1"/>
    <w:rsid w:val="66031CFD"/>
    <w:rsid w:val="662C5083"/>
    <w:rsid w:val="662DFDCB"/>
    <w:rsid w:val="6659AEA5"/>
    <w:rsid w:val="66614C4B"/>
    <w:rsid w:val="66643744"/>
    <w:rsid w:val="6676A54D"/>
    <w:rsid w:val="66A3CD99"/>
    <w:rsid w:val="66A60D74"/>
    <w:rsid w:val="66C5C114"/>
    <w:rsid w:val="66DC0272"/>
    <w:rsid w:val="66EE1C85"/>
    <w:rsid w:val="67222D09"/>
    <w:rsid w:val="6796A74B"/>
    <w:rsid w:val="67A639E4"/>
    <w:rsid w:val="67F0929E"/>
    <w:rsid w:val="681418DF"/>
    <w:rsid w:val="681536F4"/>
    <w:rsid w:val="68557651"/>
    <w:rsid w:val="686E7125"/>
    <w:rsid w:val="687F196E"/>
    <w:rsid w:val="68949344"/>
    <w:rsid w:val="689AC1D6"/>
    <w:rsid w:val="68B237E1"/>
    <w:rsid w:val="68CC2B8E"/>
    <w:rsid w:val="68CFCFDF"/>
    <w:rsid w:val="69208973"/>
    <w:rsid w:val="692468C6"/>
    <w:rsid w:val="6924EAA2"/>
    <w:rsid w:val="6925A01E"/>
    <w:rsid w:val="69530835"/>
    <w:rsid w:val="696D692E"/>
    <w:rsid w:val="69ADD5A4"/>
    <w:rsid w:val="69C4D585"/>
    <w:rsid w:val="69CD1778"/>
    <w:rsid w:val="69D154F1"/>
    <w:rsid w:val="69D49790"/>
    <w:rsid w:val="69DE0BD0"/>
    <w:rsid w:val="69FA8322"/>
    <w:rsid w:val="6A435192"/>
    <w:rsid w:val="6A452361"/>
    <w:rsid w:val="6A61AB2E"/>
    <w:rsid w:val="6A7E07A4"/>
    <w:rsid w:val="6AC4B4DC"/>
    <w:rsid w:val="6ADCC86D"/>
    <w:rsid w:val="6B3B7143"/>
    <w:rsid w:val="6B4A3249"/>
    <w:rsid w:val="6B55C00E"/>
    <w:rsid w:val="6B5E5C03"/>
    <w:rsid w:val="6B8FF4DB"/>
    <w:rsid w:val="6BC99DC7"/>
    <w:rsid w:val="6BDF08AE"/>
    <w:rsid w:val="6BE7C255"/>
    <w:rsid w:val="6BF68963"/>
    <w:rsid w:val="6BF926C1"/>
    <w:rsid w:val="6C076D58"/>
    <w:rsid w:val="6C0BE45F"/>
    <w:rsid w:val="6C2F0779"/>
    <w:rsid w:val="6C388F6F"/>
    <w:rsid w:val="6C5C6F29"/>
    <w:rsid w:val="6C823D79"/>
    <w:rsid w:val="6C934E6D"/>
    <w:rsid w:val="6CDEB841"/>
    <w:rsid w:val="6CE9423E"/>
    <w:rsid w:val="6CEC81C9"/>
    <w:rsid w:val="6CF0B73C"/>
    <w:rsid w:val="6CFF3082"/>
    <w:rsid w:val="6D5C8C2E"/>
    <w:rsid w:val="6DEC89C1"/>
    <w:rsid w:val="6E28A55A"/>
    <w:rsid w:val="6E625053"/>
    <w:rsid w:val="6E82F5B9"/>
    <w:rsid w:val="6EB81F48"/>
    <w:rsid w:val="6ED8163F"/>
    <w:rsid w:val="6EF026DC"/>
    <w:rsid w:val="6F46D62A"/>
    <w:rsid w:val="6F6059D3"/>
    <w:rsid w:val="6F9672AF"/>
    <w:rsid w:val="6FB669E3"/>
    <w:rsid w:val="6FC7CCC0"/>
    <w:rsid w:val="6FD61007"/>
    <w:rsid w:val="6FE8F56C"/>
    <w:rsid w:val="7034E128"/>
    <w:rsid w:val="704D6839"/>
    <w:rsid w:val="70945C84"/>
    <w:rsid w:val="70A4A999"/>
    <w:rsid w:val="70A9184A"/>
    <w:rsid w:val="70CCC730"/>
    <w:rsid w:val="70D977D1"/>
    <w:rsid w:val="7101E2D3"/>
    <w:rsid w:val="7135D600"/>
    <w:rsid w:val="71592B0B"/>
    <w:rsid w:val="716B939A"/>
    <w:rsid w:val="719E91EF"/>
    <w:rsid w:val="71A952AF"/>
    <w:rsid w:val="71DADCE3"/>
    <w:rsid w:val="7205B583"/>
    <w:rsid w:val="723022C3"/>
    <w:rsid w:val="7230C7BA"/>
    <w:rsid w:val="724921F2"/>
    <w:rsid w:val="7259EA5B"/>
    <w:rsid w:val="72795CA5"/>
    <w:rsid w:val="728D76E1"/>
    <w:rsid w:val="7297B880"/>
    <w:rsid w:val="72FA442D"/>
    <w:rsid w:val="7310AC85"/>
    <w:rsid w:val="731F704B"/>
    <w:rsid w:val="735177B3"/>
    <w:rsid w:val="7362103D"/>
    <w:rsid w:val="7366742E"/>
    <w:rsid w:val="73C382FA"/>
    <w:rsid w:val="73C5750B"/>
    <w:rsid w:val="73DF15D7"/>
    <w:rsid w:val="73E2B47F"/>
    <w:rsid w:val="742311AE"/>
    <w:rsid w:val="7471995F"/>
    <w:rsid w:val="7478D1B3"/>
    <w:rsid w:val="7497A6A6"/>
    <w:rsid w:val="74CDB8DA"/>
    <w:rsid w:val="74ED6C88"/>
    <w:rsid w:val="74F4DF42"/>
    <w:rsid w:val="751DA4B3"/>
    <w:rsid w:val="752C48B0"/>
    <w:rsid w:val="7570C4BF"/>
    <w:rsid w:val="7581F87E"/>
    <w:rsid w:val="758A2749"/>
    <w:rsid w:val="75F660A2"/>
    <w:rsid w:val="75FC8DE9"/>
    <w:rsid w:val="764BD42E"/>
    <w:rsid w:val="7666B942"/>
    <w:rsid w:val="767A3969"/>
    <w:rsid w:val="76A0995A"/>
    <w:rsid w:val="76AC3226"/>
    <w:rsid w:val="76D5EA38"/>
    <w:rsid w:val="76E92CA0"/>
    <w:rsid w:val="7737B16C"/>
    <w:rsid w:val="77411FFF"/>
    <w:rsid w:val="7753CDD8"/>
    <w:rsid w:val="777A4503"/>
    <w:rsid w:val="779C6EC0"/>
    <w:rsid w:val="77CDE1C7"/>
    <w:rsid w:val="7811404C"/>
    <w:rsid w:val="7836BDFF"/>
    <w:rsid w:val="78591192"/>
    <w:rsid w:val="785EF53F"/>
    <w:rsid w:val="78922A48"/>
    <w:rsid w:val="7894DFCD"/>
    <w:rsid w:val="78A77F5A"/>
    <w:rsid w:val="78B16333"/>
    <w:rsid w:val="78C6F4E7"/>
    <w:rsid w:val="78DDB2FD"/>
    <w:rsid w:val="78DEAA03"/>
    <w:rsid w:val="792A90E3"/>
    <w:rsid w:val="7930A9E6"/>
    <w:rsid w:val="795A2206"/>
    <w:rsid w:val="79976C12"/>
    <w:rsid w:val="7999C24F"/>
    <w:rsid w:val="79A7F04F"/>
    <w:rsid w:val="79BC76E0"/>
    <w:rsid w:val="79D95D70"/>
    <w:rsid w:val="7A1568D8"/>
    <w:rsid w:val="7A2F8C3D"/>
    <w:rsid w:val="7A52699B"/>
    <w:rsid w:val="7A7D6F86"/>
    <w:rsid w:val="7A7F27D6"/>
    <w:rsid w:val="7AA66A9B"/>
    <w:rsid w:val="7ABC0EDB"/>
    <w:rsid w:val="7AFD79CD"/>
    <w:rsid w:val="7B13AD9C"/>
    <w:rsid w:val="7B29C8A3"/>
    <w:rsid w:val="7B2B5E97"/>
    <w:rsid w:val="7B3F0229"/>
    <w:rsid w:val="7B410226"/>
    <w:rsid w:val="7B424001"/>
    <w:rsid w:val="7B669AA6"/>
    <w:rsid w:val="7BC23A6E"/>
    <w:rsid w:val="7BCD8EBB"/>
    <w:rsid w:val="7BE7AF29"/>
    <w:rsid w:val="7BEBAB51"/>
    <w:rsid w:val="7C1306D3"/>
    <w:rsid w:val="7C7E3818"/>
    <w:rsid w:val="7C85A757"/>
    <w:rsid w:val="7C8984D0"/>
    <w:rsid w:val="7C946E2A"/>
    <w:rsid w:val="7C968FDC"/>
    <w:rsid w:val="7C9B4619"/>
    <w:rsid w:val="7CD645B8"/>
    <w:rsid w:val="7D18B010"/>
    <w:rsid w:val="7D1CAC38"/>
    <w:rsid w:val="7D60CED6"/>
    <w:rsid w:val="7D7CC589"/>
    <w:rsid w:val="7D81C9E2"/>
    <w:rsid w:val="7D964C77"/>
    <w:rsid w:val="7DB58E39"/>
    <w:rsid w:val="7DC2DD2C"/>
    <w:rsid w:val="7DDFFC2A"/>
    <w:rsid w:val="7DEC3F4D"/>
    <w:rsid w:val="7E248E17"/>
    <w:rsid w:val="7E3F543E"/>
    <w:rsid w:val="7E68A262"/>
    <w:rsid w:val="7EB2D974"/>
    <w:rsid w:val="7ECA7660"/>
    <w:rsid w:val="7F1C4CFA"/>
    <w:rsid w:val="7F57E25E"/>
    <w:rsid w:val="7FB6E63C"/>
    <w:rsid w:val="7FB9178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9D3FAD"/>
  <w15:docId w15:val="{E4313932-9D57-4341-B0F8-0A3340CEA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F67"/>
    <w:pPr>
      <w:spacing w:after="0" w:line="240" w:lineRule="auto"/>
    </w:pPr>
    <w:rPr>
      <w:rFonts w:eastAsiaTheme="minorEastAsia"/>
      <w:sz w:val="24"/>
      <w:szCs w:val="24"/>
      <w:lang w:val="en-US" w:eastAsia="fr-FR"/>
    </w:rPr>
  </w:style>
  <w:style w:type="paragraph" w:styleId="Heading1">
    <w:name w:val="heading 1"/>
    <w:basedOn w:val="Normal"/>
    <w:next w:val="Normal"/>
    <w:link w:val="Heading1Char"/>
    <w:uiPriority w:val="9"/>
    <w:qFormat/>
    <w:rsid w:val="005B0E6B"/>
    <w:pPr>
      <w:keepNext/>
      <w:outlineLvl w:val="0"/>
    </w:pPr>
    <w:rPr>
      <w:rFonts w:cstheme="minorHAnsi"/>
      <w:b/>
      <w:bCs/>
    </w:rPr>
  </w:style>
  <w:style w:type="paragraph" w:styleId="Heading2">
    <w:name w:val="heading 2"/>
    <w:basedOn w:val="Normal"/>
    <w:next w:val="Normal"/>
    <w:uiPriority w:val="9"/>
    <w:unhideWhenUsed/>
    <w:qFormat/>
    <w:rsid w:val="4342039A"/>
    <w:pPr>
      <w:keepNext/>
      <w:keepLines/>
      <w:spacing w:before="160" w:after="80"/>
      <w:outlineLvl w:val="1"/>
    </w:pPr>
    <w:rPr>
      <w:rFonts w:asciiTheme="majorHAnsi" w:hAnsiTheme="majorHAnsi" w:cstheme="majorEastAsia"/>
      <w:color w:val="2F5496" w:themeColor="accent1" w:themeShade="BF"/>
      <w:sz w:val="32"/>
      <w:szCs w:val="32"/>
    </w:rPr>
  </w:style>
  <w:style w:type="paragraph" w:styleId="Heading8">
    <w:name w:val="heading 8"/>
    <w:basedOn w:val="Normal"/>
    <w:next w:val="Normal"/>
    <w:link w:val="Heading8Char"/>
    <w:uiPriority w:val="9"/>
    <w:semiHidden/>
    <w:unhideWhenUsed/>
    <w:qFormat/>
    <w:rsid w:val="00B52EA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1D7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1D75"/>
    <w:rPr>
      <w:color w:val="0563C1" w:themeColor="hyperlink"/>
      <w:u w:val="single"/>
    </w:rPr>
  </w:style>
  <w:style w:type="character" w:styleId="CommentReference">
    <w:name w:val="annotation reference"/>
    <w:basedOn w:val="DefaultParagraphFont"/>
    <w:uiPriority w:val="99"/>
    <w:semiHidden/>
    <w:unhideWhenUsed/>
    <w:rsid w:val="007271E9"/>
    <w:rPr>
      <w:sz w:val="16"/>
      <w:szCs w:val="16"/>
    </w:rPr>
  </w:style>
  <w:style w:type="paragraph" w:styleId="CommentText">
    <w:name w:val="annotation text"/>
    <w:basedOn w:val="Normal"/>
    <w:link w:val="CommentTextChar"/>
    <w:uiPriority w:val="99"/>
    <w:unhideWhenUsed/>
    <w:rsid w:val="007271E9"/>
    <w:rPr>
      <w:sz w:val="20"/>
      <w:szCs w:val="20"/>
    </w:rPr>
  </w:style>
  <w:style w:type="character" w:customStyle="1" w:styleId="CommentTextChar">
    <w:name w:val="Comment Text Char"/>
    <w:basedOn w:val="DefaultParagraphFont"/>
    <w:link w:val="CommentText"/>
    <w:uiPriority w:val="99"/>
    <w:rsid w:val="007271E9"/>
    <w:rPr>
      <w:rFonts w:eastAsiaTheme="minorEastAsia"/>
      <w:sz w:val="20"/>
      <w:szCs w:val="20"/>
      <w:lang w:val="en-US" w:eastAsia="fr-FR"/>
    </w:rPr>
  </w:style>
  <w:style w:type="paragraph" w:styleId="CommentSubject">
    <w:name w:val="annotation subject"/>
    <w:basedOn w:val="CommentText"/>
    <w:next w:val="CommentText"/>
    <w:link w:val="CommentSubjectChar"/>
    <w:uiPriority w:val="99"/>
    <w:semiHidden/>
    <w:unhideWhenUsed/>
    <w:rsid w:val="007271E9"/>
    <w:rPr>
      <w:b/>
      <w:bCs/>
    </w:rPr>
  </w:style>
  <w:style w:type="character" w:customStyle="1" w:styleId="CommentSubjectChar">
    <w:name w:val="Comment Subject Char"/>
    <w:basedOn w:val="CommentTextChar"/>
    <w:link w:val="CommentSubject"/>
    <w:uiPriority w:val="99"/>
    <w:semiHidden/>
    <w:rsid w:val="007271E9"/>
    <w:rPr>
      <w:rFonts w:eastAsiaTheme="minorEastAsia"/>
      <w:b/>
      <w:bCs/>
      <w:sz w:val="20"/>
      <w:szCs w:val="20"/>
      <w:lang w:val="en-US" w:eastAsia="fr-FR"/>
    </w:rPr>
  </w:style>
  <w:style w:type="paragraph" w:styleId="ListParagraph">
    <w:name w:val="List Paragraph"/>
    <w:basedOn w:val="Normal"/>
    <w:uiPriority w:val="34"/>
    <w:qFormat/>
    <w:rsid w:val="00F575DC"/>
    <w:pPr>
      <w:ind w:left="720"/>
      <w:contextualSpacing/>
    </w:pPr>
  </w:style>
  <w:style w:type="paragraph" w:styleId="FootnoteText">
    <w:name w:val="footnote text"/>
    <w:basedOn w:val="Normal"/>
    <w:link w:val="FootnoteTextChar"/>
    <w:uiPriority w:val="99"/>
    <w:unhideWhenUsed/>
    <w:rsid w:val="00D720EE"/>
    <w:rPr>
      <w:sz w:val="20"/>
      <w:szCs w:val="20"/>
    </w:rPr>
  </w:style>
  <w:style w:type="character" w:customStyle="1" w:styleId="FootnoteTextChar">
    <w:name w:val="Footnote Text Char"/>
    <w:basedOn w:val="DefaultParagraphFont"/>
    <w:link w:val="FootnoteText"/>
    <w:uiPriority w:val="99"/>
    <w:rsid w:val="00D720EE"/>
    <w:rPr>
      <w:rFonts w:eastAsiaTheme="minorEastAsia"/>
      <w:sz w:val="20"/>
      <w:szCs w:val="20"/>
      <w:lang w:val="en-US" w:eastAsia="fr-FR"/>
    </w:rPr>
  </w:style>
  <w:style w:type="character" w:styleId="FootnoteReference">
    <w:name w:val="footnote reference"/>
    <w:uiPriority w:val="99"/>
    <w:unhideWhenUsed/>
    <w:rsid w:val="00D720EE"/>
    <w:rPr>
      <w:vertAlign w:val="superscript"/>
    </w:rPr>
  </w:style>
  <w:style w:type="paragraph" w:customStyle="1" w:styleId="Default">
    <w:name w:val="Default"/>
    <w:rsid w:val="001F7E3D"/>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97009"/>
    <w:pPr>
      <w:tabs>
        <w:tab w:val="center" w:pos="4536"/>
        <w:tab w:val="right" w:pos="9072"/>
      </w:tabs>
    </w:pPr>
  </w:style>
  <w:style w:type="character" w:customStyle="1" w:styleId="HeaderChar">
    <w:name w:val="Header Char"/>
    <w:basedOn w:val="DefaultParagraphFont"/>
    <w:link w:val="Header"/>
    <w:uiPriority w:val="99"/>
    <w:rsid w:val="00C97009"/>
    <w:rPr>
      <w:rFonts w:eastAsiaTheme="minorEastAsia"/>
      <w:sz w:val="24"/>
      <w:szCs w:val="24"/>
      <w:lang w:val="en-US" w:eastAsia="fr-FR"/>
    </w:rPr>
  </w:style>
  <w:style w:type="paragraph" w:styleId="Footer">
    <w:name w:val="footer"/>
    <w:basedOn w:val="Normal"/>
    <w:link w:val="FooterChar"/>
    <w:uiPriority w:val="99"/>
    <w:unhideWhenUsed/>
    <w:rsid w:val="00C97009"/>
    <w:pPr>
      <w:tabs>
        <w:tab w:val="center" w:pos="4536"/>
        <w:tab w:val="right" w:pos="9072"/>
      </w:tabs>
    </w:pPr>
  </w:style>
  <w:style w:type="character" w:customStyle="1" w:styleId="FooterChar">
    <w:name w:val="Footer Char"/>
    <w:basedOn w:val="DefaultParagraphFont"/>
    <w:link w:val="Footer"/>
    <w:uiPriority w:val="99"/>
    <w:rsid w:val="00C97009"/>
    <w:rPr>
      <w:rFonts w:eastAsiaTheme="minorEastAsia"/>
      <w:sz w:val="24"/>
      <w:szCs w:val="24"/>
      <w:lang w:val="en-US" w:eastAsia="fr-FR"/>
    </w:rPr>
  </w:style>
  <w:style w:type="character" w:customStyle="1" w:styleId="Heading1Char">
    <w:name w:val="Heading 1 Char"/>
    <w:basedOn w:val="DefaultParagraphFont"/>
    <w:link w:val="Heading1"/>
    <w:uiPriority w:val="9"/>
    <w:rsid w:val="005B0E6B"/>
    <w:rPr>
      <w:rFonts w:eastAsiaTheme="minorEastAsia" w:cstheme="minorHAnsi"/>
      <w:b/>
      <w:bCs/>
      <w:sz w:val="24"/>
      <w:szCs w:val="24"/>
      <w:lang w:val="en-US" w:eastAsia="fr-FR"/>
    </w:rPr>
  </w:style>
  <w:style w:type="paragraph" w:styleId="Revision">
    <w:name w:val="Revision"/>
    <w:hidden/>
    <w:uiPriority w:val="99"/>
    <w:semiHidden/>
    <w:rsid w:val="006A6FAD"/>
    <w:pPr>
      <w:spacing w:after="0" w:line="240" w:lineRule="auto"/>
    </w:pPr>
    <w:rPr>
      <w:rFonts w:eastAsiaTheme="minorEastAsia"/>
      <w:sz w:val="24"/>
      <w:szCs w:val="24"/>
      <w:lang w:val="en-US" w:eastAsia="fr-FR"/>
    </w:rPr>
  </w:style>
  <w:style w:type="character" w:customStyle="1" w:styleId="cf01">
    <w:name w:val="cf01"/>
    <w:basedOn w:val="DefaultParagraphFont"/>
    <w:rsid w:val="006B61FB"/>
    <w:rPr>
      <w:rFonts w:ascii="Segoe UI" w:hAnsi="Segoe UI" w:cs="Segoe UI" w:hint="default"/>
      <w:color w:val="201F1E"/>
      <w:sz w:val="18"/>
      <w:szCs w:val="18"/>
    </w:rPr>
  </w:style>
  <w:style w:type="character" w:styleId="UnresolvedMention">
    <w:name w:val="Unresolved Mention"/>
    <w:basedOn w:val="DefaultParagraphFont"/>
    <w:uiPriority w:val="99"/>
    <w:semiHidden/>
    <w:unhideWhenUsed/>
    <w:rsid w:val="004679DC"/>
    <w:rPr>
      <w:color w:val="605E5C"/>
      <w:shd w:val="clear" w:color="auto" w:fill="E1DFDD"/>
    </w:rPr>
  </w:style>
  <w:style w:type="character" w:styleId="FollowedHyperlink">
    <w:name w:val="FollowedHyperlink"/>
    <w:basedOn w:val="DefaultParagraphFont"/>
    <w:uiPriority w:val="99"/>
    <w:semiHidden/>
    <w:unhideWhenUsed/>
    <w:rsid w:val="002D5D23"/>
    <w:rPr>
      <w:color w:val="954F72" w:themeColor="followedHyperlink"/>
      <w:u w:val="single"/>
    </w:rPr>
  </w:style>
  <w:style w:type="character" w:customStyle="1" w:styleId="normaltextrun">
    <w:name w:val="normaltextrun"/>
    <w:basedOn w:val="DefaultParagraphFont"/>
    <w:rsid w:val="00F21094"/>
  </w:style>
  <w:style w:type="character" w:customStyle="1" w:styleId="Heading8Char">
    <w:name w:val="Heading 8 Char"/>
    <w:basedOn w:val="DefaultParagraphFont"/>
    <w:link w:val="Heading8"/>
    <w:uiPriority w:val="9"/>
    <w:semiHidden/>
    <w:rsid w:val="00B52EAD"/>
    <w:rPr>
      <w:rFonts w:asciiTheme="majorHAnsi" w:eastAsiaTheme="majorEastAsia" w:hAnsiTheme="majorHAnsi" w:cstheme="majorBidi"/>
      <w:color w:val="272727" w:themeColor="text1" w:themeTint="D8"/>
      <w:sz w:val="21"/>
      <w:szCs w:val="21"/>
      <w:lang w:val="en-US" w:eastAsia="fr-FR"/>
    </w:rPr>
  </w:style>
  <w:style w:type="paragraph" w:styleId="Caption">
    <w:name w:val="caption"/>
    <w:basedOn w:val="Normal"/>
    <w:next w:val="Normal"/>
    <w:uiPriority w:val="35"/>
    <w:unhideWhenUsed/>
    <w:qFormat/>
    <w:rsid w:val="00EF5977"/>
    <w:pPr>
      <w:spacing w:after="200"/>
    </w:pPr>
    <w:rPr>
      <w:i/>
      <w:iCs/>
      <w:color w:val="44546A" w:themeColor="text2"/>
      <w:sz w:val="18"/>
      <w:szCs w:val="18"/>
    </w:rPr>
  </w:style>
  <w:style w:type="paragraph" w:styleId="NormalWeb">
    <w:name w:val="Normal (Web)"/>
    <w:basedOn w:val="Normal"/>
    <w:uiPriority w:val="99"/>
    <w:unhideWhenUsed/>
    <w:rsid w:val="008E4313"/>
    <w:pPr>
      <w:spacing w:before="100" w:beforeAutospacing="1" w:after="100" w:afterAutospacing="1"/>
    </w:pPr>
    <w:rPr>
      <w:rFonts w:ascii="Times New Roman" w:eastAsia="Times New Roman" w:hAnsi="Times New Roman" w:cs="Times New Roman"/>
      <w:lang w:eastAsia="en-US"/>
    </w:rPr>
  </w:style>
  <w:style w:type="character" w:styleId="Emphasis">
    <w:name w:val="Emphasis"/>
    <w:basedOn w:val="DefaultParagraphFont"/>
    <w:uiPriority w:val="20"/>
    <w:qFormat/>
    <w:rsid w:val="00BC2FF2"/>
    <w:rPr>
      <w:i/>
      <w:iCs/>
    </w:rPr>
  </w:style>
  <w:style w:type="paragraph" w:customStyle="1" w:styleId="paragraph">
    <w:name w:val="paragraph"/>
    <w:basedOn w:val="Normal"/>
    <w:rsid w:val="005E695C"/>
    <w:pPr>
      <w:spacing w:before="100" w:beforeAutospacing="1" w:after="100" w:afterAutospacing="1"/>
    </w:pPr>
    <w:rPr>
      <w:rFonts w:ascii="Times New Roman" w:eastAsia="Times New Roman" w:hAnsi="Times New Roman" w:cs="Times New Roman"/>
      <w:lang w:eastAsia="en-US"/>
    </w:rPr>
  </w:style>
  <w:style w:type="character" w:customStyle="1" w:styleId="eop">
    <w:name w:val="eop"/>
    <w:basedOn w:val="DefaultParagraphFont"/>
    <w:rsid w:val="005E6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10208">
      <w:bodyDiv w:val="1"/>
      <w:marLeft w:val="0"/>
      <w:marRight w:val="0"/>
      <w:marTop w:val="0"/>
      <w:marBottom w:val="0"/>
      <w:divBdr>
        <w:top w:val="none" w:sz="0" w:space="0" w:color="auto"/>
        <w:left w:val="none" w:sz="0" w:space="0" w:color="auto"/>
        <w:bottom w:val="none" w:sz="0" w:space="0" w:color="auto"/>
        <w:right w:val="none" w:sz="0" w:space="0" w:color="auto"/>
      </w:divBdr>
    </w:div>
    <w:div w:id="363019658">
      <w:bodyDiv w:val="1"/>
      <w:marLeft w:val="0"/>
      <w:marRight w:val="0"/>
      <w:marTop w:val="0"/>
      <w:marBottom w:val="0"/>
      <w:divBdr>
        <w:top w:val="none" w:sz="0" w:space="0" w:color="auto"/>
        <w:left w:val="none" w:sz="0" w:space="0" w:color="auto"/>
        <w:bottom w:val="none" w:sz="0" w:space="0" w:color="auto"/>
        <w:right w:val="none" w:sz="0" w:space="0" w:color="auto"/>
      </w:divBdr>
    </w:div>
    <w:div w:id="418866546">
      <w:bodyDiv w:val="1"/>
      <w:marLeft w:val="0"/>
      <w:marRight w:val="0"/>
      <w:marTop w:val="0"/>
      <w:marBottom w:val="0"/>
      <w:divBdr>
        <w:top w:val="none" w:sz="0" w:space="0" w:color="auto"/>
        <w:left w:val="none" w:sz="0" w:space="0" w:color="auto"/>
        <w:bottom w:val="none" w:sz="0" w:space="0" w:color="auto"/>
        <w:right w:val="none" w:sz="0" w:space="0" w:color="auto"/>
      </w:divBdr>
    </w:div>
    <w:div w:id="561644764">
      <w:bodyDiv w:val="1"/>
      <w:marLeft w:val="0"/>
      <w:marRight w:val="0"/>
      <w:marTop w:val="0"/>
      <w:marBottom w:val="0"/>
      <w:divBdr>
        <w:top w:val="none" w:sz="0" w:space="0" w:color="auto"/>
        <w:left w:val="none" w:sz="0" w:space="0" w:color="auto"/>
        <w:bottom w:val="none" w:sz="0" w:space="0" w:color="auto"/>
        <w:right w:val="none" w:sz="0" w:space="0" w:color="auto"/>
      </w:divBdr>
    </w:div>
    <w:div w:id="711656320">
      <w:bodyDiv w:val="1"/>
      <w:marLeft w:val="0"/>
      <w:marRight w:val="0"/>
      <w:marTop w:val="0"/>
      <w:marBottom w:val="0"/>
      <w:divBdr>
        <w:top w:val="none" w:sz="0" w:space="0" w:color="auto"/>
        <w:left w:val="none" w:sz="0" w:space="0" w:color="auto"/>
        <w:bottom w:val="none" w:sz="0" w:space="0" w:color="auto"/>
        <w:right w:val="none" w:sz="0" w:space="0" w:color="auto"/>
      </w:divBdr>
    </w:div>
    <w:div w:id="761729201">
      <w:bodyDiv w:val="1"/>
      <w:marLeft w:val="0"/>
      <w:marRight w:val="0"/>
      <w:marTop w:val="0"/>
      <w:marBottom w:val="0"/>
      <w:divBdr>
        <w:top w:val="none" w:sz="0" w:space="0" w:color="auto"/>
        <w:left w:val="none" w:sz="0" w:space="0" w:color="auto"/>
        <w:bottom w:val="none" w:sz="0" w:space="0" w:color="auto"/>
        <w:right w:val="none" w:sz="0" w:space="0" w:color="auto"/>
      </w:divBdr>
    </w:div>
    <w:div w:id="821045349">
      <w:bodyDiv w:val="1"/>
      <w:marLeft w:val="0"/>
      <w:marRight w:val="0"/>
      <w:marTop w:val="0"/>
      <w:marBottom w:val="0"/>
      <w:divBdr>
        <w:top w:val="none" w:sz="0" w:space="0" w:color="auto"/>
        <w:left w:val="none" w:sz="0" w:space="0" w:color="auto"/>
        <w:bottom w:val="none" w:sz="0" w:space="0" w:color="auto"/>
        <w:right w:val="none" w:sz="0" w:space="0" w:color="auto"/>
      </w:divBdr>
    </w:div>
    <w:div w:id="1033262661">
      <w:bodyDiv w:val="1"/>
      <w:marLeft w:val="0"/>
      <w:marRight w:val="0"/>
      <w:marTop w:val="0"/>
      <w:marBottom w:val="0"/>
      <w:divBdr>
        <w:top w:val="none" w:sz="0" w:space="0" w:color="auto"/>
        <w:left w:val="none" w:sz="0" w:space="0" w:color="auto"/>
        <w:bottom w:val="none" w:sz="0" w:space="0" w:color="auto"/>
        <w:right w:val="none" w:sz="0" w:space="0" w:color="auto"/>
      </w:divBdr>
    </w:div>
    <w:div w:id="1100566289">
      <w:bodyDiv w:val="1"/>
      <w:marLeft w:val="0"/>
      <w:marRight w:val="0"/>
      <w:marTop w:val="0"/>
      <w:marBottom w:val="0"/>
      <w:divBdr>
        <w:top w:val="none" w:sz="0" w:space="0" w:color="auto"/>
        <w:left w:val="none" w:sz="0" w:space="0" w:color="auto"/>
        <w:bottom w:val="none" w:sz="0" w:space="0" w:color="auto"/>
        <w:right w:val="none" w:sz="0" w:space="0" w:color="auto"/>
      </w:divBdr>
    </w:div>
    <w:div w:id="1105342357">
      <w:bodyDiv w:val="1"/>
      <w:marLeft w:val="0"/>
      <w:marRight w:val="0"/>
      <w:marTop w:val="0"/>
      <w:marBottom w:val="0"/>
      <w:divBdr>
        <w:top w:val="none" w:sz="0" w:space="0" w:color="auto"/>
        <w:left w:val="none" w:sz="0" w:space="0" w:color="auto"/>
        <w:bottom w:val="none" w:sz="0" w:space="0" w:color="auto"/>
        <w:right w:val="none" w:sz="0" w:space="0" w:color="auto"/>
      </w:divBdr>
    </w:div>
    <w:div w:id="1207642716">
      <w:bodyDiv w:val="1"/>
      <w:marLeft w:val="0"/>
      <w:marRight w:val="0"/>
      <w:marTop w:val="0"/>
      <w:marBottom w:val="0"/>
      <w:divBdr>
        <w:top w:val="none" w:sz="0" w:space="0" w:color="auto"/>
        <w:left w:val="none" w:sz="0" w:space="0" w:color="auto"/>
        <w:bottom w:val="none" w:sz="0" w:space="0" w:color="auto"/>
        <w:right w:val="none" w:sz="0" w:space="0" w:color="auto"/>
      </w:divBdr>
    </w:div>
    <w:div w:id="1334990844">
      <w:bodyDiv w:val="1"/>
      <w:marLeft w:val="0"/>
      <w:marRight w:val="0"/>
      <w:marTop w:val="0"/>
      <w:marBottom w:val="0"/>
      <w:divBdr>
        <w:top w:val="none" w:sz="0" w:space="0" w:color="auto"/>
        <w:left w:val="none" w:sz="0" w:space="0" w:color="auto"/>
        <w:bottom w:val="none" w:sz="0" w:space="0" w:color="auto"/>
        <w:right w:val="none" w:sz="0" w:space="0" w:color="auto"/>
      </w:divBdr>
    </w:div>
    <w:div w:id="1337003099">
      <w:bodyDiv w:val="1"/>
      <w:marLeft w:val="0"/>
      <w:marRight w:val="0"/>
      <w:marTop w:val="0"/>
      <w:marBottom w:val="0"/>
      <w:divBdr>
        <w:top w:val="none" w:sz="0" w:space="0" w:color="auto"/>
        <w:left w:val="none" w:sz="0" w:space="0" w:color="auto"/>
        <w:bottom w:val="none" w:sz="0" w:space="0" w:color="auto"/>
        <w:right w:val="none" w:sz="0" w:space="0" w:color="auto"/>
      </w:divBdr>
    </w:div>
    <w:div w:id="1360935222">
      <w:bodyDiv w:val="1"/>
      <w:marLeft w:val="0"/>
      <w:marRight w:val="0"/>
      <w:marTop w:val="0"/>
      <w:marBottom w:val="0"/>
      <w:divBdr>
        <w:top w:val="none" w:sz="0" w:space="0" w:color="auto"/>
        <w:left w:val="none" w:sz="0" w:space="0" w:color="auto"/>
        <w:bottom w:val="none" w:sz="0" w:space="0" w:color="auto"/>
        <w:right w:val="none" w:sz="0" w:space="0" w:color="auto"/>
      </w:divBdr>
    </w:div>
    <w:div w:id="1723793933">
      <w:bodyDiv w:val="1"/>
      <w:marLeft w:val="0"/>
      <w:marRight w:val="0"/>
      <w:marTop w:val="0"/>
      <w:marBottom w:val="0"/>
      <w:divBdr>
        <w:top w:val="none" w:sz="0" w:space="0" w:color="auto"/>
        <w:left w:val="none" w:sz="0" w:space="0" w:color="auto"/>
        <w:bottom w:val="none" w:sz="0" w:space="0" w:color="auto"/>
        <w:right w:val="none" w:sz="0" w:space="0" w:color="auto"/>
      </w:divBdr>
    </w:div>
    <w:div w:id="1724019404">
      <w:bodyDiv w:val="1"/>
      <w:marLeft w:val="0"/>
      <w:marRight w:val="0"/>
      <w:marTop w:val="0"/>
      <w:marBottom w:val="0"/>
      <w:divBdr>
        <w:top w:val="none" w:sz="0" w:space="0" w:color="auto"/>
        <w:left w:val="none" w:sz="0" w:space="0" w:color="auto"/>
        <w:bottom w:val="none" w:sz="0" w:space="0" w:color="auto"/>
        <w:right w:val="none" w:sz="0" w:space="0" w:color="auto"/>
      </w:divBdr>
    </w:div>
    <w:div w:id="2101368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undp-my.sharepoint.com/personal/salah_abdirahman_undp_org/Documents/Desktop/Copy%20of%20024.%2009.23%20SJF%20Dowlad-kaab%20Budget%20-%20SJF%20submission%20-%20Original.xlsx?web=1" TargetMode="Externa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s://undp-my.sharepoint.com/personal/salah_abdirahman_undp_org/Documents/Desktop/Jowhar%20Capacity%20assessment%20report/Jowhar%20District%20Baseline%20Survey%20Report%20(1).docx?web=1"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yperlink" Target="https://undp-my.sharepoint.com/personal/ahmed_hashi_undp_org/_layouts/15/Doc.aspx?sourcedoc=%7B9D4CB85F-BC52-456E-BB01-7CBDC22099F9%7D&amp;file=Risk%20Matrix.xlsx&amp;action=default&amp;mobileredirect=true" TargetMode="External"/><Relationship Id="rId45" Type="http://schemas.openxmlformats.org/officeDocument/2006/relationships/hyperlink" Target="https://undp-my.sharepoint.com/personal/salah_abdirahman_undp_org/Documents/Desktop/Jowhar%20Capacity%20assessment%20report/Report%20on%20Barawe%20District%20Capacity%20Assesment.docx?web=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undp-my.sharepoint.com/personal/salah_abdirahman_undp_org/Documents/Desktop/Jowhar%20Capacity%20assessment%20report/Baseline%20Survey%20and%20Capacity%20Assessment_Adado%20District%20-Review.docx?web=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undp-my.sharepoint.com/personal/salah_abdirahman_undp_org/Documents/Desktop/Jowhar%20Capacity%20assessment%20report/KISMAYO_Baseline_Survey_CAPACITY%20ASSESSMENT%20REPORT_UNDP_MOIFAR_JL.docx?web=1"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undp-my.sharepoint.com/personal/salah_abdirahman_undp_org/Documents/Desktop/Programme%20Risk%20Management%20Matrix.docx?web=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528a4b-5ccb-40f7-a09e-43427183cd95">
      <Terms xmlns="http://schemas.microsoft.com/office/infopath/2007/PartnerControls"/>
    </lcf76f155ced4ddcb4097134ff3c332f>
    <TaxCatchAll xmlns="cb759e4c-f0d7-4feb-bda3-ed2800574e06" xsi:nil="true"/>
    <DocumentType xmlns="f9695bc1-6109-4dcd-a27a-f8a0370b00e2">Annual Report</DocumentType>
    <UploadedBy xmlns="b1528a4b-5ccb-40f7-a09e-43427183cd95">mohamed.warsame1@un.org</UploadedBy>
    <Classification xmlns="b1528a4b-5ccb-40f7-a09e-43427183cd95">External</Classification>
    <FormCode xmlns="b1528a4b-5ccb-40f7-a09e-43427183cd95" xsi:nil="true"/>
    <FundId xmlns="f9695bc1-6109-4dcd-a27a-f8a0370b00e2">117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MPTF_00111_00056</ProjectId>
    <FundCode xmlns="f9695bc1-6109-4dcd-a27a-f8a0370b00e2">MPTF_00111</FundCode>
    <Comments xmlns="f9695bc1-6109-4dcd-a27a-f8a0370b00e2">Annual report</Comments>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8B4AC-67E0-41AA-AF9A-1D11D8994A30}">
  <ds:schemaRefs>
    <ds:schemaRef ds:uri="http://schemas.openxmlformats.org/officeDocument/2006/bibliography"/>
  </ds:schemaRefs>
</ds:datastoreItem>
</file>

<file path=customXml/itemProps2.xml><?xml version="1.0" encoding="utf-8"?>
<ds:datastoreItem xmlns:ds="http://schemas.openxmlformats.org/officeDocument/2006/customXml" ds:itemID="{B60CD3D1-94B5-4522-A902-6E7E30D9583E}"/>
</file>

<file path=customXml/itemProps3.xml><?xml version="1.0" encoding="utf-8"?>
<ds:datastoreItem xmlns:ds="http://schemas.openxmlformats.org/officeDocument/2006/customXml" ds:itemID="{0DCBCAE9-1DA0-4C49-880B-C16655BF93C4}">
  <ds:schemaRefs>
    <ds:schemaRef ds:uri="http://schemas.microsoft.com/office/2006/metadata/properties"/>
    <ds:schemaRef ds:uri="http://schemas.microsoft.com/office/infopath/2007/PartnerControls"/>
    <ds:schemaRef ds:uri="f1b4f654-7487-4408-affb-c7bc2a700840"/>
    <ds:schemaRef ds:uri="b676d75a-79dc-47ac-8889-c73a49a72abf"/>
  </ds:schemaRefs>
</ds:datastoreItem>
</file>

<file path=customXml/itemProps4.xml><?xml version="1.0" encoding="utf-8"?>
<ds:datastoreItem xmlns:ds="http://schemas.openxmlformats.org/officeDocument/2006/customXml" ds:itemID="{99017A69-33FE-40C4-8152-EC3CC42EC4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11112</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SJF Dowladkaab Annual Progress Report.docx</dc:title>
  <dc:subject/>
  <dc:creator>Lula Sherif</dc:creator>
  <cp:keywords/>
  <dc:description/>
  <cp:lastModifiedBy>Mohamed Warsame Abdi</cp:lastModifiedBy>
  <cp:revision>2</cp:revision>
  <dcterms:created xsi:type="dcterms:W3CDTF">2025-04-06T11:51:00Z</dcterms:created>
  <dcterms:modified xsi:type="dcterms:W3CDTF">2025-04-06T11:51:00Z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