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B853" w14:textId="2020BF77" w:rsidR="0073056C" w:rsidRPr="00E37C09" w:rsidRDefault="00F1040D" w:rsidP="00506B9F">
      <w:pPr>
        <w:jc w:val="center"/>
        <w:rPr>
          <w:b/>
        </w:rPr>
      </w:pPr>
      <w:r>
        <w:rPr>
          <w:noProof/>
        </w:rPr>
        <w:drawing>
          <wp:anchor distT="0" distB="0" distL="114300" distR="114300" simplePos="0" relativeHeight="251658240" behindDoc="0" locked="0" layoutInCell="1" allowOverlap="1" wp14:anchorId="5ABD6FD6" wp14:editId="77AF6D2A">
            <wp:simplePos x="0" y="0"/>
            <wp:positionH relativeFrom="column">
              <wp:posOffset>5786222</wp:posOffset>
            </wp:positionH>
            <wp:positionV relativeFrom="paragraph">
              <wp:posOffset>-695633</wp:posOffset>
            </wp:positionV>
            <wp:extent cx="554990" cy="845820"/>
            <wp:effectExtent l="0" t="0" r="0" b="0"/>
            <wp:wrapNone/>
            <wp:docPr id="1583216883" name="Picture 7" descr="A blue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16883" name="Picture 7" descr="A blue and white logo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4990" cy="845820"/>
                    </a:xfrm>
                    <a:prstGeom prst="rect">
                      <a:avLst/>
                    </a:prstGeom>
                  </pic:spPr>
                </pic:pic>
              </a:graphicData>
            </a:graphic>
            <wp14:sizeRelH relativeFrom="page">
              <wp14:pctWidth>0</wp14:pctWidth>
            </wp14:sizeRelH>
            <wp14:sizeRelV relativeFrom="page">
              <wp14:pctHeight>0</wp14:pctHeight>
            </wp14:sizeRelV>
          </wp:anchor>
        </w:drawing>
      </w:r>
      <w:r w:rsidR="0073056C">
        <w:rPr>
          <w:noProof/>
        </w:rPr>
        <w:drawing>
          <wp:anchor distT="0" distB="0" distL="114300" distR="114300" simplePos="0" relativeHeight="251658241" behindDoc="0" locked="0" layoutInCell="1" allowOverlap="1" wp14:anchorId="5D9EFF3D" wp14:editId="600B0C91">
            <wp:simplePos x="0" y="0"/>
            <wp:positionH relativeFrom="column">
              <wp:posOffset>4360320</wp:posOffset>
            </wp:positionH>
            <wp:positionV relativeFrom="paragraph">
              <wp:posOffset>-599891</wp:posOffset>
            </wp:positionV>
            <wp:extent cx="1428115" cy="662305"/>
            <wp:effectExtent l="0" t="0" r="0" b="0"/>
            <wp:wrapNone/>
            <wp:docPr id="326854503" name="Picture 6" descr="A logo of united nat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54503" name="Picture 6" descr="A logo of united nation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115" cy="662305"/>
                    </a:xfrm>
                    <a:prstGeom prst="rect">
                      <a:avLst/>
                    </a:prstGeom>
                  </pic:spPr>
                </pic:pic>
              </a:graphicData>
            </a:graphic>
            <wp14:sizeRelH relativeFrom="page">
              <wp14:pctWidth>0</wp14:pctWidth>
            </wp14:sizeRelH>
            <wp14:sizeRelV relativeFrom="page">
              <wp14:pctHeight>0</wp14:pctHeight>
            </wp14:sizeRelV>
          </wp:anchor>
        </w:drawing>
      </w:r>
      <w:r w:rsidR="00A4394B">
        <w:rPr>
          <w:b/>
        </w:rPr>
        <w:t>Science and Diplomacy</w:t>
      </w:r>
      <w:r w:rsidR="0073056C">
        <w:rPr>
          <w:b/>
        </w:rPr>
        <w:t xml:space="preserve"> Joint Programme</w:t>
      </w:r>
    </w:p>
    <w:p w14:paraId="50EA1999" w14:textId="778387F7" w:rsidR="0073056C" w:rsidRDefault="0073056C" w:rsidP="00506B9F">
      <w:pPr>
        <w:jc w:val="center"/>
        <w:rPr>
          <w:b/>
          <w:bCs/>
          <w:caps/>
        </w:rPr>
      </w:pPr>
      <w:r w:rsidRPr="00675DCC">
        <w:rPr>
          <w:b/>
          <w:bCs/>
          <w:caps/>
        </w:rPr>
        <w:t>ANNUAL</w:t>
      </w:r>
      <w:r>
        <w:rPr>
          <w:b/>
          <w:bCs/>
          <w:caps/>
        </w:rPr>
        <w:t xml:space="preserve"> programme</w:t>
      </w:r>
      <w:r w:rsidRPr="00675DCC">
        <w:rPr>
          <w:b/>
          <w:bCs/>
          <w:caps/>
        </w:rPr>
        <w:t xml:space="preserve"> NARRATIVE progress report </w:t>
      </w:r>
    </w:p>
    <w:p w14:paraId="4C756F8C" w14:textId="2C3F6303" w:rsidR="0073056C" w:rsidRDefault="0073056C" w:rsidP="00506B9F">
      <w:pPr>
        <w:jc w:val="center"/>
        <w:rPr>
          <w:b/>
          <w:bCs/>
          <w:caps/>
        </w:rPr>
      </w:pPr>
      <w:r>
        <w:rPr>
          <w:b/>
          <w:bCs/>
          <w:caps/>
        </w:rPr>
        <w:t>REPORTING PERIOD: 1</w:t>
      </w:r>
      <w:r w:rsidR="00BB5738">
        <w:rPr>
          <w:b/>
          <w:bCs/>
          <w:caps/>
        </w:rPr>
        <w:t>5</w:t>
      </w:r>
      <w:r>
        <w:rPr>
          <w:b/>
          <w:bCs/>
          <w:caps/>
        </w:rPr>
        <w:t xml:space="preserve"> j</w:t>
      </w:r>
      <w:r w:rsidR="00BB5738">
        <w:rPr>
          <w:b/>
          <w:bCs/>
          <w:caps/>
        </w:rPr>
        <w:t>une</w:t>
      </w:r>
      <w:r>
        <w:rPr>
          <w:b/>
          <w:bCs/>
          <w:caps/>
        </w:rPr>
        <w:t xml:space="preserve"> – 31 December 2024</w:t>
      </w: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73056C" w:rsidRPr="00947685" w14:paraId="0630A8C1" w14:textId="77777777" w:rsidTr="3B175EEE">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0453EDA" w14:textId="77777777" w:rsidR="0073056C" w:rsidRPr="00947685" w:rsidRDefault="0073056C" w:rsidP="0052438D">
            <w:pPr>
              <w:pStyle w:val="H1"/>
              <w:jc w:val="center"/>
              <w:rPr>
                <w:rFonts w:cs="Times New Roman"/>
              </w:rPr>
            </w:pPr>
            <w:r>
              <w:rPr>
                <w:rFonts w:cs="Times New Roman"/>
              </w:rPr>
              <w:t>Programme Title &amp; Project Number</w:t>
            </w:r>
          </w:p>
        </w:tc>
        <w:tc>
          <w:tcPr>
            <w:tcW w:w="258" w:type="dxa"/>
            <w:vMerge w:val="restart"/>
            <w:tcBorders>
              <w:left w:val="single" w:sz="4" w:space="0" w:color="auto"/>
              <w:right w:val="single" w:sz="4" w:space="0" w:color="auto"/>
            </w:tcBorders>
            <w:vAlign w:val="center"/>
          </w:tcPr>
          <w:p w14:paraId="0B8907BE" w14:textId="77777777" w:rsidR="0073056C" w:rsidRPr="00947685" w:rsidRDefault="0073056C" w:rsidP="0052438D">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22FAAFA2" w14:textId="3602D51B" w:rsidR="0073056C" w:rsidRPr="00E407A4" w:rsidRDefault="0073056C" w:rsidP="0052438D">
            <w:pPr>
              <w:pStyle w:val="H1"/>
              <w:jc w:val="center"/>
              <w:rPr>
                <w:rFonts w:cs="Times New Roman"/>
              </w:rPr>
            </w:pPr>
            <w:r>
              <w:rPr>
                <w:rFonts w:cs="Times New Roman"/>
              </w:rPr>
              <w:t xml:space="preserve">Country, Locality(s), Priority Area(s) / </w:t>
            </w:r>
            <w:r w:rsidRPr="007C14A5">
              <w:rPr>
                <w:rFonts w:cs="Times New Roman"/>
              </w:rPr>
              <w:t>Strategic Results</w:t>
            </w:r>
          </w:p>
        </w:tc>
      </w:tr>
      <w:tr w:rsidR="0073056C" w:rsidRPr="00947685" w14:paraId="6CD71041" w14:textId="77777777" w:rsidTr="000167B4">
        <w:trPr>
          <w:trHeight w:val="300"/>
        </w:trPr>
        <w:tc>
          <w:tcPr>
            <w:tcW w:w="5142" w:type="dxa"/>
            <w:gridSpan w:val="2"/>
            <w:vMerge w:val="restart"/>
            <w:tcBorders>
              <w:top w:val="single" w:sz="4" w:space="0" w:color="auto"/>
              <w:left w:val="single" w:sz="4" w:space="0" w:color="auto"/>
              <w:right w:val="single" w:sz="4" w:space="0" w:color="auto"/>
            </w:tcBorders>
          </w:tcPr>
          <w:p w14:paraId="13C6B1DB" w14:textId="4A320D76" w:rsidR="0073056C" w:rsidRPr="009A75F8" w:rsidRDefault="0073056C" w:rsidP="0073056C">
            <w:pPr>
              <w:pStyle w:val="BodyText"/>
              <w:numPr>
                <w:ilvl w:val="0"/>
                <w:numId w:val="12"/>
              </w:numPr>
              <w:spacing w:before="60" w:after="60"/>
              <w:ind w:left="342"/>
              <w:jc w:val="both"/>
              <w:rPr>
                <w:rFonts w:ascii="Times New Roman" w:hAnsi="Times New Roman"/>
                <w:bCs/>
                <w:iCs/>
                <w:snapToGrid w:val="0"/>
                <w:szCs w:val="28"/>
              </w:rPr>
            </w:pPr>
            <w:r w:rsidRPr="009A75F8">
              <w:rPr>
                <w:rFonts w:ascii="Times New Roman" w:hAnsi="Times New Roman"/>
                <w:bCs/>
                <w:iCs/>
                <w:snapToGrid w:val="0"/>
                <w:szCs w:val="28"/>
              </w:rPr>
              <w:t>Programme Title:</w:t>
            </w:r>
            <w:r w:rsidR="00E93A34">
              <w:rPr>
                <w:rFonts w:ascii="Times New Roman" w:hAnsi="Times New Roman"/>
                <w:bCs/>
                <w:iCs/>
                <w:snapToGrid w:val="0"/>
                <w:szCs w:val="28"/>
              </w:rPr>
              <w:t xml:space="preserve"> </w:t>
            </w:r>
            <w:r w:rsidR="00102D84">
              <w:rPr>
                <w:rFonts w:ascii="Times New Roman" w:hAnsi="Times New Roman"/>
                <w:bCs/>
                <w:iCs/>
                <w:snapToGrid w:val="0"/>
                <w:szCs w:val="28"/>
              </w:rPr>
              <w:t>Science and Diplomacy</w:t>
            </w:r>
            <w:r w:rsidR="00112C6D">
              <w:rPr>
                <w:rFonts w:ascii="Times New Roman" w:hAnsi="Times New Roman"/>
                <w:bCs/>
                <w:iCs/>
                <w:snapToGrid w:val="0"/>
                <w:szCs w:val="28"/>
              </w:rPr>
              <w:t xml:space="preserve"> Joint Program</w:t>
            </w:r>
          </w:p>
          <w:p w14:paraId="48A1EBCF" w14:textId="06FC29B4" w:rsidR="0073056C" w:rsidRPr="00D14F94" w:rsidRDefault="0073056C" w:rsidP="0073056C">
            <w:pPr>
              <w:pStyle w:val="BodyText"/>
              <w:numPr>
                <w:ilvl w:val="0"/>
                <w:numId w:val="12"/>
              </w:numPr>
              <w:spacing w:before="60" w:after="60"/>
              <w:ind w:left="342"/>
              <w:jc w:val="both"/>
              <w:rPr>
                <w:rFonts w:ascii="Times New Roman" w:hAnsi="Times New Roman" w:cs="Times New Roman"/>
                <w:bCs/>
                <w:i/>
                <w:iCs/>
                <w:snapToGrid w:val="0"/>
                <w:sz w:val="18"/>
                <w:szCs w:val="18"/>
                <w:lang w:val="en-GB"/>
              </w:rPr>
            </w:pPr>
            <w:r w:rsidRPr="009A75F8">
              <w:rPr>
                <w:rFonts w:ascii="Times New Roman" w:hAnsi="Times New Roman"/>
                <w:bCs/>
                <w:iCs/>
                <w:snapToGrid w:val="0"/>
                <w:szCs w:val="28"/>
              </w:rPr>
              <w:t>Programme Number</w:t>
            </w:r>
            <w:r>
              <w:rPr>
                <w:rFonts w:ascii="Times New Roman" w:hAnsi="Times New Roman"/>
                <w:bCs/>
                <w:iCs/>
                <w:snapToGrid w:val="0"/>
                <w:szCs w:val="28"/>
              </w:rPr>
              <w:t xml:space="preserve"> </w:t>
            </w:r>
            <w:r w:rsidR="00673C4B">
              <w:rPr>
                <w:rFonts w:ascii="Times New Roman" w:hAnsi="Times New Roman" w:cs="Times New Roman"/>
                <w:bCs/>
                <w:i/>
                <w:iCs/>
                <w:snapToGrid w:val="0"/>
                <w:sz w:val="18"/>
                <w:szCs w:val="18"/>
                <w:lang w:val="en-GB"/>
              </w:rPr>
              <w:t>:N/A</w:t>
            </w:r>
          </w:p>
          <w:p w14:paraId="06E04875" w14:textId="5A5AB6F7" w:rsidR="0073056C" w:rsidRPr="001F0CA6" w:rsidRDefault="0073056C" w:rsidP="0073056C">
            <w:pPr>
              <w:pStyle w:val="BodyText"/>
              <w:numPr>
                <w:ilvl w:val="0"/>
                <w:numId w:val="12"/>
              </w:numPr>
              <w:spacing w:before="60" w:after="60"/>
              <w:ind w:left="342"/>
              <w:jc w:val="both"/>
              <w:rPr>
                <w:rFonts w:ascii="Times New Roman" w:hAnsi="Times New Roman"/>
                <w:i/>
              </w:rPr>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Pr>
                <w:rFonts w:ascii="Times New Roman" w:hAnsi="Times New Roman"/>
                <w:bCs/>
                <w:iCs/>
                <w:snapToGrid w:val="0"/>
                <w:szCs w:val="28"/>
              </w:rPr>
              <w:t xml:space="preserve">Project Reference </w:t>
            </w:r>
            <w:r w:rsidRPr="009A75F8">
              <w:rPr>
                <w:rFonts w:ascii="Times New Roman" w:hAnsi="Times New Roman"/>
                <w:bCs/>
                <w:iCs/>
                <w:snapToGrid w:val="0"/>
                <w:szCs w:val="28"/>
              </w:rPr>
              <w:t>Number:</w:t>
            </w:r>
            <w:r>
              <w:rPr>
                <w:rFonts w:ascii="Times New Roman" w:hAnsi="Times New Roman"/>
                <w:i/>
              </w:rPr>
              <w:t xml:space="preserve"> </w:t>
            </w:r>
            <w:r w:rsidR="00C03B7E">
              <w:rPr>
                <w:rFonts w:ascii="Times New Roman" w:hAnsi="Times New Roman" w:cs="Times New Roman"/>
                <w:bCs/>
                <w:i/>
                <w:iCs/>
                <w:snapToGrid w:val="0"/>
                <w:sz w:val="18"/>
                <w:szCs w:val="18"/>
                <w:lang w:val="en-GB"/>
              </w:rPr>
              <w:t>140957</w:t>
            </w:r>
          </w:p>
        </w:tc>
        <w:tc>
          <w:tcPr>
            <w:tcW w:w="258" w:type="dxa"/>
            <w:vMerge/>
          </w:tcPr>
          <w:p w14:paraId="65486554" w14:textId="77777777" w:rsidR="0073056C" w:rsidRPr="00947685" w:rsidRDefault="0073056C" w:rsidP="0052438D">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25642388" w14:textId="77777777" w:rsidR="0073056C" w:rsidRPr="003F480D" w:rsidRDefault="0073056C" w:rsidP="0052438D">
            <w:pPr>
              <w:pStyle w:val="BodyText"/>
              <w:rPr>
                <w:rFonts w:ascii="Times New Roman" w:hAnsi="Times New Roman"/>
                <w:bCs/>
                <w:i/>
                <w:iCs/>
                <w:snapToGrid w:val="0"/>
              </w:rPr>
            </w:pPr>
            <w:r w:rsidRPr="003F480D">
              <w:rPr>
                <w:rFonts w:ascii="Times New Roman" w:hAnsi="Times New Roman"/>
                <w:bCs/>
                <w:i/>
                <w:iCs/>
                <w:snapToGrid w:val="0"/>
              </w:rPr>
              <w:t>(if applicable)</w:t>
            </w:r>
          </w:p>
          <w:p w14:paraId="0DB3CDFC" w14:textId="77777777" w:rsidR="0073056C" w:rsidRPr="003F480D" w:rsidRDefault="0073056C" w:rsidP="0052438D">
            <w:pPr>
              <w:pStyle w:val="BodyText"/>
              <w:rPr>
                <w:rFonts w:ascii="Times New Roman" w:hAnsi="Times New Roman"/>
                <w:bCs/>
                <w:i/>
                <w:iCs/>
                <w:snapToGrid w:val="0"/>
              </w:rPr>
            </w:pPr>
            <w:r w:rsidRPr="003F480D">
              <w:rPr>
                <w:rFonts w:ascii="Times New Roman" w:hAnsi="Times New Roman"/>
                <w:bCs/>
                <w:i/>
                <w:iCs/>
                <w:snapToGrid w:val="0"/>
              </w:rPr>
              <w:t>Country/Region</w:t>
            </w:r>
          </w:p>
          <w:p w14:paraId="45F1EB27" w14:textId="44881A51" w:rsidR="0073056C" w:rsidRPr="00F34A4A" w:rsidRDefault="00F34A4A" w:rsidP="00F34A4A">
            <w:pPr>
              <w:spacing w:before="100" w:beforeAutospacing="1" w:after="100" w:afterAutospacing="1"/>
              <w:rPr>
                <w:sz w:val="20"/>
                <w:szCs w:val="20"/>
              </w:rPr>
            </w:pPr>
            <w:r w:rsidRPr="00F34A4A">
              <w:rPr>
                <w:sz w:val="20"/>
                <w:szCs w:val="20"/>
              </w:rPr>
              <w:t>Oceania</w:t>
            </w:r>
            <w:r>
              <w:rPr>
                <w:sz w:val="20"/>
                <w:szCs w:val="20"/>
              </w:rPr>
              <w:t xml:space="preserve">, </w:t>
            </w:r>
            <w:r w:rsidRPr="00F34A4A">
              <w:rPr>
                <w:sz w:val="20"/>
                <w:szCs w:val="20"/>
              </w:rPr>
              <w:t>Americas, Africa, Asia, Europe, Antarctica</w:t>
            </w:r>
          </w:p>
        </w:tc>
      </w:tr>
      <w:tr w:rsidR="0073056C" w:rsidRPr="00947685" w14:paraId="12B895A5" w14:textId="77777777" w:rsidTr="000167B4">
        <w:trPr>
          <w:trHeight w:val="426"/>
        </w:trPr>
        <w:tc>
          <w:tcPr>
            <w:tcW w:w="5142" w:type="dxa"/>
            <w:gridSpan w:val="2"/>
            <w:vMerge/>
            <w:tcBorders>
              <w:top w:val="single" w:sz="4" w:space="0" w:color="auto"/>
              <w:left w:val="single" w:sz="4" w:space="0" w:color="auto"/>
              <w:right w:val="single" w:sz="4" w:space="0" w:color="auto"/>
            </w:tcBorders>
          </w:tcPr>
          <w:p w14:paraId="11978CB2" w14:textId="77777777" w:rsidR="0073056C" w:rsidRPr="009A75F8" w:rsidRDefault="0073056C" w:rsidP="0073056C">
            <w:pPr>
              <w:pStyle w:val="BodyText"/>
              <w:numPr>
                <w:ilvl w:val="0"/>
                <w:numId w:val="12"/>
              </w:numPr>
              <w:spacing w:before="60" w:after="60"/>
              <w:ind w:left="342"/>
              <w:jc w:val="both"/>
              <w:rPr>
                <w:rFonts w:ascii="Times New Roman" w:hAnsi="Times New Roman"/>
                <w:bCs/>
                <w:iCs/>
                <w:snapToGrid w:val="0"/>
                <w:szCs w:val="28"/>
              </w:rPr>
            </w:pPr>
          </w:p>
        </w:tc>
        <w:tc>
          <w:tcPr>
            <w:tcW w:w="258" w:type="dxa"/>
            <w:vMerge/>
            <w:tcBorders>
              <w:left w:val="single" w:sz="4" w:space="0" w:color="auto"/>
            </w:tcBorders>
          </w:tcPr>
          <w:p w14:paraId="7DFD3E89" w14:textId="77777777" w:rsidR="0073056C" w:rsidRPr="00947685" w:rsidRDefault="0073056C" w:rsidP="0052438D">
            <w:pPr>
              <w:pStyle w:val="BodyText"/>
              <w:rPr>
                <w:rFonts w:ascii="Times New Roman" w:hAnsi="Times New Roman"/>
              </w:rPr>
            </w:pPr>
          </w:p>
        </w:tc>
        <w:tc>
          <w:tcPr>
            <w:tcW w:w="4986" w:type="dxa"/>
            <w:gridSpan w:val="2"/>
            <w:tcBorders>
              <w:top w:val="single" w:sz="4" w:space="0" w:color="auto"/>
              <w:left w:val="single" w:sz="4" w:space="0" w:color="auto"/>
              <w:bottom w:val="single" w:sz="4" w:space="0" w:color="auto"/>
              <w:right w:val="single" w:sz="4" w:space="0" w:color="auto"/>
            </w:tcBorders>
          </w:tcPr>
          <w:p w14:paraId="7754FE9C" w14:textId="77777777" w:rsidR="0073056C" w:rsidRPr="003F480D" w:rsidRDefault="0073056C" w:rsidP="0052438D">
            <w:pPr>
              <w:pStyle w:val="BodyText"/>
              <w:rPr>
                <w:rFonts w:ascii="Times New Roman" w:hAnsi="Times New Roman"/>
                <w:bCs/>
                <w:i/>
                <w:iCs/>
                <w:snapToGrid w:val="0"/>
              </w:rPr>
            </w:pPr>
            <w:r w:rsidRPr="003F480D">
              <w:rPr>
                <w:rFonts w:ascii="Times New Roman" w:hAnsi="Times New Roman"/>
                <w:bCs/>
                <w:i/>
                <w:iCs/>
                <w:snapToGrid w:val="0"/>
              </w:rPr>
              <w:t xml:space="preserve">Priority area/ strategic results </w:t>
            </w:r>
          </w:p>
        </w:tc>
      </w:tr>
      <w:tr w:rsidR="0073056C" w:rsidRPr="00947685" w14:paraId="0F037CE9" w14:textId="77777777" w:rsidTr="3B175EEE">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E518EDE" w14:textId="77777777" w:rsidR="0073056C" w:rsidRPr="00947685" w:rsidRDefault="0073056C" w:rsidP="0052438D">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14:paraId="29E2AFC5" w14:textId="77777777" w:rsidR="0073056C" w:rsidRPr="00947685" w:rsidRDefault="0073056C" w:rsidP="0052438D">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787DD93A" w14:textId="77777777" w:rsidR="0073056C" w:rsidRPr="00947685" w:rsidRDefault="0073056C" w:rsidP="0052438D">
            <w:pPr>
              <w:pStyle w:val="H1"/>
              <w:jc w:val="center"/>
              <w:rPr>
                <w:rFonts w:cs="Times New Roman"/>
                <w:sz w:val="20"/>
              </w:rPr>
            </w:pPr>
            <w:r>
              <w:rPr>
                <w:rFonts w:cs="Times New Roman"/>
              </w:rPr>
              <w:t>Implementing Partners</w:t>
            </w:r>
          </w:p>
        </w:tc>
      </w:tr>
      <w:tr w:rsidR="0073056C" w:rsidRPr="00947685" w14:paraId="5FC69BAA" w14:textId="77777777" w:rsidTr="3B175EEE">
        <w:trPr>
          <w:trHeight w:val="495"/>
        </w:trPr>
        <w:tc>
          <w:tcPr>
            <w:tcW w:w="5142" w:type="dxa"/>
            <w:gridSpan w:val="2"/>
            <w:tcBorders>
              <w:left w:val="single" w:sz="4" w:space="0" w:color="auto"/>
              <w:bottom w:val="single" w:sz="4" w:space="0" w:color="auto"/>
              <w:right w:val="single" w:sz="4" w:space="0" w:color="auto"/>
            </w:tcBorders>
          </w:tcPr>
          <w:p w14:paraId="13DBAD45" w14:textId="77777777" w:rsidR="0073056C" w:rsidRPr="0070378C" w:rsidRDefault="0073056C" w:rsidP="0073056C">
            <w:pPr>
              <w:pStyle w:val="BodyText"/>
              <w:numPr>
                <w:ilvl w:val="0"/>
                <w:numId w:val="17"/>
              </w:numPr>
              <w:rPr>
                <w:rFonts w:ascii="Times New Roman" w:hAnsi="Times New Roman"/>
              </w:rPr>
            </w:pPr>
            <w:r w:rsidRPr="0070378C">
              <w:rPr>
                <w:rFonts w:ascii="Times New Roman" w:hAnsi="Times New Roman"/>
              </w:rPr>
              <w:t>Organizations</w:t>
            </w:r>
            <w:r>
              <w:rPr>
                <w:rFonts w:ascii="Times New Roman" w:hAnsi="Times New Roman"/>
              </w:rPr>
              <w:t xml:space="preserve"> that have received direct funding from the MPTF Office under this programme</w:t>
            </w:r>
          </w:p>
          <w:p w14:paraId="6D92F380" w14:textId="77777777" w:rsidR="0073056C" w:rsidRDefault="0073056C" w:rsidP="0052438D">
            <w:pPr>
              <w:pStyle w:val="BodyText"/>
              <w:rPr>
                <w:rFonts w:ascii="Times New Roman" w:hAnsi="Times New Roman"/>
                <w:i/>
              </w:rPr>
            </w:pPr>
          </w:p>
          <w:p w14:paraId="1166769A" w14:textId="6A3E90E2" w:rsidR="0073056C" w:rsidRPr="000167B4" w:rsidRDefault="00151E34" w:rsidP="0052438D">
            <w:pPr>
              <w:pStyle w:val="BodyText"/>
              <w:rPr>
                <w:rFonts w:ascii="Times New Roman" w:hAnsi="Times New Roman"/>
                <w:iCs/>
              </w:rPr>
            </w:pPr>
            <w:r w:rsidRPr="000167B4">
              <w:rPr>
                <w:rFonts w:ascii="Times New Roman" w:hAnsi="Times New Roman"/>
                <w:iCs/>
              </w:rPr>
              <w:t>United Nations University (UNU)</w:t>
            </w:r>
            <w:r w:rsidR="00A772D9" w:rsidRPr="000167B4">
              <w:rPr>
                <w:rFonts w:ascii="Times New Roman" w:hAnsi="Times New Roman"/>
                <w:iCs/>
              </w:rPr>
              <w:t>*</w:t>
            </w:r>
          </w:p>
          <w:p w14:paraId="6EF30E80" w14:textId="77777777" w:rsidR="00A772D9" w:rsidRPr="000167B4" w:rsidRDefault="00A772D9" w:rsidP="0052438D">
            <w:pPr>
              <w:pStyle w:val="BodyText"/>
              <w:rPr>
                <w:rFonts w:ascii="Times New Roman" w:hAnsi="Times New Roman"/>
                <w:iCs/>
              </w:rPr>
            </w:pPr>
            <w:r w:rsidRPr="000167B4">
              <w:rPr>
                <w:rFonts w:ascii="Times New Roman" w:hAnsi="Times New Roman"/>
                <w:iCs/>
              </w:rPr>
              <w:t>Executive Office of the Secretary-General(EOSG)</w:t>
            </w:r>
          </w:p>
          <w:p w14:paraId="63160CC6" w14:textId="15DF11E2" w:rsidR="00A772D9" w:rsidRPr="000167B4" w:rsidRDefault="00A772D9" w:rsidP="0052438D">
            <w:pPr>
              <w:pStyle w:val="BodyText"/>
              <w:rPr>
                <w:rFonts w:ascii="Times New Roman" w:hAnsi="Times New Roman"/>
                <w:iCs/>
              </w:rPr>
            </w:pPr>
            <w:r w:rsidRPr="000167B4">
              <w:rPr>
                <w:rFonts w:ascii="Times New Roman" w:hAnsi="Times New Roman"/>
                <w:iCs/>
              </w:rPr>
              <w:t>United Nations Office for Project Services</w:t>
            </w:r>
            <w:r w:rsidR="009F3968" w:rsidRPr="000167B4">
              <w:rPr>
                <w:rFonts w:ascii="Times New Roman" w:hAnsi="Times New Roman"/>
                <w:iCs/>
              </w:rPr>
              <w:t xml:space="preserve"> </w:t>
            </w:r>
            <w:r w:rsidRPr="000167B4">
              <w:rPr>
                <w:rFonts w:ascii="Times New Roman" w:hAnsi="Times New Roman"/>
                <w:iCs/>
              </w:rPr>
              <w:t>(UNOPS)</w:t>
            </w:r>
          </w:p>
          <w:p w14:paraId="0C8BE13C" w14:textId="77777777" w:rsidR="00A772D9" w:rsidRDefault="00A772D9" w:rsidP="0052438D">
            <w:pPr>
              <w:pStyle w:val="BodyText"/>
              <w:rPr>
                <w:rFonts w:ascii="Times New Roman" w:hAnsi="Times New Roman"/>
                <w:iCs/>
                <w:sz w:val="24"/>
              </w:rPr>
            </w:pPr>
          </w:p>
          <w:p w14:paraId="3994619F" w14:textId="7D0AAA9A" w:rsidR="00A772D9" w:rsidRPr="00151E34" w:rsidRDefault="00A772D9" w:rsidP="0052438D">
            <w:pPr>
              <w:pStyle w:val="BodyText"/>
              <w:rPr>
                <w:rFonts w:ascii="Times New Roman" w:hAnsi="Times New Roman"/>
                <w:iCs/>
                <w:sz w:val="24"/>
              </w:rPr>
            </w:pPr>
            <w:r>
              <w:rPr>
                <w:rFonts w:ascii="Times New Roman" w:hAnsi="Times New Roman"/>
                <w:iCs/>
                <w:sz w:val="24"/>
              </w:rPr>
              <w:t>*</w:t>
            </w:r>
            <w:r w:rsidRPr="000167B4">
              <w:rPr>
                <w:rFonts w:ascii="Times New Roman" w:hAnsi="Times New Roman"/>
                <w:iCs/>
                <w:sz w:val="18"/>
                <w:szCs w:val="18"/>
              </w:rPr>
              <w:t>Only UNU received funding for the reporting period</w:t>
            </w:r>
            <w:r w:rsidRPr="00D04E8B">
              <w:rPr>
                <w:rFonts w:ascii="Times New Roman" w:hAnsi="Times New Roman"/>
                <w:iCs/>
              </w:rPr>
              <w:t>.</w:t>
            </w:r>
          </w:p>
        </w:tc>
        <w:tc>
          <w:tcPr>
            <w:tcW w:w="258" w:type="dxa"/>
            <w:vMerge/>
          </w:tcPr>
          <w:p w14:paraId="0C71EECD" w14:textId="77777777" w:rsidR="0073056C" w:rsidRPr="00947685" w:rsidRDefault="0073056C" w:rsidP="0052438D">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09E2E061" w14:textId="77777777" w:rsidR="0073056C" w:rsidRPr="009E3952" w:rsidRDefault="0073056C" w:rsidP="0073056C">
            <w:pPr>
              <w:pStyle w:val="BodyText"/>
              <w:numPr>
                <w:ilvl w:val="0"/>
                <w:numId w:val="13"/>
              </w:numPr>
              <w:spacing w:before="60" w:after="60"/>
              <w:ind w:left="376"/>
              <w:jc w:val="both"/>
              <w:rPr>
                <w:rFonts w:ascii="Times New Roman" w:hAnsi="Times New Roman"/>
                <w:bCs/>
                <w:iCs/>
                <w:snapToGrid w:val="0"/>
                <w:color w:val="000000"/>
                <w:szCs w:val="28"/>
              </w:rPr>
            </w:pPr>
            <w:r w:rsidRPr="009A75F8">
              <w:rPr>
                <w:rFonts w:ascii="Times New Roman" w:hAnsi="Times New Roman"/>
                <w:bCs/>
                <w:iCs/>
                <w:snapToGrid w:val="0"/>
                <w:color w:val="000000"/>
                <w:szCs w:val="28"/>
              </w:rPr>
              <w:t>National counterparts (government, private, NGOs &amp; others)</w:t>
            </w:r>
            <w:r>
              <w:rPr>
                <w:rFonts w:ascii="Times New Roman" w:hAnsi="Times New Roman"/>
                <w:bCs/>
                <w:iCs/>
                <w:snapToGrid w:val="0"/>
                <w:color w:val="000000"/>
                <w:szCs w:val="28"/>
              </w:rPr>
              <w:t xml:space="preserve"> and other </w:t>
            </w:r>
            <w:r w:rsidRPr="009A75F8">
              <w:rPr>
                <w:rFonts w:ascii="Times New Roman" w:hAnsi="Times New Roman"/>
                <w:bCs/>
                <w:iCs/>
                <w:snapToGrid w:val="0"/>
                <w:color w:val="000000"/>
                <w:szCs w:val="28"/>
              </w:rPr>
              <w:t>International Organizations</w:t>
            </w:r>
          </w:p>
        </w:tc>
      </w:tr>
      <w:tr w:rsidR="0073056C" w:rsidRPr="00F75023" w14:paraId="781C19EE" w14:textId="77777777" w:rsidTr="3B17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614EABF6" w14:textId="77777777" w:rsidR="0073056C" w:rsidRPr="00F75023" w:rsidRDefault="0073056C" w:rsidP="0052438D">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14:paraId="2227E917" w14:textId="77777777" w:rsidR="0073056C" w:rsidRPr="00F75023" w:rsidRDefault="0073056C" w:rsidP="0052438D">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7025E055" w14:textId="77777777" w:rsidR="0073056C" w:rsidRPr="00F75023" w:rsidRDefault="0073056C" w:rsidP="0052438D">
            <w:pPr>
              <w:pStyle w:val="H1"/>
              <w:jc w:val="center"/>
              <w:rPr>
                <w:rFonts w:cs="Times New Roman"/>
              </w:rPr>
            </w:pPr>
            <w:r>
              <w:rPr>
                <w:rFonts w:cs="Times New Roman"/>
              </w:rPr>
              <w:t>Programme Duration</w:t>
            </w:r>
          </w:p>
        </w:tc>
      </w:tr>
      <w:tr w:rsidR="00DD7122" w:rsidRPr="00F75023" w14:paraId="100C1A2B" w14:textId="77777777" w:rsidTr="3B17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2970" w:type="dxa"/>
            <w:tcBorders>
              <w:top w:val="nil"/>
              <w:left w:val="single" w:sz="4" w:space="0" w:color="auto"/>
              <w:bottom w:val="nil"/>
              <w:right w:val="nil"/>
            </w:tcBorders>
            <w:shd w:val="clear" w:color="auto" w:fill="auto"/>
            <w:vAlign w:val="center"/>
          </w:tcPr>
          <w:p w14:paraId="691BC5CE" w14:textId="0A0E480A" w:rsidR="00DD7122" w:rsidRPr="00E556A2" w:rsidRDefault="00DD7122" w:rsidP="00EC1D51">
            <w:pPr>
              <w:pStyle w:val="NormalWeb"/>
              <w:rPr>
                <w:color w:val="000000" w:themeColor="text1"/>
              </w:rPr>
            </w:pPr>
            <w:r w:rsidRPr="003F480D">
              <w:rPr>
                <w:sz w:val="20"/>
                <w:szCs w:val="20"/>
              </w:rPr>
              <w:t xml:space="preserve">Total approved budget as per project document: </w:t>
            </w:r>
          </w:p>
          <w:p w14:paraId="7D855641" w14:textId="3DF24324" w:rsidR="00DD7122" w:rsidRPr="008062C3" w:rsidRDefault="00DD7122" w:rsidP="00DD7122">
            <w:pPr>
              <w:pStyle w:val="H2"/>
              <w:rPr>
                <w:rFonts w:cs="Times New Roman"/>
                <w:i/>
                <w:sz w:val="18"/>
                <w:szCs w:val="18"/>
              </w:rPr>
            </w:pPr>
          </w:p>
        </w:tc>
        <w:tc>
          <w:tcPr>
            <w:tcW w:w="2172" w:type="dxa"/>
            <w:tcBorders>
              <w:top w:val="nil"/>
              <w:left w:val="nil"/>
              <w:bottom w:val="nil"/>
              <w:right w:val="single" w:sz="4" w:space="0" w:color="auto"/>
            </w:tcBorders>
            <w:shd w:val="clear" w:color="auto" w:fill="auto"/>
            <w:vAlign w:val="center"/>
          </w:tcPr>
          <w:p w14:paraId="7F4AE46F" w14:textId="60EE6380" w:rsidR="00DD7122" w:rsidRPr="00833157" w:rsidRDefault="00DD7122" w:rsidP="0052438D">
            <w:pPr>
              <w:pStyle w:val="BodyText"/>
              <w:rPr>
                <w:rFonts w:ascii="Times New Roman" w:hAnsi="Times New Roman"/>
                <w:color w:val="000000"/>
              </w:rPr>
            </w:pPr>
            <w:r>
              <w:t>$</w:t>
            </w:r>
            <w:r w:rsidRPr="00E556A2">
              <w:rPr>
                <w:rFonts w:ascii="Times New Roman" w:hAnsi="Times New Roman" w:cs="Times New Roman"/>
                <w:color w:val="000000" w:themeColor="text1"/>
                <w:sz w:val="18"/>
                <w:szCs w:val="18"/>
              </w:rPr>
              <w:t xml:space="preserve">2,140,000 </w:t>
            </w:r>
            <w:r>
              <w:rPr>
                <w:color w:val="000000" w:themeColor="text1"/>
                <w:sz w:val="18"/>
                <w:szCs w:val="18"/>
              </w:rPr>
              <w:t>USD</w:t>
            </w:r>
          </w:p>
        </w:tc>
        <w:tc>
          <w:tcPr>
            <w:tcW w:w="258" w:type="dxa"/>
            <w:vMerge w:val="restart"/>
            <w:tcBorders>
              <w:top w:val="nil"/>
              <w:left w:val="single" w:sz="4" w:space="0" w:color="auto"/>
              <w:bottom w:val="single" w:sz="4" w:space="0" w:color="auto"/>
              <w:right w:val="single" w:sz="4" w:space="0" w:color="auto"/>
            </w:tcBorders>
            <w:shd w:val="clear" w:color="auto" w:fill="auto"/>
            <w:vAlign w:val="center"/>
          </w:tcPr>
          <w:p w14:paraId="772A7B05" w14:textId="77777777" w:rsidR="00DD7122" w:rsidRPr="00F75023" w:rsidRDefault="00DD7122" w:rsidP="0052438D">
            <w:pPr>
              <w:pStyle w:val="BodyText"/>
              <w:rPr>
                <w:rFonts w:ascii="Times New Roman" w:hAnsi="Times New Roman"/>
              </w:rPr>
            </w:pPr>
          </w:p>
        </w:tc>
        <w:tc>
          <w:tcPr>
            <w:tcW w:w="3002" w:type="dxa"/>
            <w:vMerge w:val="restart"/>
            <w:tcBorders>
              <w:top w:val="nil"/>
              <w:left w:val="single" w:sz="4" w:space="0" w:color="auto"/>
              <w:bottom w:val="single" w:sz="4" w:space="0" w:color="auto"/>
              <w:right w:val="nil"/>
            </w:tcBorders>
            <w:shd w:val="clear" w:color="auto" w:fill="auto"/>
            <w:vAlign w:val="center"/>
          </w:tcPr>
          <w:p w14:paraId="33BE6308" w14:textId="77777777" w:rsidR="00DD7122" w:rsidRPr="00423A4D" w:rsidRDefault="00DD7122" w:rsidP="0052438D">
            <w:pPr>
              <w:pStyle w:val="BodyText"/>
              <w:rPr>
                <w:rFonts w:ascii="Times New Roman" w:hAnsi="Times New Roman"/>
              </w:rPr>
            </w:pPr>
            <w:r w:rsidRPr="00BC4FF0">
              <w:rPr>
                <w:rFonts w:ascii="Times New Roman" w:hAnsi="Times New Roman"/>
              </w:rPr>
              <w:t>Overall Duration</w:t>
            </w:r>
            <w:r>
              <w:rPr>
                <w:rFonts w:ascii="Times New Roman" w:hAnsi="Times New Roman"/>
              </w:rPr>
              <w:t xml:space="preserve"> </w:t>
            </w:r>
            <w:r w:rsidRPr="005B1F46">
              <w:rPr>
                <w:rFonts w:ascii="Times New Roman" w:hAnsi="Times New Roman"/>
                <w:i/>
              </w:rPr>
              <w:t>(months)</w:t>
            </w:r>
          </w:p>
        </w:tc>
        <w:tc>
          <w:tcPr>
            <w:tcW w:w="1984" w:type="dxa"/>
            <w:vMerge w:val="restart"/>
            <w:tcBorders>
              <w:top w:val="nil"/>
              <w:left w:val="nil"/>
              <w:bottom w:val="single" w:sz="4" w:space="0" w:color="auto"/>
              <w:right w:val="single" w:sz="4" w:space="0" w:color="auto"/>
            </w:tcBorders>
            <w:shd w:val="clear" w:color="auto" w:fill="auto"/>
            <w:vAlign w:val="center"/>
          </w:tcPr>
          <w:p w14:paraId="29E9F942" w14:textId="75FD9A73" w:rsidR="00DD7122" w:rsidRPr="00F75023" w:rsidRDefault="566057FA" w:rsidP="0052438D">
            <w:pPr>
              <w:pStyle w:val="BodyText"/>
              <w:widowControl w:val="0"/>
              <w:rPr>
                <w:rFonts w:ascii="Times New Roman" w:hAnsi="Times New Roman"/>
              </w:rPr>
            </w:pPr>
            <w:r w:rsidRPr="3B175EEE">
              <w:rPr>
                <w:rFonts w:ascii="Times New Roman" w:hAnsi="Times New Roman"/>
              </w:rPr>
              <w:t>42,5</w:t>
            </w:r>
          </w:p>
        </w:tc>
      </w:tr>
      <w:tr w:rsidR="00DD7122" w:rsidRPr="00F75023" w14:paraId="5ADAE0BE" w14:textId="77777777" w:rsidTr="3B17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70" w:type="dxa"/>
            <w:tcBorders>
              <w:top w:val="nil"/>
              <w:left w:val="single" w:sz="4" w:space="0" w:color="auto"/>
              <w:bottom w:val="nil"/>
              <w:right w:val="nil"/>
            </w:tcBorders>
            <w:shd w:val="clear" w:color="auto" w:fill="auto"/>
            <w:vAlign w:val="center"/>
          </w:tcPr>
          <w:p w14:paraId="6BFB044F" w14:textId="388B8CF9" w:rsidR="00DD7122" w:rsidRPr="00C03B7E" w:rsidRDefault="00DD7122" w:rsidP="00C03B7E">
            <w:r w:rsidRPr="003F480D">
              <w:rPr>
                <w:sz w:val="20"/>
                <w:szCs w:val="20"/>
              </w:rPr>
              <w:t>MPTF /JP Contribution</w:t>
            </w:r>
            <w:r w:rsidR="00C03B7E">
              <w:rPr>
                <w:rStyle w:val="Heading4Char"/>
                <w:sz w:val="20"/>
                <w:szCs w:val="20"/>
              </w:rPr>
              <w:t xml:space="preserve"> </w:t>
            </w:r>
            <w:r w:rsidR="00C03B7E">
              <w:rPr>
                <w:rStyle w:val="FootnoteReference"/>
                <w:rFonts w:eastAsiaTheme="majorEastAsia"/>
                <w:sz w:val="20"/>
                <w:szCs w:val="20"/>
              </w:rPr>
              <w:footnoteReference w:id="2"/>
            </w:r>
            <w:r w:rsidR="00C03B7E">
              <w:t xml:space="preserve"> </w:t>
            </w:r>
            <w:r w:rsidRPr="003F480D">
              <w:rPr>
                <w:sz w:val="20"/>
                <w:szCs w:val="20"/>
              </w:rPr>
              <w:t>:</w:t>
            </w:r>
            <w:r>
              <w:rPr>
                <w:sz w:val="20"/>
                <w:szCs w:val="20"/>
              </w:rPr>
              <w:t xml:space="preserve"> </w:t>
            </w:r>
          </w:p>
          <w:p w14:paraId="1BEBD5BC" w14:textId="17E14343" w:rsidR="00DD7122" w:rsidRPr="003F480D" w:rsidRDefault="00DD7122" w:rsidP="00DD7122">
            <w:pPr>
              <w:pStyle w:val="NormalWeb"/>
              <w:rPr>
                <w:sz w:val="20"/>
                <w:szCs w:val="20"/>
              </w:rPr>
            </w:pPr>
            <w:r>
              <w:rPr>
                <w:i/>
                <w:sz w:val="18"/>
                <w:szCs w:val="18"/>
              </w:rPr>
              <w:t>b</w:t>
            </w:r>
            <w:r w:rsidRPr="008062C3">
              <w:rPr>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417351C8" w14:textId="2B495556" w:rsidR="00DD7122" w:rsidRPr="00833157" w:rsidRDefault="00DD7122" w:rsidP="00DD7122">
            <w:pPr>
              <w:pStyle w:val="BodyText"/>
              <w:rPr>
                <w:rFonts w:ascii="Times New Roman" w:hAnsi="Times New Roman"/>
                <w:color w:val="000000"/>
              </w:rPr>
            </w:pPr>
            <w:r w:rsidRPr="00DD7122">
              <w:rPr>
                <w:rFonts w:ascii="Times New Roman" w:hAnsi="Times New Roman" w:cs="Times New Roman"/>
                <w:bCs/>
              </w:rPr>
              <w:t>$</w:t>
            </w:r>
            <w:r w:rsidR="00E439F6">
              <w:rPr>
                <w:rFonts w:ascii="Times New Roman" w:hAnsi="Times New Roman" w:cs="Times New Roman"/>
                <w:bCs/>
              </w:rPr>
              <w:t>87</w:t>
            </w:r>
            <w:r w:rsidR="00160F8D">
              <w:rPr>
                <w:rFonts w:ascii="Times New Roman" w:hAnsi="Times New Roman" w:cs="Times New Roman"/>
                <w:bCs/>
              </w:rPr>
              <w:t>,</w:t>
            </w:r>
            <w:r w:rsidR="00E439F6">
              <w:rPr>
                <w:rFonts w:ascii="Times New Roman" w:hAnsi="Times New Roman" w:cs="Times New Roman"/>
                <w:bCs/>
              </w:rPr>
              <w:t>663</w:t>
            </w:r>
            <w:r w:rsidRPr="00DD7122">
              <w:rPr>
                <w:rFonts w:ascii="Times New Roman" w:hAnsi="Times New Roman" w:cs="Times New Roman"/>
                <w:bCs/>
              </w:rPr>
              <w:t>USD</w:t>
            </w:r>
          </w:p>
        </w:tc>
        <w:tc>
          <w:tcPr>
            <w:tcW w:w="258" w:type="dxa"/>
            <w:vMerge/>
            <w:vAlign w:val="center"/>
          </w:tcPr>
          <w:p w14:paraId="00154040" w14:textId="77777777" w:rsidR="00DD7122" w:rsidRPr="00F75023" w:rsidRDefault="00DD7122" w:rsidP="00DD7122">
            <w:pPr>
              <w:pStyle w:val="BodyText"/>
              <w:rPr>
                <w:rFonts w:ascii="Times New Roman" w:hAnsi="Times New Roman"/>
              </w:rPr>
            </w:pPr>
          </w:p>
        </w:tc>
        <w:tc>
          <w:tcPr>
            <w:tcW w:w="3002" w:type="dxa"/>
            <w:vMerge/>
            <w:vAlign w:val="center"/>
          </w:tcPr>
          <w:p w14:paraId="4A4E7B84" w14:textId="77777777" w:rsidR="00DD7122" w:rsidRPr="00BC4FF0" w:rsidRDefault="00DD7122" w:rsidP="00DD7122">
            <w:pPr>
              <w:pStyle w:val="BodyText"/>
              <w:rPr>
                <w:rFonts w:ascii="Times New Roman" w:hAnsi="Times New Roman"/>
              </w:rPr>
            </w:pPr>
          </w:p>
        </w:tc>
        <w:tc>
          <w:tcPr>
            <w:tcW w:w="1984" w:type="dxa"/>
            <w:vMerge/>
            <w:vAlign w:val="center"/>
          </w:tcPr>
          <w:p w14:paraId="3FE54D7F" w14:textId="77777777" w:rsidR="00DD7122" w:rsidRPr="00F75023" w:rsidRDefault="00DD7122" w:rsidP="00DD7122">
            <w:pPr>
              <w:pStyle w:val="BodyText"/>
              <w:widowControl w:val="0"/>
              <w:rPr>
                <w:rFonts w:ascii="Times New Roman" w:hAnsi="Times New Roman"/>
              </w:rPr>
            </w:pPr>
          </w:p>
        </w:tc>
      </w:tr>
      <w:tr w:rsidR="00DD7122" w:rsidRPr="00F75023" w14:paraId="58FC7BB8" w14:textId="77777777" w:rsidTr="3B17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3B549825" w14:textId="77777777" w:rsidR="00DD7122" w:rsidRPr="003F480D" w:rsidRDefault="00DD7122" w:rsidP="00DD7122">
            <w:pPr>
              <w:pStyle w:val="H2"/>
              <w:rPr>
                <w:rFonts w:cs="Times New Roman"/>
                <w:b w:val="0"/>
                <w:sz w:val="20"/>
                <w:szCs w:val="20"/>
              </w:rPr>
            </w:pPr>
            <w:r w:rsidRPr="003F480D">
              <w:rPr>
                <w:rFonts w:cs="Times New Roman"/>
                <w:b w:val="0"/>
                <w:sz w:val="20"/>
                <w:szCs w:val="20"/>
              </w:rPr>
              <w:t>Agency Contribution</w:t>
            </w:r>
          </w:p>
          <w:p w14:paraId="375DA9F2" w14:textId="77777777" w:rsidR="00DD7122" w:rsidRPr="00F75023" w:rsidRDefault="00DD7122" w:rsidP="00DD7122">
            <w:pPr>
              <w:pStyle w:val="H2"/>
              <w:numPr>
                <w:ilvl w:val="0"/>
                <w:numId w:val="14"/>
              </w:numPr>
              <w:ind w:left="162" w:hanging="162"/>
              <w:rPr>
                <w:rFonts w:cs="Times New Roman"/>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14:paraId="1F4D6EF9" w14:textId="557722BF" w:rsidR="00DD7122" w:rsidRPr="00DD7122" w:rsidRDefault="00DD7122" w:rsidP="00DD7122">
            <w:pPr>
              <w:pStyle w:val="BodyText"/>
              <w:rPr>
                <w:rFonts w:ascii="Times New Roman" w:hAnsi="Times New Roman" w:cs="Times New Roman"/>
                <w:bCs/>
                <w:color w:val="000000"/>
              </w:rPr>
            </w:pPr>
          </w:p>
        </w:tc>
        <w:tc>
          <w:tcPr>
            <w:tcW w:w="258" w:type="dxa"/>
            <w:tcBorders>
              <w:top w:val="nil"/>
              <w:left w:val="single" w:sz="4" w:space="0" w:color="auto"/>
              <w:bottom w:val="nil"/>
              <w:right w:val="single" w:sz="4" w:space="0" w:color="auto"/>
            </w:tcBorders>
            <w:shd w:val="clear" w:color="auto" w:fill="auto"/>
            <w:vAlign w:val="center"/>
          </w:tcPr>
          <w:p w14:paraId="78A719ED" w14:textId="77777777" w:rsidR="00DD7122" w:rsidRPr="00F75023" w:rsidRDefault="00DD7122" w:rsidP="00DD7122">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3D9A8046" w14:textId="25EFF519" w:rsidR="00DD7122" w:rsidRPr="00423A4D" w:rsidRDefault="00DD7122" w:rsidP="00C03B7E">
            <w:r w:rsidRPr="00BC4FF0">
              <w:t>Start Date</w:t>
            </w:r>
            <w:r w:rsidR="00C03B7E">
              <w:rPr>
                <w:rStyle w:val="Heading4Char"/>
              </w:rPr>
              <w:t xml:space="preserve"> </w:t>
            </w:r>
            <w:r w:rsidR="00C03B7E">
              <w:rPr>
                <w:rStyle w:val="FootnoteReference"/>
                <w:rFonts w:eastAsiaTheme="majorEastAsia"/>
              </w:rPr>
              <w:footnoteReference w:id="3"/>
            </w:r>
            <w:r w:rsidR="00C03B7E">
              <w:t xml:space="preserve"> </w:t>
            </w:r>
            <w:r>
              <w:t xml:space="preserve"> </w:t>
            </w:r>
            <w:r w:rsidRPr="005B1F46">
              <w:rPr>
                <w:i/>
              </w:rPr>
              <w:t>(</w:t>
            </w:r>
            <w:proofErr w:type="spellStart"/>
            <w:r w:rsidRPr="005B1F46">
              <w:rPr>
                <w:i/>
              </w:rPr>
              <w:t>dd.mm.yyyy</w:t>
            </w:r>
            <w:proofErr w:type="spellEnd"/>
            <w:r w:rsidRPr="005B1F46">
              <w:rPr>
                <w:i/>
              </w:rPr>
              <w:t>)</w:t>
            </w:r>
          </w:p>
        </w:tc>
        <w:tc>
          <w:tcPr>
            <w:tcW w:w="1984" w:type="dxa"/>
            <w:tcBorders>
              <w:top w:val="nil"/>
              <w:left w:val="nil"/>
              <w:bottom w:val="nil"/>
              <w:right w:val="single" w:sz="4" w:space="0" w:color="auto"/>
            </w:tcBorders>
            <w:shd w:val="clear" w:color="auto" w:fill="auto"/>
            <w:vAlign w:val="center"/>
          </w:tcPr>
          <w:p w14:paraId="6B37DBE9" w14:textId="6701A562" w:rsidR="00DD7122" w:rsidRPr="00F75023" w:rsidRDefault="00451A56" w:rsidP="00DD7122">
            <w:pPr>
              <w:pStyle w:val="BodyText"/>
              <w:rPr>
                <w:rFonts w:ascii="Times New Roman" w:hAnsi="Times New Roman"/>
              </w:rPr>
            </w:pPr>
            <w:r>
              <w:rPr>
                <w:rFonts w:ascii="Times New Roman" w:hAnsi="Times New Roman"/>
              </w:rPr>
              <w:t>18</w:t>
            </w:r>
            <w:r w:rsidR="00C03B7E">
              <w:rPr>
                <w:rFonts w:ascii="Times New Roman" w:hAnsi="Times New Roman"/>
              </w:rPr>
              <w:t xml:space="preserve"> </w:t>
            </w:r>
            <w:r>
              <w:rPr>
                <w:rFonts w:ascii="Times New Roman" w:hAnsi="Times New Roman"/>
              </w:rPr>
              <w:t>December</w:t>
            </w:r>
            <w:r w:rsidR="00C03B7E">
              <w:rPr>
                <w:rFonts w:ascii="Times New Roman" w:hAnsi="Times New Roman"/>
              </w:rPr>
              <w:t xml:space="preserve"> </w:t>
            </w:r>
            <w:r w:rsidR="00ED0FCE">
              <w:rPr>
                <w:rFonts w:ascii="Times New Roman" w:hAnsi="Times New Roman"/>
              </w:rPr>
              <w:t>2024</w:t>
            </w:r>
          </w:p>
        </w:tc>
      </w:tr>
      <w:tr w:rsidR="00DD7122" w:rsidRPr="00F75023" w14:paraId="124811CA" w14:textId="77777777" w:rsidTr="3B17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themeFill="background1" w:themeFillShade="D9"/>
            <w:vAlign w:val="center"/>
          </w:tcPr>
          <w:p w14:paraId="69232845" w14:textId="77777777" w:rsidR="00DD7122" w:rsidRPr="003F480D" w:rsidRDefault="00DD7122" w:rsidP="00DD7122">
            <w:pPr>
              <w:pStyle w:val="H2"/>
              <w:rPr>
                <w:rFonts w:cs="Times New Roman"/>
                <w:b w:val="0"/>
                <w:sz w:val="20"/>
                <w:szCs w:val="20"/>
              </w:rPr>
            </w:pPr>
            <w:r w:rsidRPr="003F480D">
              <w:rPr>
                <w:rFonts w:cs="Times New Roman"/>
                <w:b w:val="0"/>
                <w:sz w:val="20"/>
                <w:szCs w:val="20"/>
              </w:rPr>
              <w:t>Government Contribution</w:t>
            </w:r>
          </w:p>
          <w:p w14:paraId="04CCC486" w14:textId="3C801AFD" w:rsidR="00DD7122" w:rsidRPr="00F75023" w:rsidRDefault="00DD7122" w:rsidP="00DD7122">
            <w:pPr>
              <w:pStyle w:val="H2"/>
              <w:rPr>
                <w:rFonts w:cs="Times New Roman"/>
              </w:rPr>
            </w:pPr>
            <w:r>
              <w:rPr>
                <w:rFonts w:cs="Times New Roman"/>
                <w:b w:val="0"/>
                <w:i/>
                <w:sz w:val="18"/>
                <w:szCs w:val="18"/>
              </w:rPr>
              <w:t>Quebec (FRQ</w:t>
            </w:r>
            <w:r w:rsidR="50053AA1" w:rsidRPr="2D5E6277">
              <w:rPr>
                <w:rFonts w:cs="Times New Roman"/>
                <w:b w:val="0"/>
                <w:bCs w:val="0"/>
                <w:i/>
                <w:sz w:val="18"/>
                <w:szCs w:val="18"/>
              </w:rPr>
              <w:t>)</w:t>
            </w:r>
          </w:p>
        </w:tc>
        <w:tc>
          <w:tcPr>
            <w:tcW w:w="2172" w:type="dxa"/>
            <w:tcBorders>
              <w:top w:val="nil"/>
              <w:left w:val="nil"/>
              <w:bottom w:val="nil"/>
              <w:right w:val="single" w:sz="4" w:space="0" w:color="auto"/>
            </w:tcBorders>
            <w:shd w:val="clear" w:color="auto" w:fill="D9D9D9" w:themeFill="background1" w:themeFillShade="D9"/>
            <w:vAlign w:val="center"/>
          </w:tcPr>
          <w:p w14:paraId="3E9BF9E8" w14:textId="0D05F474" w:rsidR="00DD7122" w:rsidRPr="00833157" w:rsidRDefault="00531E24" w:rsidP="00DD7122">
            <w:pPr>
              <w:pStyle w:val="BodyText"/>
              <w:rPr>
                <w:rFonts w:ascii="Times New Roman" w:hAnsi="Times New Roman"/>
                <w:color w:val="000000"/>
              </w:rPr>
            </w:pPr>
            <w:r>
              <w:rPr>
                <w:rFonts w:ascii="Times New Roman" w:hAnsi="Times New Roman"/>
                <w:color w:val="000000"/>
              </w:rPr>
              <w:t>$100,000USD</w:t>
            </w:r>
          </w:p>
        </w:tc>
        <w:tc>
          <w:tcPr>
            <w:tcW w:w="258" w:type="dxa"/>
            <w:tcBorders>
              <w:top w:val="nil"/>
              <w:left w:val="single" w:sz="4" w:space="0" w:color="auto"/>
              <w:bottom w:val="nil"/>
              <w:right w:val="single" w:sz="4" w:space="0" w:color="auto"/>
            </w:tcBorders>
            <w:shd w:val="clear" w:color="auto" w:fill="auto"/>
            <w:vAlign w:val="center"/>
          </w:tcPr>
          <w:p w14:paraId="00CF2016" w14:textId="77777777" w:rsidR="00DD7122" w:rsidRPr="00F75023" w:rsidRDefault="00DD7122" w:rsidP="00DD7122">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250EA790" w14:textId="1AA6498E" w:rsidR="00DD7122" w:rsidRPr="00BC4FF0" w:rsidRDefault="00DD7122" w:rsidP="00DD7122">
            <w:pPr>
              <w:pStyle w:val="BodyText"/>
              <w:rPr>
                <w:rFonts w:ascii="Times New Roman" w:hAnsi="Times New Roman"/>
              </w:rPr>
            </w:pPr>
            <w:r>
              <w:rPr>
                <w:rFonts w:ascii="Times New Roman" w:hAnsi="Times New Roman"/>
              </w:rPr>
              <w:t xml:space="preserve">Original End Date </w:t>
            </w:r>
            <w:r w:rsidRPr="005B1F46">
              <w:rPr>
                <w:rFonts w:ascii="Times New Roman" w:hAnsi="Times New Roman"/>
                <w:i/>
              </w:rPr>
              <w:t>(</w:t>
            </w:r>
            <w:proofErr w:type="spellStart"/>
            <w:r w:rsidRPr="005B1F46">
              <w:rPr>
                <w:rFonts w:ascii="Times New Roman" w:hAnsi="Times New Roman"/>
                <w:i/>
              </w:rPr>
              <w:t>dd.mm.yyyy</w:t>
            </w:r>
            <w:proofErr w:type="spell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3E3F024D" w14:textId="44E075A7" w:rsidR="00DD7122" w:rsidRPr="00F75023" w:rsidRDefault="00E96972" w:rsidP="00DD7122">
            <w:pPr>
              <w:pStyle w:val="BodyText"/>
              <w:rPr>
                <w:rFonts w:ascii="Times New Roman" w:hAnsi="Times New Roman"/>
              </w:rPr>
            </w:pPr>
            <w:r>
              <w:rPr>
                <w:rFonts w:ascii="Times New Roman" w:hAnsi="Times New Roman"/>
              </w:rPr>
              <w:t>15</w:t>
            </w:r>
            <w:r w:rsidR="00C03B7E">
              <w:rPr>
                <w:rFonts w:ascii="Times New Roman" w:hAnsi="Times New Roman"/>
              </w:rPr>
              <w:t xml:space="preserve"> </w:t>
            </w:r>
            <w:r>
              <w:rPr>
                <w:rFonts w:ascii="Times New Roman" w:hAnsi="Times New Roman"/>
              </w:rPr>
              <w:t>June</w:t>
            </w:r>
            <w:r w:rsidR="00C03B7E">
              <w:rPr>
                <w:rFonts w:ascii="Times New Roman" w:hAnsi="Times New Roman"/>
              </w:rPr>
              <w:t xml:space="preserve"> </w:t>
            </w:r>
            <w:r>
              <w:rPr>
                <w:rFonts w:ascii="Times New Roman" w:hAnsi="Times New Roman"/>
              </w:rPr>
              <w:t>2026</w:t>
            </w:r>
          </w:p>
        </w:tc>
      </w:tr>
      <w:tr w:rsidR="00DD7122" w:rsidRPr="00F75023" w14:paraId="47E51CC2" w14:textId="77777777" w:rsidTr="3B17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themeFill="background1" w:themeFillShade="D9"/>
            <w:vAlign w:val="center"/>
          </w:tcPr>
          <w:p w14:paraId="71DF2B07" w14:textId="77777777" w:rsidR="00DD7122" w:rsidRPr="003F480D" w:rsidRDefault="00DD7122" w:rsidP="00DD7122">
            <w:pPr>
              <w:pStyle w:val="H2"/>
              <w:rPr>
                <w:rFonts w:cs="Times New Roman"/>
                <w:b w:val="0"/>
                <w:sz w:val="20"/>
                <w:szCs w:val="20"/>
              </w:rPr>
            </w:pPr>
            <w:r w:rsidRPr="003F480D">
              <w:rPr>
                <w:rFonts w:cs="Times New Roman"/>
                <w:b w:val="0"/>
                <w:sz w:val="20"/>
                <w:szCs w:val="20"/>
              </w:rPr>
              <w:t>Other Contributions (donors)</w:t>
            </w:r>
          </w:p>
          <w:p w14:paraId="198291AC" w14:textId="0A949C70" w:rsidR="00DD7122" w:rsidRPr="00F75023" w:rsidRDefault="00DD7122" w:rsidP="00DD7122">
            <w:pPr>
              <w:pStyle w:val="H2"/>
              <w:rPr>
                <w:rFonts w:cs="Times New Roman"/>
              </w:rPr>
            </w:pPr>
            <w:r>
              <w:rPr>
                <w:rFonts w:cs="Times New Roman"/>
                <w:b w:val="0"/>
                <w:i/>
                <w:sz w:val="18"/>
                <w:szCs w:val="18"/>
              </w:rPr>
              <w:t xml:space="preserve">Fondazione </w:t>
            </w:r>
            <w:proofErr w:type="spellStart"/>
            <w:r>
              <w:rPr>
                <w:rFonts w:cs="Times New Roman"/>
                <w:b w:val="0"/>
                <w:i/>
                <w:sz w:val="18"/>
                <w:szCs w:val="18"/>
              </w:rPr>
              <w:t>Compagnia</w:t>
            </w:r>
            <w:proofErr w:type="spellEnd"/>
            <w:r>
              <w:rPr>
                <w:rFonts w:cs="Times New Roman"/>
                <w:b w:val="0"/>
                <w:i/>
                <w:sz w:val="18"/>
                <w:szCs w:val="18"/>
              </w:rPr>
              <w:t xml:space="preserve"> di San Paolo</w:t>
            </w:r>
          </w:p>
        </w:tc>
        <w:tc>
          <w:tcPr>
            <w:tcW w:w="2172" w:type="dxa"/>
            <w:tcBorders>
              <w:top w:val="nil"/>
              <w:left w:val="nil"/>
              <w:bottom w:val="nil"/>
              <w:right w:val="single" w:sz="4" w:space="0" w:color="auto"/>
            </w:tcBorders>
            <w:shd w:val="clear" w:color="auto" w:fill="D9D9D9" w:themeFill="background1" w:themeFillShade="D9"/>
            <w:vAlign w:val="center"/>
          </w:tcPr>
          <w:p w14:paraId="411B3D24" w14:textId="0C65534B" w:rsidR="00DD7122" w:rsidRPr="00833157" w:rsidRDefault="00531E24" w:rsidP="00DD7122">
            <w:pPr>
              <w:pStyle w:val="BodyText"/>
              <w:rPr>
                <w:rFonts w:ascii="Times New Roman" w:hAnsi="Times New Roman"/>
                <w:color w:val="000000"/>
              </w:rPr>
            </w:pPr>
            <w:r>
              <w:rPr>
                <w:rFonts w:ascii="Times New Roman" w:hAnsi="Times New Roman"/>
                <w:color w:val="000000"/>
              </w:rPr>
              <w:t>$500,000USD</w:t>
            </w:r>
          </w:p>
        </w:tc>
        <w:tc>
          <w:tcPr>
            <w:tcW w:w="258" w:type="dxa"/>
            <w:tcBorders>
              <w:top w:val="nil"/>
              <w:left w:val="single" w:sz="4" w:space="0" w:color="auto"/>
              <w:bottom w:val="nil"/>
              <w:right w:val="single" w:sz="4" w:space="0" w:color="auto"/>
            </w:tcBorders>
            <w:shd w:val="clear" w:color="auto" w:fill="auto"/>
            <w:vAlign w:val="center"/>
          </w:tcPr>
          <w:p w14:paraId="4D0556C2" w14:textId="77777777" w:rsidR="00DD7122" w:rsidRPr="00F75023" w:rsidRDefault="00DD7122" w:rsidP="00DD7122">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14:paraId="60DE31A8" w14:textId="41EE357F" w:rsidR="00DD7122" w:rsidRPr="00423A4D" w:rsidRDefault="00DD7122" w:rsidP="00DD7122">
            <w:pPr>
              <w:pStyle w:val="BodyText"/>
              <w:rPr>
                <w:rFonts w:ascii="Times New Roman" w:hAnsi="Times New Roman"/>
              </w:rPr>
            </w:pPr>
            <w:r>
              <w:rPr>
                <w:rFonts w:ascii="Times New Roman" w:hAnsi="Times New Roman"/>
              </w:rPr>
              <w:t>Current End date</w:t>
            </w:r>
            <w:r w:rsidR="00C10523" w:rsidRPr="005B1F46">
              <w:rPr>
                <w:rFonts w:ascii="Times New Roman" w:hAnsi="Times New Roman"/>
                <w:i/>
              </w:rPr>
              <w:t xml:space="preserve"> </w:t>
            </w:r>
            <w:r w:rsidRPr="005B1F46">
              <w:rPr>
                <w:rFonts w:ascii="Times New Roman" w:hAnsi="Times New Roman"/>
                <w:i/>
              </w:rPr>
              <w:t>(</w:t>
            </w:r>
            <w:proofErr w:type="spellStart"/>
            <w:r w:rsidRPr="005B1F46">
              <w:rPr>
                <w:rFonts w:ascii="Times New Roman" w:hAnsi="Times New Roman"/>
                <w:i/>
              </w:rPr>
              <w:t>dd.mm.yyyy</w:t>
            </w:r>
            <w:proofErr w:type="spell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14:paraId="4723EA6C" w14:textId="5A0CFD17" w:rsidR="00DD7122" w:rsidRPr="00F75023" w:rsidRDefault="00DB4046" w:rsidP="00DD7122">
            <w:pPr>
              <w:pStyle w:val="BodyText"/>
              <w:rPr>
                <w:rFonts w:ascii="Times New Roman" w:hAnsi="Times New Roman"/>
              </w:rPr>
            </w:pPr>
            <w:r>
              <w:rPr>
                <w:rFonts w:ascii="Times New Roman" w:hAnsi="Times New Roman"/>
              </w:rPr>
              <w:t>31</w:t>
            </w:r>
            <w:r w:rsidR="00C03B7E">
              <w:rPr>
                <w:rFonts w:ascii="Times New Roman" w:hAnsi="Times New Roman"/>
              </w:rPr>
              <w:t xml:space="preserve"> </w:t>
            </w:r>
            <w:r>
              <w:rPr>
                <w:rFonts w:ascii="Times New Roman" w:hAnsi="Times New Roman"/>
              </w:rPr>
              <w:t>December</w:t>
            </w:r>
            <w:r w:rsidR="00C03B7E">
              <w:rPr>
                <w:rFonts w:ascii="Times New Roman" w:hAnsi="Times New Roman"/>
              </w:rPr>
              <w:t xml:space="preserve"> </w:t>
            </w:r>
            <w:r>
              <w:rPr>
                <w:rFonts w:ascii="Times New Roman" w:hAnsi="Times New Roman"/>
              </w:rPr>
              <w:t>2027</w:t>
            </w:r>
          </w:p>
        </w:tc>
      </w:tr>
      <w:tr w:rsidR="002B3C45" w:rsidRPr="00F75023" w14:paraId="2630B18E" w14:textId="77777777" w:rsidTr="3B17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3B8D0B0E" w14:textId="4FCD9405" w:rsidR="002B3C45" w:rsidRPr="003F480D" w:rsidRDefault="002B3C45" w:rsidP="002B3C45">
            <w:pPr>
              <w:pStyle w:val="H2"/>
              <w:rPr>
                <w:rFonts w:cs="Times New Roman"/>
                <w:sz w:val="20"/>
                <w:szCs w:val="20"/>
              </w:rPr>
            </w:pPr>
          </w:p>
        </w:tc>
        <w:tc>
          <w:tcPr>
            <w:tcW w:w="2172" w:type="dxa"/>
            <w:tcBorders>
              <w:top w:val="nil"/>
              <w:left w:val="nil"/>
              <w:bottom w:val="single" w:sz="4" w:space="0" w:color="auto"/>
              <w:right w:val="single" w:sz="4" w:space="0" w:color="auto"/>
            </w:tcBorders>
            <w:shd w:val="clear" w:color="auto" w:fill="auto"/>
            <w:vAlign w:val="center"/>
          </w:tcPr>
          <w:p w14:paraId="2CEDE3FD" w14:textId="5CAC0F23" w:rsidR="002B3C45" w:rsidRPr="00833157" w:rsidRDefault="002B3C45" w:rsidP="002B3C45">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14:paraId="3D503AD3" w14:textId="77777777" w:rsidR="002B3C45" w:rsidRPr="00F75023" w:rsidRDefault="002B3C45" w:rsidP="002B3C45">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14:paraId="49ED894B" w14:textId="77777777" w:rsidR="002B3C45" w:rsidRPr="00833157" w:rsidRDefault="002B3C45" w:rsidP="002B3C45">
            <w:pPr>
              <w:pStyle w:val="BodyText"/>
              <w:rPr>
                <w:rFonts w:ascii="Times New Roman" w:hAnsi="Times New Roman"/>
                <w:color w:val="000000"/>
              </w:rPr>
            </w:pPr>
          </w:p>
        </w:tc>
        <w:tc>
          <w:tcPr>
            <w:tcW w:w="1984" w:type="dxa"/>
            <w:tcBorders>
              <w:top w:val="nil"/>
              <w:left w:val="nil"/>
              <w:bottom w:val="single" w:sz="4" w:space="0" w:color="auto"/>
              <w:right w:val="single" w:sz="4" w:space="0" w:color="auto"/>
            </w:tcBorders>
            <w:shd w:val="clear" w:color="auto" w:fill="auto"/>
            <w:vAlign w:val="center"/>
          </w:tcPr>
          <w:p w14:paraId="38B8D784" w14:textId="77777777" w:rsidR="002B3C45" w:rsidRPr="00F75023" w:rsidRDefault="002B3C45" w:rsidP="002B3C45">
            <w:pPr>
              <w:pStyle w:val="BodyText"/>
              <w:rPr>
                <w:rFonts w:ascii="Times New Roman" w:hAnsi="Times New Roman"/>
              </w:rPr>
            </w:pPr>
          </w:p>
        </w:tc>
      </w:tr>
      <w:tr w:rsidR="002B3C45" w:rsidRPr="00947685" w14:paraId="0EB5EC16" w14:textId="77777777" w:rsidTr="3B175EEE">
        <w:trPr>
          <w:trHeight w:val="206"/>
        </w:trPr>
        <w:tc>
          <w:tcPr>
            <w:tcW w:w="5142" w:type="dxa"/>
            <w:gridSpan w:val="2"/>
            <w:tcBorders>
              <w:top w:val="single" w:sz="4" w:space="0" w:color="auto"/>
              <w:left w:val="single" w:sz="4" w:space="0" w:color="auto"/>
              <w:right w:val="single" w:sz="4" w:space="0" w:color="auto"/>
            </w:tcBorders>
            <w:shd w:val="clear" w:color="auto" w:fill="F3F3F3"/>
          </w:tcPr>
          <w:p w14:paraId="35185CD1" w14:textId="77777777" w:rsidR="002B3C45" w:rsidRPr="00947685" w:rsidRDefault="002B3C45" w:rsidP="002B3C45">
            <w:pPr>
              <w:pStyle w:val="H1"/>
              <w:ind w:right="-120" w:hanging="70"/>
              <w:jc w:val="center"/>
              <w:rPr>
                <w:rFonts w:cs="Times New Roman"/>
              </w:rPr>
            </w:pPr>
            <w:r>
              <w:rPr>
                <w:rFonts w:cs="Times New Roman"/>
              </w:rPr>
              <w:t>Programme Assessment/Review/Mid-Term Eval.</w:t>
            </w:r>
          </w:p>
        </w:tc>
        <w:tc>
          <w:tcPr>
            <w:tcW w:w="258" w:type="dxa"/>
            <w:vMerge w:val="restart"/>
            <w:tcBorders>
              <w:left w:val="single" w:sz="4" w:space="0" w:color="auto"/>
              <w:right w:val="single" w:sz="4" w:space="0" w:color="auto"/>
            </w:tcBorders>
          </w:tcPr>
          <w:p w14:paraId="02AD9BAA" w14:textId="77777777" w:rsidR="002B3C45" w:rsidRPr="00947685" w:rsidRDefault="002B3C45" w:rsidP="002B3C45"/>
        </w:tc>
        <w:tc>
          <w:tcPr>
            <w:tcW w:w="4986" w:type="dxa"/>
            <w:gridSpan w:val="2"/>
            <w:tcBorders>
              <w:top w:val="single" w:sz="4" w:space="0" w:color="auto"/>
              <w:left w:val="single" w:sz="4" w:space="0" w:color="auto"/>
              <w:right w:val="single" w:sz="4" w:space="0" w:color="auto"/>
            </w:tcBorders>
            <w:shd w:val="clear" w:color="auto" w:fill="F3F3F3"/>
          </w:tcPr>
          <w:p w14:paraId="59398526" w14:textId="77777777" w:rsidR="002B3C45" w:rsidRPr="0026644C" w:rsidRDefault="002B3C45" w:rsidP="002B3C45">
            <w:pPr>
              <w:pStyle w:val="H1"/>
              <w:jc w:val="center"/>
              <w:rPr>
                <w:rFonts w:cs="Times New Roman"/>
              </w:rPr>
            </w:pPr>
            <w:r>
              <w:rPr>
                <w:bCs w:val="0"/>
              </w:rPr>
              <w:t xml:space="preserve">Report </w:t>
            </w:r>
            <w:r w:rsidRPr="0026644C">
              <w:rPr>
                <w:bCs w:val="0"/>
              </w:rPr>
              <w:t>Submitted By</w:t>
            </w:r>
          </w:p>
        </w:tc>
      </w:tr>
      <w:tr w:rsidR="002B3C45" w:rsidRPr="00947685" w14:paraId="0D2EF5F9" w14:textId="77777777" w:rsidTr="3B175EEE">
        <w:trPr>
          <w:trHeight w:val="285"/>
        </w:trPr>
        <w:tc>
          <w:tcPr>
            <w:tcW w:w="5142" w:type="dxa"/>
            <w:gridSpan w:val="2"/>
            <w:tcBorders>
              <w:left w:val="single" w:sz="4" w:space="0" w:color="auto"/>
              <w:bottom w:val="single" w:sz="4" w:space="0" w:color="auto"/>
              <w:right w:val="single" w:sz="4" w:space="0" w:color="auto"/>
            </w:tcBorders>
          </w:tcPr>
          <w:p w14:paraId="742EB3F9" w14:textId="77777777" w:rsidR="002B3C45" w:rsidRPr="00066978" w:rsidRDefault="002B3C45" w:rsidP="002B3C45">
            <w:pPr>
              <w:pStyle w:val="BodyText"/>
              <w:rPr>
                <w:rFonts w:ascii="Times New Roman" w:hAnsi="Times New Roman" w:cs="Times New Roman"/>
                <w:bCs/>
                <w:i/>
                <w:iCs/>
                <w:snapToGrid w:val="0"/>
                <w:sz w:val="18"/>
                <w:szCs w:val="18"/>
                <w:lang w:val="en-GB"/>
              </w:rPr>
            </w:pPr>
            <w:r>
              <w:rPr>
                <w:rFonts w:ascii="Times New Roman" w:hAnsi="Times New Roman"/>
              </w:rPr>
              <w:t xml:space="preserve">Assessment/Review  - if applicable </w:t>
            </w:r>
            <w:r w:rsidRPr="00066978">
              <w:rPr>
                <w:rFonts w:ascii="Times New Roman" w:hAnsi="Times New Roman" w:cs="Times New Roman"/>
                <w:bCs/>
                <w:i/>
                <w:iCs/>
                <w:snapToGrid w:val="0"/>
                <w:sz w:val="18"/>
                <w:szCs w:val="18"/>
                <w:lang w:val="en-GB"/>
              </w:rPr>
              <w:t>please attach</w:t>
            </w:r>
          </w:p>
          <w:p w14:paraId="3EBB4933" w14:textId="0B45736D" w:rsidR="002B3C45" w:rsidRDefault="002B3C45" w:rsidP="002B3C45">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8243" behindDoc="0" locked="0" layoutInCell="1" allowOverlap="1" wp14:anchorId="7E5EA7D8" wp14:editId="1059FFDC">
                      <wp:simplePos x="0" y="0"/>
                      <wp:positionH relativeFrom="column">
                        <wp:posOffset>-8890</wp:posOffset>
                      </wp:positionH>
                      <wp:positionV relativeFrom="paragraph">
                        <wp:posOffset>17145</wp:posOffset>
                      </wp:positionV>
                      <wp:extent cx="90805" cy="90805"/>
                      <wp:effectExtent l="9525" t="6985" r="13970"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B85C2" id="Rectangle 10" o:spid="_x0000_s1026" style="position:absolute;margin-left:-.7pt;margin-top:1.35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Pr>
                <w:rFonts w:ascii="Times New Roman" w:hAnsi="Times New Roman"/>
              </w:rPr>
              <w:t xml:space="preserve">     </w:t>
            </w:r>
            <w:proofErr w:type="gramStart"/>
            <w:r>
              <w:rPr>
                <w:rFonts w:ascii="Times New Roman" w:hAnsi="Times New Roman"/>
              </w:rPr>
              <w:t>Yes</w:t>
            </w:r>
            <w:proofErr w:type="gramEnd"/>
            <w:r>
              <w:rPr>
                <w:rFonts w:ascii="Times New Roman" w:hAnsi="Times New Roman"/>
              </w:rPr>
              <w:t xml:space="preserve">      </w:t>
            </w:r>
            <w:r w:rsidR="000357AC">
              <w:rPr>
                <w:rFonts w:ascii="Times New Roman" w:hAnsi="Times New Roman"/>
              </w:rPr>
              <w:t xml:space="preserve">X </w:t>
            </w:r>
            <w:r w:rsidRPr="000357AC">
              <w:rPr>
                <w:rFonts w:ascii="Times New Roman" w:hAnsi="Times New Roman"/>
              </w:rPr>
              <w:t>No</w:t>
            </w:r>
            <w:r>
              <w:rPr>
                <w:rFonts w:ascii="Times New Roman" w:hAnsi="Times New Roman"/>
              </w:rPr>
              <w:t xml:space="preserve">    Date: </w:t>
            </w:r>
            <w:proofErr w:type="spellStart"/>
            <w:r w:rsidRPr="005B1F46">
              <w:rPr>
                <w:rFonts w:ascii="Times New Roman" w:hAnsi="Times New Roman"/>
                <w:i/>
              </w:rPr>
              <w:t>dd.mm.yyyy</w:t>
            </w:r>
            <w:proofErr w:type="spellEnd"/>
          </w:p>
          <w:p w14:paraId="31F3F907" w14:textId="77777777" w:rsidR="002B3C45" w:rsidRPr="004D1571" w:rsidRDefault="002B3C45" w:rsidP="002B3C45">
            <w:pPr>
              <w:pStyle w:val="BodyText"/>
              <w:rPr>
                <w:rFonts w:ascii="Times New Roman" w:hAnsi="Times New Roman"/>
              </w:rPr>
            </w:pPr>
            <w:r>
              <w:rPr>
                <w:rFonts w:ascii="Times New Roman" w:hAnsi="Times New Roman"/>
              </w:rPr>
              <w:t xml:space="preserve">Mid-Term </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14:paraId="77A550AA" w14:textId="1F7E73E3" w:rsidR="002B3C45" w:rsidRPr="003507AD" w:rsidRDefault="002B3C45" w:rsidP="002B3C45">
            <w:pPr>
              <w:pStyle w:val="BodyText"/>
              <w:rPr>
                <w:rFonts w:ascii="Times New Roman" w:hAnsi="Times New Roman"/>
              </w:rPr>
            </w:pPr>
            <w:r w:rsidRPr="00084444">
              <w:rPr>
                <w:rFonts w:ascii="Times New Roman" w:hAnsi="Times New Roman"/>
                <w:i/>
                <w:noProof/>
              </w:rPr>
              <mc:AlternateContent>
                <mc:Choice Requires="wps">
                  <w:drawing>
                    <wp:anchor distT="0" distB="0" distL="114300" distR="114300" simplePos="0" relativeHeight="251658242" behindDoc="0" locked="0" layoutInCell="1" allowOverlap="1" wp14:anchorId="5834C165" wp14:editId="33C173A6">
                      <wp:simplePos x="0" y="0"/>
                      <wp:positionH relativeFrom="column">
                        <wp:posOffset>-8890</wp:posOffset>
                      </wp:positionH>
                      <wp:positionV relativeFrom="paragraph">
                        <wp:posOffset>20955</wp:posOffset>
                      </wp:positionV>
                      <wp:extent cx="90805" cy="90805"/>
                      <wp:effectExtent l="9525" t="7620" r="13970"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3AB82" id="Rectangle 8" o:spid="_x0000_s1026"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Pr>
                <w:rFonts w:ascii="Times New Roman" w:hAnsi="Times New Roman"/>
              </w:rPr>
              <w:t xml:space="preserve">      </w:t>
            </w:r>
            <w:proofErr w:type="gramStart"/>
            <w:r w:rsidRPr="002A0C41">
              <w:rPr>
                <w:rFonts w:ascii="Times New Roman" w:hAnsi="Times New Roman"/>
              </w:rPr>
              <w:t>Yes</w:t>
            </w:r>
            <w:proofErr w:type="gramEnd"/>
            <w:r>
              <w:rPr>
                <w:rFonts w:ascii="Times New Roman" w:hAnsi="Times New Roman"/>
              </w:rPr>
              <w:t xml:space="preserve">     </w:t>
            </w:r>
            <w:r w:rsidR="000357AC">
              <w:rPr>
                <w:rFonts w:ascii="Times New Roman" w:hAnsi="Times New Roman"/>
              </w:rPr>
              <w:t>X</w:t>
            </w:r>
            <w:r>
              <w:rPr>
                <w:rFonts w:ascii="Times New Roman" w:hAnsi="Times New Roman"/>
              </w:rPr>
              <w:t xml:space="preserve"> </w:t>
            </w:r>
            <w:r w:rsidRPr="000357AC">
              <w:rPr>
                <w:rFonts w:ascii="Times New Roman" w:hAnsi="Times New Roman"/>
              </w:rPr>
              <w:t>No</w:t>
            </w:r>
            <w:r>
              <w:rPr>
                <w:rFonts w:ascii="Times New Roman" w:hAnsi="Times New Roman"/>
              </w:rPr>
              <w:t xml:space="preserve">    Date: </w:t>
            </w:r>
            <w:proofErr w:type="spellStart"/>
            <w:r w:rsidRPr="0043308F">
              <w:rPr>
                <w:rFonts w:ascii="Times New Roman" w:hAnsi="Times New Roman"/>
                <w:i/>
              </w:rPr>
              <w:t>dd.mm.yyyy</w:t>
            </w:r>
            <w:proofErr w:type="spellEnd"/>
          </w:p>
        </w:tc>
        <w:tc>
          <w:tcPr>
            <w:tcW w:w="258" w:type="dxa"/>
            <w:vMerge/>
          </w:tcPr>
          <w:p w14:paraId="1C1482C5" w14:textId="77777777" w:rsidR="002B3C45" w:rsidRPr="00947685" w:rsidRDefault="002B3C45" w:rsidP="002B3C45">
            <w:pPr>
              <w:pStyle w:val="BodyText"/>
              <w:rPr>
                <w:rFonts w:ascii="Times New Roman" w:hAnsi="Times New Roman"/>
              </w:rPr>
            </w:pPr>
          </w:p>
        </w:tc>
        <w:tc>
          <w:tcPr>
            <w:tcW w:w="4986" w:type="dxa"/>
            <w:gridSpan w:val="2"/>
            <w:tcBorders>
              <w:left w:val="single" w:sz="4" w:space="0" w:color="auto"/>
              <w:bottom w:val="single" w:sz="4" w:space="0" w:color="auto"/>
              <w:right w:val="single" w:sz="4" w:space="0" w:color="auto"/>
            </w:tcBorders>
          </w:tcPr>
          <w:p w14:paraId="59E98087" w14:textId="22CDAA43" w:rsidR="002B3C45" w:rsidRPr="003F480D" w:rsidRDefault="002B3C45" w:rsidP="002B3C45">
            <w:pPr>
              <w:numPr>
                <w:ilvl w:val="0"/>
                <w:numId w:val="16"/>
              </w:numPr>
              <w:ind w:left="342"/>
              <w:rPr>
                <w:sz w:val="20"/>
                <w:szCs w:val="20"/>
                <w:lang w:val="en-GB"/>
              </w:rPr>
            </w:pPr>
            <w:r w:rsidRPr="003F480D">
              <w:rPr>
                <w:sz w:val="20"/>
                <w:szCs w:val="20"/>
                <w:lang w:val="en-GB"/>
              </w:rPr>
              <w:t>Name:</w:t>
            </w:r>
            <w:r w:rsidR="00205460">
              <w:rPr>
                <w:sz w:val="20"/>
                <w:szCs w:val="20"/>
                <w:lang w:val="en-GB"/>
              </w:rPr>
              <w:t xml:space="preserve"> David </w:t>
            </w:r>
            <w:r w:rsidR="006C0A7B">
              <w:rPr>
                <w:sz w:val="20"/>
                <w:szCs w:val="20"/>
                <w:lang w:val="en-GB"/>
              </w:rPr>
              <w:t>Kelly</w:t>
            </w:r>
          </w:p>
          <w:p w14:paraId="6DF4A763" w14:textId="5A8D43C2" w:rsidR="002B3C45" w:rsidRPr="003F480D" w:rsidRDefault="002B3C45" w:rsidP="002B3C45">
            <w:pPr>
              <w:numPr>
                <w:ilvl w:val="0"/>
                <w:numId w:val="16"/>
              </w:numPr>
              <w:ind w:left="342"/>
              <w:rPr>
                <w:sz w:val="20"/>
                <w:szCs w:val="20"/>
                <w:lang w:val="en-GB"/>
              </w:rPr>
            </w:pPr>
            <w:r w:rsidRPr="003F480D">
              <w:rPr>
                <w:sz w:val="20"/>
                <w:szCs w:val="20"/>
                <w:lang w:val="en-GB"/>
              </w:rPr>
              <w:t>Title:</w:t>
            </w:r>
            <w:r w:rsidR="006C0A7B">
              <w:rPr>
                <w:sz w:val="20"/>
                <w:szCs w:val="20"/>
                <w:lang w:val="en-GB"/>
              </w:rPr>
              <w:t xml:space="preserve"> </w:t>
            </w:r>
            <w:r w:rsidR="00F15FDF">
              <w:rPr>
                <w:sz w:val="20"/>
                <w:szCs w:val="20"/>
                <w:lang w:val="en-GB"/>
              </w:rPr>
              <w:t>Programme Management Officer</w:t>
            </w:r>
          </w:p>
          <w:p w14:paraId="5DC673D4" w14:textId="26B5215B" w:rsidR="002B3C45" w:rsidRPr="003F480D" w:rsidRDefault="002B3C45" w:rsidP="002B3C45">
            <w:pPr>
              <w:numPr>
                <w:ilvl w:val="0"/>
                <w:numId w:val="16"/>
              </w:numPr>
              <w:ind w:left="342"/>
              <w:rPr>
                <w:sz w:val="20"/>
                <w:szCs w:val="20"/>
                <w:lang w:val="en-GB"/>
              </w:rPr>
            </w:pPr>
            <w:r w:rsidRPr="003F480D">
              <w:rPr>
                <w:sz w:val="20"/>
                <w:szCs w:val="20"/>
                <w:lang w:val="en-GB"/>
              </w:rPr>
              <w:t>Participating Organization (Lead):</w:t>
            </w:r>
            <w:r w:rsidR="00F15FDF">
              <w:rPr>
                <w:sz w:val="20"/>
                <w:szCs w:val="20"/>
                <w:lang w:val="en-GB"/>
              </w:rPr>
              <w:t xml:space="preserve"> EOSG</w:t>
            </w:r>
          </w:p>
          <w:p w14:paraId="21567764" w14:textId="25F5F348" w:rsidR="002B3C45" w:rsidRPr="004D1571" w:rsidRDefault="002B3C45" w:rsidP="002B3C45">
            <w:pPr>
              <w:pStyle w:val="BodyText"/>
              <w:numPr>
                <w:ilvl w:val="0"/>
                <w:numId w:val="16"/>
              </w:numPr>
              <w:spacing w:after="120"/>
              <w:ind w:left="342"/>
              <w:jc w:val="both"/>
              <w:rPr>
                <w:rFonts w:ascii="Times New Roman" w:hAnsi="Times New Roman"/>
                <w:b/>
                <w:bCs/>
                <w:snapToGrid w:val="0"/>
                <w:kern w:val="32"/>
                <w:sz w:val="24"/>
                <w:szCs w:val="32"/>
              </w:rPr>
            </w:pPr>
            <w:r w:rsidRPr="003F480D">
              <w:rPr>
                <w:rFonts w:ascii="Times New Roman" w:hAnsi="Times New Roman"/>
              </w:rPr>
              <w:t>Email address:</w:t>
            </w:r>
            <w:r w:rsidR="00F15FDF">
              <w:rPr>
                <w:rFonts w:ascii="Times New Roman" w:hAnsi="Times New Roman"/>
              </w:rPr>
              <w:t xml:space="preserve"> kellyd@un.org</w:t>
            </w:r>
          </w:p>
        </w:tc>
      </w:tr>
    </w:tbl>
    <w:p w14:paraId="16C7DB6E" w14:textId="00DF8B80" w:rsidR="0073056C" w:rsidRDefault="0073056C">
      <w:pPr>
        <w:rPr>
          <w:rFonts w:asciiTheme="majorBidi" w:hAnsiTheme="majorBidi" w:cstheme="majorBidi"/>
          <w:b/>
          <w:bCs/>
        </w:rPr>
      </w:pPr>
    </w:p>
    <w:p w14:paraId="7213F75E" w14:textId="77777777" w:rsidR="003C37FD" w:rsidRDefault="003C37FD" w:rsidP="00DB2071">
      <w:pPr>
        <w:spacing w:line="360" w:lineRule="auto"/>
        <w:ind w:left="720"/>
        <w:jc w:val="both"/>
        <w:rPr>
          <w:rFonts w:asciiTheme="majorBidi" w:hAnsiTheme="majorBidi" w:cstheme="majorBidi"/>
          <w:b/>
          <w:bCs/>
        </w:rPr>
      </w:pPr>
    </w:p>
    <w:p w14:paraId="5B365AEF" w14:textId="77777777" w:rsidR="00C10523" w:rsidRDefault="00C10523" w:rsidP="00DB2071">
      <w:pPr>
        <w:spacing w:line="360" w:lineRule="auto"/>
        <w:ind w:left="720"/>
        <w:jc w:val="both"/>
        <w:rPr>
          <w:rFonts w:asciiTheme="majorBidi" w:hAnsiTheme="majorBidi" w:cstheme="majorBidi"/>
          <w:b/>
          <w:bCs/>
        </w:rPr>
      </w:pPr>
    </w:p>
    <w:p w14:paraId="1ADB042A" w14:textId="77777777" w:rsidR="00C10523" w:rsidRDefault="00C10523" w:rsidP="12B960FD">
      <w:pPr>
        <w:spacing w:line="360" w:lineRule="auto"/>
        <w:ind w:left="720"/>
        <w:jc w:val="both"/>
        <w:rPr>
          <w:rFonts w:asciiTheme="majorBidi" w:hAnsiTheme="majorBidi" w:cstheme="majorBidi"/>
          <w:b/>
          <w:bCs/>
        </w:rPr>
      </w:pPr>
    </w:p>
    <w:p w14:paraId="52293F6A" w14:textId="20539F6B" w:rsidR="3B175EEE" w:rsidRDefault="3B175EEE" w:rsidP="3B175EEE">
      <w:pPr>
        <w:spacing w:line="360" w:lineRule="auto"/>
        <w:ind w:left="720"/>
        <w:jc w:val="both"/>
        <w:rPr>
          <w:rFonts w:asciiTheme="majorBidi" w:hAnsiTheme="majorBidi" w:cstheme="majorBidi"/>
          <w:b/>
          <w:bCs/>
        </w:rPr>
      </w:pPr>
    </w:p>
    <w:p w14:paraId="5B0F1381" w14:textId="77777777" w:rsidR="00EB50BD" w:rsidRDefault="00EB50BD" w:rsidP="00DB2071">
      <w:pPr>
        <w:spacing w:line="360" w:lineRule="auto"/>
        <w:ind w:left="720"/>
        <w:jc w:val="both"/>
        <w:rPr>
          <w:rFonts w:asciiTheme="majorBidi" w:hAnsiTheme="majorBidi" w:cstheme="majorBidi"/>
          <w:b/>
          <w:bCs/>
        </w:rPr>
      </w:pPr>
    </w:p>
    <w:p w14:paraId="0ABCFE3A" w14:textId="77777777" w:rsidR="00EB50BD" w:rsidRDefault="00EB50BD" w:rsidP="00DB2071">
      <w:pPr>
        <w:spacing w:line="360" w:lineRule="auto"/>
        <w:ind w:left="720"/>
        <w:jc w:val="both"/>
        <w:rPr>
          <w:rFonts w:asciiTheme="majorBidi" w:hAnsiTheme="majorBidi" w:cstheme="majorBidi"/>
          <w:b/>
          <w:bCs/>
        </w:rPr>
      </w:pPr>
    </w:p>
    <w:p w14:paraId="06938923" w14:textId="77777777" w:rsidR="00C10523" w:rsidRDefault="00C10523" w:rsidP="00DB2071">
      <w:pPr>
        <w:spacing w:line="360" w:lineRule="auto"/>
        <w:ind w:left="720"/>
        <w:jc w:val="both"/>
        <w:rPr>
          <w:rFonts w:asciiTheme="majorBidi" w:hAnsiTheme="majorBidi" w:cstheme="majorBidi"/>
          <w:b/>
          <w:bCs/>
        </w:rPr>
      </w:pPr>
    </w:p>
    <w:p w14:paraId="4B960B28" w14:textId="377DD9A9" w:rsidR="00DB2071" w:rsidRDefault="00DB2071" w:rsidP="00DB2071">
      <w:pPr>
        <w:spacing w:line="360" w:lineRule="auto"/>
        <w:ind w:left="720"/>
        <w:jc w:val="both"/>
        <w:rPr>
          <w:rFonts w:asciiTheme="majorBidi" w:hAnsiTheme="majorBidi" w:cstheme="majorBidi"/>
          <w:b/>
          <w:bCs/>
        </w:rPr>
      </w:pPr>
      <w:r w:rsidRPr="00E726EF">
        <w:rPr>
          <w:rFonts w:asciiTheme="majorBidi" w:hAnsiTheme="majorBidi" w:cstheme="majorBidi"/>
          <w:b/>
          <w:bCs/>
        </w:rPr>
        <w:t xml:space="preserve">2024 Annual Reporting for </w:t>
      </w:r>
      <w:r>
        <w:rPr>
          <w:rFonts w:asciiTheme="majorBidi" w:hAnsiTheme="majorBidi" w:cstheme="majorBidi"/>
          <w:b/>
          <w:bCs/>
        </w:rPr>
        <w:t xml:space="preserve">the </w:t>
      </w:r>
      <w:r w:rsidRPr="00E726EF">
        <w:rPr>
          <w:rFonts w:asciiTheme="majorBidi" w:hAnsiTheme="majorBidi" w:cstheme="majorBidi"/>
          <w:b/>
          <w:bCs/>
        </w:rPr>
        <w:t>Science and Diplomacy Joint Programme</w:t>
      </w:r>
    </w:p>
    <w:p w14:paraId="7B28AD7B" w14:textId="77777777" w:rsidR="00CD6BE8" w:rsidRDefault="00CD6BE8" w:rsidP="00CD6BE8">
      <w:pPr>
        <w:spacing w:line="360" w:lineRule="auto"/>
        <w:jc w:val="both"/>
        <w:rPr>
          <w:rFonts w:asciiTheme="majorBidi" w:hAnsiTheme="majorBidi" w:cstheme="majorBidi"/>
          <w:b/>
          <w:bCs/>
        </w:rPr>
      </w:pPr>
    </w:p>
    <w:p w14:paraId="22B52A25" w14:textId="7C20389C" w:rsidR="00CD6BE8" w:rsidRPr="00CD6BE8" w:rsidRDefault="00CD6BE8" w:rsidP="00CD6BE8">
      <w:pPr>
        <w:spacing w:line="360" w:lineRule="auto"/>
        <w:jc w:val="both"/>
        <w:rPr>
          <w:rFonts w:asciiTheme="majorBidi" w:hAnsiTheme="majorBidi" w:cstheme="majorBidi"/>
          <w:b/>
          <w:bCs/>
        </w:rPr>
      </w:pPr>
      <w:r w:rsidRPr="00CD6BE8">
        <w:rPr>
          <w:rFonts w:asciiTheme="majorBidi" w:hAnsiTheme="majorBidi" w:cstheme="majorBidi"/>
          <w:b/>
          <w:bCs/>
        </w:rPr>
        <w:t>List of Abbreviations</w:t>
      </w:r>
    </w:p>
    <w:p w14:paraId="1B1E978C"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AWP – Annual Work Plan</w:t>
      </w:r>
    </w:p>
    <w:p w14:paraId="7FA8A1FC"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DCO – Development Coordination Office</w:t>
      </w:r>
    </w:p>
    <w:p w14:paraId="035B2F5F"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EOSG – Executive Office of the Secretary-General</w:t>
      </w:r>
    </w:p>
    <w:p w14:paraId="5C34F580" w14:textId="77777777" w:rsidR="00CD6BE8" w:rsidRPr="00CD6BE8" w:rsidRDefault="00CD6BE8" w:rsidP="00CD6BE8">
      <w:pPr>
        <w:numPr>
          <w:ilvl w:val="0"/>
          <w:numId w:val="19"/>
        </w:numPr>
        <w:spacing w:line="360" w:lineRule="auto"/>
        <w:jc w:val="both"/>
        <w:rPr>
          <w:rFonts w:asciiTheme="majorBidi" w:hAnsiTheme="majorBidi" w:cstheme="majorBidi"/>
          <w:lang w:val="fr-FR"/>
        </w:rPr>
      </w:pPr>
      <w:r w:rsidRPr="00CD6BE8">
        <w:rPr>
          <w:rFonts w:asciiTheme="majorBidi" w:hAnsiTheme="majorBidi" w:cstheme="majorBidi"/>
          <w:lang w:val="fr-FR"/>
        </w:rPr>
        <w:t>FRQ – Fonds de Recherche du Québec (</w:t>
      </w:r>
      <w:proofErr w:type="spellStart"/>
      <w:r w:rsidRPr="00CD6BE8">
        <w:rPr>
          <w:rFonts w:asciiTheme="majorBidi" w:hAnsiTheme="majorBidi" w:cstheme="majorBidi"/>
          <w:lang w:val="fr-FR"/>
        </w:rPr>
        <w:t>Quebec</w:t>
      </w:r>
      <w:proofErr w:type="spellEnd"/>
      <w:r w:rsidRPr="00CD6BE8">
        <w:rPr>
          <w:rFonts w:asciiTheme="majorBidi" w:hAnsiTheme="majorBidi" w:cstheme="majorBidi"/>
          <w:lang w:val="fr-FR"/>
        </w:rPr>
        <w:t xml:space="preserve"> </w:t>
      </w:r>
      <w:proofErr w:type="spellStart"/>
      <w:r w:rsidRPr="00CD6BE8">
        <w:rPr>
          <w:rFonts w:asciiTheme="majorBidi" w:hAnsiTheme="majorBidi" w:cstheme="majorBidi"/>
          <w:lang w:val="fr-FR"/>
        </w:rPr>
        <w:t>Research</w:t>
      </w:r>
      <w:proofErr w:type="spellEnd"/>
      <w:r w:rsidRPr="00CD6BE8">
        <w:rPr>
          <w:rFonts w:asciiTheme="majorBidi" w:hAnsiTheme="majorBidi" w:cstheme="majorBidi"/>
          <w:lang w:val="fr-FR"/>
        </w:rPr>
        <w:t xml:space="preserve"> </w:t>
      </w:r>
      <w:proofErr w:type="spellStart"/>
      <w:r w:rsidRPr="00CD6BE8">
        <w:rPr>
          <w:rFonts w:asciiTheme="majorBidi" w:hAnsiTheme="majorBidi" w:cstheme="majorBidi"/>
          <w:lang w:val="fr-FR"/>
        </w:rPr>
        <w:t>Fund</w:t>
      </w:r>
      <w:proofErr w:type="spellEnd"/>
      <w:r w:rsidRPr="00CD6BE8">
        <w:rPr>
          <w:rFonts w:asciiTheme="majorBidi" w:hAnsiTheme="majorBidi" w:cstheme="majorBidi"/>
          <w:lang w:val="fr-FR"/>
        </w:rPr>
        <w:t>)</w:t>
      </w:r>
    </w:p>
    <w:p w14:paraId="76BB0CDC"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JP – Joint Programme</w:t>
      </w:r>
    </w:p>
    <w:p w14:paraId="00E93A34"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MPTF – Multi-Partner Trust Fund</w:t>
      </w:r>
    </w:p>
    <w:p w14:paraId="0E6A8E1F"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RC – Resident Coordinator</w:t>
      </w:r>
    </w:p>
    <w:p w14:paraId="73F6EF75"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SMG – Senior Management Group</w:t>
      </w:r>
    </w:p>
    <w:p w14:paraId="634D5380"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UN – United Nations</w:t>
      </w:r>
    </w:p>
    <w:p w14:paraId="28893EA0"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UNCT – United Nations Country Team</w:t>
      </w:r>
    </w:p>
    <w:p w14:paraId="568354E0" w14:textId="77777777" w:rsidR="00CD6BE8" w:rsidRPr="00CD6BE8" w:rsidRDefault="00CD6BE8" w:rsidP="00CD6BE8">
      <w:pPr>
        <w:numPr>
          <w:ilvl w:val="0"/>
          <w:numId w:val="19"/>
        </w:numPr>
        <w:spacing w:line="360" w:lineRule="auto"/>
        <w:jc w:val="both"/>
        <w:rPr>
          <w:rFonts w:asciiTheme="majorBidi" w:hAnsiTheme="majorBidi" w:cstheme="majorBidi"/>
        </w:rPr>
      </w:pPr>
      <w:r w:rsidRPr="00CD6BE8">
        <w:rPr>
          <w:rFonts w:asciiTheme="majorBidi" w:hAnsiTheme="majorBidi" w:cstheme="majorBidi"/>
        </w:rPr>
        <w:t>UNU – United Nations University</w:t>
      </w:r>
    </w:p>
    <w:p w14:paraId="0E129FEA" w14:textId="00F5067F" w:rsidR="00880522" w:rsidRDefault="00880522">
      <w:pPr>
        <w:spacing w:after="160" w:line="278" w:lineRule="auto"/>
        <w:rPr>
          <w:rFonts w:asciiTheme="majorBidi" w:hAnsiTheme="majorBidi" w:cstheme="majorBidi"/>
          <w:b/>
          <w:bCs/>
        </w:rPr>
      </w:pPr>
      <w:r>
        <w:rPr>
          <w:rFonts w:asciiTheme="majorBidi" w:hAnsiTheme="majorBidi" w:cstheme="majorBidi"/>
          <w:b/>
          <w:bCs/>
        </w:rPr>
        <w:br w:type="page"/>
      </w:r>
    </w:p>
    <w:p w14:paraId="3BE16EBC" w14:textId="77777777" w:rsidR="00880522" w:rsidRDefault="00880522" w:rsidP="00326741">
      <w:pPr>
        <w:spacing w:line="360" w:lineRule="auto"/>
        <w:jc w:val="both"/>
        <w:rPr>
          <w:rFonts w:asciiTheme="majorBidi" w:hAnsiTheme="majorBidi" w:cstheme="majorBidi"/>
          <w:b/>
          <w:bCs/>
        </w:rPr>
      </w:pPr>
    </w:p>
    <w:p w14:paraId="651EF82C" w14:textId="0305BC3A" w:rsidR="003A182D" w:rsidRPr="003A182D" w:rsidRDefault="000B6BEC" w:rsidP="00326741">
      <w:pPr>
        <w:spacing w:line="360" w:lineRule="auto"/>
        <w:jc w:val="both"/>
        <w:rPr>
          <w:rFonts w:asciiTheme="majorBidi" w:hAnsiTheme="majorBidi" w:cstheme="majorBidi"/>
          <w:b/>
          <w:bCs/>
        </w:rPr>
      </w:pPr>
      <w:r>
        <w:rPr>
          <w:rFonts w:asciiTheme="majorBidi" w:hAnsiTheme="majorBidi" w:cstheme="majorBidi"/>
          <w:b/>
          <w:bCs/>
        </w:rPr>
        <w:t>Executive Summary</w:t>
      </w:r>
    </w:p>
    <w:p w14:paraId="6B897824" w14:textId="12F86764" w:rsidR="006511E9" w:rsidRPr="003A182D" w:rsidRDefault="438C4A88" w:rsidP="006511E9">
      <w:pPr>
        <w:spacing w:line="360" w:lineRule="auto"/>
        <w:jc w:val="both"/>
        <w:rPr>
          <w:rFonts w:asciiTheme="majorBidi" w:hAnsiTheme="majorBidi" w:cstheme="majorBidi"/>
        </w:rPr>
      </w:pPr>
      <w:r w:rsidRPr="2E8A50BD">
        <w:rPr>
          <w:rFonts w:asciiTheme="majorBidi" w:hAnsiTheme="majorBidi" w:cstheme="majorBidi"/>
        </w:rPr>
        <w:t>In 2024, t</w:t>
      </w:r>
      <w:r w:rsidR="009116BC" w:rsidRPr="2E8A50BD">
        <w:rPr>
          <w:rFonts w:asciiTheme="majorBidi" w:hAnsiTheme="majorBidi" w:cstheme="majorBidi"/>
        </w:rPr>
        <w:t xml:space="preserve">he </w:t>
      </w:r>
      <w:r w:rsidR="0089102D">
        <w:rPr>
          <w:rFonts w:asciiTheme="majorBidi" w:hAnsiTheme="majorBidi" w:cstheme="majorBidi"/>
        </w:rPr>
        <w:t xml:space="preserve">Science and Diplomacy </w:t>
      </w:r>
      <w:r w:rsidR="009116BC" w:rsidRPr="006511E9">
        <w:rPr>
          <w:rFonts w:asciiTheme="majorBidi" w:hAnsiTheme="majorBidi" w:cstheme="majorBidi"/>
        </w:rPr>
        <w:t xml:space="preserve">Joint </w:t>
      </w:r>
      <w:r w:rsidR="005D6658">
        <w:rPr>
          <w:rFonts w:asciiTheme="majorBidi" w:hAnsiTheme="majorBidi" w:cstheme="majorBidi"/>
        </w:rPr>
        <w:t>Programme</w:t>
      </w:r>
      <w:r w:rsidR="009116BC">
        <w:rPr>
          <w:rFonts w:asciiTheme="majorBidi" w:hAnsiTheme="majorBidi" w:cstheme="majorBidi"/>
        </w:rPr>
        <w:t xml:space="preserve"> </w:t>
      </w:r>
      <w:r w:rsidR="009116BC" w:rsidRPr="2E8A50BD">
        <w:rPr>
          <w:rFonts w:asciiTheme="majorBidi" w:hAnsiTheme="majorBidi" w:cstheme="majorBidi"/>
        </w:rPr>
        <w:t>leverage</w:t>
      </w:r>
      <w:r w:rsidR="22478560" w:rsidRPr="2E8A50BD">
        <w:rPr>
          <w:rFonts w:asciiTheme="majorBidi" w:hAnsiTheme="majorBidi" w:cstheme="majorBidi"/>
        </w:rPr>
        <w:t>d</w:t>
      </w:r>
      <w:r w:rsidR="009116BC" w:rsidRPr="006511E9">
        <w:rPr>
          <w:rFonts w:asciiTheme="majorBidi" w:hAnsiTheme="majorBidi" w:cstheme="majorBidi"/>
        </w:rPr>
        <w:t xml:space="preserve"> the comparative advantage of the two collaborating entities, the Executive Office of the Secretary-General (EOSG) and UN University (UNU), to operationalize the</w:t>
      </w:r>
      <w:r w:rsidR="009116BC">
        <w:rPr>
          <w:rFonts w:asciiTheme="majorBidi" w:hAnsiTheme="majorBidi" w:cstheme="majorBidi"/>
        </w:rPr>
        <w:t xml:space="preserve"> </w:t>
      </w:r>
      <w:r w:rsidR="003A182D" w:rsidRPr="003A182D">
        <w:rPr>
          <w:rFonts w:asciiTheme="majorBidi" w:hAnsiTheme="majorBidi" w:cstheme="majorBidi"/>
        </w:rPr>
        <w:t xml:space="preserve">Secretary-General’s Scientific Advisory Board </w:t>
      </w:r>
      <w:r w:rsidR="009116BC" w:rsidRPr="006511E9">
        <w:rPr>
          <w:rFonts w:asciiTheme="majorBidi" w:hAnsiTheme="majorBidi" w:cstheme="majorBidi"/>
        </w:rPr>
        <w:t xml:space="preserve">and maximize its impact. </w:t>
      </w:r>
      <w:r w:rsidR="003A182D" w:rsidRPr="003A182D">
        <w:rPr>
          <w:rFonts w:asciiTheme="majorBidi" w:hAnsiTheme="majorBidi" w:cstheme="majorBidi"/>
        </w:rPr>
        <w:t>The</w:t>
      </w:r>
      <w:r w:rsidR="00B50659">
        <w:rPr>
          <w:rFonts w:asciiTheme="majorBidi" w:hAnsiTheme="majorBidi" w:cstheme="majorBidi"/>
        </w:rPr>
        <w:t xml:space="preserve"> </w:t>
      </w:r>
      <w:r w:rsidR="003A182D" w:rsidRPr="003A182D">
        <w:rPr>
          <w:rFonts w:asciiTheme="majorBidi" w:hAnsiTheme="majorBidi" w:cstheme="majorBidi"/>
        </w:rPr>
        <w:t xml:space="preserve">Board was established in August 2023 as part of the broader vision outlined in </w:t>
      </w:r>
      <w:r w:rsidR="003A182D" w:rsidRPr="003A182D">
        <w:rPr>
          <w:rFonts w:asciiTheme="majorBidi" w:eastAsiaTheme="majorEastAsia" w:hAnsiTheme="majorBidi" w:cstheme="majorBidi"/>
          <w:i/>
        </w:rPr>
        <w:t>Our Common Agenda</w:t>
      </w:r>
      <w:r w:rsidR="003A182D" w:rsidRPr="003A182D">
        <w:rPr>
          <w:rFonts w:asciiTheme="majorBidi" w:hAnsiTheme="majorBidi" w:cstheme="majorBidi"/>
        </w:rPr>
        <w:t>. The Board comprises 14 distinguished scientists, including seven external experts and seven representatives from the UN system. These members bring expertise spanning artificial intelligence, biosciences, climate science and other critical fields that intersect with global governance and policy.</w:t>
      </w:r>
      <w:r w:rsidR="001862C5">
        <w:rPr>
          <w:rFonts w:asciiTheme="majorBidi" w:hAnsiTheme="majorBidi" w:cstheme="majorBidi"/>
        </w:rPr>
        <w:t xml:space="preserve"> </w:t>
      </w:r>
    </w:p>
    <w:p w14:paraId="76259CAE" w14:textId="77777777" w:rsidR="00C53405" w:rsidRPr="003A182D" w:rsidRDefault="00C53405" w:rsidP="006511E9">
      <w:pPr>
        <w:spacing w:line="360" w:lineRule="auto"/>
        <w:jc w:val="both"/>
        <w:rPr>
          <w:rFonts w:asciiTheme="majorBidi" w:hAnsiTheme="majorBidi" w:cstheme="majorBidi"/>
        </w:rPr>
      </w:pPr>
    </w:p>
    <w:p w14:paraId="2011C251" w14:textId="34A50B3F" w:rsidR="003A182D" w:rsidRPr="003A182D" w:rsidRDefault="003A182D" w:rsidP="006E6568">
      <w:pPr>
        <w:spacing w:line="360" w:lineRule="auto"/>
        <w:jc w:val="both"/>
        <w:rPr>
          <w:rFonts w:asciiTheme="majorBidi" w:hAnsiTheme="majorBidi" w:cstheme="majorBidi"/>
        </w:rPr>
      </w:pPr>
      <w:r w:rsidRPr="003A182D">
        <w:rPr>
          <w:rFonts w:asciiTheme="majorBidi" w:hAnsiTheme="majorBidi" w:cstheme="majorBidi"/>
        </w:rPr>
        <w:t>Since its inception, the Board has played a pivotal role in providing scientific guidance on pressing global challenges. Its first in-person retreat, held in September 2024, facilitated high-level discussions on the intersection of science and policy. Key topics included enhancing access to scientific knowledge and localizing science to ensure its benefits are widely shared.</w:t>
      </w:r>
      <w:r w:rsidR="0029358E">
        <w:rPr>
          <w:rFonts w:asciiTheme="majorBidi" w:hAnsiTheme="majorBidi" w:cstheme="majorBidi"/>
        </w:rPr>
        <w:t xml:space="preserve"> </w:t>
      </w:r>
    </w:p>
    <w:p w14:paraId="29C46497" w14:textId="77777777" w:rsidR="00C53405" w:rsidRPr="003A182D" w:rsidRDefault="00C53405" w:rsidP="006E6568">
      <w:pPr>
        <w:spacing w:line="360" w:lineRule="auto"/>
        <w:jc w:val="both"/>
        <w:rPr>
          <w:rFonts w:asciiTheme="majorBidi" w:hAnsiTheme="majorBidi" w:cstheme="majorBidi"/>
        </w:rPr>
      </w:pPr>
    </w:p>
    <w:p w14:paraId="6458588B" w14:textId="26DBDD9F" w:rsidR="003A182D" w:rsidRDefault="003A182D" w:rsidP="006E6568">
      <w:pPr>
        <w:spacing w:line="360" w:lineRule="auto"/>
        <w:jc w:val="both"/>
        <w:rPr>
          <w:rFonts w:asciiTheme="majorBidi" w:hAnsiTheme="majorBidi" w:cstheme="majorBidi"/>
        </w:rPr>
      </w:pPr>
      <w:r w:rsidRPr="003A182D">
        <w:rPr>
          <w:rFonts w:asciiTheme="majorBidi" w:hAnsiTheme="majorBidi" w:cstheme="majorBidi"/>
        </w:rPr>
        <w:t xml:space="preserve">One of the major outcomes of the retreat was the release of a </w:t>
      </w:r>
      <w:r w:rsidRPr="003A182D">
        <w:rPr>
          <w:rFonts w:asciiTheme="majorBidi" w:eastAsiaTheme="majorEastAsia" w:hAnsiTheme="majorBidi" w:cstheme="majorBidi"/>
        </w:rPr>
        <w:t>Statement on Trust in Science</w:t>
      </w:r>
      <w:r w:rsidRPr="003A182D">
        <w:rPr>
          <w:rFonts w:asciiTheme="majorBidi" w:hAnsiTheme="majorBidi" w:cstheme="majorBidi"/>
        </w:rPr>
        <w:t xml:space="preserve">, which lays out actionable strategies to enhance the credibility, accessibility and accountability of scientific knowledge. This statement serves as the foundation for future discourse on how science can effectively address urgent global challenges. </w:t>
      </w:r>
    </w:p>
    <w:p w14:paraId="0586393E" w14:textId="77777777" w:rsidR="00E22BA7" w:rsidRDefault="00E22BA7" w:rsidP="00794037">
      <w:pPr>
        <w:spacing w:line="360" w:lineRule="auto"/>
        <w:jc w:val="both"/>
        <w:rPr>
          <w:rFonts w:asciiTheme="majorBidi" w:hAnsiTheme="majorBidi" w:cstheme="majorBidi"/>
        </w:rPr>
      </w:pPr>
    </w:p>
    <w:p w14:paraId="2C49B266" w14:textId="40D66972" w:rsidR="003A182D" w:rsidRPr="003A182D" w:rsidRDefault="00F20A83" w:rsidP="00794037">
      <w:pPr>
        <w:spacing w:line="360" w:lineRule="auto"/>
        <w:jc w:val="both"/>
        <w:rPr>
          <w:rFonts w:asciiTheme="majorBidi" w:hAnsiTheme="majorBidi" w:cstheme="majorBidi"/>
        </w:rPr>
      </w:pPr>
      <w:r>
        <w:rPr>
          <w:rFonts w:asciiTheme="majorBidi" w:hAnsiTheme="majorBidi" w:cstheme="majorBidi"/>
        </w:rPr>
        <w:t>A</w:t>
      </w:r>
      <w:r w:rsidR="00087AF7">
        <w:rPr>
          <w:rFonts w:asciiTheme="majorBidi" w:hAnsiTheme="majorBidi" w:cstheme="majorBidi"/>
        </w:rPr>
        <w:t xml:space="preserve">nother </w:t>
      </w:r>
      <w:r w:rsidR="00962E72">
        <w:rPr>
          <w:rFonts w:asciiTheme="majorBidi" w:hAnsiTheme="majorBidi" w:cstheme="majorBidi"/>
        </w:rPr>
        <w:t xml:space="preserve">significant output of the Scientific Advisory Board </w:t>
      </w:r>
      <w:r w:rsidR="001A75F8">
        <w:rPr>
          <w:rFonts w:asciiTheme="majorBidi" w:hAnsiTheme="majorBidi" w:cstheme="majorBidi"/>
        </w:rPr>
        <w:t xml:space="preserve">during 2024 was the operationalization of its Science Brief production process. </w:t>
      </w:r>
      <w:r w:rsidR="00FB4332">
        <w:rPr>
          <w:rFonts w:asciiTheme="majorBidi" w:hAnsiTheme="majorBidi" w:cstheme="majorBidi"/>
        </w:rPr>
        <w:t>This involve</w:t>
      </w:r>
      <w:r w:rsidR="00C475D3">
        <w:rPr>
          <w:rFonts w:asciiTheme="majorBidi" w:hAnsiTheme="majorBidi" w:cstheme="majorBidi"/>
        </w:rPr>
        <w:t>s</w:t>
      </w:r>
      <w:r w:rsidR="00FB4332">
        <w:rPr>
          <w:rFonts w:asciiTheme="majorBidi" w:hAnsiTheme="majorBidi" w:cstheme="majorBidi"/>
        </w:rPr>
        <w:t xml:space="preserve"> the </w:t>
      </w:r>
      <w:r w:rsidR="003D52DA">
        <w:rPr>
          <w:rFonts w:asciiTheme="majorBidi" w:hAnsiTheme="majorBidi" w:cstheme="majorBidi"/>
        </w:rPr>
        <w:t xml:space="preserve">inception, development and publishing of the Board’s first two Science Briefs on the topics of neurotechnology and synthetic biology. </w:t>
      </w:r>
      <w:r w:rsidR="007337FA" w:rsidRPr="007337FA">
        <w:rPr>
          <w:rFonts w:asciiTheme="majorBidi" w:hAnsiTheme="majorBidi" w:cstheme="majorBidi"/>
        </w:rPr>
        <w:t xml:space="preserve">The Board convened multiple expert roundtables, gathering insights from </w:t>
      </w:r>
      <w:r w:rsidR="007337FA" w:rsidRPr="007337FA">
        <w:rPr>
          <w:rFonts w:asciiTheme="majorBidi" w:eastAsiaTheme="majorEastAsia" w:hAnsiTheme="majorBidi" w:cstheme="majorBidi"/>
        </w:rPr>
        <w:t>industry-leading specialists</w:t>
      </w:r>
      <w:r w:rsidR="007337FA" w:rsidRPr="007337FA">
        <w:rPr>
          <w:rFonts w:asciiTheme="majorBidi" w:hAnsiTheme="majorBidi" w:cstheme="majorBidi"/>
        </w:rPr>
        <w:t xml:space="preserve"> in areas such as </w:t>
      </w:r>
      <w:r w:rsidR="007337FA" w:rsidRPr="007337FA">
        <w:rPr>
          <w:rFonts w:asciiTheme="majorBidi" w:eastAsiaTheme="majorEastAsia" w:hAnsiTheme="majorBidi" w:cstheme="majorBidi"/>
        </w:rPr>
        <w:t>deep-sea mining and solar radiation modification</w:t>
      </w:r>
      <w:r w:rsidR="007337FA" w:rsidRPr="007337FA">
        <w:rPr>
          <w:rFonts w:asciiTheme="majorBidi" w:hAnsiTheme="majorBidi" w:cstheme="majorBidi"/>
        </w:rPr>
        <w:t xml:space="preserve"> to inform and shape the development of forthcoming </w:t>
      </w:r>
      <w:r w:rsidR="007337FA" w:rsidRPr="007337FA">
        <w:rPr>
          <w:rFonts w:asciiTheme="majorBidi" w:eastAsiaTheme="majorEastAsia" w:hAnsiTheme="majorBidi" w:cstheme="majorBidi"/>
        </w:rPr>
        <w:t>Science Briefs</w:t>
      </w:r>
      <w:r w:rsidR="007337FA" w:rsidRPr="007337FA">
        <w:rPr>
          <w:rFonts w:asciiTheme="majorBidi" w:hAnsiTheme="majorBidi" w:cstheme="majorBidi"/>
        </w:rPr>
        <w:t xml:space="preserve"> on these critical topics.</w:t>
      </w:r>
      <w:r w:rsidR="001A66DD">
        <w:rPr>
          <w:rFonts w:asciiTheme="majorBidi" w:hAnsiTheme="majorBidi" w:cstheme="majorBidi"/>
        </w:rPr>
        <w:t xml:space="preserve"> </w:t>
      </w:r>
      <w:r w:rsidR="00A37FF4">
        <w:rPr>
          <w:rFonts w:asciiTheme="majorBidi" w:hAnsiTheme="majorBidi" w:cstheme="majorBidi"/>
        </w:rPr>
        <w:t>Finally</w:t>
      </w:r>
      <w:r w:rsidR="00981648" w:rsidRPr="003A182D">
        <w:rPr>
          <w:rFonts w:asciiTheme="majorBidi" w:hAnsiTheme="majorBidi" w:cstheme="majorBidi"/>
        </w:rPr>
        <w:t>, the Board identified a set of priority topics for future Science Briefs, aimed at equipping policymakers with well-informed perspectives on emerging scientific fields.</w:t>
      </w:r>
      <w:r w:rsidR="00413A85">
        <w:rPr>
          <w:rFonts w:asciiTheme="majorBidi" w:hAnsiTheme="majorBidi" w:cstheme="majorBidi"/>
        </w:rPr>
        <w:t xml:space="preserve"> </w:t>
      </w:r>
    </w:p>
    <w:p w14:paraId="19727597" w14:textId="2FB225B3" w:rsidR="00EA5390" w:rsidRDefault="00B54163" w:rsidP="00326741">
      <w:pPr>
        <w:spacing w:line="360" w:lineRule="auto"/>
        <w:jc w:val="both"/>
        <w:rPr>
          <w:rFonts w:asciiTheme="majorBidi" w:hAnsiTheme="majorBidi" w:cstheme="majorBidi"/>
          <w:b/>
          <w:bCs/>
        </w:rPr>
      </w:pPr>
      <w:r>
        <w:rPr>
          <w:rFonts w:asciiTheme="majorBidi" w:hAnsiTheme="majorBidi" w:cstheme="majorBidi"/>
          <w:b/>
          <w:bCs/>
        </w:rPr>
        <w:br w:type="page"/>
      </w:r>
      <w:r w:rsidR="00EA5390">
        <w:rPr>
          <w:rFonts w:asciiTheme="majorBidi" w:hAnsiTheme="majorBidi" w:cstheme="majorBidi"/>
          <w:b/>
          <w:bCs/>
        </w:rPr>
        <w:lastRenderedPageBreak/>
        <w:t>Purpose</w:t>
      </w:r>
    </w:p>
    <w:p w14:paraId="4B362C1D" w14:textId="0832C558" w:rsidR="000806D0" w:rsidRPr="000806D0" w:rsidRDefault="000806D0" w:rsidP="00326741">
      <w:pPr>
        <w:spacing w:line="360" w:lineRule="auto"/>
        <w:jc w:val="both"/>
        <w:rPr>
          <w:rFonts w:asciiTheme="majorBidi" w:hAnsiTheme="majorBidi" w:cstheme="majorBidi"/>
          <w:i/>
          <w:iCs/>
        </w:rPr>
      </w:pPr>
      <w:r w:rsidRPr="000806D0">
        <w:rPr>
          <w:rFonts w:asciiTheme="majorBidi" w:hAnsiTheme="majorBidi" w:cstheme="majorBidi"/>
          <w:i/>
          <w:iCs/>
        </w:rPr>
        <w:t>Objectives</w:t>
      </w:r>
    </w:p>
    <w:p w14:paraId="5292B4B2" w14:textId="77777777" w:rsidR="003F559E" w:rsidRDefault="00794037" w:rsidP="00326741">
      <w:pPr>
        <w:spacing w:line="360" w:lineRule="auto"/>
        <w:jc w:val="both"/>
        <w:rPr>
          <w:rFonts w:asciiTheme="majorBidi" w:hAnsiTheme="majorBidi" w:cstheme="majorBidi"/>
        </w:rPr>
      </w:pPr>
      <w:r w:rsidRPr="00D2772E">
        <w:rPr>
          <w:rFonts w:asciiTheme="majorBidi" w:hAnsiTheme="majorBidi" w:cstheme="majorBidi"/>
        </w:rPr>
        <w:t xml:space="preserve">The Scientific Advisory Board seeks to address four science-policy challenges faced by the United Nations system: </w:t>
      </w:r>
    </w:p>
    <w:p w14:paraId="6DBFCF73" w14:textId="77777777" w:rsidR="00A06CA7" w:rsidRDefault="00794037" w:rsidP="00326741">
      <w:pPr>
        <w:pStyle w:val="ListParagraph"/>
        <w:numPr>
          <w:ilvl w:val="0"/>
          <w:numId w:val="7"/>
        </w:numPr>
        <w:spacing w:line="360" w:lineRule="auto"/>
        <w:jc w:val="both"/>
        <w:rPr>
          <w:rFonts w:asciiTheme="majorBidi" w:hAnsiTheme="majorBidi" w:cstheme="majorBidi"/>
        </w:rPr>
      </w:pPr>
      <w:r w:rsidRPr="00A06CA7">
        <w:rPr>
          <w:rFonts w:asciiTheme="majorBidi" w:hAnsiTheme="majorBidi" w:cstheme="majorBidi"/>
          <w:b/>
          <w:bCs/>
        </w:rPr>
        <w:t>Advice:</w:t>
      </w:r>
      <w:r w:rsidRPr="00A06CA7">
        <w:rPr>
          <w:rFonts w:asciiTheme="majorBidi" w:hAnsiTheme="majorBidi" w:cstheme="majorBidi"/>
        </w:rPr>
        <w:t xml:space="preserve"> The unavailability of rapid and informed scientific policy advice for decision-making by the Secretary-General and the Senior Leadership of the UN. </w:t>
      </w:r>
    </w:p>
    <w:p w14:paraId="574F8402" w14:textId="77777777" w:rsidR="00A06CA7" w:rsidRDefault="00794037" w:rsidP="00326741">
      <w:pPr>
        <w:pStyle w:val="ListParagraph"/>
        <w:numPr>
          <w:ilvl w:val="0"/>
          <w:numId w:val="7"/>
        </w:numPr>
        <w:spacing w:line="360" w:lineRule="auto"/>
        <w:jc w:val="both"/>
        <w:rPr>
          <w:rFonts w:asciiTheme="majorBidi" w:hAnsiTheme="majorBidi" w:cstheme="majorBidi"/>
        </w:rPr>
      </w:pPr>
      <w:r w:rsidRPr="00A06CA7">
        <w:rPr>
          <w:rFonts w:asciiTheme="majorBidi" w:hAnsiTheme="majorBidi" w:cstheme="majorBidi"/>
          <w:b/>
          <w:bCs/>
        </w:rPr>
        <w:t>Scanning:</w:t>
      </w:r>
      <w:r w:rsidRPr="00A06CA7">
        <w:rPr>
          <w:rFonts w:asciiTheme="majorBidi" w:hAnsiTheme="majorBidi" w:cstheme="majorBidi"/>
        </w:rPr>
        <w:t xml:space="preserve"> A gap in advice on emerging scientific opportunities and risks as they relate to delivery of the mandates of UN entities. </w:t>
      </w:r>
    </w:p>
    <w:p w14:paraId="34A211E5" w14:textId="1A044EA9" w:rsidR="00A06CA7" w:rsidRDefault="00794037" w:rsidP="00326741">
      <w:pPr>
        <w:pStyle w:val="ListParagraph"/>
        <w:numPr>
          <w:ilvl w:val="0"/>
          <w:numId w:val="7"/>
        </w:numPr>
        <w:spacing w:line="360" w:lineRule="auto"/>
        <w:jc w:val="both"/>
        <w:rPr>
          <w:rFonts w:asciiTheme="majorBidi" w:hAnsiTheme="majorBidi" w:cstheme="majorBidi"/>
        </w:rPr>
      </w:pPr>
      <w:r w:rsidRPr="00A06CA7">
        <w:rPr>
          <w:rFonts w:asciiTheme="majorBidi" w:hAnsiTheme="majorBidi" w:cstheme="majorBidi"/>
          <w:b/>
          <w:bCs/>
        </w:rPr>
        <w:t>Coordination:</w:t>
      </w:r>
      <w:r w:rsidRPr="00A06CA7">
        <w:rPr>
          <w:rFonts w:asciiTheme="majorBidi" w:hAnsiTheme="majorBidi" w:cstheme="majorBidi"/>
        </w:rPr>
        <w:t xml:space="preserve"> The disconnection of science advisory expertise </w:t>
      </w:r>
      <w:r w:rsidR="008A4446">
        <w:rPr>
          <w:rFonts w:asciiTheme="majorBidi" w:hAnsiTheme="majorBidi" w:cstheme="majorBidi"/>
        </w:rPr>
        <w:t xml:space="preserve">that </w:t>
      </w:r>
      <w:r w:rsidRPr="00A06CA7">
        <w:rPr>
          <w:rFonts w:asciiTheme="majorBidi" w:hAnsiTheme="majorBidi" w:cstheme="majorBidi"/>
        </w:rPr>
        <w:t xml:space="preserve">already exists with the United Nations system to decision-making bodies. </w:t>
      </w:r>
    </w:p>
    <w:p w14:paraId="7A27015C" w14:textId="5F9B8F0A" w:rsidR="00CF220F" w:rsidRDefault="00794037" w:rsidP="004A6F9F">
      <w:pPr>
        <w:pStyle w:val="ListParagraph"/>
        <w:numPr>
          <w:ilvl w:val="0"/>
          <w:numId w:val="7"/>
        </w:numPr>
        <w:spacing w:line="360" w:lineRule="auto"/>
        <w:rPr>
          <w:rFonts w:asciiTheme="majorBidi" w:hAnsiTheme="majorBidi" w:cstheme="majorBidi"/>
        </w:rPr>
      </w:pPr>
      <w:r w:rsidRPr="00A06CA7">
        <w:rPr>
          <w:rFonts w:asciiTheme="majorBidi" w:hAnsiTheme="majorBidi" w:cstheme="majorBidi"/>
          <w:b/>
          <w:bCs/>
        </w:rPr>
        <w:t>Connection:</w:t>
      </w:r>
      <w:r w:rsidRPr="00A06CA7">
        <w:rPr>
          <w:rFonts w:asciiTheme="majorBidi" w:hAnsiTheme="majorBidi" w:cstheme="majorBidi"/>
        </w:rPr>
        <w:t xml:space="preserve"> </w:t>
      </w:r>
      <w:r w:rsidR="00811D71">
        <w:rPr>
          <w:rFonts w:asciiTheme="majorBidi" w:hAnsiTheme="majorBidi" w:cstheme="majorBidi"/>
        </w:rPr>
        <w:t>Fragmenting</w:t>
      </w:r>
      <w:r w:rsidRPr="00A06CA7">
        <w:rPr>
          <w:rFonts w:asciiTheme="majorBidi" w:hAnsiTheme="majorBidi" w:cstheme="majorBidi"/>
        </w:rPr>
        <w:t xml:space="preserve"> links with multilateral, national and multistakeholder science advisory bodies</w:t>
      </w:r>
      <w:r w:rsidR="00811D71">
        <w:rPr>
          <w:rFonts w:asciiTheme="majorBidi" w:hAnsiTheme="majorBidi" w:cstheme="majorBidi"/>
        </w:rPr>
        <w:t xml:space="preserve">. The </w:t>
      </w:r>
      <w:r w:rsidR="005E19FE">
        <w:rPr>
          <w:rFonts w:asciiTheme="majorBidi" w:hAnsiTheme="majorBidi" w:cstheme="majorBidi"/>
        </w:rPr>
        <w:t>longer-term</w:t>
      </w:r>
      <w:r w:rsidR="00811D71">
        <w:rPr>
          <w:rFonts w:asciiTheme="majorBidi" w:hAnsiTheme="majorBidi" w:cstheme="majorBidi"/>
        </w:rPr>
        <w:t xml:space="preserve"> crisis </w:t>
      </w:r>
      <w:proofErr w:type="gramStart"/>
      <w:r w:rsidR="00811D71">
        <w:rPr>
          <w:rFonts w:asciiTheme="majorBidi" w:hAnsiTheme="majorBidi" w:cstheme="majorBidi"/>
        </w:rPr>
        <w:t>trust</w:t>
      </w:r>
      <w:proofErr w:type="gramEnd"/>
      <w:r w:rsidR="00811D71">
        <w:rPr>
          <w:rFonts w:asciiTheme="majorBidi" w:hAnsiTheme="majorBidi" w:cstheme="majorBidi"/>
        </w:rPr>
        <w:t xml:space="preserve"> in science, fomented by a loss of shared truth.</w:t>
      </w:r>
    </w:p>
    <w:p w14:paraId="428F047E" w14:textId="7948B502" w:rsidR="00CF220F" w:rsidRPr="000806D0" w:rsidRDefault="00CF220F" w:rsidP="00CF220F">
      <w:pPr>
        <w:spacing w:line="360" w:lineRule="auto"/>
        <w:rPr>
          <w:rFonts w:asciiTheme="majorBidi" w:hAnsiTheme="majorBidi" w:cstheme="majorBidi"/>
          <w:i/>
          <w:iCs/>
        </w:rPr>
      </w:pPr>
      <w:r w:rsidRPr="000806D0">
        <w:rPr>
          <w:rFonts w:asciiTheme="majorBidi" w:hAnsiTheme="majorBidi" w:cstheme="majorBidi"/>
          <w:i/>
          <w:iCs/>
        </w:rPr>
        <w:t>Outcomes</w:t>
      </w:r>
    </w:p>
    <w:p w14:paraId="57E521B5" w14:textId="77777777" w:rsidR="0002456C" w:rsidRDefault="00A96433" w:rsidP="00326741">
      <w:pPr>
        <w:spacing w:line="360" w:lineRule="auto"/>
        <w:jc w:val="both"/>
        <w:rPr>
          <w:rFonts w:asciiTheme="majorBidi" w:hAnsiTheme="majorBidi" w:cstheme="majorBidi"/>
        </w:rPr>
      </w:pPr>
      <w:r w:rsidRPr="00A96433">
        <w:rPr>
          <w:rFonts w:asciiTheme="majorBidi" w:hAnsiTheme="majorBidi" w:cstheme="majorBidi"/>
        </w:rPr>
        <w:t xml:space="preserve">Each of the four workstreams of the Board </w:t>
      </w:r>
      <w:r w:rsidR="0002456C">
        <w:rPr>
          <w:rFonts w:asciiTheme="majorBidi" w:hAnsiTheme="majorBidi" w:cstheme="majorBidi"/>
        </w:rPr>
        <w:t>has direct impact on</w:t>
      </w:r>
      <w:r w:rsidRPr="00A96433">
        <w:rPr>
          <w:rFonts w:asciiTheme="majorBidi" w:hAnsiTheme="majorBidi" w:cstheme="majorBidi"/>
        </w:rPr>
        <w:t xml:space="preserve"> the UN system and beyond:</w:t>
      </w:r>
    </w:p>
    <w:p w14:paraId="12EC6AAC" w14:textId="5828BCEB" w:rsidR="00D31F7C" w:rsidRDefault="00A96433" w:rsidP="00326741">
      <w:pPr>
        <w:pStyle w:val="ListParagraph"/>
        <w:numPr>
          <w:ilvl w:val="0"/>
          <w:numId w:val="7"/>
        </w:numPr>
        <w:spacing w:line="360" w:lineRule="auto"/>
        <w:jc w:val="both"/>
        <w:rPr>
          <w:rFonts w:asciiTheme="majorBidi" w:hAnsiTheme="majorBidi" w:cstheme="majorBidi"/>
        </w:rPr>
      </w:pPr>
      <w:r w:rsidRPr="00D31F7C">
        <w:rPr>
          <w:rFonts w:asciiTheme="majorBidi" w:hAnsiTheme="majorBidi" w:cstheme="majorBidi"/>
          <w:b/>
          <w:bCs/>
        </w:rPr>
        <w:t>Advice:</w:t>
      </w:r>
      <w:r w:rsidRPr="00D31F7C">
        <w:rPr>
          <w:rFonts w:asciiTheme="majorBidi" w:hAnsiTheme="majorBidi" w:cstheme="majorBidi"/>
        </w:rPr>
        <w:t xml:space="preserve"> </w:t>
      </w:r>
      <w:r w:rsidR="00C82ACB" w:rsidRPr="00D31F7C">
        <w:rPr>
          <w:rFonts w:asciiTheme="majorBidi" w:hAnsiTheme="majorBidi" w:cstheme="majorBidi"/>
        </w:rPr>
        <w:t>Expected outcome</w:t>
      </w:r>
      <w:r w:rsidR="00C82ACB">
        <w:rPr>
          <w:rFonts w:asciiTheme="majorBidi" w:hAnsiTheme="majorBidi" w:cstheme="majorBidi"/>
        </w:rPr>
        <w:t>s</w:t>
      </w:r>
      <w:r w:rsidR="00C82ACB" w:rsidRPr="00D31F7C">
        <w:rPr>
          <w:rFonts w:asciiTheme="majorBidi" w:hAnsiTheme="majorBidi" w:cstheme="majorBidi"/>
        </w:rPr>
        <w:t xml:space="preserve"> </w:t>
      </w:r>
      <w:r w:rsidR="00C82ACB">
        <w:rPr>
          <w:rFonts w:asciiTheme="majorBidi" w:hAnsiTheme="majorBidi" w:cstheme="majorBidi"/>
        </w:rPr>
        <w:t>are p</w:t>
      </w:r>
      <w:r w:rsidRPr="00D31F7C">
        <w:rPr>
          <w:rFonts w:asciiTheme="majorBidi" w:hAnsiTheme="majorBidi" w:cstheme="majorBidi"/>
        </w:rPr>
        <w:t>rovid</w:t>
      </w:r>
      <w:r w:rsidR="00C82ACB">
        <w:rPr>
          <w:rFonts w:asciiTheme="majorBidi" w:hAnsiTheme="majorBidi" w:cstheme="majorBidi"/>
        </w:rPr>
        <w:t>ing</w:t>
      </w:r>
      <w:r w:rsidRPr="00D31F7C">
        <w:rPr>
          <w:rFonts w:asciiTheme="majorBidi" w:hAnsiTheme="majorBidi" w:cstheme="majorBidi"/>
        </w:rPr>
        <w:t xml:space="preserve"> science advice in the form of short written policy briefs and long-form reports on key emerging science topics</w:t>
      </w:r>
      <w:r w:rsidR="003521C7">
        <w:rPr>
          <w:rFonts w:asciiTheme="majorBidi" w:hAnsiTheme="majorBidi" w:cstheme="majorBidi"/>
        </w:rPr>
        <w:t>. These reports</w:t>
      </w:r>
      <w:r w:rsidRPr="00D31F7C">
        <w:rPr>
          <w:rFonts w:asciiTheme="majorBidi" w:hAnsiTheme="majorBidi" w:cstheme="majorBidi"/>
        </w:rPr>
        <w:t xml:space="preserve"> inform senior decision</w:t>
      </w:r>
      <w:r w:rsidR="0030221A" w:rsidRPr="00D31F7C">
        <w:rPr>
          <w:rFonts w:asciiTheme="majorBidi" w:hAnsiTheme="majorBidi" w:cstheme="majorBidi"/>
        </w:rPr>
        <w:t>-</w:t>
      </w:r>
      <w:r w:rsidRPr="00D31F7C">
        <w:rPr>
          <w:rFonts w:asciiTheme="majorBidi" w:hAnsiTheme="majorBidi" w:cstheme="majorBidi"/>
        </w:rPr>
        <w:t xml:space="preserve">making processes </w:t>
      </w:r>
      <w:r w:rsidR="00E20984">
        <w:rPr>
          <w:rFonts w:asciiTheme="majorBidi" w:hAnsiTheme="majorBidi" w:cstheme="majorBidi"/>
        </w:rPr>
        <w:t xml:space="preserve">such as the </w:t>
      </w:r>
      <w:r w:rsidRPr="00D31F7C">
        <w:rPr>
          <w:rFonts w:asciiTheme="majorBidi" w:hAnsiTheme="majorBidi" w:cstheme="majorBidi"/>
        </w:rPr>
        <w:t>Executive Committee</w:t>
      </w:r>
      <w:r w:rsidR="00E20984">
        <w:rPr>
          <w:rFonts w:asciiTheme="majorBidi" w:hAnsiTheme="majorBidi" w:cstheme="majorBidi"/>
        </w:rPr>
        <w:t>,</w:t>
      </w:r>
      <w:r w:rsidRPr="00D31F7C">
        <w:rPr>
          <w:rFonts w:asciiTheme="majorBidi" w:hAnsiTheme="majorBidi" w:cstheme="majorBidi"/>
        </w:rPr>
        <w:t xml:space="preserve"> Senior Management Group or multilateral engagements.</w:t>
      </w:r>
      <w:r w:rsidR="00EA7466">
        <w:rPr>
          <w:rFonts w:asciiTheme="majorBidi" w:hAnsiTheme="majorBidi" w:cstheme="majorBidi"/>
        </w:rPr>
        <w:t xml:space="preserve"> </w:t>
      </w:r>
      <w:r w:rsidR="00785723">
        <w:rPr>
          <w:rFonts w:asciiTheme="majorBidi" w:hAnsiTheme="majorBidi" w:cstheme="majorBidi"/>
        </w:rPr>
        <w:t>R</w:t>
      </w:r>
      <w:r w:rsidR="00EA7466">
        <w:rPr>
          <w:rFonts w:asciiTheme="majorBidi" w:hAnsiTheme="majorBidi" w:cstheme="majorBidi"/>
        </w:rPr>
        <w:t>esulting in</w:t>
      </w:r>
      <w:r w:rsidRPr="00D31F7C">
        <w:rPr>
          <w:rFonts w:asciiTheme="majorBidi" w:hAnsiTheme="majorBidi" w:cstheme="majorBidi"/>
        </w:rPr>
        <w:t xml:space="preserve"> decisions and policies that reflect the best available scientific evidence. </w:t>
      </w:r>
    </w:p>
    <w:p w14:paraId="50CED989" w14:textId="4EE35316" w:rsidR="00D31F7C" w:rsidRDefault="00A96433" w:rsidP="00326741">
      <w:pPr>
        <w:pStyle w:val="ListParagraph"/>
        <w:numPr>
          <w:ilvl w:val="0"/>
          <w:numId w:val="7"/>
        </w:numPr>
        <w:spacing w:line="360" w:lineRule="auto"/>
        <w:jc w:val="both"/>
        <w:rPr>
          <w:rFonts w:asciiTheme="majorBidi" w:hAnsiTheme="majorBidi" w:cstheme="majorBidi"/>
        </w:rPr>
      </w:pPr>
      <w:r w:rsidRPr="00D31F7C">
        <w:rPr>
          <w:rFonts w:asciiTheme="majorBidi" w:hAnsiTheme="majorBidi" w:cstheme="majorBidi"/>
          <w:b/>
          <w:bCs/>
        </w:rPr>
        <w:t>Scanning:</w:t>
      </w:r>
      <w:r w:rsidRPr="00D31F7C">
        <w:rPr>
          <w:rFonts w:asciiTheme="majorBidi" w:hAnsiTheme="majorBidi" w:cstheme="majorBidi"/>
        </w:rPr>
        <w:t xml:space="preserve"> </w:t>
      </w:r>
      <w:r w:rsidR="0087707F" w:rsidRPr="00236815">
        <w:rPr>
          <w:rFonts w:asciiTheme="majorBidi" w:hAnsiTheme="majorBidi" w:cstheme="majorBidi"/>
        </w:rPr>
        <w:t>Conduct</w:t>
      </w:r>
      <w:r w:rsidR="0087707F">
        <w:rPr>
          <w:rFonts w:asciiTheme="majorBidi" w:hAnsiTheme="majorBidi" w:cstheme="majorBidi"/>
        </w:rPr>
        <w:t xml:space="preserve"> an</w:t>
      </w:r>
      <w:r w:rsidRPr="00D31F7C">
        <w:rPr>
          <w:rFonts w:asciiTheme="majorBidi" w:hAnsiTheme="majorBidi" w:cstheme="majorBidi"/>
        </w:rPr>
        <w:t xml:space="preserve"> annual horizon scanning </w:t>
      </w:r>
      <w:r w:rsidR="000210CD">
        <w:rPr>
          <w:rFonts w:asciiTheme="majorBidi" w:hAnsiTheme="majorBidi" w:cstheme="majorBidi"/>
        </w:rPr>
        <w:t xml:space="preserve">exercise that </w:t>
      </w:r>
      <w:r w:rsidRPr="00D31F7C">
        <w:rPr>
          <w:rFonts w:asciiTheme="majorBidi" w:hAnsiTheme="majorBidi" w:cstheme="majorBidi"/>
        </w:rPr>
        <w:t>assess</w:t>
      </w:r>
      <w:r w:rsidR="000210CD">
        <w:rPr>
          <w:rFonts w:asciiTheme="majorBidi" w:hAnsiTheme="majorBidi" w:cstheme="majorBidi"/>
        </w:rPr>
        <w:t>es</w:t>
      </w:r>
      <w:r w:rsidRPr="00D31F7C">
        <w:rPr>
          <w:rFonts w:asciiTheme="majorBidi" w:hAnsiTheme="majorBidi" w:cstheme="majorBidi"/>
        </w:rPr>
        <w:t xml:space="preserve"> opportunities, risks and emerging trends in science and technology that affect the mandate delivery of the United Nations. </w:t>
      </w:r>
      <w:r w:rsidR="000210CD">
        <w:rPr>
          <w:rFonts w:asciiTheme="majorBidi" w:hAnsiTheme="majorBidi" w:cstheme="majorBidi"/>
        </w:rPr>
        <w:t>Th</w:t>
      </w:r>
      <w:r w:rsidR="00D75530">
        <w:rPr>
          <w:rFonts w:asciiTheme="majorBidi" w:hAnsiTheme="majorBidi" w:cstheme="majorBidi"/>
        </w:rPr>
        <w:t xml:space="preserve">e results of this exercise are shared with senior leadership of the UN  to </w:t>
      </w:r>
      <w:r w:rsidR="00672C7E">
        <w:rPr>
          <w:rFonts w:asciiTheme="majorBidi" w:hAnsiTheme="majorBidi" w:cstheme="majorBidi"/>
        </w:rPr>
        <w:t>inform</w:t>
      </w:r>
      <w:r w:rsidR="00FD19EA">
        <w:rPr>
          <w:rFonts w:asciiTheme="majorBidi" w:hAnsiTheme="majorBidi" w:cstheme="majorBidi"/>
        </w:rPr>
        <w:t xml:space="preserve"> </w:t>
      </w:r>
      <w:r w:rsidR="000A29D9" w:rsidRPr="000A29D9">
        <w:rPr>
          <w:rFonts w:asciiTheme="majorBidi" w:hAnsiTheme="majorBidi" w:cstheme="majorBidi"/>
        </w:rPr>
        <w:t>decision-making processes and optimized resource allocation strategies.</w:t>
      </w:r>
    </w:p>
    <w:p w14:paraId="0732B1DA" w14:textId="77777777" w:rsidR="00D31F7C" w:rsidRDefault="00A96433" w:rsidP="00326741">
      <w:pPr>
        <w:pStyle w:val="ListParagraph"/>
        <w:numPr>
          <w:ilvl w:val="0"/>
          <w:numId w:val="7"/>
        </w:numPr>
        <w:spacing w:line="360" w:lineRule="auto"/>
        <w:jc w:val="both"/>
        <w:rPr>
          <w:rFonts w:asciiTheme="majorBidi" w:hAnsiTheme="majorBidi" w:cstheme="majorBidi"/>
        </w:rPr>
      </w:pPr>
      <w:r w:rsidRPr="00D31F7C">
        <w:rPr>
          <w:rFonts w:asciiTheme="majorBidi" w:hAnsiTheme="majorBidi" w:cstheme="majorBidi"/>
          <w:b/>
          <w:bCs/>
        </w:rPr>
        <w:t>Coordination:</w:t>
      </w:r>
      <w:r w:rsidRPr="00D31F7C">
        <w:rPr>
          <w:rFonts w:asciiTheme="majorBidi" w:hAnsiTheme="majorBidi" w:cstheme="majorBidi"/>
        </w:rPr>
        <w:t xml:space="preserve"> Support UN cross-pillar scientific exchange and spread best practices on provision of science-policy advice to senior leadership and UN Country Teams. Identify capacity gaps across scientific areas within the UN system. </w:t>
      </w:r>
    </w:p>
    <w:p w14:paraId="335D3498" w14:textId="0061395F" w:rsidR="006F2B40" w:rsidRPr="006F2B40" w:rsidRDefault="00A96433" w:rsidP="001F7993">
      <w:pPr>
        <w:pStyle w:val="ListParagraph"/>
        <w:numPr>
          <w:ilvl w:val="0"/>
          <w:numId w:val="7"/>
        </w:numPr>
        <w:spacing w:line="360" w:lineRule="auto"/>
        <w:jc w:val="both"/>
        <w:rPr>
          <w:rFonts w:asciiTheme="majorBidi" w:hAnsiTheme="majorBidi" w:cstheme="majorBidi"/>
        </w:rPr>
      </w:pPr>
      <w:r w:rsidRPr="00D31F7C">
        <w:rPr>
          <w:rFonts w:asciiTheme="majorBidi" w:hAnsiTheme="majorBidi" w:cstheme="majorBidi"/>
          <w:b/>
          <w:bCs/>
        </w:rPr>
        <w:t>Connection:</w:t>
      </w:r>
      <w:r w:rsidRPr="00D31F7C">
        <w:rPr>
          <w:rFonts w:asciiTheme="majorBidi" w:hAnsiTheme="majorBidi" w:cstheme="majorBidi"/>
        </w:rPr>
        <w:t xml:space="preserve"> Facilitate connection between network of scientific advisory bodies and the UN system at the country level</w:t>
      </w:r>
      <w:r w:rsidR="00456A6D">
        <w:rPr>
          <w:rFonts w:asciiTheme="majorBidi" w:hAnsiTheme="majorBidi" w:cstheme="majorBidi"/>
        </w:rPr>
        <w:t>. M</w:t>
      </w:r>
      <w:r w:rsidRPr="00A96433">
        <w:rPr>
          <w:rFonts w:asciiTheme="majorBidi" w:hAnsiTheme="majorBidi" w:cstheme="majorBidi"/>
        </w:rPr>
        <w:t>ake</w:t>
      </w:r>
      <w:r w:rsidRPr="00D31F7C">
        <w:rPr>
          <w:rFonts w:asciiTheme="majorBidi" w:hAnsiTheme="majorBidi" w:cstheme="majorBidi"/>
        </w:rPr>
        <w:t xml:space="preserve"> science policy material available to the public on </w:t>
      </w:r>
      <w:r w:rsidR="00C67D02">
        <w:rPr>
          <w:rFonts w:asciiTheme="majorBidi" w:hAnsiTheme="majorBidi" w:cstheme="majorBidi"/>
        </w:rPr>
        <w:t>the Board’s</w:t>
      </w:r>
      <w:r w:rsidRPr="00D31F7C">
        <w:rPr>
          <w:rFonts w:asciiTheme="majorBidi" w:hAnsiTheme="majorBidi" w:cstheme="majorBidi"/>
        </w:rPr>
        <w:t xml:space="preserve"> website. </w:t>
      </w:r>
      <w:r w:rsidR="009C68E6">
        <w:rPr>
          <w:rFonts w:asciiTheme="majorBidi" w:hAnsiTheme="majorBidi" w:cstheme="majorBidi"/>
        </w:rPr>
        <w:t xml:space="preserve">In addition, </w:t>
      </w:r>
      <w:r w:rsidR="00CF220F" w:rsidRPr="00A06CA7">
        <w:rPr>
          <w:rFonts w:asciiTheme="majorBidi" w:hAnsiTheme="majorBidi" w:cstheme="majorBidi"/>
        </w:rPr>
        <w:t xml:space="preserve">address over the longer-term the crisis of trust in science, </w:t>
      </w:r>
      <w:r w:rsidR="00CF220F" w:rsidRPr="00A06CA7">
        <w:rPr>
          <w:rFonts w:asciiTheme="majorBidi" w:hAnsiTheme="majorBidi" w:cstheme="majorBidi"/>
        </w:rPr>
        <w:lastRenderedPageBreak/>
        <w:t xml:space="preserve">fomented by a loss of shared truth and understanding. </w:t>
      </w:r>
      <w:r w:rsidR="005263C4">
        <w:rPr>
          <w:rFonts w:asciiTheme="majorBidi" w:hAnsiTheme="majorBidi" w:cstheme="majorBidi"/>
        </w:rPr>
        <w:t>Support</w:t>
      </w:r>
      <w:r w:rsidR="00CF220F" w:rsidRPr="00A06CA7">
        <w:rPr>
          <w:rFonts w:asciiTheme="majorBidi" w:hAnsiTheme="majorBidi" w:cstheme="majorBidi"/>
        </w:rPr>
        <w:t xml:space="preserve"> the development of a common, empirically backed consensus on the public good of facts, science and knowledge</w:t>
      </w:r>
      <w:r w:rsidR="00CF220F" w:rsidRPr="001F0073">
        <w:rPr>
          <w:rFonts w:asciiTheme="majorBidi" w:hAnsiTheme="majorBidi" w:cstheme="majorBidi"/>
        </w:rPr>
        <w:t>.</w:t>
      </w:r>
      <w:r w:rsidR="00BD0BF0">
        <w:rPr>
          <w:rFonts w:asciiTheme="majorBidi" w:hAnsiTheme="majorBidi" w:cstheme="majorBidi"/>
        </w:rPr>
        <w:t xml:space="preserve"> </w:t>
      </w:r>
      <w:r w:rsidRPr="00A96433">
        <w:rPr>
          <w:rFonts w:asciiTheme="majorBidi" w:hAnsiTheme="majorBidi" w:cstheme="majorBidi"/>
        </w:rPr>
        <w:t>Expected outcomes are more science and evidence-based policy and programmes at the country-level</w:t>
      </w:r>
      <w:r w:rsidR="004523FA">
        <w:rPr>
          <w:rFonts w:asciiTheme="majorBidi" w:hAnsiTheme="majorBidi" w:cstheme="majorBidi"/>
        </w:rPr>
        <w:t xml:space="preserve">, </w:t>
      </w:r>
      <w:r w:rsidRPr="00A96433">
        <w:rPr>
          <w:rFonts w:asciiTheme="majorBidi" w:hAnsiTheme="majorBidi" w:cstheme="majorBidi"/>
        </w:rPr>
        <w:t>improving the public availability of science advice on emerging topics</w:t>
      </w:r>
      <w:r w:rsidR="009C68E6">
        <w:rPr>
          <w:rFonts w:asciiTheme="majorBidi" w:hAnsiTheme="majorBidi" w:cstheme="majorBidi"/>
        </w:rPr>
        <w:t xml:space="preserve">. </w:t>
      </w:r>
    </w:p>
    <w:p w14:paraId="20895033" w14:textId="77777777" w:rsidR="00C53405" w:rsidRDefault="00C53405" w:rsidP="00E726EF">
      <w:pPr>
        <w:spacing w:line="360" w:lineRule="auto"/>
        <w:jc w:val="both"/>
        <w:rPr>
          <w:rFonts w:asciiTheme="majorBidi" w:hAnsiTheme="majorBidi" w:cstheme="majorBidi"/>
          <w:b/>
          <w:bCs/>
        </w:rPr>
      </w:pPr>
    </w:p>
    <w:p w14:paraId="21B57861" w14:textId="4C1D3BE6" w:rsidR="00CF220F" w:rsidRPr="009D0D7F" w:rsidRDefault="009D0D7F" w:rsidP="00326741">
      <w:pPr>
        <w:spacing w:line="360" w:lineRule="auto"/>
        <w:jc w:val="both"/>
        <w:rPr>
          <w:rFonts w:asciiTheme="majorBidi" w:hAnsiTheme="majorBidi" w:cstheme="majorBidi"/>
          <w:b/>
        </w:rPr>
      </w:pPr>
      <w:r w:rsidRPr="009D0D7F">
        <w:rPr>
          <w:rFonts w:asciiTheme="majorBidi" w:hAnsiTheme="majorBidi" w:cstheme="majorBidi"/>
          <w:b/>
          <w:bCs/>
        </w:rPr>
        <w:t>Results</w:t>
      </w:r>
    </w:p>
    <w:p w14:paraId="2516F9BE" w14:textId="7CE3DCE5" w:rsidR="00BC0FB9" w:rsidRPr="00BC0FB9" w:rsidRDefault="00BC0FB9" w:rsidP="2D5E6277">
      <w:pPr>
        <w:spacing w:line="360" w:lineRule="auto"/>
        <w:jc w:val="both"/>
        <w:rPr>
          <w:rFonts w:asciiTheme="majorBidi" w:hAnsiTheme="majorBidi" w:cstheme="majorBidi"/>
          <w:i/>
          <w:iCs/>
        </w:rPr>
      </w:pPr>
      <w:r w:rsidRPr="2D5E6277">
        <w:rPr>
          <w:rFonts w:asciiTheme="majorBidi" w:hAnsiTheme="majorBidi" w:cstheme="majorBidi"/>
        </w:rPr>
        <w:t xml:space="preserve">The Board's </w:t>
      </w:r>
      <w:r w:rsidRPr="2D5E6277">
        <w:rPr>
          <w:rFonts w:asciiTheme="majorBidi" w:eastAsiaTheme="majorEastAsia" w:hAnsiTheme="majorBidi" w:cstheme="majorBidi"/>
        </w:rPr>
        <w:t>first in-person retreat in September 2024</w:t>
      </w:r>
      <w:r w:rsidRPr="2D5E6277">
        <w:rPr>
          <w:rFonts w:asciiTheme="majorBidi" w:hAnsiTheme="majorBidi" w:cstheme="majorBidi"/>
        </w:rPr>
        <w:t xml:space="preserve"> resulted in the release of a </w:t>
      </w:r>
      <w:r w:rsidRPr="2D5E6277">
        <w:rPr>
          <w:rFonts w:asciiTheme="majorBidi" w:eastAsiaTheme="majorEastAsia" w:hAnsiTheme="majorBidi" w:cstheme="majorBidi"/>
        </w:rPr>
        <w:t>Statement on Trust in Science</w:t>
      </w:r>
      <w:r w:rsidRPr="2D5E6277">
        <w:rPr>
          <w:rFonts w:asciiTheme="majorBidi" w:hAnsiTheme="majorBidi" w:cstheme="majorBidi"/>
        </w:rPr>
        <w:t xml:space="preserve">, outlining </w:t>
      </w:r>
      <w:r w:rsidRPr="2D5E6277">
        <w:rPr>
          <w:rFonts w:asciiTheme="majorBidi" w:eastAsiaTheme="majorEastAsia" w:hAnsiTheme="majorBidi" w:cstheme="majorBidi"/>
        </w:rPr>
        <w:t>strategies to enhance the credibility, accessibility and accountability of scientific knowledge</w:t>
      </w:r>
      <w:r w:rsidRPr="2D5E6277">
        <w:rPr>
          <w:rFonts w:asciiTheme="majorBidi" w:hAnsiTheme="majorBidi" w:cstheme="majorBidi"/>
        </w:rPr>
        <w:t xml:space="preserve">. Additionally, the Board initiated Science Briefs on </w:t>
      </w:r>
      <w:r w:rsidR="004D5327" w:rsidRPr="2D5E6277">
        <w:rPr>
          <w:rFonts w:asciiTheme="majorBidi" w:eastAsiaTheme="majorEastAsia" w:hAnsiTheme="majorBidi" w:cstheme="majorBidi"/>
        </w:rPr>
        <w:t>neu</w:t>
      </w:r>
      <w:r w:rsidRPr="2D5E6277">
        <w:rPr>
          <w:rFonts w:asciiTheme="majorBidi" w:eastAsiaTheme="majorEastAsia" w:hAnsiTheme="majorBidi" w:cstheme="majorBidi"/>
        </w:rPr>
        <w:t xml:space="preserve">rotechnology and </w:t>
      </w:r>
      <w:r w:rsidR="004D5327" w:rsidRPr="2D5E6277">
        <w:rPr>
          <w:rFonts w:asciiTheme="majorBidi" w:eastAsiaTheme="majorEastAsia" w:hAnsiTheme="majorBidi" w:cstheme="majorBidi"/>
        </w:rPr>
        <w:t>s</w:t>
      </w:r>
      <w:r w:rsidRPr="2D5E6277">
        <w:rPr>
          <w:rFonts w:asciiTheme="majorBidi" w:eastAsiaTheme="majorEastAsia" w:hAnsiTheme="majorBidi" w:cstheme="majorBidi"/>
        </w:rPr>
        <w:t xml:space="preserve">ynthetic </w:t>
      </w:r>
      <w:r w:rsidR="004D5327" w:rsidRPr="2D5E6277">
        <w:rPr>
          <w:rFonts w:asciiTheme="majorBidi" w:eastAsiaTheme="majorEastAsia" w:hAnsiTheme="majorBidi" w:cstheme="majorBidi"/>
        </w:rPr>
        <w:t>b</w:t>
      </w:r>
      <w:r w:rsidRPr="2D5E6277">
        <w:rPr>
          <w:rFonts w:asciiTheme="majorBidi" w:eastAsiaTheme="majorEastAsia" w:hAnsiTheme="majorBidi" w:cstheme="majorBidi"/>
        </w:rPr>
        <w:t>iology</w:t>
      </w:r>
      <w:r w:rsidRPr="2D5E6277">
        <w:rPr>
          <w:rFonts w:asciiTheme="majorBidi" w:hAnsiTheme="majorBidi" w:cstheme="majorBidi"/>
        </w:rPr>
        <w:t>, the first in a planned series of thematic reports</w:t>
      </w:r>
      <w:r w:rsidR="007E2ABF" w:rsidRPr="2D5E6277">
        <w:rPr>
          <w:rFonts w:asciiTheme="majorBidi" w:hAnsiTheme="majorBidi" w:cstheme="majorBidi"/>
        </w:rPr>
        <w:t xml:space="preserve"> and held roundtable sessions on</w:t>
      </w:r>
      <w:r w:rsidR="00254EFE" w:rsidRPr="2D5E6277">
        <w:rPr>
          <w:rFonts w:asciiTheme="majorBidi" w:hAnsiTheme="majorBidi" w:cstheme="majorBidi"/>
        </w:rPr>
        <w:t xml:space="preserve"> </w:t>
      </w:r>
      <w:r w:rsidR="004D5327" w:rsidRPr="2D5E6277">
        <w:rPr>
          <w:rFonts w:asciiTheme="majorBidi" w:hAnsiTheme="majorBidi" w:cstheme="majorBidi"/>
        </w:rPr>
        <w:t>s</w:t>
      </w:r>
      <w:r w:rsidR="00254EFE" w:rsidRPr="2D5E6277">
        <w:rPr>
          <w:rFonts w:asciiTheme="majorBidi" w:hAnsiTheme="majorBidi" w:cstheme="majorBidi"/>
        </w:rPr>
        <w:t>olar</w:t>
      </w:r>
      <w:r w:rsidR="004D5327" w:rsidRPr="2D5E6277">
        <w:rPr>
          <w:rFonts w:asciiTheme="majorBidi" w:hAnsiTheme="majorBidi" w:cstheme="majorBidi"/>
        </w:rPr>
        <w:t xml:space="preserve"> r</w:t>
      </w:r>
      <w:r w:rsidR="00834C64" w:rsidRPr="2D5E6277">
        <w:rPr>
          <w:rFonts w:asciiTheme="majorBidi" w:hAnsiTheme="majorBidi" w:cstheme="majorBidi"/>
        </w:rPr>
        <w:t>adiation</w:t>
      </w:r>
      <w:r w:rsidR="004D5327" w:rsidRPr="2D5E6277">
        <w:rPr>
          <w:rFonts w:asciiTheme="majorBidi" w:hAnsiTheme="majorBidi" w:cstheme="majorBidi"/>
        </w:rPr>
        <w:t xml:space="preserve"> m</w:t>
      </w:r>
      <w:r w:rsidR="00834C64" w:rsidRPr="2D5E6277">
        <w:rPr>
          <w:rFonts w:asciiTheme="majorBidi" w:hAnsiTheme="majorBidi" w:cstheme="majorBidi"/>
        </w:rPr>
        <w:t xml:space="preserve">odification and </w:t>
      </w:r>
      <w:r w:rsidR="004D5327" w:rsidRPr="2D5E6277">
        <w:rPr>
          <w:rFonts w:asciiTheme="majorBidi" w:hAnsiTheme="majorBidi" w:cstheme="majorBidi"/>
        </w:rPr>
        <w:t>d</w:t>
      </w:r>
      <w:r w:rsidR="00834C64" w:rsidRPr="2D5E6277">
        <w:rPr>
          <w:rFonts w:asciiTheme="majorBidi" w:hAnsiTheme="majorBidi" w:cstheme="majorBidi"/>
        </w:rPr>
        <w:t>eep-</w:t>
      </w:r>
      <w:r w:rsidR="004D5327" w:rsidRPr="2D5E6277">
        <w:rPr>
          <w:rFonts w:asciiTheme="majorBidi" w:hAnsiTheme="majorBidi" w:cstheme="majorBidi"/>
        </w:rPr>
        <w:t>sea</w:t>
      </w:r>
      <w:r w:rsidR="00957F17" w:rsidRPr="2D5E6277">
        <w:rPr>
          <w:rFonts w:asciiTheme="majorBidi" w:hAnsiTheme="majorBidi" w:cstheme="majorBidi"/>
        </w:rPr>
        <w:t xml:space="preserve"> </w:t>
      </w:r>
      <w:r w:rsidR="004D5327" w:rsidRPr="2D5E6277">
        <w:rPr>
          <w:rFonts w:asciiTheme="majorBidi" w:hAnsiTheme="majorBidi" w:cstheme="majorBidi"/>
        </w:rPr>
        <w:t>m</w:t>
      </w:r>
      <w:r w:rsidR="00957F17" w:rsidRPr="2D5E6277">
        <w:rPr>
          <w:rFonts w:asciiTheme="majorBidi" w:hAnsiTheme="majorBidi" w:cstheme="majorBidi"/>
        </w:rPr>
        <w:t>ining</w:t>
      </w:r>
      <w:r w:rsidRPr="2D5E6277">
        <w:rPr>
          <w:rFonts w:asciiTheme="majorBidi" w:hAnsiTheme="majorBidi" w:cstheme="majorBidi"/>
        </w:rPr>
        <w:t>.</w:t>
      </w:r>
      <w:r w:rsidR="004B582D" w:rsidRPr="2D5E6277">
        <w:rPr>
          <w:rFonts w:asciiTheme="majorBidi" w:hAnsiTheme="majorBidi" w:cstheme="majorBidi"/>
        </w:rPr>
        <w:t xml:space="preserve"> </w:t>
      </w:r>
      <w:r w:rsidR="0035686F" w:rsidRPr="2D5E6277">
        <w:rPr>
          <w:rFonts w:asciiTheme="majorBidi" w:hAnsiTheme="majorBidi" w:cstheme="majorBidi"/>
        </w:rPr>
        <w:t>G</w:t>
      </w:r>
      <w:r w:rsidR="003305E1" w:rsidRPr="2D5E6277">
        <w:rPr>
          <w:rFonts w:asciiTheme="majorBidi" w:hAnsiTheme="majorBidi" w:cstheme="majorBidi"/>
        </w:rPr>
        <w:t>enerous contributions by public and private sector partners</w:t>
      </w:r>
      <w:r w:rsidR="0035686F" w:rsidRPr="2D5E6277">
        <w:rPr>
          <w:rFonts w:asciiTheme="majorBidi" w:hAnsiTheme="majorBidi" w:cstheme="majorBidi"/>
        </w:rPr>
        <w:t xml:space="preserve"> supported the w</w:t>
      </w:r>
      <w:r w:rsidR="00F70415" w:rsidRPr="2D5E6277">
        <w:rPr>
          <w:rFonts w:asciiTheme="majorBidi" w:hAnsiTheme="majorBidi" w:cstheme="majorBidi"/>
        </w:rPr>
        <w:t>ork</w:t>
      </w:r>
      <w:r w:rsidR="00FC34CA" w:rsidRPr="2D5E6277">
        <w:rPr>
          <w:rFonts w:asciiTheme="majorBidi" w:hAnsiTheme="majorBidi" w:cstheme="majorBidi"/>
        </w:rPr>
        <w:t xml:space="preserve"> of the Board</w:t>
      </w:r>
      <w:r w:rsidR="00EF38AF" w:rsidRPr="2D5E6277">
        <w:rPr>
          <w:rFonts w:asciiTheme="majorBidi" w:hAnsiTheme="majorBidi" w:cstheme="majorBidi"/>
        </w:rPr>
        <w:t>.</w:t>
      </w:r>
      <w:r w:rsidR="00096C45" w:rsidRPr="2D5E6277">
        <w:rPr>
          <w:rFonts w:asciiTheme="majorBidi" w:hAnsiTheme="majorBidi" w:cstheme="majorBidi"/>
        </w:rPr>
        <w:t xml:space="preserve"> </w:t>
      </w:r>
    </w:p>
    <w:p w14:paraId="2A7BC9F0" w14:textId="4CAE9E47" w:rsidR="00D2341A" w:rsidRPr="00BC0FB9" w:rsidRDefault="00D2341A" w:rsidP="00BC0FB9">
      <w:pPr>
        <w:spacing w:line="360" w:lineRule="auto"/>
        <w:jc w:val="both"/>
        <w:rPr>
          <w:rFonts w:asciiTheme="majorBidi" w:eastAsiaTheme="majorEastAsia" w:hAnsiTheme="majorBidi" w:cstheme="majorBidi"/>
          <w:i/>
        </w:rPr>
      </w:pPr>
    </w:p>
    <w:p w14:paraId="716950BB" w14:textId="2B2E8587" w:rsidR="00BC0FB9" w:rsidRPr="00BC0FB9" w:rsidRDefault="00BC0FB9" w:rsidP="00BC0FB9">
      <w:pPr>
        <w:spacing w:line="360" w:lineRule="auto"/>
        <w:jc w:val="both"/>
        <w:rPr>
          <w:rFonts w:asciiTheme="majorBidi" w:hAnsiTheme="majorBidi" w:cstheme="majorBidi"/>
          <w:i/>
        </w:rPr>
      </w:pPr>
      <w:r w:rsidRPr="00BC0FB9">
        <w:rPr>
          <w:rFonts w:asciiTheme="majorBidi" w:eastAsiaTheme="majorEastAsia" w:hAnsiTheme="majorBidi" w:cstheme="majorBidi"/>
          <w:i/>
        </w:rPr>
        <w:t>Outcomes</w:t>
      </w:r>
    </w:p>
    <w:p w14:paraId="704AF89D" w14:textId="77777777" w:rsidR="00BC0FB9" w:rsidRPr="00BC0FB9" w:rsidRDefault="00BC0FB9" w:rsidP="00BC0FB9">
      <w:pPr>
        <w:numPr>
          <w:ilvl w:val="0"/>
          <w:numId w:val="10"/>
        </w:numPr>
        <w:spacing w:line="360" w:lineRule="auto"/>
        <w:jc w:val="both"/>
        <w:rPr>
          <w:rFonts w:asciiTheme="majorBidi" w:hAnsiTheme="majorBidi" w:cstheme="majorBidi"/>
          <w:bCs/>
        </w:rPr>
      </w:pPr>
      <w:r w:rsidRPr="00BC0FB9">
        <w:rPr>
          <w:rFonts w:asciiTheme="majorBidi" w:eastAsiaTheme="majorEastAsia" w:hAnsiTheme="majorBidi" w:cstheme="majorBidi"/>
        </w:rPr>
        <w:t>Strengthened the integration of scientific expertise into UN decision-making</w:t>
      </w:r>
      <w:r w:rsidRPr="00BC0FB9">
        <w:rPr>
          <w:rFonts w:asciiTheme="majorBidi" w:hAnsiTheme="majorBidi" w:cstheme="majorBidi"/>
          <w:bCs/>
        </w:rPr>
        <w:t>, ensuring that policymakers have access to cutting-edge knowledge on pressing global issues.</w:t>
      </w:r>
    </w:p>
    <w:p w14:paraId="0730816B" w14:textId="77777777" w:rsidR="00BC0FB9" w:rsidRPr="00BC0FB9" w:rsidRDefault="00BC0FB9" w:rsidP="00BC0FB9">
      <w:pPr>
        <w:numPr>
          <w:ilvl w:val="0"/>
          <w:numId w:val="10"/>
        </w:numPr>
        <w:spacing w:line="360" w:lineRule="auto"/>
        <w:jc w:val="both"/>
        <w:rPr>
          <w:rFonts w:asciiTheme="majorBidi" w:hAnsiTheme="majorBidi" w:cstheme="majorBidi"/>
          <w:bCs/>
        </w:rPr>
      </w:pPr>
      <w:r w:rsidRPr="00BC0FB9">
        <w:rPr>
          <w:rFonts w:asciiTheme="majorBidi" w:eastAsiaTheme="majorEastAsia" w:hAnsiTheme="majorBidi" w:cstheme="majorBidi"/>
        </w:rPr>
        <w:t>Enhanced the credibility, accessibility, and accountability of scientific knowledge</w:t>
      </w:r>
      <w:r w:rsidRPr="00BC0FB9">
        <w:rPr>
          <w:rFonts w:asciiTheme="majorBidi" w:hAnsiTheme="majorBidi" w:cstheme="majorBidi"/>
          <w:bCs/>
        </w:rPr>
        <w:t xml:space="preserve"> through the release of the </w:t>
      </w:r>
      <w:r w:rsidRPr="00BC0FB9">
        <w:rPr>
          <w:rFonts w:asciiTheme="majorBidi" w:eastAsiaTheme="majorEastAsia" w:hAnsiTheme="majorBidi" w:cstheme="majorBidi"/>
        </w:rPr>
        <w:t>Statement on Trust in Science</w:t>
      </w:r>
      <w:r w:rsidRPr="00BC0FB9">
        <w:rPr>
          <w:rFonts w:asciiTheme="majorBidi" w:hAnsiTheme="majorBidi" w:cstheme="majorBidi"/>
          <w:bCs/>
        </w:rPr>
        <w:t>, setting a framework for evidence-based policy discourse.</w:t>
      </w:r>
    </w:p>
    <w:p w14:paraId="6AE1AC60" w14:textId="77777777" w:rsidR="00BC0FB9" w:rsidRPr="00BC0FB9" w:rsidRDefault="00BC0FB9" w:rsidP="00BC0FB9">
      <w:pPr>
        <w:numPr>
          <w:ilvl w:val="0"/>
          <w:numId w:val="10"/>
        </w:numPr>
        <w:spacing w:line="360" w:lineRule="auto"/>
        <w:jc w:val="both"/>
        <w:rPr>
          <w:rFonts w:asciiTheme="majorBidi" w:hAnsiTheme="majorBidi" w:cstheme="majorBidi"/>
          <w:bCs/>
        </w:rPr>
      </w:pPr>
      <w:r w:rsidRPr="00BC0FB9">
        <w:rPr>
          <w:rFonts w:asciiTheme="majorBidi" w:eastAsiaTheme="majorEastAsia" w:hAnsiTheme="majorBidi" w:cstheme="majorBidi"/>
        </w:rPr>
        <w:t>Advanced discussions on emerging scientific fields</w:t>
      </w:r>
      <w:r w:rsidRPr="00BC0FB9">
        <w:rPr>
          <w:rFonts w:asciiTheme="majorBidi" w:hAnsiTheme="majorBidi" w:cstheme="majorBidi"/>
          <w:bCs/>
        </w:rPr>
        <w:t xml:space="preserve">, particularly in </w:t>
      </w:r>
      <w:r w:rsidRPr="00BC0FB9">
        <w:rPr>
          <w:rFonts w:asciiTheme="majorBidi" w:eastAsiaTheme="majorEastAsia" w:hAnsiTheme="majorBidi" w:cstheme="majorBidi"/>
        </w:rPr>
        <w:t>neurotechnology and synthetic biology</w:t>
      </w:r>
      <w:r w:rsidRPr="00BC0FB9">
        <w:rPr>
          <w:rFonts w:asciiTheme="majorBidi" w:hAnsiTheme="majorBidi" w:cstheme="majorBidi"/>
          <w:bCs/>
        </w:rPr>
        <w:t xml:space="preserve">, by facilitating high-level engagement through the Board’s </w:t>
      </w:r>
      <w:r w:rsidRPr="00BC0FB9">
        <w:rPr>
          <w:rFonts w:asciiTheme="majorBidi" w:eastAsiaTheme="majorEastAsia" w:hAnsiTheme="majorBidi" w:cstheme="majorBidi"/>
        </w:rPr>
        <w:t>Science Briefs and expert roundtables</w:t>
      </w:r>
      <w:r w:rsidRPr="00BC0FB9">
        <w:rPr>
          <w:rFonts w:asciiTheme="majorBidi" w:hAnsiTheme="majorBidi" w:cstheme="majorBidi"/>
          <w:bCs/>
        </w:rPr>
        <w:t>.</w:t>
      </w:r>
    </w:p>
    <w:p w14:paraId="6E9EDC27" w14:textId="29415847" w:rsidR="00BC0FB9" w:rsidRPr="00BC0FB9" w:rsidRDefault="00BC0FB9" w:rsidP="00BC0FB9">
      <w:pPr>
        <w:numPr>
          <w:ilvl w:val="0"/>
          <w:numId w:val="10"/>
        </w:numPr>
        <w:spacing w:line="360" w:lineRule="auto"/>
        <w:jc w:val="both"/>
        <w:rPr>
          <w:rFonts w:asciiTheme="majorBidi" w:hAnsiTheme="majorBidi" w:cstheme="majorBidi"/>
          <w:bCs/>
        </w:rPr>
      </w:pPr>
      <w:r w:rsidRPr="00BC0FB9">
        <w:rPr>
          <w:rFonts w:asciiTheme="majorBidi" w:eastAsiaTheme="majorEastAsia" w:hAnsiTheme="majorBidi" w:cstheme="majorBidi"/>
        </w:rPr>
        <w:t>Fostered cross-sector collaboration</w:t>
      </w:r>
      <w:r w:rsidRPr="00BC0FB9">
        <w:rPr>
          <w:rFonts w:asciiTheme="majorBidi" w:hAnsiTheme="majorBidi" w:cstheme="majorBidi"/>
          <w:bCs/>
        </w:rPr>
        <w:t xml:space="preserve"> between UN agencies, academic institutions, industry leaders and policymakers, improving science-policy interface mechanisms.</w:t>
      </w:r>
    </w:p>
    <w:p w14:paraId="3BA27D45" w14:textId="77777777" w:rsidR="00D2341A" w:rsidRPr="00BC0FB9" w:rsidRDefault="00D2341A" w:rsidP="00D2341A">
      <w:pPr>
        <w:spacing w:line="360" w:lineRule="auto"/>
        <w:ind w:left="720"/>
        <w:jc w:val="both"/>
        <w:rPr>
          <w:rFonts w:asciiTheme="majorBidi" w:hAnsiTheme="majorBidi" w:cstheme="majorBidi"/>
          <w:bCs/>
        </w:rPr>
      </w:pPr>
    </w:p>
    <w:p w14:paraId="027555EC" w14:textId="3BE79BE0" w:rsidR="00BC0FB9" w:rsidRPr="00BC0FB9" w:rsidRDefault="00BC0FB9" w:rsidP="00BC0FB9">
      <w:pPr>
        <w:spacing w:line="360" w:lineRule="auto"/>
        <w:jc w:val="both"/>
        <w:rPr>
          <w:rFonts w:asciiTheme="majorBidi" w:hAnsiTheme="majorBidi" w:cstheme="majorBidi"/>
          <w:bCs/>
        </w:rPr>
      </w:pPr>
      <w:r w:rsidRPr="00BC0FB9">
        <w:rPr>
          <w:rFonts w:asciiTheme="majorBidi" w:hAnsiTheme="majorBidi" w:cstheme="majorBidi"/>
        </w:rPr>
        <w:t xml:space="preserve">The </w:t>
      </w:r>
      <w:r w:rsidRPr="00BC0FB9">
        <w:rPr>
          <w:rFonts w:asciiTheme="majorBidi" w:eastAsiaTheme="majorEastAsia" w:hAnsiTheme="majorBidi" w:cstheme="majorBidi"/>
        </w:rPr>
        <w:t>primary beneficiaries</w:t>
      </w:r>
      <w:r w:rsidRPr="00BC0FB9">
        <w:rPr>
          <w:rFonts w:asciiTheme="majorBidi" w:hAnsiTheme="majorBidi" w:cstheme="majorBidi"/>
        </w:rPr>
        <w:t xml:space="preserve"> of this project included the </w:t>
      </w:r>
      <w:r w:rsidRPr="00BC0FB9">
        <w:rPr>
          <w:rFonts w:asciiTheme="majorBidi" w:eastAsiaTheme="majorEastAsia" w:hAnsiTheme="majorBidi" w:cstheme="majorBidi"/>
        </w:rPr>
        <w:t>Secretary-General, UN leaders, Resident Coordinators, and other internal stakeholders</w:t>
      </w:r>
      <w:r w:rsidRPr="00BC0FB9">
        <w:rPr>
          <w:rFonts w:asciiTheme="majorBidi" w:hAnsiTheme="majorBidi" w:cstheme="majorBidi"/>
        </w:rPr>
        <w:t xml:space="preserve"> who received the Board’s products and advice to inform </w:t>
      </w:r>
      <w:r w:rsidRPr="00BC0FB9">
        <w:rPr>
          <w:rFonts w:asciiTheme="majorBidi" w:eastAsiaTheme="majorEastAsia" w:hAnsiTheme="majorBidi" w:cstheme="majorBidi"/>
        </w:rPr>
        <w:t>evidence-based policy and programmatic decisions</w:t>
      </w:r>
      <w:r w:rsidRPr="00BC0FB9">
        <w:rPr>
          <w:rFonts w:asciiTheme="majorBidi" w:hAnsiTheme="majorBidi" w:cstheme="majorBidi"/>
        </w:rPr>
        <w:t xml:space="preserve">. Additionally, </w:t>
      </w:r>
      <w:r w:rsidRPr="00BC0FB9">
        <w:rPr>
          <w:rFonts w:asciiTheme="majorBidi" w:eastAsiaTheme="majorEastAsia" w:hAnsiTheme="majorBidi" w:cstheme="majorBidi"/>
        </w:rPr>
        <w:t>Member State representatives</w:t>
      </w:r>
      <w:r w:rsidRPr="00BC0FB9">
        <w:rPr>
          <w:rFonts w:asciiTheme="majorBidi" w:hAnsiTheme="majorBidi" w:cstheme="majorBidi"/>
        </w:rPr>
        <w:t xml:space="preserve"> also benefited from the Board’s work. Through its </w:t>
      </w:r>
      <w:r w:rsidRPr="00BC0FB9">
        <w:rPr>
          <w:rFonts w:asciiTheme="majorBidi" w:eastAsiaTheme="majorEastAsia" w:hAnsiTheme="majorBidi" w:cstheme="majorBidi"/>
        </w:rPr>
        <w:t>engagement with Member State bodies</w:t>
      </w:r>
      <w:r w:rsidRPr="00BC0FB9">
        <w:rPr>
          <w:rFonts w:asciiTheme="majorBidi" w:hAnsiTheme="majorBidi" w:cstheme="majorBidi"/>
        </w:rPr>
        <w:t xml:space="preserve">, such as the </w:t>
      </w:r>
      <w:r w:rsidRPr="00BC0FB9">
        <w:rPr>
          <w:rFonts w:asciiTheme="majorBidi" w:eastAsiaTheme="majorEastAsia" w:hAnsiTheme="majorBidi" w:cstheme="majorBidi"/>
        </w:rPr>
        <w:t>General Assembly Group of Friends on Science for Action</w:t>
      </w:r>
      <w:r w:rsidRPr="00BC0FB9">
        <w:rPr>
          <w:rFonts w:asciiTheme="majorBidi" w:hAnsiTheme="majorBidi" w:cstheme="majorBidi"/>
        </w:rPr>
        <w:t xml:space="preserve">, the Board provided </w:t>
      </w:r>
      <w:r w:rsidRPr="00BC0FB9">
        <w:rPr>
          <w:rFonts w:asciiTheme="majorBidi" w:hAnsiTheme="majorBidi" w:cstheme="majorBidi"/>
        </w:rPr>
        <w:lastRenderedPageBreak/>
        <w:t>key insights from its research.</w:t>
      </w:r>
      <w:r w:rsidR="00432035">
        <w:rPr>
          <w:rFonts w:asciiTheme="majorBidi" w:hAnsiTheme="majorBidi" w:cstheme="majorBidi"/>
        </w:rPr>
        <w:t xml:space="preserve"> </w:t>
      </w:r>
      <w:r w:rsidR="00432035" w:rsidRPr="009A4D46">
        <w:rPr>
          <w:rFonts w:asciiTheme="majorBidi" w:hAnsiTheme="majorBidi" w:cstheme="majorBidi"/>
        </w:rPr>
        <w:t>The</w:t>
      </w:r>
      <w:r w:rsidRPr="009A4D46">
        <w:rPr>
          <w:rFonts w:asciiTheme="majorBidi" w:hAnsiTheme="majorBidi" w:cstheme="majorBidi"/>
        </w:rPr>
        <w:t xml:space="preserve"> global public</w:t>
      </w:r>
      <w:r w:rsidR="00AF18ED" w:rsidRPr="009A4D46">
        <w:rPr>
          <w:rFonts w:asciiTheme="majorBidi" w:hAnsiTheme="majorBidi" w:cstheme="majorBidi"/>
        </w:rPr>
        <w:t xml:space="preserve"> </w:t>
      </w:r>
      <w:r w:rsidR="009A4D46" w:rsidRPr="009A4D46">
        <w:rPr>
          <w:rFonts w:asciiTheme="majorBidi" w:hAnsiTheme="majorBidi" w:cstheme="majorBidi"/>
        </w:rPr>
        <w:t>benefited</w:t>
      </w:r>
      <w:r w:rsidRPr="009A4D46">
        <w:rPr>
          <w:rFonts w:asciiTheme="majorBidi" w:hAnsiTheme="majorBidi" w:cstheme="majorBidi"/>
        </w:rPr>
        <w:t xml:space="preserve"> from the </w:t>
      </w:r>
      <w:r w:rsidR="009A4D46" w:rsidRPr="009A4D46">
        <w:rPr>
          <w:rFonts w:asciiTheme="majorBidi" w:hAnsiTheme="majorBidi" w:cstheme="majorBidi"/>
        </w:rPr>
        <w:t>dissemination</w:t>
      </w:r>
      <w:r w:rsidRPr="009A4D46">
        <w:rPr>
          <w:rFonts w:asciiTheme="majorBidi" w:hAnsiTheme="majorBidi" w:cstheme="majorBidi"/>
        </w:rPr>
        <w:t xml:space="preserve"> of </w:t>
      </w:r>
      <w:r w:rsidRPr="009A4D46">
        <w:rPr>
          <w:rFonts w:asciiTheme="majorBidi" w:eastAsiaTheme="majorEastAsia" w:hAnsiTheme="majorBidi" w:cstheme="majorBidi"/>
        </w:rPr>
        <w:t>evidence-based science policy materials</w:t>
      </w:r>
      <w:r w:rsidRPr="009A4D46">
        <w:rPr>
          <w:rFonts w:asciiTheme="majorBidi" w:hAnsiTheme="majorBidi" w:cstheme="majorBidi"/>
        </w:rPr>
        <w:t xml:space="preserve">, </w:t>
      </w:r>
      <w:r w:rsidR="008B63E2">
        <w:rPr>
          <w:rFonts w:asciiTheme="majorBidi" w:hAnsiTheme="majorBidi" w:cstheme="majorBidi"/>
        </w:rPr>
        <w:t>including across newly launched social media channels,</w:t>
      </w:r>
      <w:r w:rsidRPr="009A4D46">
        <w:rPr>
          <w:rFonts w:asciiTheme="majorBidi" w:hAnsiTheme="majorBidi" w:cstheme="majorBidi"/>
        </w:rPr>
        <w:t xml:space="preserve"> </w:t>
      </w:r>
      <w:r w:rsidR="009A4D46" w:rsidRPr="009A4D46">
        <w:rPr>
          <w:rFonts w:asciiTheme="majorBidi" w:hAnsiTheme="majorBidi" w:cstheme="majorBidi"/>
        </w:rPr>
        <w:t>promoting</w:t>
      </w:r>
      <w:r w:rsidRPr="009A4D46">
        <w:rPr>
          <w:rFonts w:asciiTheme="majorBidi" w:hAnsiTheme="majorBidi" w:cstheme="majorBidi"/>
        </w:rPr>
        <w:t xml:space="preserve"> </w:t>
      </w:r>
      <w:r w:rsidRPr="009A4D46">
        <w:rPr>
          <w:rFonts w:asciiTheme="majorBidi" w:eastAsiaTheme="majorEastAsia" w:hAnsiTheme="majorBidi" w:cstheme="majorBidi"/>
        </w:rPr>
        <w:t>greater transparency</w:t>
      </w:r>
      <w:r w:rsidR="009A4D46" w:rsidRPr="009A4D46">
        <w:rPr>
          <w:rFonts w:asciiTheme="majorBidi" w:eastAsiaTheme="majorEastAsia" w:hAnsiTheme="majorBidi" w:cstheme="majorBidi"/>
        </w:rPr>
        <w:t>, informed discourse</w:t>
      </w:r>
      <w:r w:rsidRPr="009A4D46">
        <w:rPr>
          <w:rFonts w:asciiTheme="majorBidi" w:eastAsiaTheme="majorEastAsia" w:hAnsiTheme="majorBidi" w:cstheme="majorBidi"/>
        </w:rPr>
        <w:t xml:space="preserve"> and </w:t>
      </w:r>
      <w:r w:rsidR="009A4D46" w:rsidRPr="009A4D46">
        <w:rPr>
          <w:rFonts w:asciiTheme="majorBidi" w:eastAsiaTheme="majorEastAsia" w:hAnsiTheme="majorBidi" w:cstheme="majorBidi"/>
        </w:rPr>
        <w:t xml:space="preserve">enhanced </w:t>
      </w:r>
      <w:r w:rsidRPr="009A4D46">
        <w:rPr>
          <w:rFonts w:asciiTheme="majorBidi" w:eastAsiaTheme="majorEastAsia" w:hAnsiTheme="majorBidi" w:cstheme="majorBidi"/>
        </w:rPr>
        <w:t>scientific literacy</w:t>
      </w:r>
      <w:r w:rsidR="009A4D46">
        <w:rPr>
          <w:rFonts w:asciiTheme="majorBidi" w:hAnsiTheme="majorBidi" w:cstheme="majorBidi"/>
        </w:rPr>
        <w:t>.</w:t>
      </w:r>
    </w:p>
    <w:p w14:paraId="71007AC9" w14:textId="77777777" w:rsidR="00D2341A" w:rsidRPr="00BC0FB9" w:rsidRDefault="00D2341A" w:rsidP="00BC0FB9">
      <w:pPr>
        <w:spacing w:line="360" w:lineRule="auto"/>
        <w:jc w:val="both"/>
        <w:rPr>
          <w:rFonts w:asciiTheme="majorBidi" w:hAnsiTheme="majorBidi" w:cstheme="majorBidi"/>
          <w:bCs/>
        </w:rPr>
      </w:pPr>
    </w:p>
    <w:p w14:paraId="6A6DDEF4" w14:textId="77777777" w:rsidR="00BC0FB9" w:rsidRPr="00BC0FB9" w:rsidRDefault="00BC0FB9" w:rsidP="00BC0FB9">
      <w:pPr>
        <w:spacing w:line="360" w:lineRule="auto"/>
        <w:jc w:val="both"/>
        <w:rPr>
          <w:rFonts w:asciiTheme="majorBidi" w:hAnsiTheme="majorBidi" w:cstheme="majorBidi"/>
          <w:i/>
        </w:rPr>
      </w:pPr>
      <w:r w:rsidRPr="00BC0FB9">
        <w:rPr>
          <w:rFonts w:asciiTheme="majorBidi" w:eastAsiaTheme="majorEastAsia" w:hAnsiTheme="majorBidi" w:cstheme="majorBidi"/>
          <w:i/>
        </w:rPr>
        <w:t>Outputs</w:t>
      </w:r>
    </w:p>
    <w:p w14:paraId="140F1488" w14:textId="67BCD145" w:rsidR="00BC0FB9" w:rsidRPr="00BC0FB9" w:rsidRDefault="00BC0FB9" w:rsidP="00BC0FB9">
      <w:pPr>
        <w:numPr>
          <w:ilvl w:val="0"/>
          <w:numId w:val="11"/>
        </w:numPr>
        <w:spacing w:line="360" w:lineRule="auto"/>
        <w:jc w:val="both"/>
        <w:rPr>
          <w:rFonts w:asciiTheme="majorBidi" w:hAnsiTheme="majorBidi" w:cstheme="majorBidi"/>
          <w:bCs/>
        </w:rPr>
      </w:pPr>
      <w:r w:rsidRPr="00BC0FB9">
        <w:rPr>
          <w:rFonts w:asciiTheme="majorBidi" w:eastAsiaTheme="majorEastAsia" w:hAnsiTheme="majorBidi" w:cstheme="majorBidi"/>
        </w:rPr>
        <w:t>Operationalized the Scientific Advisory Board</w:t>
      </w:r>
      <w:r w:rsidRPr="00BC0FB9">
        <w:rPr>
          <w:rFonts w:asciiTheme="majorBidi" w:hAnsiTheme="majorBidi" w:cstheme="majorBidi"/>
          <w:bCs/>
        </w:rPr>
        <w:t xml:space="preserve">, bringing together </w:t>
      </w:r>
      <w:r w:rsidRPr="00BC0FB9">
        <w:rPr>
          <w:rFonts w:asciiTheme="majorBidi" w:eastAsiaTheme="majorEastAsia" w:hAnsiTheme="majorBidi" w:cstheme="majorBidi"/>
        </w:rPr>
        <w:t>14 scientists</w:t>
      </w:r>
      <w:r w:rsidRPr="00BC0FB9">
        <w:rPr>
          <w:rFonts w:asciiTheme="majorBidi" w:hAnsiTheme="majorBidi" w:cstheme="majorBidi"/>
          <w:bCs/>
        </w:rPr>
        <w:t xml:space="preserve"> from both </w:t>
      </w:r>
      <w:r w:rsidRPr="00BC0FB9">
        <w:rPr>
          <w:rFonts w:asciiTheme="majorBidi" w:eastAsiaTheme="majorEastAsia" w:hAnsiTheme="majorBidi" w:cstheme="majorBidi"/>
        </w:rPr>
        <w:t>within and outside</w:t>
      </w:r>
      <w:r w:rsidRPr="00BC0FB9">
        <w:rPr>
          <w:rFonts w:asciiTheme="majorBidi" w:hAnsiTheme="majorBidi" w:cstheme="majorBidi"/>
          <w:bCs/>
        </w:rPr>
        <w:t xml:space="preserve"> the UN system, </w:t>
      </w:r>
      <w:r w:rsidR="00A27EB0">
        <w:rPr>
          <w:rFonts w:asciiTheme="majorBidi" w:hAnsiTheme="majorBidi" w:cstheme="majorBidi"/>
          <w:bCs/>
        </w:rPr>
        <w:t xml:space="preserve">as well as leadership representatives of the 11 network institutions, </w:t>
      </w:r>
      <w:r w:rsidRPr="00BC0FB9">
        <w:rPr>
          <w:rFonts w:asciiTheme="majorBidi" w:hAnsiTheme="majorBidi" w:cstheme="majorBidi"/>
          <w:bCs/>
        </w:rPr>
        <w:t>ensuring a broad and interdisciplinary approach.</w:t>
      </w:r>
    </w:p>
    <w:p w14:paraId="21936061" w14:textId="77777777" w:rsidR="00BC0FB9" w:rsidRPr="00BC0FB9" w:rsidRDefault="00BC0FB9" w:rsidP="00BC0FB9">
      <w:pPr>
        <w:numPr>
          <w:ilvl w:val="0"/>
          <w:numId w:val="11"/>
        </w:numPr>
        <w:spacing w:line="360" w:lineRule="auto"/>
        <w:jc w:val="both"/>
        <w:rPr>
          <w:rFonts w:asciiTheme="majorBidi" w:hAnsiTheme="majorBidi" w:cstheme="majorBidi"/>
          <w:bCs/>
        </w:rPr>
      </w:pPr>
      <w:r w:rsidRPr="00BC0FB9">
        <w:rPr>
          <w:rFonts w:asciiTheme="majorBidi" w:eastAsiaTheme="majorEastAsia" w:hAnsiTheme="majorBidi" w:cstheme="majorBidi"/>
        </w:rPr>
        <w:t>Held the first in-person Board retreat</w:t>
      </w:r>
      <w:r w:rsidRPr="00BC0FB9">
        <w:rPr>
          <w:rFonts w:asciiTheme="majorBidi" w:hAnsiTheme="majorBidi" w:cstheme="majorBidi"/>
          <w:bCs/>
        </w:rPr>
        <w:t xml:space="preserve"> in </w:t>
      </w:r>
      <w:r w:rsidRPr="00BC0FB9">
        <w:rPr>
          <w:rFonts w:asciiTheme="majorBidi" w:eastAsiaTheme="majorEastAsia" w:hAnsiTheme="majorBidi" w:cstheme="majorBidi"/>
        </w:rPr>
        <w:t>September 2024</w:t>
      </w:r>
      <w:r w:rsidRPr="00BC0FB9">
        <w:rPr>
          <w:rFonts w:asciiTheme="majorBidi" w:hAnsiTheme="majorBidi" w:cstheme="majorBidi"/>
          <w:bCs/>
        </w:rPr>
        <w:t xml:space="preserve">, enabling in-depth discussions on </w:t>
      </w:r>
      <w:r w:rsidRPr="00BC0FB9">
        <w:rPr>
          <w:rFonts w:asciiTheme="majorBidi" w:eastAsiaTheme="majorEastAsia" w:hAnsiTheme="majorBidi" w:cstheme="majorBidi"/>
        </w:rPr>
        <w:t>enhancing scientific accessibility and localizing scientific knowledge</w:t>
      </w:r>
      <w:r w:rsidRPr="00BC0FB9">
        <w:rPr>
          <w:rFonts w:asciiTheme="majorBidi" w:hAnsiTheme="majorBidi" w:cstheme="majorBidi"/>
          <w:bCs/>
        </w:rPr>
        <w:t>.</w:t>
      </w:r>
    </w:p>
    <w:p w14:paraId="2DE51AD8" w14:textId="258630C6" w:rsidR="00BC0FB9" w:rsidRPr="00BC0FB9" w:rsidRDefault="00BC0FB9" w:rsidP="00BC0FB9">
      <w:pPr>
        <w:numPr>
          <w:ilvl w:val="0"/>
          <w:numId w:val="11"/>
        </w:numPr>
        <w:spacing w:line="360" w:lineRule="auto"/>
        <w:jc w:val="both"/>
        <w:rPr>
          <w:rFonts w:asciiTheme="majorBidi" w:hAnsiTheme="majorBidi" w:cstheme="majorBidi"/>
          <w:bCs/>
        </w:rPr>
      </w:pPr>
      <w:r w:rsidRPr="00BC0FB9">
        <w:rPr>
          <w:rFonts w:asciiTheme="majorBidi" w:eastAsiaTheme="majorEastAsia" w:hAnsiTheme="majorBidi" w:cstheme="majorBidi"/>
        </w:rPr>
        <w:t>Released the Statement on Trust in Science</w:t>
      </w:r>
      <w:r w:rsidRPr="00BC0FB9">
        <w:rPr>
          <w:rFonts w:asciiTheme="majorBidi" w:hAnsiTheme="majorBidi" w:cstheme="majorBidi"/>
          <w:bCs/>
        </w:rPr>
        <w:t xml:space="preserve">, outlining </w:t>
      </w:r>
      <w:r w:rsidRPr="00BC0FB9">
        <w:rPr>
          <w:rFonts w:asciiTheme="majorBidi" w:eastAsiaTheme="majorEastAsia" w:hAnsiTheme="majorBidi" w:cstheme="majorBidi"/>
        </w:rPr>
        <w:t>actionable strategies</w:t>
      </w:r>
      <w:r w:rsidRPr="00BC0FB9">
        <w:rPr>
          <w:rFonts w:asciiTheme="majorBidi" w:hAnsiTheme="majorBidi" w:cstheme="majorBidi"/>
          <w:bCs/>
        </w:rPr>
        <w:t xml:space="preserve"> to improve the </w:t>
      </w:r>
      <w:r w:rsidRPr="00BC0FB9">
        <w:rPr>
          <w:rFonts w:asciiTheme="majorBidi" w:eastAsiaTheme="majorEastAsia" w:hAnsiTheme="majorBidi" w:cstheme="majorBidi"/>
        </w:rPr>
        <w:t>credibility, accessibility and accountability of scientific information</w:t>
      </w:r>
      <w:r w:rsidRPr="00BC0FB9">
        <w:rPr>
          <w:rFonts w:asciiTheme="majorBidi" w:hAnsiTheme="majorBidi" w:cstheme="majorBidi"/>
          <w:bCs/>
        </w:rPr>
        <w:t xml:space="preserve"> in policy frameworks.</w:t>
      </w:r>
    </w:p>
    <w:p w14:paraId="49438D63" w14:textId="151D58CE" w:rsidR="00BC0FB9" w:rsidRPr="00BC0FB9" w:rsidRDefault="00BC0FB9" w:rsidP="00BC0FB9">
      <w:pPr>
        <w:numPr>
          <w:ilvl w:val="0"/>
          <w:numId w:val="11"/>
        </w:numPr>
        <w:spacing w:line="360" w:lineRule="auto"/>
        <w:jc w:val="both"/>
        <w:rPr>
          <w:rFonts w:asciiTheme="majorBidi" w:hAnsiTheme="majorBidi" w:cstheme="majorBidi"/>
          <w:bCs/>
        </w:rPr>
      </w:pPr>
      <w:r w:rsidRPr="00BC0FB9">
        <w:rPr>
          <w:rFonts w:asciiTheme="majorBidi" w:eastAsiaTheme="majorEastAsia" w:hAnsiTheme="majorBidi" w:cstheme="majorBidi"/>
        </w:rPr>
        <w:t>Developed and published the first two Science Briefs</w:t>
      </w:r>
      <w:r w:rsidRPr="00BC0FB9">
        <w:rPr>
          <w:rFonts w:asciiTheme="majorBidi" w:hAnsiTheme="majorBidi" w:cstheme="majorBidi"/>
          <w:bCs/>
        </w:rPr>
        <w:t xml:space="preserve"> on </w:t>
      </w:r>
      <w:r w:rsidR="007E27FB">
        <w:rPr>
          <w:rFonts w:asciiTheme="majorBidi" w:eastAsiaTheme="majorEastAsia" w:hAnsiTheme="majorBidi" w:cstheme="majorBidi"/>
        </w:rPr>
        <w:t>n</w:t>
      </w:r>
      <w:r w:rsidRPr="00BC0FB9">
        <w:rPr>
          <w:rFonts w:asciiTheme="majorBidi" w:eastAsiaTheme="majorEastAsia" w:hAnsiTheme="majorBidi" w:cstheme="majorBidi"/>
        </w:rPr>
        <w:t xml:space="preserve">eurotechnology and </w:t>
      </w:r>
      <w:r w:rsidR="007E27FB">
        <w:rPr>
          <w:rFonts w:asciiTheme="majorBidi" w:eastAsiaTheme="majorEastAsia" w:hAnsiTheme="majorBidi" w:cstheme="majorBidi"/>
        </w:rPr>
        <w:t>s</w:t>
      </w:r>
      <w:r w:rsidRPr="00BC0FB9">
        <w:rPr>
          <w:rFonts w:asciiTheme="majorBidi" w:eastAsiaTheme="majorEastAsia" w:hAnsiTheme="majorBidi" w:cstheme="majorBidi"/>
        </w:rPr>
        <w:t xml:space="preserve">ynthetic </w:t>
      </w:r>
      <w:r w:rsidR="007E27FB">
        <w:rPr>
          <w:rFonts w:asciiTheme="majorBidi" w:eastAsiaTheme="majorEastAsia" w:hAnsiTheme="majorBidi" w:cstheme="majorBidi"/>
        </w:rPr>
        <w:t>b</w:t>
      </w:r>
      <w:r w:rsidRPr="00BC0FB9">
        <w:rPr>
          <w:rFonts w:asciiTheme="majorBidi" w:eastAsiaTheme="majorEastAsia" w:hAnsiTheme="majorBidi" w:cstheme="majorBidi"/>
        </w:rPr>
        <w:t>iology</w:t>
      </w:r>
      <w:r w:rsidRPr="00BC0FB9">
        <w:rPr>
          <w:rFonts w:asciiTheme="majorBidi" w:hAnsiTheme="majorBidi" w:cstheme="majorBidi"/>
          <w:bCs/>
        </w:rPr>
        <w:t>, which provided policymakers with expert-driven analysis on the ethical, security and governance challenges associated with these technologies.</w:t>
      </w:r>
    </w:p>
    <w:p w14:paraId="3F93DC4B" w14:textId="3B88BBCB" w:rsidR="00BC0FB9" w:rsidRPr="00BC0FB9" w:rsidRDefault="00BC0FB9" w:rsidP="00BC0FB9">
      <w:pPr>
        <w:numPr>
          <w:ilvl w:val="0"/>
          <w:numId w:val="11"/>
        </w:numPr>
        <w:spacing w:line="360" w:lineRule="auto"/>
        <w:jc w:val="both"/>
        <w:rPr>
          <w:rFonts w:asciiTheme="majorBidi" w:hAnsiTheme="majorBidi" w:cstheme="majorBidi"/>
          <w:bCs/>
        </w:rPr>
      </w:pPr>
      <w:r w:rsidRPr="00BC0FB9">
        <w:rPr>
          <w:rFonts w:asciiTheme="majorBidi" w:eastAsiaTheme="majorEastAsia" w:hAnsiTheme="majorBidi" w:cstheme="majorBidi"/>
        </w:rPr>
        <w:t>Conducted multiple expert roundtables</w:t>
      </w:r>
      <w:r w:rsidRPr="00BC0FB9">
        <w:rPr>
          <w:rFonts w:asciiTheme="majorBidi" w:hAnsiTheme="majorBidi" w:cstheme="majorBidi"/>
          <w:bCs/>
        </w:rPr>
        <w:t>, engaging leading specialists, ensuring that Science Briefs are informed by diverse and cutting-edge insights.</w:t>
      </w:r>
    </w:p>
    <w:p w14:paraId="05524834" w14:textId="7906BEAC" w:rsidR="00A968D1" w:rsidRDefault="00BC0FB9" w:rsidP="00BA47B9">
      <w:pPr>
        <w:numPr>
          <w:ilvl w:val="0"/>
          <w:numId w:val="11"/>
        </w:numPr>
        <w:spacing w:line="360" w:lineRule="auto"/>
        <w:jc w:val="both"/>
        <w:rPr>
          <w:rFonts w:asciiTheme="majorBidi" w:hAnsiTheme="majorBidi" w:cstheme="majorBidi"/>
        </w:rPr>
      </w:pPr>
      <w:r w:rsidRPr="00BC0FB9">
        <w:rPr>
          <w:rFonts w:asciiTheme="majorBidi" w:eastAsiaTheme="majorEastAsia" w:hAnsiTheme="majorBidi" w:cstheme="majorBidi"/>
        </w:rPr>
        <w:t>Identified priority topics for future Science Briefs</w:t>
      </w:r>
      <w:r w:rsidRPr="00BC0FB9">
        <w:rPr>
          <w:rFonts w:asciiTheme="majorBidi" w:hAnsiTheme="majorBidi" w:cstheme="majorBidi"/>
          <w:bCs/>
        </w:rPr>
        <w:t>, ensuring that decision-makers are equipped with well-informed perspectives on emerging scientific developments.</w:t>
      </w:r>
    </w:p>
    <w:p w14:paraId="02F18FCF" w14:textId="77777777" w:rsidR="00BA47B9" w:rsidRPr="00BA47B9" w:rsidRDefault="00BA47B9" w:rsidP="00BA47B9">
      <w:pPr>
        <w:spacing w:line="360" w:lineRule="auto"/>
        <w:ind w:left="720"/>
        <w:jc w:val="both"/>
        <w:rPr>
          <w:rFonts w:asciiTheme="majorBidi" w:hAnsiTheme="majorBidi" w:cstheme="majorBidi"/>
          <w:bCs/>
        </w:rPr>
      </w:pPr>
    </w:p>
    <w:p w14:paraId="3B9958E0" w14:textId="6568ECD3" w:rsidR="00BC0FB9" w:rsidRPr="00BC0FB9" w:rsidRDefault="00BC0FB9" w:rsidP="00BC0FB9">
      <w:pPr>
        <w:spacing w:line="360" w:lineRule="auto"/>
        <w:jc w:val="both"/>
        <w:rPr>
          <w:rFonts w:asciiTheme="majorBidi" w:hAnsiTheme="majorBidi" w:cstheme="majorBidi"/>
          <w:i/>
        </w:rPr>
      </w:pPr>
      <w:r w:rsidRPr="00BC0FB9">
        <w:rPr>
          <w:rFonts w:asciiTheme="majorBidi" w:eastAsiaTheme="majorEastAsia" w:hAnsiTheme="majorBidi" w:cstheme="majorBidi"/>
          <w:i/>
        </w:rPr>
        <w:t>Challenges, Lessons Learned &amp; Best Practices</w:t>
      </w:r>
    </w:p>
    <w:p w14:paraId="0893C242" w14:textId="1793DE92" w:rsidR="00BC0FB9" w:rsidRPr="00BC0FB9" w:rsidRDefault="001A5C32" w:rsidP="00BC0FB9">
      <w:pPr>
        <w:spacing w:line="360" w:lineRule="auto"/>
        <w:jc w:val="both"/>
        <w:rPr>
          <w:rFonts w:asciiTheme="majorBidi" w:hAnsiTheme="majorBidi" w:cstheme="majorBidi"/>
          <w:bCs/>
        </w:rPr>
      </w:pPr>
      <w:r>
        <w:rPr>
          <w:rFonts w:asciiTheme="majorBidi" w:hAnsiTheme="majorBidi" w:cstheme="majorBidi"/>
          <w:bCs/>
        </w:rPr>
        <w:t xml:space="preserve">Key challenges during the reporting period included the </w:t>
      </w:r>
      <w:r w:rsidR="00101BD4">
        <w:rPr>
          <w:rFonts w:asciiTheme="majorBidi" w:hAnsiTheme="majorBidi" w:cstheme="majorBidi"/>
          <w:bCs/>
        </w:rPr>
        <w:t xml:space="preserve">regular convening of science board Members, the </w:t>
      </w:r>
      <w:r w:rsidR="00D166AE">
        <w:rPr>
          <w:rFonts w:asciiTheme="majorBidi" w:hAnsiTheme="majorBidi" w:cstheme="majorBidi"/>
          <w:bCs/>
        </w:rPr>
        <w:t xml:space="preserve">establishment of </w:t>
      </w:r>
      <w:r w:rsidR="00F96189">
        <w:rPr>
          <w:rFonts w:asciiTheme="majorBidi" w:hAnsiTheme="majorBidi" w:cstheme="majorBidi"/>
          <w:bCs/>
        </w:rPr>
        <w:t xml:space="preserve">inclusive and diverse </w:t>
      </w:r>
      <w:r w:rsidR="009B2509">
        <w:rPr>
          <w:rFonts w:asciiTheme="majorBidi" w:hAnsiTheme="majorBidi" w:cstheme="majorBidi"/>
          <w:bCs/>
        </w:rPr>
        <w:t xml:space="preserve">groups of scientists to inform deliberations of the initial roundtables, and the securing of sustainable funding. </w:t>
      </w:r>
    </w:p>
    <w:p w14:paraId="6D810631" w14:textId="77777777" w:rsidR="00983394" w:rsidRDefault="00983394" w:rsidP="00BC0FB9">
      <w:pPr>
        <w:spacing w:line="360" w:lineRule="auto"/>
        <w:jc w:val="both"/>
        <w:rPr>
          <w:rFonts w:asciiTheme="majorBidi" w:hAnsiTheme="majorBidi" w:cstheme="majorBidi"/>
          <w:bCs/>
        </w:rPr>
      </w:pPr>
    </w:p>
    <w:p w14:paraId="29348908" w14:textId="0257CB07" w:rsidR="00983394" w:rsidRPr="00BC0FB9" w:rsidRDefault="00983394" w:rsidP="00BC0FB9">
      <w:pPr>
        <w:spacing w:line="360" w:lineRule="auto"/>
        <w:jc w:val="both"/>
        <w:rPr>
          <w:rFonts w:asciiTheme="majorBidi" w:hAnsiTheme="majorBidi" w:cstheme="majorBidi"/>
          <w:bCs/>
        </w:rPr>
      </w:pPr>
      <w:r>
        <w:rPr>
          <w:rFonts w:asciiTheme="majorBidi" w:hAnsiTheme="majorBidi" w:cstheme="majorBidi"/>
          <w:bCs/>
        </w:rPr>
        <w:t>To address these challenges the Board convened a</w:t>
      </w:r>
      <w:r w:rsidR="006C6E68">
        <w:rPr>
          <w:rFonts w:asciiTheme="majorBidi" w:hAnsiTheme="majorBidi" w:cstheme="majorBidi"/>
          <w:bCs/>
        </w:rPr>
        <w:t xml:space="preserve">n in-person retreat that was communicated well in </w:t>
      </w:r>
      <w:proofErr w:type="spellStart"/>
      <w:r w:rsidR="006C6E68">
        <w:rPr>
          <w:rFonts w:asciiTheme="majorBidi" w:hAnsiTheme="majorBidi" w:cstheme="majorBidi"/>
          <w:bCs/>
        </w:rPr>
        <w:t>advance</w:t>
      </w:r>
      <w:r w:rsidR="00673C4B">
        <w:rPr>
          <w:rFonts w:asciiTheme="majorBidi" w:hAnsiTheme="majorBidi" w:cstheme="majorBidi"/>
          <w:bCs/>
        </w:rPr>
        <w:t>to</w:t>
      </w:r>
      <w:proofErr w:type="spellEnd"/>
      <w:r w:rsidR="00673C4B">
        <w:rPr>
          <w:rFonts w:asciiTheme="majorBidi" w:hAnsiTheme="majorBidi" w:cstheme="majorBidi"/>
          <w:bCs/>
        </w:rPr>
        <w:t xml:space="preserve"> </w:t>
      </w:r>
      <w:r w:rsidR="006C6E68">
        <w:rPr>
          <w:rFonts w:asciiTheme="majorBidi" w:hAnsiTheme="majorBidi" w:cstheme="majorBidi"/>
          <w:bCs/>
        </w:rPr>
        <w:t xml:space="preserve">secure the highest possible level of participation. Quarterly calls between UN chief scientists were also instituted to ensure regular participation. </w:t>
      </w:r>
      <w:r w:rsidR="00AD346A">
        <w:rPr>
          <w:rFonts w:asciiTheme="majorBidi" w:hAnsiTheme="majorBidi" w:cstheme="majorBidi"/>
          <w:bCs/>
        </w:rPr>
        <w:t xml:space="preserve">To ensure effective roundtables, </w:t>
      </w:r>
      <w:r w:rsidR="00933E70">
        <w:rPr>
          <w:rFonts w:asciiTheme="majorBidi" w:hAnsiTheme="majorBidi" w:cstheme="majorBidi"/>
          <w:bCs/>
        </w:rPr>
        <w:t xml:space="preserve">the Board Secretariat </w:t>
      </w:r>
      <w:r w:rsidR="005E594C">
        <w:rPr>
          <w:rFonts w:asciiTheme="majorBidi" w:hAnsiTheme="majorBidi" w:cstheme="majorBidi"/>
          <w:bCs/>
        </w:rPr>
        <w:t xml:space="preserve">engaged with partners at the </w:t>
      </w:r>
      <w:proofErr w:type="spellStart"/>
      <w:r w:rsidR="005E594C">
        <w:rPr>
          <w:rFonts w:asciiTheme="majorBidi" w:hAnsiTheme="majorBidi" w:cstheme="majorBidi"/>
          <w:bCs/>
        </w:rPr>
        <w:t>Wellcome</w:t>
      </w:r>
      <w:proofErr w:type="spellEnd"/>
      <w:r w:rsidR="005E594C">
        <w:rPr>
          <w:rFonts w:asciiTheme="majorBidi" w:hAnsiTheme="majorBidi" w:cstheme="majorBidi"/>
          <w:bCs/>
        </w:rPr>
        <w:t xml:space="preserve"> Trust and McMaster University to </w:t>
      </w:r>
      <w:r w:rsidR="00DC3936">
        <w:rPr>
          <w:rFonts w:asciiTheme="majorBidi" w:hAnsiTheme="majorBidi" w:cstheme="majorBidi"/>
          <w:bCs/>
        </w:rPr>
        <w:t>solicit evidence</w:t>
      </w:r>
      <w:r w:rsidR="00111786">
        <w:rPr>
          <w:rFonts w:asciiTheme="majorBidi" w:hAnsiTheme="majorBidi" w:cstheme="majorBidi"/>
          <w:bCs/>
        </w:rPr>
        <w:t>-</w:t>
      </w:r>
      <w:r w:rsidR="00DC3936">
        <w:rPr>
          <w:rFonts w:asciiTheme="majorBidi" w:hAnsiTheme="majorBidi" w:cstheme="majorBidi"/>
          <w:bCs/>
        </w:rPr>
        <w:t>synthesis research from scientists in developing country contexts and</w:t>
      </w:r>
      <w:r w:rsidR="00111786">
        <w:rPr>
          <w:rFonts w:asciiTheme="majorBidi" w:hAnsiTheme="majorBidi" w:cstheme="majorBidi"/>
          <w:bCs/>
        </w:rPr>
        <w:t xml:space="preserve"> ensured broad participation of network experts in the calls. On funding, the Secretariat </w:t>
      </w:r>
      <w:r w:rsidR="00515CEC">
        <w:rPr>
          <w:rFonts w:asciiTheme="majorBidi" w:hAnsiTheme="majorBidi" w:cstheme="majorBidi"/>
          <w:bCs/>
        </w:rPr>
        <w:t xml:space="preserve">secured a new major donor </w:t>
      </w:r>
      <w:r w:rsidR="00515CEC">
        <w:rPr>
          <w:rFonts w:asciiTheme="majorBidi" w:hAnsiTheme="majorBidi" w:cstheme="majorBidi"/>
          <w:bCs/>
        </w:rPr>
        <w:lastRenderedPageBreak/>
        <w:t xml:space="preserve">that provides 25 percent of </w:t>
      </w:r>
      <w:r w:rsidR="00D333AA">
        <w:rPr>
          <w:rFonts w:asciiTheme="majorBidi" w:hAnsiTheme="majorBidi" w:cstheme="majorBidi"/>
          <w:bCs/>
        </w:rPr>
        <w:t xml:space="preserve">annual revenue needs and </w:t>
      </w:r>
      <w:r w:rsidR="00E95D0C">
        <w:rPr>
          <w:rFonts w:asciiTheme="majorBidi" w:hAnsiTheme="majorBidi" w:cstheme="majorBidi"/>
          <w:bCs/>
        </w:rPr>
        <w:t>renewed another donor that provides 10 percent. Further support from the EOSG partnerships team is</w:t>
      </w:r>
      <w:r w:rsidR="004F6A73">
        <w:rPr>
          <w:rFonts w:asciiTheme="majorBidi" w:hAnsiTheme="majorBidi" w:cstheme="majorBidi"/>
          <w:bCs/>
        </w:rPr>
        <w:t xml:space="preserve"> enabling further resource mobilization activities.</w:t>
      </w:r>
      <w:r w:rsidR="00DC3936">
        <w:rPr>
          <w:rFonts w:asciiTheme="majorBidi" w:hAnsiTheme="majorBidi" w:cstheme="majorBidi"/>
          <w:bCs/>
        </w:rPr>
        <w:t xml:space="preserve"> </w:t>
      </w:r>
    </w:p>
    <w:p w14:paraId="4FC86FAF" w14:textId="77777777" w:rsidR="00BA47B9" w:rsidRPr="00BC0FB9" w:rsidRDefault="00BA47B9" w:rsidP="00BC0FB9">
      <w:pPr>
        <w:spacing w:line="360" w:lineRule="auto"/>
        <w:jc w:val="both"/>
        <w:rPr>
          <w:rFonts w:asciiTheme="majorBidi" w:hAnsiTheme="majorBidi" w:cstheme="majorBidi"/>
          <w:bCs/>
        </w:rPr>
      </w:pPr>
    </w:p>
    <w:p w14:paraId="27901E57" w14:textId="77777777" w:rsidR="00BC0FB9" w:rsidRPr="00BC0FB9" w:rsidRDefault="00BC0FB9" w:rsidP="00BC0FB9">
      <w:pPr>
        <w:spacing w:line="360" w:lineRule="auto"/>
        <w:jc w:val="both"/>
        <w:rPr>
          <w:rFonts w:asciiTheme="majorBidi" w:hAnsiTheme="majorBidi" w:cstheme="majorBidi"/>
          <w:i/>
        </w:rPr>
      </w:pPr>
      <w:r w:rsidRPr="00BC0FB9">
        <w:rPr>
          <w:rFonts w:asciiTheme="majorBidi" w:eastAsiaTheme="majorEastAsia" w:hAnsiTheme="majorBidi" w:cstheme="majorBidi"/>
          <w:i/>
        </w:rPr>
        <w:t>Qualitative Assessment</w:t>
      </w:r>
    </w:p>
    <w:p w14:paraId="66CC2B0F" w14:textId="5F3D1F58" w:rsidR="003900DF" w:rsidRPr="00D07BC8" w:rsidRDefault="00935556" w:rsidP="003900DF">
      <w:pPr>
        <w:spacing w:line="360" w:lineRule="auto"/>
        <w:jc w:val="both"/>
        <w:rPr>
          <w:rFonts w:asciiTheme="majorBidi" w:hAnsiTheme="majorBidi" w:cstheme="majorBidi"/>
        </w:rPr>
      </w:pPr>
      <w:r>
        <w:rPr>
          <w:rFonts w:asciiTheme="majorBidi" w:hAnsiTheme="majorBidi" w:cstheme="majorBidi"/>
        </w:rPr>
        <w:t>In 2024, the</w:t>
      </w:r>
      <w:r w:rsidR="00474B03">
        <w:rPr>
          <w:rFonts w:asciiTheme="majorBidi" w:hAnsiTheme="majorBidi" w:cstheme="majorBidi"/>
        </w:rPr>
        <w:t xml:space="preserve"> project</w:t>
      </w:r>
      <w:r w:rsidR="00BC0FB9" w:rsidRPr="0045225A">
        <w:rPr>
          <w:rFonts w:asciiTheme="majorBidi" w:hAnsiTheme="majorBidi" w:cstheme="majorBidi"/>
        </w:rPr>
        <w:t xml:space="preserve"> has </w:t>
      </w:r>
      <w:r w:rsidR="0045225A" w:rsidRPr="0045225A">
        <w:rPr>
          <w:rFonts w:asciiTheme="majorBidi" w:hAnsiTheme="majorBidi" w:cstheme="majorBidi"/>
        </w:rPr>
        <w:t>contributed to incorporating</w:t>
      </w:r>
      <w:r w:rsidR="00BC0FB9" w:rsidRPr="0045225A">
        <w:rPr>
          <w:rFonts w:asciiTheme="majorBidi" w:hAnsiTheme="majorBidi" w:cstheme="majorBidi"/>
        </w:rPr>
        <w:t xml:space="preserve"> scientific perspectives </w:t>
      </w:r>
      <w:r w:rsidR="0045225A" w:rsidRPr="0045225A">
        <w:rPr>
          <w:rFonts w:asciiTheme="majorBidi" w:hAnsiTheme="majorBidi" w:cstheme="majorBidi"/>
        </w:rPr>
        <w:t>into</w:t>
      </w:r>
      <w:r w:rsidR="00BC0FB9" w:rsidRPr="0045225A">
        <w:rPr>
          <w:rFonts w:asciiTheme="majorBidi" w:hAnsiTheme="majorBidi" w:cstheme="majorBidi"/>
        </w:rPr>
        <w:t xml:space="preserve"> UN policymaking, </w:t>
      </w:r>
      <w:r w:rsidR="0045225A" w:rsidRPr="0045225A">
        <w:rPr>
          <w:rFonts w:asciiTheme="majorBidi" w:hAnsiTheme="majorBidi" w:cstheme="majorBidi"/>
        </w:rPr>
        <w:t>facilitating</w:t>
      </w:r>
      <w:r w:rsidR="00BC0FB9" w:rsidRPr="0045225A">
        <w:rPr>
          <w:rFonts w:asciiTheme="majorBidi" w:hAnsiTheme="majorBidi" w:cstheme="majorBidi"/>
        </w:rPr>
        <w:t xml:space="preserve"> interdisciplinary collaboration and </w:t>
      </w:r>
      <w:r w:rsidR="0045225A" w:rsidRPr="0045225A">
        <w:rPr>
          <w:rFonts w:asciiTheme="majorBidi" w:hAnsiTheme="majorBidi" w:cstheme="majorBidi"/>
        </w:rPr>
        <w:t>supporting</w:t>
      </w:r>
      <w:r w:rsidR="00BC0FB9" w:rsidRPr="0045225A">
        <w:rPr>
          <w:rFonts w:asciiTheme="majorBidi" w:hAnsiTheme="majorBidi" w:cstheme="majorBidi"/>
        </w:rPr>
        <w:t xml:space="preserve"> global scientific governance</w:t>
      </w:r>
      <w:r w:rsidR="0045225A" w:rsidRPr="0045225A">
        <w:rPr>
          <w:rFonts w:asciiTheme="majorBidi" w:hAnsiTheme="majorBidi" w:cstheme="majorBidi"/>
        </w:rPr>
        <w:t xml:space="preserve"> efforts.</w:t>
      </w:r>
      <w:r w:rsidR="007E339C">
        <w:rPr>
          <w:rFonts w:asciiTheme="majorBidi" w:hAnsiTheme="majorBidi" w:cstheme="majorBidi"/>
        </w:rPr>
        <w:t xml:space="preserve"> T</w:t>
      </w:r>
      <w:r w:rsidR="0045225A" w:rsidRPr="0045225A">
        <w:rPr>
          <w:rFonts w:asciiTheme="majorBidi" w:hAnsiTheme="majorBidi" w:cstheme="majorBidi"/>
        </w:rPr>
        <w:t>he</w:t>
      </w:r>
      <w:r w:rsidR="00BC0FB9" w:rsidRPr="0045225A">
        <w:rPr>
          <w:rFonts w:asciiTheme="majorBidi" w:hAnsiTheme="majorBidi" w:cstheme="majorBidi"/>
        </w:rPr>
        <w:t xml:space="preserve"> Board has </w:t>
      </w:r>
      <w:r w:rsidR="0045225A" w:rsidRPr="0045225A">
        <w:rPr>
          <w:rFonts w:asciiTheme="majorBidi" w:hAnsiTheme="majorBidi" w:cstheme="majorBidi"/>
        </w:rPr>
        <w:t>aimed to enhance</w:t>
      </w:r>
      <w:r w:rsidR="002F3A6E">
        <w:rPr>
          <w:rFonts w:asciiTheme="majorBidi" w:hAnsiTheme="majorBidi" w:cstheme="majorBidi"/>
        </w:rPr>
        <w:t xml:space="preserve"> senior level</w:t>
      </w:r>
      <w:r w:rsidR="00BC0FB9" w:rsidRPr="0045225A">
        <w:rPr>
          <w:rFonts w:asciiTheme="majorBidi" w:hAnsiTheme="majorBidi" w:cstheme="majorBidi"/>
        </w:rPr>
        <w:t xml:space="preserve"> decision-making, resource allocation</w:t>
      </w:r>
      <w:r w:rsidR="00BC0FB9">
        <w:rPr>
          <w:rFonts w:asciiTheme="majorBidi" w:hAnsiTheme="majorBidi" w:cstheme="majorBidi"/>
        </w:rPr>
        <w:t xml:space="preserve"> </w:t>
      </w:r>
      <w:r w:rsidR="00BC0FB9" w:rsidRPr="0045225A">
        <w:rPr>
          <w:rFonts w:asciiTheme="majorBidi" w:hAnsiTheme="majorBidi" w:cstheme="majorBidi"/>
        </w:rPr>
        <w:t xml:space="preserve">and engagement with global scientific networks. This </w:t>
      </w:r>
      <w:r w:rsidR="0045225A" w:rsidRPr="0045225A">
        <w:rPr>
          <w:rFonts w:asciiTheme="majorBidi" w:hAnsiTheme="majorBidi" w:cstheme="majorBidi"/>
        </w:rPr>
        <w:t>approach encourages ongoing</w:t>
      </w:r>
      <w:r w:rsidR="00BC0FB9" w:rsidRPr="0045225A">
        <w:rPr>
          <w:rFonts w:asciiTheme="majorBidi" w:hAnsiTheme="majorBidi" w:cstheme="majorBidi"/>
        </w:rPr>
        <w:t xml:space="preserve"> knowledge exchange, </w:t>
      </w:r>
      <w:r w:rsidR="0045225A" w:rsidRPr="0045225A">
        <w:rPr>
          <w:rFonts w:asciiTheme="majorBidi" w:hAnsiTheme="majorBidi" w:cstheme="majorBidi"/>
        </w:rPr>
        <w:t>helping</w:t>
      </w:r>
      <w:r w:rsidR="00BC0FB9" w:rsidRPr="0045225A">
        <w:rPr>
          <w:rFonts w:asciiTheme="majorBidi" w:hAnsiTheme="majorBidi" w:cstheme="majorBidi"/>
        </w:rPr>
        <w:t xml:space="preserve"> the UN </w:t>
      </w:r>
      <w:r w:rsidR="0045225A" w:rsidRPr="0045225A">
        <w:rPr>
          <w:rFonts w:asciiTheme="majorBidi" w:hAnsiTheme="majorBidi" w:cstheme="majorBidi"/>
        </w:rPr>
        <w:t>remain</w:t>
      </w:r>
      <w:r w:rsidR="00BC0FB9" w:rsidRPr="0045225A">
        <w:rPr>
          <w:rFonts w:asciiTheme="majorBidi" w:hAnsiTheme="majorBidi" w:cstheme="majorBidi"/>
        </w:rPr>
        <w:t xml:space="preserve"> responsive to emerging scientific challenges and opportunities.</w:t>
      </w:r>
    </w:p>
    <w:p w14:paraId="35B850A6" w14:textId="77777777" w:rsidR="003900DF" w:rsidRDefault="003900DF" w:rsidP="003900DF">
      <w:pPr>
        <w:spacing w:line="360" w:lineRule="auto"/>
        <w:jc w:val="both"/>
        <w:rPr>
          <w:rFonts w:asciiTheme="majorBidi" w:hAnsiTheme="majorBidi" w:cstheme="majorBidi"/>
          <w:color w:val="FF0000"/>
        </w:rPr>
      </w:pPr>
    </w:p>
    <w:p w14:paraId="3532420F" w14:textId="2D21F62E" w:rsidR="00ED7A36" w:rsidRDefault="00ED7A36" w:rsidP="00E726EF">
      <w:pPr>
        <w:spacing w:line="360" w:lineRule="auto"/>
        <w:rPr>
          <w:rFonts w:asciiTheme="majorBidi" w:hAnsiTheme="majorBidi" w:cstheme="majorBidi"/>
          <w:b/>
          <w:bCs/>
        </w:rPr>
        <w:sectPr w:rsidR="00ED7A36">
          <w:headerReference w:type="default" r:id="rId14"/>
          <w:footerReference w:type="even" r:id="rId15"/>
          <w:footerReference w:type="default" r:id="rId16"/>
          <w:pgSz w:w="12240" w:h="15840"/>
          <w:pgMar w:top="1440" w:right="1440" w:bottom="1440" w:left="1440" w:header="720" w:footer="720" w:gutter="0"/>
          <w:cols w:space="720"/>
          <w:docGrid w:linePitch="360"/>
        </w:sectPr>
      </w:pPr>
    </w:p>
    <w:tbl>
      <w:tblPr>
        <w:tblStyle w:val="TableGrid"/>
        <w:tblW w:w="0" w:type="auto"/>
        <w:tblInd w:w="-1085" w:type="dxa"/>
        <w:tblLook w:val="04A0" w:firstRow="1" w:lastRow="0" w:firstColumn="1" w:lastColumn="0" w:noHBand="0" w:noVBand="1"/>
      </w:tblPr>
      <w:tblGrid>
        <w:gridCol w:w="4322"/>
        <w:gridCol w:w="3237"/>
        <w:gridCol w:w="3238"/>
        <w:gridCol w:w="3238"/>
      </w:tblGrid>
      <w:tr w:rsidR="000E4EAF" w14:paraId="1C8870B4" w14:textId="77777777" w:rsidTr="008C5B30">
        <w:tc>
          <w:tcPr>
            <w:tcW w:w="4322" w:type="dxa"/>
          </w:tcPr>
          <w:p w14:paraId="3E569DD4" w14:textId="556C6473" w:rsidR="00A56C7B" w:rsidRPr="000E4EAF" w:rsidRDefault="00243F8E" w:rsidP="00243F8E">
            <w:pPr>
              <w:rPr>
                <w:b/>
              </w:rPr>
            </w:pPr>
            <w:r w:rsidRPr="00243F8E">
              <w:rPr>
                <w:b/>
                <w:sz w:val="32"/>
                <w:szCs w:val="32"/>
              </w:rPr>
              <w:lastRenderedPageBreak/>
              <w:t>Indicator Based Performance Assessment</w:t>
            </w:r>
          </w:p>
        </w:tc>
        <w:tc>
          <w:tcPr>
            <w:tcW w:w="3237" w:type="dxa"/>
          </w:tcPr>
          <w:p w14:paraId="1BF19846" w14:textId="13401F03" w:rsidR="000E4EAF" w:rsidRPr="000E4EAF" w:rsidRDefault="000E4EAF" w:rsidP="000E4EAF">
            <w:pPr>
              <w:jc w:val="center"/>
              <w:rPr>
                <w:b/>
                <w:bCs/>
              </w:rPr>
            </w:pPr>
            <w:r w:rsidRPr="000E4EAF">
              <w:rPr>
                <w:b/>
                <w:u w:val="single"/>
              </w:rPr>
              <w:t>Achieved</w:t>
            </w:r>
            <w:r w:rsidRPr="000E4EAF">
              <w:rPr>
                <w:b/>
              </w:rPr>
              <w:t xml:space="preserve"> Indicator Targets</w:t>
            </w:r>
          </w:p>
        </w:tc>
        <w:tc>
          <w:tcPr>
            <w:tcW w:w="3238" w:type="dxa"/>
          </w:tcPr>
          <w:p w14:paraId="1E6B6922" w14:textId="685DFFE6" w:rsidR="000E4EAF" w:rsidRPr="000E4EAF" w:rsidRDefault="000E4EAF" w:rsidP="000E4EAF">
            <w:pPr>
              <w:jc w:val="center"/>
              <w:rPr>
                <w:b/>
                <w:bCs/>
              </w:rPr>
            </w:pPr>
            <w:r w:rsidRPr="000E4EAF">
              <w:rPr>
                <w:b/>
              </w:rPr>
              <w:t>Reasons for Variance with Planned Target (if any)</w:t>
            </w:r>
          </w:p>
        </w:tc>
        <w:tc>
          <w:tcPr>
            <w:tcW w:w="3238" w:type="dxa"/>
          </w:tcPr>
          <w:p w14:paraId="19ACFD91" w14:textId="3539BBA5" w:rsidR="000E4EAF" w:rsidRPr="000E4EAF" w:rsidRDefault="000E4EAF" w:rsidP="000E4EAF">
            <w:pPr>
              <w:jc w:val="center"/>
              <w:rPr>
                <w:b/>
                <w:bCs/>
              </w:rPr>
            </w:pPr>
            <w:r w:rsidRPr="000E4EAF">
              <w:rPr>
                <w:b/>
              </w:rPr>
              <w:t>Source of Verification</w:t>
            </w:r>
          </w:p>
        </w:tc>
      </w:tr>
      <w:tr w:rsidR="000E4EAF" w14:paraId="4D82E5B6" w14:textId="77777777" w:rsidTr="00162E41">
        <w:tc>
          <w:tcPr>
            <w:tcW w:w="4322" w:type="dxa"/>
          </w:tcPr>
          <w:p w14:paraId="6BFD65C2" w14:textId="52707C98" w:rsidR="000E4EAF" w:rsidRPr="00A256D0" w:rsidRDefault="000E4EAF" w:rsidP="00A256D0">
            <w:pPr>
              <w:spacing w:line="360" w:lineRule="auto"/>
              <w:rPr>
                <w:b/>
              </w:rPr>
            </w:pPr>
            <w:r w:rsidRPr="00A256D0">
              <w:rPr>
                <w:b/>
              </w:rPr>
              <w:t>Outcome 1</w:t>
            </w:r>
            <w:r w:rsidR="008E7BF3" w:rsidRPr="00A256D0">
              <w:rPr>
                <w:b/>
              </w:rPr>
              <w:t>: Advice</w:t>
            </w:r>
          </w:p>
          <w:p w14:paraId="4CDBB13C" w14:textId="77777777" w:rsidR="00061AD7" w:rsidRPr="00A256D0" w:rsidRDefault="000E4EAF" w:rsidP="00A256D0">
            <w:pPr>
              <w:pStyle w:val="NormalWeb"/>
              <w:spacing w:line="360" w:lineRule="auto"/>
            </w:pPr>
            <w:r w:rsidRPr="00A256D0">
              <w:rPr>
                <w:b/>
              </w:rPr>
              <w:t>Indicator:</w:t>
            </w:r>
            <w:r w:rsidR="008E4DE2" w:rsidRPr="00A256D0">
              <w:rPr>
                <w:b/>
              </w:rPr>
              <w:t xml:space="preserve"> </w:t>
            </w:r>
            <w:r w:rsidR="00061AD7" w:rsidRPr="00A256D0">
              <w:rPr>
                <w:color w:val="000000" w:themeColor="text1"/>
              </w:rPr>
              <w:t xml:space="preserve">Availability of rapid and informed scientific policy advice for decision-making by the Secretary-General and senior UN leaders </w:t>
            </w:r>
          </w:p>
          <w:p w14:paraId="614E8BE6" w14:textId="36408E36" w:rsidR="00D61C44" w:rsidRPr="00A256D0" w:rsidRDefault="00D61C44" w:rsidP="00A256D0">
            <w:pPr>
              <w:pStyle w:val="NormalWeb"/>
              <w:spacing w:line="360" w:lineRule="auto"/>
            </w:pPr>
            <w:r w:rsidRPr="00A256D0">
              <w:rPr>
                <w:b/>
              </w:rPr>
              <w:t xml:space="preserve">Output 1: </w:t>
            </w:r>
            <w:r w:rsidRPr="00A256D0">
              <w:rPr>
                <w:color w:val="000000" w:themeColor="text1"/>
              </w:rPr>
              <w:t xml:space="preserve">Production of short-form science policy briefs </w:t>
            </w:r>
          </w:p>
          <w:p w14:paraId="7335BF1B" w14:textId="398A1028" w:rsidR="000E4EAF" w:rsidRPr="00A256D0" w:rsidRDefault="00D61C44" w:rsidP="00A256D0">
            <w:pPr>
              <w:spacing w:line="360" w:lineRule="auto"/>
              <w:rPr>
                <w:bCs/>
              </w:rPr>
            </w:pPr>
            <w:r w:rsidRPr="00A256D0">
              <w:rPr>
                <w:b/>
              </w:rPr>
              <w:t>Output 2</w:t>
            </w:r>
            <w:r w:rsidR="00D742E5" w:rsidRPr="00A256D0">
              <w:rPr>
                <w:b/>
              </w:rPr>
              <w:t xml:space="preserve">: </w:t>
            </w:r>
            <w:r w:rsidR="00D742E5" w:rsidRPr="00A256D0">
              <w:rPr>
                <w:bCs/>
              </w:rPr>
              <w:t>In depth research on key scientific topics ahead of multilateral processes and engagements</w:t>
            </w:r>
          </w:p>
          <w:p w14:paraId="51CD05D4" w14:textId="77777777" w:rsidR="00FB059D" w:rsidRPr="00A256D0" w:rsidRDefault="00FB059D" w:rsidP="00A256D0">
            <w:pPr>
              <w:spacing w:line="360" w:lineRule="auto"/>
              <w:rPr>
                <w:b/>
              </w:rPr>
            </w:pPr>
          </w:p>
          <w:p w14:paraId="6FF163C5" w14:textId="78190669" w:rsidR="000E4EAF" w:rsidRPr="00A256D0" w:rsidRDefault="000E4EAF" w:rsidP="00A256D0">
            <w:pPr>
              <w:spacing w:line="360" w:lineRule="auto"/>
              <w:rPr>
                <w:b/>
              </w:rPr>
            </w:pPr>
            <w:r w:rsidRPr="00A256D0">
              <w:rPr>
                <w:b/>
              </w:rPr>
              <w:t>Baseline:</w:t>
            </w:r>
            <w:r w:rsidR="00E13F25" w:rsidRPr="00A256D0">
              <w:rPr>
                <w:b/>
              </w:rPr>
              <w:t xml:space="preserve"> </w:t>
            </w:r>
            <w:r w:rsidR="00E13F25" w:rsidRPr="00A256D0">
              <w:rPr>
                <w:bCs/>
              </w:rPr>
              <w:t>0 Short form</w:t>
            </w:r>
            <w:r w:rsidR="009A605E" w:rsidRPr="00A256D0">
              <w:rPr>
                <w:bCs/>
              </w:rPr>
              <w:t xml:space="preserve"> Policy Briefs</w:t>
            </w:r>
            <w:r w:rsidR="00E13F25" w:rsidRPr="00A256D0">
              <w:rPr>
                <w:bCs/>
              </w:rPr>
              <w:t xml:space="preserve">, 0 in depth </w:t>
            </w:r>
            <w:r w:rsidR="009A605E" w:rsidRPr="00A256D0">
              <w:rPr>
                <w:bCs/>
              </w:rPr>
              <w:t>Science Briefs</w:t>
            </w:r>
          </w:p>
          <w:p w14:paraId="1A8D6B3D" w14:textId="52AEC7F5" w:rsidR="000E4EAF" w:rsidRPr="00A256D0" w:rsidRDefault="000E4EAF" w:rsidP="00A256D0">
            <w:pPr>
              <w:spacing w:line="360" w:lineRule="auto"/>
              <w:rPr>
                <w:bCs/>
              </w:rPr>
            </w:pPr>
            <w:r w:rsidRPr="00A256D0">
              <w:rPr>
                <w:b/>
              </w:rPr>
              <w:t>Planned Target:</w:t>
            </w:r>
            <w:r w:rsidR="009A605E" w:rsidRPr="00A256D0">
              <w:rPr>
                <w:b/>
              </w:rPr>
              <w:t xml:space="preserve"> </w:t>
            </w:r>
            <w:r w:rsidR="00AD1A15" w:rsidRPr="00A256D0">
              <w:rPr>
                <w:bCs/>
              </w:rPr>
              <w:t>4</w:t>
            </w:r>
            <w:r w:rsidR="00DF133E" w:rsidRPr="00A256D0">
              <w:rPr>
                <w:bCs/>
              </w:rPr>
              <w:t xml:space="preserve"> short form Policy Briefs, </w:t>
            </w:r>
            <w:r w:rsidR="00AD1A15" w:rsidRPr="00A256D0">
              <w:rPr>
                <w:bCs/>
              </w:rPr>
              <w:t xml:space="preserve">1 </w:t>
            </w:r>
            <w:r w:rsidR="00DF133E" w:rsidRPr="00A256D0">
              <w:rPr>
                <w:bCs/>
              </w:rPr>
              <w:t>in depth Science Briefs</w:t>
            </w:r>
          </w:p>
          <w:p w14:paraId="4A3E62DE" w14:textId="77777777" w:rsidR="000E4EAF" w:rsidRPr="00A256D0" w:rsidRDefault="000E4EAF" w:rsidP="00A256D0">
            <w:pPr>
              <w:spacing w:line="360" w:lineRule="auto"/>
              <w:rPr>
                <w:b/>
                <w:bCs/>
              </w:rPr>
            </w:pPr>
          </w:p>
        </w:tc>
        <w:tc>
          <w:tcPr>
            <w:tcW w:w="3237" w:type="dxa"/>
          </w:tcPr>
          <w:p w14:paraId="2A423408" w14:textId="4AE38439" w:rsidR="00AF61F5" w:rsidRDefault="006B4F22" w:rsidP="00A256D0">
            <w:pPr>
              <w:pStyle w:val="NormalWeb"/>
              <w:spacing w:line="360" w:lineRule="auto"/>
              <w:rPr>
                <w:color w:val="000000" w:themeColor="text1"/>
              </w:rPr>
            </w:pPr>
            <w:r w:rsidRPr="006477E6">
              <w:rPr>
                <w:color w:val="000000" w:themeColor="text1"/>
              </w:rPr>
              <w:t>Develop</w:t>
            </w:r>
            <w:r w:rsidR="001D3D75">
              <w:rPr>
                <w:color w:val="000000" w:themeColor="text1"/>
              </w:rPr>
              <w:t>ed</w:t>
            </w:r>
            <w:r w:rsidRPr="006477E6">
              <w:rPr>
                <w:color w:val="000000" w:themeColor="text1"/>
              </w:rPr>
              <w:t xml:space="preserve"> </w:t>
            </w:r>
            <w:r w:rsidR="001D3D75">
              <w:rPr>
                <w:color w:val="000000" w:themeColor="text1"/>
              </w:rPr>
              <w:t>priority</w:t>
            </w:r>
            <w:r w:rsidRPr="006477E6">
              <w:rPr>
                <w:color w:val="000000" w:themeColor="text1"/>
              </w:rPr>
              <w:t xml:space="preserve"> topic list in consultation with Board members, Network institutions, and at the request of UN leadership (UNU, EOS</w:t>
            </w:r>
            <w:r w:rsidR="006477E6">
              <w:rPr>
                <w:color w:val="000000" w:themeColor="text1"/>
              </w:rPr>
              <w:t>G</w:t>
            </w:r>
            <w:r w:rsidRPr="006477E6">
              <w:rPr>
                <w:color w:val="000000" w:themeColor="text1"/>
              </w:rPr>
              <w:t xml:space="preserve">) </w:t>
            </w:r>
          </w:p>
          <w:p w14:paraId="168B60E4" w14:textId="61F23DEC" w:rsidR="00AF61F5" w:rsidRDefault="006B4F22" w:rsidP="00A256D0">
            <w:pPr>
              <w:pStyle w:val="NormalWeb"/>
              <w:spacing w:line="360" w:lineRule="auto"/>
              <w:rPr>
                <w:color w:val="000000" w:themeColor="text1"/>
              </w:rPr>
            </w:pPr>
            <w:r w:rsidRPr="006477E6">
              <w:rPr>
                <w:color w:val="000000" w:themeColor="text1"/>
              </w:rPr>
              <w:t>Refine</w:t>
            </w:r>
            <w:r w:rsidR="009B6AF0">
              <w:rPr>
                <w:color w:val="000000" w:themeColor="text1"/>
              </w:rPr>
              <w:t>d</w:t>
            </w:r>
            <w:r w:rsidRPr="006477E6">
              <w:rPr>
                <w:color w:val="000000" w:themeColor="text1"/>
              </w:rPr>
              <w:t xml:space="preserve"> policy brief template (UNU</w:t>
            </w:r>
            <w:r w:rsidR="009B6AF0">
              <w:rPr>
                <w:color w:val="000000" w:themeColor="text1"/>
              </w:rPr>
              <w:t>-EOSG</w:t>
            </w:r>
            <w:r w:rsidRPr="006477E6">
              <w:rPr>
                <w:color w:val="000000" w:themeColor="text1"/>
              </w:rPr>
              <w:t>)</w:t>
            </w:r>
          </w:p>
          <w:p w14:paraId="5FF6EC11" w14:textId="69728660" w:rsidR="00AF61F5" w:rsidRDefault="006B4F22" w:rsidP="00A256D0">
            <w:pPr>
              <w:pStyle w:val="NormalWeb"/>
              <w:spacing w:line="360" w:lineRule="auto"/>
              <w:rPr>
                <w:color w:val="000000" w:themeColor="text1"/>
              </w:rPr>
            </w:pPr>
            <w:r w:rsidRPr="006477E6">
              <w:rPr>
                <w:color w:val="000000" w:themeColor="text1"/>
              </w:rPr>
              <w:t>Conduct</w:t>
            </w:r>
            <w:r w:rsidR="009B6AF0">
              <w:rPr>
                <w:color w:val="000000" w:themeColor="text1"/>
              </w:rPr>
              <w:t>ed</w:t>
            </w:r>
            <w:r w:rsidRPr="006477E6">
              <w:rPr>
                <w:color w:val="000000" w:themeColor="text1"/>
              </w:rPr>
              <w:t xml:space="preserve"> evidence synthesis on selected topics (UNU)</w:t>
            </w:r>
          </w:p>
          <w:p w14:paraId="629B815C" w14:textId="7C706D11" w:rsidR="00AF61F5" w:rsidRDefault="006B4F22" w:rsidP="00A256D0">
            <w:pPr>
              <w:pStyle w:val="NormalWeb"/>
              <w:spacing w:line="360" w:lineRule="auto"/>
              <w:rPr>
                <w:color w:val="000000" w:themeColor="text1"/>
              </w:rPr>
            </w:pPr>
            <w:r w:rsidRPr="006477E6">
              <w:rPr>
                <w:color w:val="000000" w:themeColor="text1"/>
              </w:rPr>
              <w:t>Draft</w:t>
            </w:r>
            <w:r w:rsidR="009B1BB5">
              <w:rPr>
                <w:color w:val="000000" w:themeColor="text1"/>
              </w:rPr>
              <w:t>ed</w:t>
            </w:r>
            <w:r w:rsidRPr="006477E6">
              <w:rPr>
                <w:color w:val="000000" w:themeColor="text1"/>
              </w:rPr>
              <w:t xml:space="preserve"> </w:t>
            </w:r>
            <w:r w:rsidR="00C32675">
              <w:rPr>
                <w:color w:val="000000" w:themeColor="text1"/>
              </w:rPr>
              <w:t>2 short form</w:t>
            </w:r>
            <w:r w:rsidRPr="006477E6">
              <w:rPr>
                <w:color w:val="000000" w:themeColor="text1"/>
              </w:rPr>
              <w:t xml:space="preserve"> policy briefs (UNU)</w:t>
            </w:r>
          </w:p>
          <w:p w14:paraId="0448C00F" w14:textId="77777777" w:rsidR="00460CA7" w:rsidRDefault="008E735A" w:rsidP="00A256D0">
            <w:pPr>
              <w:pStyle w:val="NormalWeb"/>
              <w:spacing w:line="360" w:lineRule="auto"/>
              <w:rPr>
                <w:color w:val="000000" w:themeColor="text1"/>
              </w:rPr>
            </w:pPr>
            <w:r w:rsidRPr="006477E6">
              <w:rPr>
                <w:color w:val="000000" w:themeColor="text1"/>
              </w:rPr>
              <w:t xml:space="preserve">Develop topic list in consultation with Secretary-General’s front office and </w:t>
            </w:r>
            <w:r w:rsidRPr="006477E6">
              <w:rPr>
                <w:color w:val="000000" w:themeColor="text1"/>
              </w:rPr>
              <w:lastRenderedPageBreak/>
              <w:t>individual Board members (EOSG, UNU)</w:t>
            </w:r>
          </w:p>
          <w:p w14:paraId="5663AF7F" w14:textId="21BDB28A" w:rsidR="000E4EAF" w:rsidRPr="0096077D" w:rsidRDefault="008E735A" w:rsidP="00A256D0">
            <w:pPr>
              <w:pStyle w:val="NormalWeb"/>
              <w:spacing w:line="360" w:lineRule="auto"/>
              <w:rPr>
                <w:color w:val="000000" w:themeColor="text1"/>
              </w:rPr>
            </w:pPr>
            <w:r w:rsidRPr="006477E6">
              <w:rPr>
                <w:color w:val="000000" w:themeColor="text1"/>
              </w:rPr>
              <w:t>Conduct evidence synthesis on priority topics</w:t>
            </w:r>
          </w:p>
        </w:tc>
        <w:tc>
          <w:tcPr>
            <w:tcW w:w="3238" w:type="dxa"/>
            <w:shd w:val="clear" w:color="auto" w:fill="auto"/>
          </w:tcPr>
          <w:p w14:paraId="4950749A" w14:textId="3A3089F7" w:rsidR="000E4EAF" w:rsidRPr="0084567A" w:rsidRDefault="00BC6D7E" w:rsidP="000E4EAF">
            <w:pPr>
              <w:spacing w:line="360" w:lineRule="auto"/>
            </w:pPr>
            <w:r>
              <w:lastRenderedPageBreak/>
              <w:t>2 science briefs were finalized during the period and a further 5 are in various stages of development.</w:t>
            </w:r>
          </w:p>
        </w:tc>
        <w:tc>
          <w:tcPr>
            <w:tcW w:w="3238" w:type="dxa"/>
          </w:tcPr>
          <w:p w14:paraId="2E960D24" w14:textId="0B6F1E1F" w:rsidR="000E4EAF" w:rsidRPr="000E4EAF" w:rsidRDefault="005745B8" w:rsidP="000E4EAF">
            <w:pPr>
              <w:spacing w:line="360" w:lineRule="auto"/>
              <w:rPr>
                <w:b/>
                <w:bCs/>
              </w:rPr>
            </w:pPr>
            <w:r w:rsidRPr="005745B8">
              <w:t>UNU Research Monitoring System</w:t>
            </w:r>
          </w:p>
        </w:tc>
      </w:tr>
      <w:tr w:rsidR="000E4EAF" w14:paraId="41548B4C" w14:textId="77777777" w:rsidTr="008C5B30">
        <w:tc>
          <w:tcPr>
            <w:tcW w:w="4322" w:type="dxa"/>
          </w:tcPr>
          <w:p w14:paraId="4DC44D9B" w14:textId="13496740" w:rsidR="00E4662E" w:rsidRPr="00A256D0" w:rsidRDefault="00E4662E" w:rsidP="00A256D0">
            <w:pPr>
              <w:spacing w:line="360" w:lineRule="auto"/>
              <w:rPr>
                <w:b/>
              </w:rPr>
            </w:pPr>
            <w:r w:rsidRPr="00A256D0">
              <w:rPr>
                <w:b/>
              </w:rPr>
              <w:t xml:space="preserve">Outcome </w:t>
            </w:r>
            <w:r w:rsidR="006477E6" w:rsidRPr="00A256D0">
              <w:rPr>
                <w:b/>
              </w:rPr>
              <w:t>2</w:t>
            </w:r>
            <w:r w:rsidRPr="00A256D0">
              <w:rPr>
                <w:b/>
              </w:rPr>
              <w:t xml:space="preserve">: </w:t>
            </w:r>
            <w:r w:rsidR="00FD0C20" w:rsidRPr="00A256D0">
              <w:rPr>
                <w:b/>
              </w:rPr>
              <w:t>Scanning</w:t>
            </w:r>
          </w:p>
          <w:p w14:paraId="7EE20FB1" w14:textId="5E2067ED" w:rsidR="00E4662E" w:rsidRPr="00A256D0" w:rsidRDefault="00E4662E" w:rsidP="00A256D0">
            <w:pPr>
              <w:pStyle w:val="NormalWeb"/>
              <w:spacing w:line="360" w:lineRule="auto"/>
            </w:pPr>
            <w:r w:rsidRPr="00A256D0">
              <w:rPr>
                <w:b/>
              </w:rPr>
              <w:t xml:space="preserve">Indicator: </w:t>
            </w:r>
            <w:r w:rsidR="004534F9" w:rsidRPr="00A256D0">
              <w:rPr>
                <w:color w:val="000000" w:themeColor="text1"/>
              </w:rPr>
              <w:t>Increased awareness of emerging scientific opportunities as they relate to delivery of the mandates of UN entities</w:t>
            </w:r>
            <w:r w:rsidR="004534F9" w:rsidRPr="00A256D0">
              <w:rPr>
                <w:color w:val="000000" w:themeColor="text1"/>
                <w:sz w:val="16"/>
                <w:szCs w:val="16"/>
              </w:rPr>
              <w:t xml:space="preserve"> </w:t>
            </w:r>
          </w:p>
          <w:p w14:paraId="4180F814" w14:textId="534A8E70" w:rsidR="00E4662E" w:rsidRPr="00A256D0" w:rsidRDefault="00E4662E" w:rsidP="00A256D0">
            <w:pPr>
              <w:pStyle w:val="NormalWeb"/>
              <w:spacing w:line="360" w:lineRule="auto"/>
            </w:pPr>
            <w:r w:rsidRPr="00A256D0">
              <w:rPr>
                <w:b/>
              </w:rPr>
              <w:t xml:space="preserve">Output 1: </w:t>
            </w:r>
            <w:r w:rsidR="004534F9" w:rsidRPr="00A256D0">
              <w:rPr>
                <w:color w:val="000000" w:themeColor="text1"/>
              </w:rPr>
              <w:t>Annual horizon scanning exercise and mid-year report</w:t>
            </w:r>
            <w:r w:rsidR="004534F9" w:rsidRPr="00A256D0">
              <w:rPr>
                <w:color w:val="000000" w:themeColor="text1"/>
                <w:sz w:val="16"/>
                <w:szCs w:val="16"/>
              </w:rPr>
              <w:t xml:space="preserve"> </w:t>
            </w:r>
          </w:p>
          <w:p w14:paraId="3FB473BF" w14:textId="77777777" w:rsidR="002E60B3" w:rsidRPr="00A256D0" w:rsidRDefault="00E4662E" w:rsidP="00A256D0">
            <w:pPr>
              <w:pStyle w:val="NormalWeb"/>
              <w:spacing w:line="360" w:lineRule="auto"/>
            </w:pPr>
            <w:r w:rsidRPr="00A256D0">
              <w:rPr>
                <w:b/>
              </w:rPr>
              <w:t xml:space="preserve">Output 2: </w:t>
            </w:r>
            <w:r w:rsidR="002E60B3" w:rsidRPr="00A256D0">
              <w:rPr>
                <w:color w:val="000000" w:themeColor="text1"/>
              </w:rPr>
              <w:t>Dissemination of policy briefs with updated section for country-level application to Resident Coordinators</w:t>
            </w:r>
            <w:r w:rsidR="002E60B3" w:rsidRPr="00A256D0">
              <w:rPr>
                <w:color w:val="000000" w:themeColor="text1"/>
                <w:sz w:val="16"/>
                <w:szCs w:val="16"/>
              </w:rPr>
              <w:t xml:space="preserve"> </w:t>
            </w:r>
          </w:p>
          <w:p w14:paraId="7951D43C" w14:textId="77777777" w:rsidR="00E4662E" w:rsidRPr="00A256D0" w:rsidRDefault="00E4662E" w:rsidP="00A256D0">
            <w:pPr>
              <w:spacing w:line="360" w:lineRule="auto"/>
              <w:rPr>
                <w:b/>
              </w:rPr>
            </w:pPr>
          </w:p>
          <w:p w14:paraId="0FD0D76E" w14:textId="4E63F492" w:rsidR="00F37282" w:rsidRPr="00A256D0" w:rsidRDefault="00E4662E" w:rsidP="00A256D0">
            <w:pPr>
              <w:spacing w:line="360" w:lineRule="auto"/>
              <w:rPr>
                <w:bCs/>
              </w:rPr>
            </w:pPr>
            <w:r w:rsidRPr="00A256D0">
              <w:rPr>
                <w:b/>
              </w:rPr>
              <w:t xml:space="preserve">Baseline: </w:t>
            </w:r>
            <w:r w:rsidR="002E60B3" w:rsidRPr="00A256D0">
              <w:rPr>
                <w:bCs/>
              </w:rPr>
              <w:t>Horizon scan not published, 0 experts consulted</w:t>
            </w:r>
            <w:r w:rsidR="00F37282" w:rsidRPr="00A256D0">
              <w:rPr>
                <w:bCs/>
              </w:rPr>
              <w:t>, 0 briefs disseminated to RC system.</w:t>
            </w:r>
          </w:p>
          <w:p w14:paraId="09B2EC15" w14:textId="26986D56" w:rsidR="00E4662E" w:rsidRPr="00A256D0" w:rsidRDefault="00E4662E" w:rsidP="00A256D0">
            <w:pPr>
              <w:spacing w:line="360" w:lineRule="auto"/>
              <w:rPr>
                <w:bCs/>
              </w:rPr>
            </w:pPr>
            <w:r w:rsidRPr="00A256D0">
              <w:rPr>
                <w:b/>
              </w:rPr>
              <w:lastRenderedPageBreak/>
              <w:t xml:space="preserve">Planned Target: </w:t>
            </w:r>
            <w:r w:rsidR="00E77268" w:rsidRPr="00A256D0">
              <w:rPr>
                <w:bCs/>
              </w:rPr>
              <w:t>Horizon scan published,</w:t>
            </w:r>
            <w:r w:rsidR="00513338" w:rsidRPr="00A256D0">
              <w:rPr>
                <w:bCs/>
              </w:rPr>
              <w:t xml:space="preserve"> </w:t>
            </w:r>
            <w:r w:rsidR="00B30265" w:rsidRPr="00A256D0">
              <w:rPr>
                <w:bCs/>
              </w:rPr>
              <w:t xml:space="preserve">20 experts consulted, </w:t>
            </w:r>
            <w:r w:rsidR="002135A1" w:rsidRPr="00A256D0">
              <w:rPr>
                <w:bCs/>
              </w:rPr>
              <w:t>6 briefs disseminated to RC system</w:t>
            </w:r>
          </w:p>
          <w:p w14:paraId="31B34378" w14:textId="77777777" w:rsidR="000E4EAF" w:rsidRPr="00A256D0" w:rsidRDefault="000E4EAF" w:rsidP="00A256D0">
            <w:pPr>
              <w:spacing w:line="360" w:lineRule="auto"/>
              <w:rPr>
                <w:b/>
                <w:bCs/>
              </w:rPr>
            </w:pPr>
          </w:p>
        </w:tc>
        <w:tc>
          <w:tcPr>
            <w:tcW w:w="3237" w:type="dxa"/>
          </w:tcPr>
          <w:p w14:paraId="74A356C7" w14:textId="12B87D1C" w:rsidR="005B08A6" w:rsidRDefault="0093585A" w:rsidP="00A256D0">
            <w:pPr>
              <w:pStyle w:val="NormalWeb"/>
              <w:spacing w:line="360" w:lineRule="auto"/>
              <w:rPr>
                <w:color w:val="000000" w:themeColor="text1"/>
              </w:rPr>
            </w:pPr>
            <w:r w:rsidRPr="006477E6">
              <w:rPr>
                <w:color w:val="000000" w:themeColor="text1"/>
              </w:rPr>
              <w:lastRenderedPageBreak/>
              <w:t>Conduct</w:t>
            </w:r>
            <w:r w:rsidR="00B91664">
              <w:rPr>
                <w:color w:val="000000" w:themeColor="text1"/>
              </w:rPr>
              <w:t>ed</w:t>
            </w:r>
            <w:r w:rsidRPr="006477E6">
              <w:rPr>
                <w:color w:val="000000" w:themeColor="text1"/>
              </w:rPr>
              <w:t xml:space="preserve"> broad consultation of emerging scientific opportunities and risks with Board members, Network</w:t>
            </w:r>
            <w:r w:rsidR="005B08A6">
              <w:rPr>
                <w:color w:val="000000" w:themeColor="text1"/>
              </w:rPr>
              <w:t xml:space="preserve"> </w:t>
            </w:r>
            <w:r w:rsidRPr="006477E6">
              <w:rPr>
                <w:color w:val="000000" w:themeColor="text1"/>
              </w:rPr>
              <w:t>institutions, and external experts as needed (UNU)</w:t>
            </w:r>
          </w:p>
          <w:p w14:paraId="36E2B481" w14:textId="4AA45FBB" w:rsidR="00460CA7" w:rsidRDefault="0093585A" w:rsidP="00A256D0">
            <w:pPr>
              <w:pStyle w:val="NormalWeb"/>
              <w:spacing w:line="360" w:lineRule="auto"/>
              <w:rPr>
                <w:color w:val="000000" w:themeColor="text1"/>
              </w:rPr>
            </w:pPr>
            <w:r w:rsidRPr="006477E6">
              <w:rPr>
                <w:color w:val="000000" w:themeColor="text1"/>
              </w:rPr>
              <w:t>Synthesize</w:t>
            </w:r>
            <w:r w:rsidR="00B91664">
              <w:rPr>
                <w:color w:val="000000" w:themeColor="text1"/>
              </w:rPr>
              <w:t>d</w:t>
            </w:r>
            <w:r w:rsidRPr="006477E6">
              <w:rPr>
                <w:color w:val="000000" w:themeColor="text1"/>
              </w:rPr>
              <w:t xml:space="preserve"> emerging trends and issues using latest horizon</w:t>
            </w:r>
            <w:r w:rsidR="005B08A6">
              <w:rPr>
                <w:color w:val="000000" w:themeColor="text1"/>
              </w:rPr>
              <w:t xml:space="preserve"> </w:t>
            </w:r>
            <w:r w:rsidRPr="006477E6">
              <w:rPr>
                <w:color w:val="000000" w:themeColor="text1"/>
              </w:rPr>
              <w:t>scanning methodologies (UNU)</w:t>
            </w:r>
          </w:p>
          <w:p w14:paraId="026A0FFB" w14:textId="47DED13C" w:rsidR="00460CA7" w:rsidRDefault="0093585A" w:rsidP="00130E62">
            <w:pPr>
              <w:pStyle w:val="NormalWeb"/>
              <w:spacing w:line="360" w:lineRule="auto"/>
              <w:rPr>
                <w:color w:val="000000" w:themeColor="text1"/>
              </w:rPr>
            </w:pPr>
            <w:r w:rsidRPr="006477E6">
              <w:rPr>
                <w:color w:val="000000" w:themeColor="text1"/>
              </w:rPr>
              <w:t>Draft and circulate annual horizon scanning report (UNU</w:t>
            </w:r>
            <w:r w:rsidR="00B91664">
              <w:rPr>
                <w:color w:val="000000" w:themeColor="text1"/>
              </w:rPr>
              <w:t xml:space="preserve"> with UN Futures Lab</w:t>
            </w:r>
            <w:r w:rsidRPr="006477E6">
              <w:rPr>
                <w:color w:val="000000" w:themeColor="text1"/>
              </w:rPr>
              <w:t>)</w:t>
            </w:r>
          </w:p>
          <w:p w14:paraId="24643971" w14:textId="2C63476E" w:rsidR="00460CA7" w:rsidRDefault="0093585A" w:rsidP="00130E62">
            <w:pPr>
              <w:pStyle w:val="NormalWeb"/>
              <w:spacing w:line="360" w:lineRule="auto"/>
              <w:rPr>
                <w:color w:val="000000" w:themeColor="text1"/>
              </w:rPr>
            </w:pPr>
            <w:r w:rsidRPr="006477E6">
              <w:rPr>
                <w:color w:val="000000" w:themeColor="text1"/>
              </w:rPr>
              <w:lastRenderedPageBreak/>
              <w:t xml:space="preserve">Present findings to UN Senior Management Group in </w:t>
            </w:r>
            <w:r w:rsidR="00B91664">
              <w:rPr>
                <w:color w:val="000000" w:themeColor="text1"/>
              </w:rPr>
              <w:t>April</w:t>
            </w:r>
            <w:r w:rsidRPr="006477E6">
              <w:rPr>
                <w:color w:val="000000" w:themeColor="text1"/>
              </w:rPr>
              <w:t xml:space="preserve"> SMG session (UNU-EOSG)</w:t>
            </w:r>
          </w:p>
          <w:p w14:paraId="6ACD6AE9" w14:textId="2509E84D" w:rsidR="003062B8" w:rsidRPr="003062B8" w:rsidRDefault="003062B8" w:rsidP="003062B8">
            <w:pPr>
              <w:spacing w:line="360" w:lineRule="auto"/>
            </w:pPr>
            <w:r w:rsidRPr="0052438D">
              <w:t>Circulate</w:t>
            </w:r>
            <w:r w:rsidR="00B91664">
              <w:t>d</w:t>
            </w:r>
            <w:r w:rsidRPr="0052438D">
              <w:t xml:space="preserve"> report findings to UN leadership, presenting update to Senior Management Group as needed (UNU-EOSG)</w:t>
            </w:r>
          </w:p>
          <w:p w14:paraId="45302FF4" w14:textId="7E1920BD" w:rsidR="000E4EAF" w:rsidRPr="00130E62" w:rsidRDefault="00B91664" w:rsidP="00130E62">
            <w:pPr>
              <w:pStyle w:val="NormalWeb"/>
              <w:spacing w:line="360" w:lineRule="auto"/>
              <w:rPr>
                <w:color w:val="000000" w:themeColor="text1"/>
              </w:rPr>
            </w:pPr>
            <w:r>
              <w:rPr>
                <w:color w:val="000000" w:themeColor="text1"/>
              </w:rPr>
              <w:t>M</w:t>
            </w:r>
            <w:r w:rsidR="00BB2B7C" w:rsidRPr="006477E6">
              <w:rPr>
                <w:color w:val="000000" w:themeColor="text1"/>
              </w:rPr>
              <w:t>onitor</w:t>
            </w:r>
            <w:r>
              <w:rPr>
                <w:color w:val="000000" w:themeColor="text1"/>
              </w:rPr>
              <w:t>ed</w:t>
            </w:r>
            <w:r w:rsidR="00BB2B7C" w:rsidRPr="006477E6">
              <w:rPr>
                <w:color w:val="000000" w:themeColor="text1"/>
              </w:rPr>
              <w:t xml:space="preserve"> science and technology breakthroughs</w:t>
            </w:r>
            <w:r w:rsidR="005B08A6">
              <w:rPr>
                <w:color w:val="000000" w:themeColor="text1"/>
              </w:rPr>
              <w:t xml:space="preserve"> </w:t>
            </w:r>
            <w:r w:rsidR="00BB2B7C" w:rsidRPr="006477E6">
              <w:rPr>
                <w:color w:val="000000" w:themeColor="text1"/>
              </w:rPr>
              <w:t>in consultation with Network institutions (UNU</w:t>
            </w:r>
            <w:r w:rsidR="007F2864">
              <w:rPr>
                <w:color w:val="000000" w:themeColor="text1"/>
              </w:rPr>
              <w:t>).</w:t>
            </w:r>
          </w:p>
        </w:tc>
        <w:tc>
          <w:tcPr>
            <w:tcW w:w="3238" w:type="dxa"/>
          </w:tcPr>
          <w:p w14:paraId="64AC89EA" w14:textId="4A3BDDBE" w:rsidR="00CE5123" w:rsidRPr="007322BE" w:rsidRDefault="005811C3" w:rsidP="00CE5123">
            <w:pPr>
              <w:spacing w:line="360" w:lineRule="auto"/>
            </w:pPr>
            <w:r>
              <w:lastRenderedPageBreak/>
              <w:t>Circulation of policy briefs with updated sections relevant for resident coordinators was not possible during the period due to funding constraints.</w:t>
            </w:r>
          </w:p>
        </w:tc>
        <w:tc>
          <w:tcPr>
            <w:tcW w:w="3238" w:type="dxa"/>
          </w:tcPr>
          <w:p w14:paraId="4A33D3E3" w14:textId="751DB641" w:rsidR="000E4EAF" w:rsidRPr="00061BCF" w:rsidRDefault="00374038" w:rsidP="000E4EAF">
            <w:pPr>
              <w:spacing w:line="360" w:lineRule="auto"/>
            </w:pPr>
            <w:r w:rsidRPr="00061BCF">
              <w:t xml:space="preserve">EOSG Tracking </w:t>
            </w:r>
          </w:p>
        </w:tc>
      </w:tr>
      <w:tr w:rsidR="00BB2B7C" w14:paraId="73798EBA" w14:textId="77777777" w:rsidTr="008C5B30">
        <w:tc>
          <w:tcPr>
            <w:tcW w:w="4322" w:type="dxa"/>
          </w:tcPr>
          <w:p w14:paraId="645CD342" w14:textId="7193DF19" w:rsidR="00BB2B7C" w:rsidRPr="00A256D0" w:rsidRDefault="00BB2B7C" w:rsidP="00A256D0">
            <w:pPr>
              <w:spacing w:line="360" w:lineRule="auto"/>
              <w:rPr>
                <w:b/>
              </w:rPr>
            </w:pPr>
            <w:r w:rsidRPr="00A256D0">
              <w:rPr>
                <w:b/>
              </w:rPr>
              <w:t xml:space="preserve">Outcome </w:t>
            </w:r>
            <w:r w:rsidR="006477E6" w:rsidRPr="00A256D0">
              <w:rPr>
                <w:b/>
              </w:rPr>
              <w:t>3</w:t>
            </w:r>
            <w:r w:rsidRPr="00A256D0">
              <w:rPr>
                <w:b/>
              </w:rPr>
              <w:t xml:space="preserve">: </w:t>
            </w:r>
            <w:r w:rsidR="00806FDE" w:rsidRPr="00A256D0">
              <w:rPr>
                <w:b/>
              </w:rPr>
              <w:t>Coordination</w:t>
            </w:r>
          </w:p>
          <w:p w14:paraId="1CCCEE12" w14:textId="77777777" w:rsidR="006A790E" w:rsidRPr="00A256D0" w:rsidRDefault="00BB2B7C" w:rsidP="00A256D0">
            <w:pPr>
              <w:pStyle w:val="NormalWeb"/>
              <w:spacing w:line="360" w:lineRule="auto"/>
            </w:pPr>
            <w:r w:rsidRPr="00A256D0">
              <w:rPr>
                <w:b/>
              </w:rPr>
              <w:t xml:space="preserve">Indicator: </w:t>
            </w:r>
            <w:r w:rsidR="006A790E" w:rsidRPr="00A256D0">
              <w:rPr>
                <w:color w:val="000000" w:themeColor="text1"/>
              </w:rPr>
              <w:t>Improved coordination and capacity of science- advisory expertise that exists within the UN system along with stronger links to UN decision-making bodies</w:t>
            </w:r>
            <w:r w:rsidR="006A790E" w:rsidRPr="00A256D0">
              <w:rPr>
                <w:color w:val="000000" w:themeColor="text1"/>
                <w:sz w:val="16"/>
                <w:szCs w:val="16"/>
              </w:rPr>
              <w:t xml:space="preserve"> </w:t>
            </w:r>
          </w:p>
          <w:p w14:paraId="18FF3FBB" w14:textId="037F0A27" w:rsidR="00BB2B7C" w:rsidRPr="00A256D0" w:rsidRDefault="00BB2B7C" w:rsidP="00A256D0">
            <w:pPr>
              <w:pStyle w:val="NormalWeb"/>
              <w:spacing w:line="360" w:lineRule="auto"/>
            </w:pPr>
            <w:r w:rsidRPr="00A256D0">
              <w:rPr>
                <w:b/>
              </w:rPr>
              <w:lastRenderedPageBreak/>
              <w:t xml:space="preserve">Output 1: </w:t>
            </w:r>
            <w:r w:rsidR="006A790E" w:rsidRPr="00A256D0">
              <w:rPr>
                <w:color w:val="000000" w:themeColor="text1"/>
              </w:rPr>
              <w:t>Support to UN cross-pillar scientific exchange</w:t>
            </w:r>
            <w:r w:rsidR="006A790E" w:rsidRPr="00A256D0">
              <w:rPr>
                <w:color w:val="000000" w:themeColor="text1"/>
                <w:sz w:val="16"/>
                <w:szCs w:val="16"/>
              </w:rPr>
              <w:t xml:space="preserve"> </w:t>
            </w:r>
          </w:p>
          <w:p w14:paraId="407A584C" w14:textId="05E1BF80" w:rsidR="00AA3880" w:rsidRPr="00A256D0" w:rsidRDefault="00BB2B7C" w:rsidP="00A256D0">
            <w:pPr>
              <w:pStyle w:val="NormalWeb"/>
              <w:spacing w:line="360" w:lineRule="auto"/>
              <w:rPr>
                <w:color w:val="1E2328"/>
                <w:sz w:val="16"/>
                <w:szCs w:val="16"/>
              </w:rPr>
            </w:pPr>
            <w:r w:rsidRPr="00A256D0">
              <w:rPr>
                <w:b/>
              </w:rPr>
              <w:t xml:space="preserve">Output 2: </w:t>
            </w:r>
            <w:r w:rsidR="006A790E" w:rsidRPr="00A256D0">
              <w:rPr>
                <w:color w:val="1E2328"/>
              </w:rPr>
              <w:t>Scientific gap assessment for UN system</w:t>
            </w:r>
            <w:r w:rsidR="006A790E" w:rsidRPr="00A256D0">
              <w:rPr>
                <w:color w:val="1E2328"/>
                <w:sz w:val="16"/>
                <w:szCs w:val="16"/>
              </w:rPr>
              <w:t xml:space="preserve"> </w:t>
            </w:r>
          </w:p>
          <w:p w14:paraId="6BEE4204" w14:textId="456A445B" w:rsidR="00AA3880" w:rsidRPr="00A256D0" w:rsidRDefault="00AA3880" w:rsidP="00A256D0">
            <w:pPr>
              <w:spacing w:line="360" w:lineRule="auto"/>
              <w:rPr>
                <w:bCs/>
              </w:rPr>
            </w:pPr>
            <w:r w:rsidRPr="00A256D0">
              <w:rPr>
                <w:b/>
              </w:rPr>
              <w:t xml:space="preserve">Baseline: </w:t>
            </w:r>
            <w:r w:rsidR="00E01481" w:rsidRPr="00A256D0">
              <w:rPr>
                <w:bCs/>
              </w:rPr>
              <w:t xml:space="preserve">0 meetings held with UN Chief </w:t>
            </w:r>
            <w:proofErr w:type="gramStart"/>
            <w:r w:rsidR="00E01481" w:rsidRPr="00A256D0">
              <w:rPr>
                <w:bCs/>
              </w:rPr>
              <w:t>Scientists,</w:t>
            </w:r>
            <w:proofErr w:type="gramEnd"/>
            <w:r w:rsidR="00E01481" w:rsidRPr="00A256D0">
              <w:rPr>
                <w:bCs/>
              </w:rPr>
              <w:t xml:space="preserve"> </w:t>
            </w:r>
            <w:r w:rsidR="00130E62" w:rsidRPr="00A256D0">
              <w:rPr>
                <w:bCs/>
              </w:rPr>
              <w:t>no</w:t>
            </w:r>
            <w:r w:rsidR="00FC7963" w:rsidRPr="00A256D0">
              <w:rPr>
                <w:bCs/>
              </w:rPr>
              <w:t xml:space="preserve"> gap assessment completed</w:t>
            </w:r>
            <w:r w:rsidR="006C0FF6" w:rsidRPr="00A256D0">
              <w:rPr>
                <w:bCs/>
              </w:rPr>
              <w:t>.</w:t>
            </w:r>
          </w:p>
          <w:p w14:paraId="6370C8A9" w14:textId="7DB44A46" w:rsidR="00737362" w:rsidRPr="00A256D0" w:rsidRDefault="00AA3880" w:rsidP="00A256D0">
            <w:pPr>
              <w:spacing w:line="360" w:lineRule="auto"/>
              <w:rPr>
                <w:bCs/>
              </w:rPr>
            </w:pPr>
            <w:r w:rsidRPr="00A256D0">
              <w:rPr>
                <w:b/>
              </w:rPr>
              <w:t xml:space="preserve">Planned Target: </w:t>
            </w:r>
            <w:r w:rsidR="006C0FF6" w:rsidRPr="00A256D0">
              <w:rPr>
                <w:bCs/>
              </w:rPr>
              <w:t xml:space="preserve">4 meetings held with UN Chief </w:t>
            </w:r>
            <w:proofErr w:type="gramStart"/>
            <w:r w:rsidR="006C0FF6" w:rsidRPr="00A256D0">
              <w:rPr>
                <w:bCs/>
              </w:rPr>
              <w:t>Scientists,</w:t>
            </w:r>
            <w:proofErr w:type="gramEnd"/>
            <w:r w:rsidR="006C0FF6" w:rsidRPr="00A256D0">
              <w:rPr>
                <w:bCs/>
              </w:rPr>
              <w:t xml:space="preserve"> gap assessment completed.</w:t>
            </w:r>
          </w:p>
        </w:tc>
        <w:tc>
          <w:tcPr>
            <w:tcW w:w="3237" w:type="dxa"/>
          </w:tcPr>
          <w:p w14:paraId="3AFCB498" w14:textId="75B6A081" w:rsidR="00D950D9" w:rsidRDefault="005C0AD0" w:rsidP="00A256D0">
            <w:pPr>
              <w:pStyle w:val="NormalWeb"/>
              <w:spacing w:line="360" w:lineRule="auto"/>
              <w:rPr>
                <w:color w:val="000000" w:themeColor="text1"/>
              </w:rPr>
            </w:pPr>
            <w:r w:rsidRPr="005C0AD0">
              <w:rPr>
                <w:color w:val="000000" w:themeColor="text1"/>
              </w:rPr>
              <w:lastRenderedPageBreak/>
              <w:t>Convene</w:t>
            </w:r>
            <w:r w:rsidR="005811C3">
              <w:rPr>
                <w:color w:val="000000" w:themeColor="text1"/>
              </w:rPr>
              <w:t>d</w:t>
            </w:r>
            <w:r w:rsidRPr="005C0AD0">
              <w:rPr>
                <w:color w:val="000000" w:themeColor="text1"/>
              </w:rPr>
              <w:t xml:space="preserve"> virtual quarterly meetings of UN Chief Scientists to</w:t>
            </w:r>
            <w:r w:rsidR="00130E62">
              <w:rPr>
                <w:color w:val="000000" w:themeColor="text1"/>
              </w:rPr>
              <w:t xml:space="preserve"> </w:t>
            </w:r>
            <w:r w:rsidRPr="005C0AD0">
              <w:rPr>
                <w:color w:val="000000" w:themeColor="text1"/>
              </w:rPr>
              <w:t>exchange best practices and policies (EOSG)</w:t>
            </w:r>
          </w:p>
          <w:p w14:paraId="5CACA7B2" w14:textId="6337BB9D" w:rsidR="00460CA7" w:rsidRDefault="005C0AD0" w:rsidP="00130E62">
            <w:pPr>
              <w:pStyle w:val="NormalWeb"/>
              <w:spacing w:line="360" w:lineRule="auto"/>
              <w:rPr>
                <w:color w:val="000000" w:themeColor="text1"/>
              </w:rPr>
            </w:pPr>
            <w:r w:rsidRPr="005C0AD0">
              <w:rPr>
                <w:color w:val="000000" w:themeColor="text1"/>
              </w:rPr>
              <w:t>Coordinate</w:t>
            </w:r>
            <w:r w:rsidR="005811C3">
              <w:rPr>
                <w:color w:val="000000" w:themeColor="text1"/>
              </w:rPr>
              <w:t>d</w:t>
            </w:r>
            <w:r w:rsidRPr="005C0AD0">
              <w:rPr>
                <w:color w:val="000000" w:themeColor="text1"/>
              </w:rPr>
              <w:t xml:space="preserve"> and facilitate</w:t>
            </w:r>
            <w:r w:rsidR="005811C3">
              <w:rPr>
                <w:color w:val="000000" w:themeColor="text1"/>
              </w:rPr>
              <w:t>d</w:t>
            </w:r>
            <w:r w:rsidRPr="005C0AD0">
              <w:rPr>
                <w:color w:val="000000" w:themeColor="text1"/>
              </w:rPr>
              <w:t xml:space="preserve"> in-person Board retreat (EOSG)</w:t>
            </w:r>
          </w:p>
          <w:p w14:paraId="78CEE45E" w14:textId="703681DF" w:rsidR="00BB2B7C" w:rsidRPr="00130E62" w:rsidRDefault="005C0AD0" w:rsidP="00130E62">
            <w:pPr>
              <w:pStyle w:val="NormalWeb"/>
              <w:spacing w:line="360" w:lineRule="auto"/>
              <w:rPr>
                <w:color w:val="000000" w:themeColor="text1"/>
              </w:rPr>
            </w:pPr>
            <w:r w:rsidRPr="005C0AD0">
              <w:rPr>
                <w:color w:val="000000" w:themeColor="text1"/>
              </w:rPr>
              <w:lastRenderedPageBreak/>
              <w:t>Coordinate</w:t>
            </w:r>
            <w:r w:rsidR="005811C3">
              <w:rPr>
                <w:color w:val="000000" w:themeColor="text1"/>
              </w:rPr>
              <w:t>d</w:t>
            </w:r>
            <w:r w:rsidRPr="005C0AD0">
              <w:rPr>
                <w:color w:val="000000" w:themeColor="text1"/>
              </w:rPr>
              <w:t xml:space="preserve"> and facilitate</w:t>
            </w:r>
            <w:r w:rsidR="005811C3">
              <w:rPr>
                <w:color w:val="000000" w:themeColor="text1"/>
              </w:rPr>
              <w:t>d</w:t>
            </w:r>
            <w:r w:rsidRPr="005C0AD0">
              <w:rPr>
                <w:color w:val="000000" w:themeColor="text1"/>
              </w:rPr>
              <w:t xml:space="preserve"> side-event at the Summit of the Future (EOSG</w:t>
            </w:r>
            <w:r w:rsidR="007F2864">
              <w:rPr>
                <w:color w:val="000000" w:themeColor="text1"/>
              </w:rPr>
              <w:t>).</w:t>
            </w:r>
          </w:p>
        </w:tc>
        <w:tc>
          <w:tcPr>
            <w:tcW w:w="3238" w:type="dxa"/>
          </w:tcPr>
          <w:p w14:paraId="341BD659" w14:textId="37990B84" w:rsidR="00BB2B7C" w:rsidRPr="00EF6CD4" w:rsidRDefault="00EF6CD4" w:rsidP="00BB2B7C">
            <w:pPr>
              <w:spacing w:line="360" w:lineRule="auto"/>
            </w:pPr>
            <w:r>
              <w:lastRenderedPageBreak/>
              <w:t>Conducted regular meetings of UN Chief Scientists, subject to availability.</w:t>
            </w:r>
          </w:p>
        </w:tc>
        <w:tc>
          <w:tcPr>
            <w:tcW w:w="3238" w:type="dxa"/>
          </w:tcPr>
          <w:p w14:paraId="2AFAD2E6" w14:textId="63572737" w:rsidR="00BB2B7C" w:rsidRPr="00061BCF" w:rsidRDefault="000550C6" w:rsidP="00BB2B7C">
            <w:pPr>
              <w:spacing w:line="360" w:lineRule="auto"/>
            </w:pPr>
            <w:r w:rsidRPr="00061BCF">
              <w:t>EOSG Tracking</w:t>
            </w:r>
          </w:p>
        </w:tc>
      </w:tr>
      <w:tr w:rsidR="00BB2B7C" w14:paraId="0E7F2287" w14:textId="77777777" w:rsidTr="008C5B30">
        <w:tc>
          <w:tcPr>
            <w:tcW w:w="4322" w:type="dxa"/>
          </w:tcPr>
          <w:p w14:paraId="1B048C7A" w14:textId="26C88D3F" w:rsidR="00E03D71" w:rsidRDefault="00EB45CB" w:rsidP="00A256D0">
            <w:pPr>
              <w:spacing w:line="360" w:lineRule="auto"/>
              <w:rPr>
                <w:b/>
              </w:rPr>
            </w:pPr>
            <w:r w:rsidRPr="00A256D0">
              <w:rPr>
                <w:b/>
              </w:rPr>
              <w:t xml:space="preserve">Outcome </w:t>
            </w:r>
            <w:r w:rsidR="006477E6" w:rsidRPr="00A256D0">
              <w:rPr>
                <w:b/>
              </w:rPr>
              <w:t>4</w:t>
            </w:r>
            <w:r w:rsidRPr="00A256D0">
              <w:rPr>
                <w:b/>
              </w:rPr>
              <w:t>: Connection</w:t>
            </w:r>
          </w:p>
          <w:p w14:paraId="103BF75D" w14:textId="77777777" w:rsidR="00130E62" w:rsidRPr="00A256D0" w:rsidRDefault="00130E62" w:rsidP="00A256D0">
            <w:pPr>
              <w:spacing w:line="360" w:lineRule="auto"/>
              <w:rPr>
                <w:b/>
              </w:rPr>
            </w:pPr>
          </w:p>
          <w:p w14:paraId="188DEE5A" w14:textId="6322EFC2" w:rsidR="00EB45CB" w:rsidRPr="00A256D0" w:rsidRDefault="00EB45CB" w:rsidP="00A256D0">
            <w:pPr>
              <w:spacing w:line="360" w:lineRule="auto"/>
              <w:rPr>
                <w:b/>
              </w:rPr>
            </w:pPr>
            <w:r w:rsidRPr="00A256D0">
              <w:rPr>
                <w:b/>
              </w:rPr>
              <w:t xml:space="preserve">Indicator: </w:t>
            </w:r>
            <w:r w:rsidR="00BE5959" w:rsidRPr="00A256D0">
              <w:rPr>
                <w:color w:val="000000" w:themeColor="text1"/>
              </w:rPr>
              <w:t xml:space="preserve">Closer links between multilateral, national, and multi-stakeholder science-advisory bodies to support the work of UN Country Teams </w:t>
            </w:r>
          </w:p>
          <w:p w14:paraId="7B831922" w14:textId="09084E4A" w:rsidR="00EB45CB" w:rsidRPr="00A256D0" w:rsidRDefault="00EB45CB" w:rsidP="00A256D0">
            <w:pPr>
              <w:pStyle w:val="NormalWeb"/>
              <w:spacing w:line="360" w:lineRule="auto"/>
            </w:pPr>
            <w:r w:rsidRPr="00A256D0">
              <w:rPr>
                <w:b/>
              </w:rPr>
              <w:t xml:space="preserve">Output 1: </w:t>
            </w:r>
            <w:r w:rsidR="00114033" w:rsidRPr="00A256D0">
              <w:rPr>
                <w:color w:val="000000" w:themeColor="text1"/>
              </w:rPr>
              <w:t>Support for research collaborations and knowledge exchange between scientific Network institutions and UN Country Teams</w:t>
            </w:r>
            <w:r w:rsidR="00114033" w:rsidRPr="00A256D0">
              <w:rPr>
                <w:color w:val="000000" w:themeColor="text1"/>
                <w:sz w:val="16"/>
                <w:szCs w:val="16"/>
              </w:rPr>
              <w:t xml:space="preserve"> </w:t>
            </w:r>
          </w:p>
          <w:p w14:paraId="26B5445A" w14:textId="4F62DC2F" w:rsidR="00AA3880" w:rsidRPr="00A256D0" w:rsidRDefault="00EB45CB" w:rsidP="00A256D0">
            <w:pPr>
              <w:pStyle w:val="NormalWeb"/>
              <w:spacing w:line="360" w:lineRule="auto"/>
            </w:pPr>
            <w:r w:rsidRPr="00A256D0">
              <w:rPr>
                <w:b/>
              </w:rPr>
              <w:lastRenderedPageBreak/>
              <w:t xml:space="preserve">Output 2: </w:t>
            </w:r>
            <w:r w:rsidR="00581AB8" w:rsidRPr="00A256D0">
              <w:rPr>
                <w:color w:val="000000" w:themeColor="text1"/>
              </w:rPr>
              <w:t>Published reports on the website and social media channels</w:t>
            </w:r>
            <w:r w:rsidR="00581AB8" w:rsidRPr="00A256D0">
              <w:rPr>
                <w:color w:val="000000" w:themeColor="text1"/>
                <w:sz w:val="16"/>
                <w:szCs w:val="16"/>
              </w:rPr>
              <w:t xml:space="preserve"> </w:t>
            </w:r>
          </w:p>
          <w:p w14:paraId="0D02895B" w14:textId="4BDE532D" w:rsidR="00AA3880" w:rsidRPr="00A256D0" w:rsidRDefault="00AA3880" w:rsidP="00A256D0">
            <w:pPr>
              <w:pStyle w:val="NormalWeb"/>
              <w:spacing w:line="360" w:lineRule="auto"/>
            </w:pPr>
            <w:r w:rsidRPr="00A256D0">
              <w:rPr>
                <w:b/>
              </w:rPr>
              <w:t xml:space="preserve">Baseline: </w:t>
            </w:r>
            <w:r w:rsidRPr="00A256D0">
              <w:rPr>
                <w:color w:val="000000" w:themeColor="text1"/>
              </w:rPr>
              <w:t xml:space="preserve">0 connections between Network institutions and UN Country Teams, 0 briefings to French-speaking UN country teams, </w:t>
            </w:r>
            <w:r w:rsidRPr="00A256D0">
              <w:rPr>
                <w:color w:val="1E2328"/>
              </w:rPr>
              <w:t>0 policy briefs published on website.</w:t>
            </w:r>
          </w:p>
          <w:p w14:paraId="4EF76736" w14:textId="0A40EEC0" w:rsidR="00AA3880" w:rsidRPr="00A256D0" w:rsidRDefault="00AA3880" w:rsidP="00A256D0">
            <w:pPr>
              <w:spacing w:line="360" w:lineRule="auto"/>
              <w:rPr>
                <w:bCs/>
              </w:rPr>
            </w:pPr>
            <w:r w:rsidRPr="00A256D0">
              <w:rPr>
                <w:b/>
              </w:rPr>
              <w:t xml:space="preserve">Planned Target: </w:t>
            </w:r>
            <w:r w:rsidRPr="00A256D0">
              <w:rPr>
                <w:bCs/>
              </w:rPr>
              <w:t>12 connections between network institutions and country teams, 2</w:t>
            </w:r>
            <w:r w:rsidRPr="00A256D0">
              <w:rPr>
                <w:color w:val="000000" w:themeColor="text1"/>
              </w:rPr>
              <w:t xml:space="preserve"> briefings to French-speaking UN country teams, 6</w:t>
            </w:r>
            <w:r w:rsidRPr="00A256D0">
              <w:rPr>
                <w:color w:val="1E2328"/>
              </w:rPr>
              <w:t xml:space="preserve"> policy briefs published on website.</w:t>
            </w:r>
          </w:p>
          <w:p w14:paraId="19657939" w14:textId="77777777" w:rsidR="00BB2B7C" w:rsidRPr="00A256D0" w:rsidRDefault="00BB2B7C" w:rsidP="00A256D0">
            <w:pPr>
              <w:spacing w:line="360" w:lineRule="auto"/>
              <w:rPr>
                <w:b/>
                <w:bCs/>
              </w:rPr>
            </w:pPr>
          </w:p>
        </w:tc>
        <w:tc>
          <w:tcPr>
            <w:tcW w:w="3237" w:type="dxa"/>
          </w:tcPr>
          <w:p w14:paraId="2A2F1BDE" w14:textId="2E460456" w:rsidR="00460CA7" w:rsidRDefault="007C615F" w:rsidP="00A256D0">
            <w:pPr>
              <w:pStyle w:val="NormalWeb"/>
              <w:spacing w:line="360" w:lineRule="auto"/>
              <w:rPr>
                <w:color w:val="000000" w:themeColor="text1"/>
              </w:rPr>
            </w:pPr>
            <w:r w:rsidRPr="007B0817">
              <w:rPr>
                <w:color w:val="000000" w:themeColor="text1"/>
              </w:rPr>
              <w:lastRenderedPageBreak/>
              <w:t>Facilitate</w:t>
            </w:r>
            <w:r w:rsidR="00CB368E">
              <w:rPr>
                <w:color w:val="000000" w:themeColor="text1"/>
              </w:rPr>
              <w:t>d</w:t>
            </w:r>
            <w:r w:rsidRPr="007B0817">
              <w:rPr>
                <w:color w:val="000000" w:themeColor="text1"/>
              </w:rPr>
              <w:t xml:space="preserve"> exchanges at international scientific fora and events (EOSG)</w:t>
            </w:r>
          </w:p>
          <w:p w14:paraId="47D9EC9F" w14:textId="46005456" w:rsidR="00460CA7" w:rsidRDefault="00C02ACC" w:rsidP="00A256D0">
            <w:pPr>
              <w:pStyle w:val="NormalWeb"/>
              <w:spacing w:line="360" w:lineRule="auto"/>
              <w:rPr>
                <w:color w:val="000000" w:themeColor="text1"/>
              </w:rPr>
            </w:pPr>
            <w:r w:rsidRPr="007B0817">
              <w:rPr>
                <w:color w:val="000000" w:themeColor="text1"/>
              </w:rPr>
              <w:t>Conduct</w:t>
            </w:r>
            <w:r w:rsidR="00CB368E">
              <w:rPr>
                <w:color w:val="000000" w:themeColor="text1"/>
              </w:rPr>
              <w:t>ed</w:t>
            </w:r>
            <w:r w:rsidRPr="007B0817">
              <w:rPr>
                <w:color w:val="000000" w:themeColor="text1"/>
              </w:rPr>
              <w:t xml:space="preserve"> risk review of briefs and long-form reports generated by the S</w:t>
            </w:r>
            <w:r w:rsidR="00717C55">
              <w:rPr>
                <w:color w:val="000000" w:themeColor="text1"/>
              </w:rPr>
              <w:t>cientific Advisory Board</w:t>
            </w:r>
            <w:r w:rsidRPr="007B0817">
              <w:rPr>
                <w:color w:val="000000" w:themeColor="text1"/>
              </w:rPr>
              <w:t xml:space="preserve"> (EOSG), including peer review through the network institutes.</w:t>
            </w:r>
          </w:p>
          <w:p w14:paraId="64E838BA" w14:textId="15B04CEC" w:rsidR="00BB2B7C" w:rsidRPr="00A256D0" w:rsidRDefault="00C02ACC" w:rsidP="00A256D0">
            <w:pPr>
              <w:pStyle w:val="NormalWeb"/>
              <w:spacing w:line="360" w:lineRule="auto"/>
              <w:rPr>
                <w:color w:val="000000" w:themeColor="text1"/>
              </w:rPr>
            </w:pPr>
            <w:r w:rsidRPr="007B0817">
              <w:rPr>
                <w:color w:val="000000" w:themeColor="text1"/>
              </w:rPr>
              <w:lastRenderedPageBreak/>
              <w:t>Distribute</w:t>
            </w:r>
            <w:r w:rsidR="00CB368E">
              <w:rPr>
                <w:color w:val="000000" w:themeColor="text1"/>
              </w:rPr>
              <w:t>d</w:t>
            </w:r>
            <w:r w:rsidRPr="007B0817">
              <w:rPr>
                <w:color w:val="000000" w:themeColor="text1"/>
              </w:rPr>
              <w:t xml:space="preserve"> approved materials on website and through social media channels (EOSG)</w:t>
            </w:r>
          </w:p>
        </w:tc>
        <w:tc>
          <w:tcPr>
            <w:tcW w:w="3238" w:type="dxa"/>
          </w:tcPr>
          <w:p w14:paraId="25DB6CF0" w14:textId="77777777" w:rsidR="00D46240" w:rsidRDefault="00D46240" w:rsidP="00030575">
            <w:pPr>
              <w:pStyle w:val="NormalWeb"/>
              <w:spacing w:line="360" w:lineRule="auto"/>
              <w:rPr>
                <w:color w:val="000000" w:themeColor="text1"/>
              </w:rPr>
            </w:pPr>
            <w:r w:rsidRPr="00C55DB7">
              <w:rPr>
                <w:color w:val="000000" w:themeColor="text1"/>
              </w:rPr>
              <w:lastRenderedPageBreak/>
              <w:t>Prot</w:t>
            </w:r>
            <w:r w:rsidR="002D46CF">
              <w:rPr>
                <w:color w:val="000000" w:themeColor="text1"/>
              </w:rPr>
              <w:t>ot</w:t>
            </w:r>
            <w:r w:rsidRPr="00C55DB7">
              <w:rPr>
                <w:color w:val="000000" w:themeColor="text1"/>
              </w:rPr>
              <w:t>ype</w:t>
            </w:r>
            <w:r w:rsidR="00C55DB7" w:rsidRPr="00C55DB7">
              <w:rPr>
                <w:color w:val="000000" w:themeColor="text1"/>
              </w:rPr>
              <w:t xml:space="preserve"> platform for knowledge-sharing collaborations between the Scientific Advisory Board, Network institutions, Resident Coordinators and UN Country Teams (EOSG</w:t>
            </w:r>
            <w:r w:rsidR="00030575">
              <w:rPr>
                <w:color w:val="000000" w:themeColor="text1"/>
              </w:rPr>
              <w:t>)</w:t>
            </w:r>
            <w:r w:rsidR="00EF2C63">
              <w:rPr>
                <w:color w:val="000000" w:themeColor="text1"/>
              </w:rPr>
              <w:t xml:space="preserve">: </w:t>
            </w:r>
            <w:r w:rsidR="006B20A8" w:rsidRPr="006B3EA7">
              <w:rPr>
                <w:i/>
              </w:rPr>
              <w:t xml:space="preserve">This activity </w:t>
            </w:r>
            <w:r w:rsidR="006B20A8" w:rsidRPr="006B3EA7">
              <w:rPr>
                <w:i/>
                <w:iCs/>
              </w:rPr>
              <w:t>is planned for 2025/2026</w:t>
            </w:r>
            <w:r w:rsidR="00EF2C63">
              <w:rPr>
                <w:color w:val="000000" w:themeColor="text1"/>
              </w:rPr>
              <w:t xml:space="preserve"> </w:t>
            </w:r>
          </w:p>
          <w:p w14:paraId="3BD51A2D" w14:textId="0C89C2BF" w:rsidR="00D46240" w:rsidRPr="00EF6CD4" w:rsidRDefault="00D46240" w:rsidP="00030575">
            <w:pPr>
              <w:pStyle w:val="NormalWeb"/>
              <w:spacing w:line="360" w:lineRule="auto"/>
              <w:rPr>
                <w:color w:val="000000" w:themeColor="text1"/>
              </w:rPr>
            </w:pPr>
          </w:p>
        </w:tc>
        <w:tc>
          <w:tcPr>
            <w:tcW w:w="3238" w:type="dxa"/>
          </w:tcPr>
          <w:p w14:paraId="795A0BAF" w14:textId="77777777" w:rsidR="00BB2B7C" w:rsidRDefault="00BB2B7C" w:rsidP="00BB2B7C">
            <w:pPr>
              <w:spacing w:line="360" w:lineRule="auto"/>
              <w:rPr>
                <w:rFonts w:asciiTheme="majorBidi" w:hAnsiTheme="majorBidi" w:cstheme="majorBidi"/>
                <w:b/>
                <w:bCs/>
              </w:rPr>
            </w:pPr>
          </w:p>
        </w:tc>
      </w:tr>
    </w:tbl>
    <w:p w14:paraId="1A8CEE07" w14:textId="7DFE87B6" w:rsidR="00D46D9B" w:rsidRPr="007B281E" w:rsidRDefault="00D46D9B" w:rsidP="00DF2C39">
      <w:pPr>
        <w:spacing w:line="360" w:lineRule="auto"/>
        <w:rPr>
          <w:rFonts w:asciiTheme="majorBidi" w:hAnsiTheme="majorBidi" w:cstheme="majorBidi"/>
        </w:rPr>
      </w:pPr>
    </w:p>
    <w:sectPr w:rsidR="00D46D9B" w:rsidRPr="007B281E" w:rsidSect="0072717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E9C9" w14:textId="77777777" w:rsidR="001D3AA9" w:rsidRDefault="001D3AA9" w:rsidP="00C42A5E">
      <w:r>
        <w:separator/>
      </w:r>
    </w:p>
  </w:endnote>
  <w:endnote w:type="continuationSeparator" w:id="0">
    <w:p w14:paraId="21FF47EC" w14:textId="77777777" w:rsidR="001D3AA9" w:rsidRDefault="001D3AA9" w:rsidP="00C42A5E">
      <w:r>
        <w:continuationSeparator/>
      </w:r>
    </w:p>
  </w:endnote>
  <w:endnote w:type="continuationNotice" w:id="1">
    <w:p w14:paraId="4060AFFD" w14:textId="77777777" w:rsidR="001D3AA9" w:rsidRDefault="001D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4368420"/>
      <w:docPartObj>
        <w:docPartGallery w:val="Page Numbers (Bottom of Page)"/>
        <w:docPartUnique/>
      </w:docPartObj>
    </w:sdtPr>
    <w:sdtEndPr>
      <w:rPr>
        <w:rStyle w:val="PageNumber"/>
      </w:rPr>
    </w:sdtEndPr>
    <w:sdtContent>
      <w:p w14:paraId="412724B1" w14:textId="3B148D8F" w:rsidR="006F6C1A" w:rsidRDefault="006F6C1A" w:rsidP="005243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978AB" w14:textId="77777777" w:rsidR="006F6C1A" w:rsidRDefault="006F6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2016112"/>
      <w:docPartObj>
        <w:docPartGallery w:val="Page Numbers (Bottom of Page)"/>
        <w:docPartUnique/>
      </w:docPartObj>
    </w:sdtPr>
    <w:sdtEndPr>
      <w:rPr>
        <w:rStyle w:val="PageNumber"/>
      </w:rPr>
    </w:sdtEndPr>
    <w:sdtContent>
      <w:p w14:paraId="6A132F83" w14:textId="55E8BBFD" w:rsidR="006F6C1A" w:rsidRDefault="006F6C1A" w:rsidP="005243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B392CB" w14:textId="77777777" w:rsidR="006F6C1A" w:rsidRDefault="006F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8773" w14:textId="77777777" w:rsidR="001D3AA9" w:rsidRDefault="001D3AA9" w:rsidP="00C42A5E">
      <w:r>
        <w:separator/>
      </w:r>
    </w:p>
  </w:footnote>
  <w:footnote w:type="continuationSeparator" w:id="0">
    <w:p w14:paraId="62A4FBC7" w14:textId="77777777" w:rsidR="001D3AA9" w:rsidRDefault="001D3AA9" w:rsidP="00C42A5E">
      <w:r>
        <w:continuationSeparator/>
      </w:r>
    </w:p>
  </w:footnote>
  <w:footnote w:type="continuationNotice" w:id="1">
    <w:p w14:paraId="59C0C1AC" w14:textId="77777777" w:rsidR="001D3AA9" w:rsidRDefault="001D3AA9"/>
  </w:footnote>
  <w:footnote w:id="2">
    <w:p w14:paraId="1D6A9C6B" w14:textId="77777777" w:rsidR="00C03B7E" w:rsidRDefault="00C03B7E" w:rsidP="00C03B7E">
      <w:pPr>
        <w:pStyle w:val="FootnoteText"/>
      </w:pPr>
      <w:r>
        <w:rPr>
          <w:rStyle w:val="FootnoteReference"/>
          <w:rFonts w:eastAsiaTheme="majorEastAsia"/>
        </w:rPr>
        <w:footnoteRef/>
      </w:r>
      <w:r>
        <w:t xml:space="preserve"> The MPTF or JP Contribution, refers to the amount transferred to the Participating UN Organizations, which is available on the </w:t>
      </w:r>
      <w:hyperlink r:id="rId1" w:history="1">
        <w:r>
          <w:rPr>
            <w:rStyle w:val="Hyperlink"/>
            <w:rFonts w:eastAsiaTheme="majorEastAsia"/>
          </w:rPr>
          <w:t>MPTF Office GATEWAY</w:t>
        </w:r>
      </w:hyperlink>
      <w:r>
        <w:t xml:space="preserve"> </w:t>
      </w:r>
    </w:p>
  </w:footnote>
  <w:footnote w:id="3">
    <w:p w14:paraId="21CAD6F0" w14:textId="77777777" w:rsidR="00C03B7E" w:rsidRDefault="00C03B7E" w:rsidP="00C03B7E">
      <w:pPr>
        <w:pStyle w:val="FootnoteText"/>
      </w:pPr>
      <w:r>
        <w:rPr>
          <w:rStyle w:val="FootnoteReference"/>
          <w:rFonts w:eastAsiaTheme="majorEastAsia"/>
        </w:rPr>
        <w:footnoteRef/>
      </w:r>
      <w:r>
        <w:t xml:space="preserve"> The start date is the date of the first transfer of the funds from the MPTF Office as Administrative Agent. Transfer date is available on the </w:t>
      </w:r>
      <w:hyperlink r:id="rId2" w:history="1">
        <w:r>
          <w:rPr>
            <w:rStyle w:val="Hyperlink"/>
            <w:rFonts w:eastAsiaTheme="majorEastAsia"/>
          </w:rPr>
          <w:t>MPTF Office GATEWAY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B1AB" w14:textId="77777777" w:rsidR="00D85EE8" w:rsidRDefault="00D85EE8">
    <w:pPr>
      <w:pStyle w:val="Header"/>
    </w:pPr>
    <w:r>
      <w:rPr>
        <w:rFonts w:asciiTheme="majorBidi" w:hAnsiTheme="majorBidi" w:cstheme="majorBidi"/>
        <w:b/>
        <w:bCs/>
        <w:noProof/>
      </w:rPr>
      <w:drawing>
        <wp:inline distT="0" distB="0" distL="0" distR="0" wp14:anchorId="70EB0D05" wp14:editId="045F702E">
          <wp:extent cx="1359462" cy="601301"/>
          <wp:effectExtent l="0" t="0" r="0" b="0"/>
          <wp:docPr id="516426001" name="Picture 1" descr="A black background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38911" name="Picture 1" descr="A black background with a black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4032" cy="6254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176"/>
    <w:multiLevelType w:val="multilevel"/>
    <w:tmpl w:val="5CD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F624A"/>
    <w:multiLevelType w:val="multilevel"/>
    <w:tmpl w:val="056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27D8C"/>
    <w:multiLevelType w:val="multilevel"/>
    <w:tmpl w:val="797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78D2"/>
    <w:multiLevelType w:val="multilevel"/>
    <w:tmpl w:val="C044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37A09"/>
    <w:multiLevelType w:val="multilevel"/>
    <w:tmpl w:val="18DE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D0326"/>
    <w:multiLevelType w:val="multilevel"/>
    <w:tmpl w:val="081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27408"/>
    <w:multiLevelType w:val="multilevel"/>
    <w:tmpl w:val="62F8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DB73CE"/>
    <w:multiLevelType w:val="multilevel"/>
    <w:tmpl w:val="0360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AF4875"/>
    <w:multiLevelType w:val="hybridMultilevel"/>
    <w:tmpl w:val="CC9E5C42"/>
    <w:lvl w:ilvl="0" w:tplc="0D48C024">
      <w:start w:val="2024"/>
      <w:numFmt w:val="bullet"/>
      <w:lvlText w:val=""/>
      <w:lvlJc w:val="left"/>
      <w:pPr>
        <w:ind w:left="720" w:hanging="360"/>
      </w:pPr>
      <w:rPr>
        <w:rFonts w:ascii="Symbol" w:eastAsiaTheme="minorEastAsia"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E7E20"/>
    <w:multiLevelType w:val="multilevel"/>
    <w:tmpl w:val="C070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40EE0"/>
    <w:multiLevelType w:val="multilevel"/>
    <w:tmpl w:val="BB8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91029">
    <w:abstractNumId w:val="2"/>
  </w:num>
  <w:num w:numId="2" w16cid:durableId="289021039">
    <w:abstractNumId w:val="14"/>
  </w:num>
  <w:num w:numId="3" w16cid:durableId="1193805767">
    <w:abstractNumId w:val="13"/>
  </w:num>
  <w:num w:numId="4" w16cid:durableId="267202589">
    <w:abstractNumId w:val="11"/>
  </w:num>
  <w:num w:numId="5" w16cid:durableId="30425778">
    <w:abstractNumId w:val="3"/>
  </w:num>
  <w:num w:numId="6" w16cid:durableId="884945875">
    <w:abstractNumId w:val="18"/>
  </w:num>
  <w:num w:numId="7" w16cid:durableId="714885835">
    <w:abstractNumId w:val="15"/>
  </w:num>
  <w:num w:numId="8" w16cid:durableId="1024090587">
    <w:abstractNumId w:val="8"/>
  </w:num>
  <w:num w:numId="9" w16cid:durableId="1712532094">
    <w:abstractNumId w:val="10"/>
  </w:num>
  <w:num w:numId="10" w16cid:durableId="806313172">
    <w:abstractNumId w:val="17"/>
  </w:num>
  <w:num w:numId="11" w16cid:durableId="1496145544">
    <w:abstractNumId w:val="0"/>
  </w:num>
  <w:num w:numId="12" w16cid:durableId="1641305506">
    <w:abstractNumId w:val="9"/>
  </w:num>
  <w:num w:numId="13" w16cid:durableId="1940721634">
    <w:abstractNumId w:val="12"/>
  </w:num>
  <w:num w:numId="14" w16cid:durableId="548422448">
    <w:abstractNumId w:val="4"/>
  </w:num>
  <w:num w:numId="15" w16cid:durableId="1917593903">
    <w:abstractNumId w:val="7"/>
  </w:num>
  <w:num w:numId="16" w16cid:durableId="11273656">
    <w:abstractNumId w:val="16"/>
  </w:num>
  <w:num w:numId="17" w16cid:durableId="173736005">
    <w:abstractNumId w:val="6"/>
  </w:num>
  <w:num w:numId="18" w16cid:durableId="1534223663">
    <w:abstractNumId w:val="1"/>
  </w:num>
  <w:num w:numId="19" w16cid:durableId="76362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2D"/>
    <w:rsid w:val="000033C2"/>
    <w:rsid w:val="00005248"/>
    <w:rsid w:val="00006612"/>
    <w:rsid w:val="00007790"/>
    <w:rsid w:val="00010E27"/>
    <w:rsid w:val="00010FBD"/>
    <w:rsid w:val="000126D7"/>
    <w:rsid w:val="00012F1B"/>
    <w:rsid w:val="00014B77"/>
    <w:rsid w:val="000167B4"/>
    <w:rsid w:val="000210CD"/>
    <w:rsid w:val="000223D8"/>
    <w:rsid w:val="000235DE"/>
    <w:rsid w:val="0002456C"/>
    <w:rsid w:val="0002483D"/>
    <w:rsid w:val="00024DEE"/>
    <w:rsid w:val="0002627A"/>
    <w:rsid w:val="000262B9"/>
    <w:rsid w:val="00026CEA"/>
    <w:rsid w:val="00027374"/>
    <w:rsid w:val="0003016F"/>
    <w:rsid w:val="00030575"/>
    <w:rsid w:val="0003175D"/>
    <w:rsid w:val="00031A5E"/>
    <w:rsid w:val="0003231A"/>
    <w:rsid w:val="00032754"/>
    <w:rsid w:val="00034714"/>
    <w:rsid w:val="000357AC"/>
    <w:rsid w:val="0003798E"/>
    <w:rsid w:val="0004150B"/>
    <w:rsid w:val="000501A3"/>
    <w:rsid w:val="000550C6"/>
    <w:rsid w:val="00057EF2"/>
    <w:rsid w:val="0006146E"/>
    <w:rsid w:val="00061AD7"/>
    <w:rsid w:val="00061BCF"/>
    <w:rsid w:val="00062749"/>
    <w:rsid w:val="00063DB4"/>
    <w:rsid w:val="000646A1"/>
    <w:rsid w:val="00065C24"/>
    <w:rsid w:val="00066077"/>
    <w:rsid w:val="000662AB"/>
    <w:rsid w:val="000670E1"/>
    <w:rsid w:val="00071C21"/>
    <w:rsid w:val="00073072"/>
    <w:rsid w:val="00074D87"/>
    <w:rsid w:val="00075CCD"/>
    <w:rsid w:val="00076A31"/>
    <w:rsid w:val="0007731D"/>
    <w:rsid w:val="00080486"/>
    <w:rsid w:val="000806D0"/>
    <w:rsid w:val="00081989"/>
    <w:rsid w:val="000849C9"/>
    <w:rsid w:val="00087AF7"/>
    <w:rsid w:val="00093500"/>
    <w:rsid w:val="000936BE"/>
    <w:rsid w:val="00094951"/>
    <w:rsid w:val="00096840"/>
    <w:rsid w:val="00096C45"/>
    <w:rsid w:val="000A14C9"/>
    <w:rsid w:val="000A20F4"/>
    <w:rsid w:val="000A2879"/>
    <w:rsid w:val="000A289C"/>
    <w:rsid w:val="000A29D9"/>
    <w:rsid w:val="000A2A3E"/>
    <w:rsid w:val="000A430E"/>
    <w:rsid w:val="000B15EC"/>
    <w:rsid w:val="000B66A7"/>
    <w:rsid w:val="000B69AC"/>
    <w:rsid w:val="000B6BEC"/>
    <w:rsid w:val="000B7266"/>
    <w:rsid w:val="000B7DCF"/>
    <w:rsid w:val="000C02AD"/>
    <w:rsid w:val="000C220C"/>
    <w:rsid w:val="000C22AB"/>
    <w:rsid w:val="000C3016"/>
    <w:rsid w:val="000C6891"/>
    <w:rsid w:val="000C7616"/>
    <w:rsid w:val="000C7D73"/>
    <w:rsid w:val="000D13EC"/>
    <w:rsid w:val="000D2132"/>
    <w:rsid w:val="000D78BF"/>
    <w:rsid w:val="000E039A"/>
    <w:rsid w:val="000E0F3C"/>
    <w:rsid w:val="000E2685"/>
    <w:rsid w:val="000E2C02"/>
    <w:rsid w:val="000E2D0D"/>
    <w:rsid w:val="000E476A"/>
    <w:rsid w:val="000E4EAF"/>
    <w:rsid w:val="000E5303"/>
    <w:rsid w:val="000E60FF"/>
    <w:rsid w:val="000F1D26"/>
    <w:rsid w:val="000F2FB0"/>
    <w:rsid w:val="000F3532"/>
    <w:rsid w:val="000F403D"/>
    <w:rsid w:val="000F5729"/>
    <w:rsid w:val="000F5A89"/>
    <w:rsid w:val="000F7D44"/>
    <w:rsid w:val="000F7E0C"/>
    <w:rsid w:val="0010084C"/>
    <w:rsid w:val="00101445"/>
    <w:rsid w:val="00101BD4"/>
    <w:rsid w:val="00102D84"/>
    <w:rsid w:val="001031E0"/>
    <w:rsid w:val="00103E52"/>
    <w:rsid w:val="00104D51"/>
    <w:rsid w:val="001060D0"/>
    <w:rsid w:val="001067B9"/>
    <w:rsid w:val="00106C5D"/>
    <w:rsid w:val="00106EB0"/>
    <w:rsid w:val="00110217"/>
    <w:rsid w:val="00111002"/>
    <w:rsid w:val="00111786"/>
    <w:rsid w:val="00111B03"/>
    <w:rsid w:val="00112799"/>
    <w:rsid w:val="00112B2A"/>
    <w:rsid w:val="00112C6D"/>
    <w:rsid w:val="00112CFF"/>
    <w:rsid w:val="00114033"/>
    <w:rsid w:val="00115634"/>
    <w:rsid w:val="0011788D"/>
    <w:rsid w:val="0012061B"/>
    <w:rsid w:val="00121A84"/>
    <w:rsid w:val="001229FD"/>
    <w:rsid w:val="0012354D"/>
    <w:rsid w:val="00125995"/>
    <w:rsid w:val="001263FE"/>
    <w:rsid w:val="00126549"/>
    <w:rsid w:val="00127229"/>
    <w:rsid w:val="00130E62"/>
    <w:rsid w:val="00132F70"/>
    <w:rsid w:val="0013323C"/>
    <w:rsid w:val="0014193B"/>
    <w:rsid w:val="001424DE"/>
    <w:rsid w:val="00143CA9"/>
    <w:rsid w:val="00145169"/>
    <w:rsid w:val="00145651"/>
    <w:rsid w:val="00147032"/>
    <w:rsid w:val="001475B3"/>
    <w:rsid w:val="00150E60"/>
    <w:rsid w:val="00151E34"/>
    <w:rsid w:val="0015352B"/>
    <w:rsid w:val="001535EC"/>
    <w:rsid w:val="00153C56"/>
    <w:rsid w:val="00160F8D"/>
    <w:rsid w:val="00162E41"/>
    <w:rsid w:val="001667B7"/>
    <w:rsid w:val="0016740B"/>
    <w:rsid w:val="001707C0"/>
    <w:rsid w:val="0017348A"/>
    <w:rsid w:val="001735AD"/>
    <w:rsid w:val="00173DD2"/>
    <w:rsid w:val="0017506B"/>
    <w:rsid w:val="00175AB0"/>
    <w:rsid w:val="00181C44"/>
    <w:rsid w:val="001836CA"/>
    <w:rsid w:val="001862C5"/>
    <w:rsid w:val="0018684D"/>
    <w:rsid w:val="0018793F"/>
    <w:rsid w:val="001951DC"/>
    <w:rsid w:val="00195ADB"/>
    <w:rsid w:val="001A0CC5"/>
    <w:rsid w:val="001A0DC0"/>
    <w:rsid w:val="001A20FA"/>
    <w:rsid w:val="001A3AC7"/>
    <w:rsid w:val="001A3C0C"/>
    <w:rsid w:val="001A3C68"/>
    <w:rsid w:val="001A50A5"/>
    <w:rsid w:val="001A5C32"/>
    <w:rsid w:val="001A66DD"/>
    <w:rsid w:val="001A75F8"/>
    <w:rsid w:val="001B081C"/>
    <w:rsid w:val="001B0970"/>
    <w:rsid w:val="001B4C78"/>
    <w:rsid w:val="001B63A6"/>
    <w:rsid w:val="001C3AE0"/>
    <w:rsid w:val="001C71BF"/>
    <w:rsid w:val="001D006E"/>
    <w:rsid w:val="001D0D4A"/>
    <w:rsid w:val="001D3AA9"/>
    <w:rsid w:val="001D3D75"/>
    <w:rsid w:val="001D4B97"/>
    <w:rsid w:val="001D75A7"/>
    <w:rsid w:val="001D7894"/>
    <w:rsid w:val="001D7BB1"/>
    <w:rsid w:val="001E19AF"/>
    <w:rsid w:val="001E1B93"/>
    <w:rsid w:val="001E273E"/>
    <w:rsid w:val="001E4923"/>
    <w:rsid w:val="001E495D"/>
    <w:rsid w:val="001E5E2A"/>
    <w:rsid w:val="001E5FF8"/>
    <w:rsid w:val="001F0073"/>
    <w:rsid w:val="001F0A9D"/>
    <w:rsid w:val="001F2B59"/>
    <w:rsid w:val="001F3B19"/>
    <w:rsid w:val="001F7993"/>
    <w:rsid w:val="002006F7"/>
    <w:rsid w:val="00201887"/>
    <w:rsid w:val="00202DD1"/>
    <w:rsid w:val="002045E4"/>
    <w:rsid w:val="00205460"/>
    <w:rsid w:val="002060C0"/>
    <w:rsid w:val="0020797E"/>
    <w:rsid w:val="00207AF0"/>
    <w:rsid w:val="0021010B"/>
    <w:rsid w:val="002120CF"/>
    <w:rsid w:val="0021268F"/>
    <w:rsid w:val="002135A1"/>
    <w:rsid w:val="0021585A"/>
    <w:rsid w:val="00217AC3"/>
    <w:rsid w:val="002209A1"/>
    <w:rsid w:val="002209E9"/>
    <w:rsid w:val="002219D2"/>
    <w:rsid w:val="00222B81"/>
    <w:rsid w:val="00222FB8"/>
    <w:rsid w:val="0022345E"/>
    <w:rsid w:val="0022369E"/>
    <w:rsid w:val="002247BD"/>
    <w:rsid w:val="0022520C"/>
    <w:rsid w:val="00225B93"/>
    <w:rsid w:val="002275D1"/>
    <w:rsid w:val="00227AF9"/>
    <w:rsid w:val="00231DFF"/>
    <w:rsid w:val="00235F6F"/>
    <w:rsid w:val="002360C2"/>
    <w:rsid w:val="002365F2"/>
    <w:rsid w:val="00236815"/>
    <w:rsid w:val="0024282F"/>
    <w:rsid w:val="00243F8E"/>
    <w:rsid w:val="0024700A"/>
    <w:rsid w:val="00251CDB"/>
    <w:rsid w:val="00253CEE"/>
    <w:rsid w:val="002541E7"/>
    <w:rsid w:val="00254EFE"/>
    <w:rsid w:val="002551FF"/>
    <w:rsid w:val="0025538F"/>
    <w:rsid w:val="0025657E"/>
    <w:rsid w:val="00256923"/>
    <w:rsid w:val="00256986"/>
    <w:rsid w:val="00257FAC"/>
    <w:rsid w:val="00261035"/>
    <w:rsid w:val="00262773"/>
    <w:rsid w:val="00265FB0"/>
    <w:rsid w:val="002702E0"/>
    <w:rsid w:val="00275CCE"/>
    <w:rsid w:val="00276474"/>
    <w:rsid w:val="00276F00"/>
    <w:rsid w:val="0027753D"/>
    <w:rsid w:val="002807F0"/>
    <w:rsid w:val="0028486E"/>
    <w:rsid w:val="00287DCC"/>
    <w:rsid w:val="002905AF"/>
    <w:rsid w:val="00290D80"/>
    <w:rsid w:val="00292EFF"/>
    <w:rsid w:val="00292F87"/>
    <w:rsid w:val="0029358E"/>
    <w:rsid w:val="002943CA"/>
    <w:rsid w:val="00295214"/>
    <w:rsid w:val="00295ACA"/>
    <w:rsid w:val="00295C85"/>
    <w:rsid w:val="00296978"/>
    <w:rsid w:val="002A30DD"/>
    <w:rsid w:val="002A469C"/>
    <w:rsid w:val="002B16F0"/>
    <w:rsid w:val="002B1E68"/>
    <w:rsid w:val="002B3C45"/>
    <w:rsid w:val="002B6E6F"/>
    <w:rsid w:val="002B76D2"/>
    <w:rsid w:val="002B7F93"/>
    <w:rsid w:val="002C0CB1"/>
    <w:rsid w:val="002C3312"/>
    <w:rsid w:val="002C4994"/>
    <w:rsid w:val="002C65BF"/>
    <w:rsid w:val="002D06B1"/>
    <w:rsid w:val="002D1D57"/>
    <w:rsid w:val="002D4071"/>
    <w:rsid w:val="002D46CF"/>
    <w:rsid w:val="002D513D"/>
    <w:rsid w:val="002E20FE"/>
    <w:rsid w:val="002E2921"/>
    <w:rsid w:val="002E366C"/>
    <w:rsid w:val="002E60B3"/>
    <w:rsid w:val="002E6E20"/>
    <w:rsid w:val="002E6ED1"/>
    <w:rsid w:val="002E7306"/>
    <w:rsid w:val="002E7B77"/>
    <w:rsid w:val="002F02E5"/>
    <w:rsid w:val="002F0AAE"/>
    <w:rsid w:val="002F1F9D"/>
    <w:rsid w:val="002F3A6E"/>
    <w:rsid w:val="002F75DA"/>
    <w:rsid w:val="00300019"/>
    <w:rsid w:val="00300E80"/>
    <w:rsid w:val="00301692"/>
    <w:rsid w:val="0030221A"/>
    <w:rsid w:val="00302C90"/>
    <w:rsid w:val="00303679"/>
    <w:rsid w:val="00304F57"/>
    <w:rsid w:val="00305516"/>
    <w:rsid w:val="00305E87"/>
    <w:rsid w:val="003062B8"/>
    <w:rsid w:val="00313E1D"/>
    <w:rsid w:val="00316445"/>
    <w:rsid w:val="0032307E"/>
    <w:rsid w:val="003241EA"/>
    <w:rsid w:val="00324667"/>
    <w:rsid w:val="00325F03"/>
    <w:rsid w:val="00326741"/>
    <w:rsid w:val="003305E1"/>
    <w:rsid w:val="00330FC2"/>
    <w:rsid w:val="0033129C"/>
    <w:rsid w:val="00334860"/>
    <w:rsid w:val="003372BD"/>
    <w:rsid w:val="003428BB"/>
    <w:rsid w:val="00344791"/>
    <w:rsid w:val="00344B83"/>
    <w:rsid w:val="00347CCD"/>
    <w:rsid w:val="0035084B"/>
    <w:rsid w:val="0035193B"/>
    <w:rsid w:val="003521C7"/>
    <w:rsid w:val="00355AED"/>
    <w:rsid w:val="0035686F"/>
    <w:rsid w:val="00361463"/>
    <w:rsid w:val="003614A6"/>
    <w:rsid w:val="00362B44"/>
    <w:rsid w:val="00362BB0"/>
    <w:rsid w:val="00364280"/>
    <w:rsid w:val="00366B31"/>
    <w:rsid w:val="0037019A"/>
    <w:rsid w:val="00371796"/>
    <w:rsid w:val="003729E8"/>
    <w:rsid w:val="00373F5F"/>
    <w:rsid w:val="00374038"/>
    <w:rsid w:val="003766CA"/>
    <w:rsid w:val="003804DE"/>
    <w:rsid w:val="003867FA"/>
    <w:rsid w:val="003900DF"/>
    <w:rsid w:val="003908E5"/>
    <w:rsid w:val="0039130E"/>
    <w:rsid w:val="003913F9"/>
    <w:rsid w:val="00391441"/>
    <w:rsid w:val="00394FE2"/>
    <w:rsid w:val="00397E19"/>
    <w:rsid w:val="003A14EA"/>
    <w:rsid w:val="003A182D"/>
    <w:rsid w:val="003A3845"/>
    <w:rsid w:val="003B0866"/>
    <w:rsid w:val="003B184C"/>
    <w:rsid w:val="003B3C57"/>
    <w:rsid w:val="003B4145"/>
    <w:rsid w:val="003B415B"/>
    <w:rsid w:val="003B4C9A"/>
    <w:rsid w:val="003B6218"/>
    <w:rsid w:val="003B74C8"/>
    <w:rsid w:val="003B78CC"/>
    <w:rsid w:val="003B79C3"/>
    <w:rsid w:val="003B7B9D"/>
    <w:rsid w:val="003C0C5A"/>
    <w:rsid w:val="003C101C"/>
    <w:rsid w:val="003C35D6"/>
    <w:rsid w:val="003C37FD"/>
    <w:rsid w:val="003C5E12"/>
    <w:rsid w:val="003C6847"/>
    <w:rsid w:val="003C6D8B"/>
    <w:rsid w:val="003C777A"/>
    <w:rsid w:val="003D0636"/>
    <w:rsid w:val="003D0B27"/>
    <w:rsid w:val="003D186D"/>
    <w:rsid w:val="003D4ABD"/>
    <w:rsid w:val="003D52DA"/>
    <w:rsid w:val="003D7201"/>
    <w:rsid w:val="003E316C"/>
    <w:rsid w:val="003E5B67"/>
    <w:rsid w:val="003E6615"/>
    <w:rsid w:val="003E6FF7"/>
    <w:rsid w:val="003E7669"/>
    <w:rsid w:val="003F33B9"/>
    <w:rsid w:val="003F3BBF"/>
    <w:rsid w:val="003F439E"/>
    <w:rsid w:val="003F559E"/>
    <w:rsid w:val="003F5E07"/>
    <w:rsid w:val="003F6932"/>
    <w:rsid w:val="003F7953"/>
    <w:rsid w:val="00403157"/>
    <w:rsid w:val="00403571"/>
    <w:rsid w:val="00404FF9"/>
    <w:rsid w:val="0040595F"/>
    <w:rsid w:val="00413A85"/>
    <w:rsid w:val="00414EBE"/>
    <w:rsid w:val="00415C4B"/>
    <w:rsid w:val="00416312"/>
    <w:rsid w:val="00421133"/>
    <w:rsid w:val="00422A7A"/>
    <w:rsid w:val="004257AC"/>
    <w:rsid w:val="004269F1"/>
    <w:rsid w:val="0043139B"/>
    <w:rsid w:val="00432035"/>
    <w:rsid w:val="004328DE"/>
    <w:rsid w:val="00433387"/>
    <w:rsid w:val="0043600F"/>
    <w:rsid w:val="004368B3"/>
    <w:rsid w:val="00436A28"/>
    <w:rsid w:val="00437123"/>
    <w:rsid w:val="0043748A"/>
    <w:rsid w:val="00441DF5"/>
    <w:rsid w:val="00445217"/>
    <w:rsid w:val="00447A51"/>
    <w:rsid w:val="00450296"/>
    <w:rsid w:val="004505E5"/>
    <w:rsid w:val="00451406"/>
    <w:rsid w:val="00451A56"/>
    <w:rsid w:val="0045225A"/>
    <w:rsid w:val="004523FA"/>
    <w:rsid w:val="004534F9"/>
    <w:rsid w:val="00456A6D"/>
    <w:rsid w:val="00457165"/>
    <w:rsid w:val="00460CA7"/>
    <w:rsid w:val="004626B2"/>
    <w:rsid w:val="0046293F"/>
    <w:rsid w:val="004631D6"/>
    <w:rsid w:val="004634B2"/>
    <w:rsid w:val="00464B83"/>
    <w:rsid w:val="00470FDD"/>
    <w:rsid w:val="0047309E"/>
    <w:rsid w:val="0047388E"/>
    <w:rsid w:val="004746C5"/>
    <w:rsid w:val="004748A9"/>
    <w:rsid w:val="00474B03"/>
    <w:rsid w:val="00475949"/>
    <w:rsid w:val="00481035"/>
    <w:rsid w:val="00487237"/>
    <w:rsid w:val="00487E77"/>
    <w:rsid w:val="00491106"/>
    <w:rsid w:val="00495900"/>
    <w:rsid w:val="00497972"/>
    <w:rsid w:val="004A6F9F"/>
    <w:rsid w:val="004A7259"/>
    <w:rsid w:val="004B48CF"/>
    <w:rsid w:val="004B582D"/>
    <w:rsid w:val="004C173B"/>
    <w:rsid w:val="004C25DD"/>
    <w:rsid w:val="004D4A21"/>
    <w:rsid w:val="004D4FAF"/>
    <w:rsid w:val="004D5327"/>
    <w:rsid w:val="004D5E4B"/>
    <w:rsid w:val="004D6C58"/>
    <w:rsid w:val="004E2125"/>
    <w:rsid w:val="004E37AC"/>
    <w:rsid w:val="004F1708"/>
    <w:rsid w:val="004F2073"/>
    <w:rsid w:val="004F6403"/>
    <w:rsid w:val="004F6A73"/>
    <w:rsid w:val="004F79AB"/>
    <w:rsid w:val="0050040B"/>
    <w:rsid w:val="00504A9F"/>
    <w:rsid w:val="005057A1"/>
    <w:rsid w:val="00506B9F"/>
    <w:rsid w:val="00507060"/>
    <w:rsid w:val="005072B5"/>
    <w:rsid w:val="00510078"/>
    <w:rsid w:val="00512EBC"/>
    <w:rsid w:val="00513338"/>
    <w:rsid w:val="0051506E"/>
    <w:rsid w:val="00515CCD"/>
    <w:rsid w:val="00515CEC"/>
    <w:rsid w:val="0051601E"/>
    <w:rsid w:val="0052151E"/>
    <w:rsid w:val="00522559"/>
    <w:rsid w:val="00523379"/>
    <w:rsid w:val="0052438D"/>
    <w:rsid w:val="005263C4"/>
    <w:rsid w:val="00527C69"/>
    <w:rsid w:val="00530860"/>
    <w:rsid w:val="005318E0"/>
    <w:rsid w:val="00531E24"/>
    <w:rsid w:val="0053293D"/>
    <w:rsid w:val="0053352A"/>
    <w:rsid w:val="00533F3E"/>
    <w:rsid w:val="005358E8"/>
    <w:rsid w:val="0053645B"/>
    <w:rsid w:val="0053736E"/>
    <w:rsid w:val="00537DD4"/>
    <w:rsid w:val="00543C43"/>
    <w:rsid w:val="00546EC1"/>
    <w:rsid w:val="00547DD1"/>
    <w:rsid w:val="00552BBF"/>
    <w:rsid w:val="0055380B"/>
    <w:rsid w:val="005560C4"/>
    <w:rsid w:val="005575AC"/>
    <w:rsid w:val="00561140"/>
    <w:rsid w:val="00562330"/>
    <w:rsid w:val="0056703D"/>
    <w:rsid w:val="00567923"/>
    <w:rsid w:val="005703F0"/>
    <w:rsid w:val="005718FF"/>
    <w:rsid w:val="00572973"/>
    <w:rsid w:val="005745B8"/>
    <w:rsid w:val="005757ED"/>
    <w:rsid w:val="00575F80"/>
    <w:rsid w:val="00576EA7"/>
    <w:rsid w:val="00576EE0"/>
    <w:rsid w:val="00580276"/>
    <w:rsid w:val="00580F4D"/>
    <w:rsid w:val="005811C3"/>
    <w:rsid w:val="00581936"/>
    <w:rsid w:val="00581AB8"/>
    <w:rsid w:val="005829BF"/>
    <w:rsid w:val="00586992"/>
    <w:rsid w:val="0058708F"/>
    <w:rsid w:val="005904D1"/>
    <w:rsid w:val="005927B0"/>
    <w:rsid w:val="0059418E"/>
    <w:rsid w:val="005963C8"/>
    <w:rsid w:val="00596F4E"/>
    <w:rsid w:val="005A0C91"/>
    <w:rsid w:val="005A16E6"/>
    <w:rsid w:val="005A2182"/>
    <w:rsid w:val="005A3838"/>
    <w:rsid w:val="005A5521"/>
    <w:rsid w:val="005B08A6"/>
    <w:rsid w:val="005B12A7"/>
    <w:rsid w:val="005B17F5"/>
    <w:rsid w:val="005B4C95"/>
    <w:rsid w:val="005B634B"/>
    <w:rsid w:val="005B75E8"/>
    <w:rsid w:val="005C09A7"/>
    <w:rsid w:val="005C0AD0"/>
    <w:rsid w:val="005C33DE"/>
    <w:rsid w:val="005C3BE9"/>
    <w:rsid w:val="005C4EB3"/>
    <w:rsid w:val="005C61B8"/>
    <w:rsid w:val="005D383E"/>
    <w:rsid w:val="005D6658"/>
    <w:rsid w:val="005D6AF1"/>
    <w:rsid w:val="005D7462"/>
    <w:rsid w:val="005E0083"/>
    <w:rsid w:val="005E0CB7"/>
    <w:rsid w:val="005E19FE"/>
    <w:rsid w:val="005E2B0D"/>
    <w:rsid w:val="005E3ADC"/>
    <w:rsid w:val="005E594C"/>
    <w:rsid w:val="005F0F1D"/>
    <w:rsid w:val="005F3C98"/>
    <w:rsid w:val="005F41D1"/>
    <w:rsid w:val="005F6ED9"/>
    <w:rsid w:val="0060043D"/>
    <w:rsid w:val="00600E1F"/>
    <w:rsid w:val="00604906"/>
    <w:rsid w:val="006056E2"/>
    <w:rsid w:val="006070E9"/>
    <w:rsid w:val="00607644"/>
    <w:rsid w:val="00610D22"/>
    <w:rsid w:val="00610D77"/>
    <w:rsid w:val="00611462"/>
    <w:rsid w:val="00613DD7"/>
    <w:rsid w:val="00614B6A"/>
    <w:rsid w:val="006173E7"/>
    <w:rsid w:val="006219FC"/>
    <w:rsid w:val="00622384"/>
    <w:rsid w:val="00623D2B"/>
    <w:rsid w:val="00623F41"/>
    <w:rsid w:val="006325B3"/>
    <w:rsid w:val="0063341A"/>
    <w:rsid w:val="0063383A"/>
    <w:rsid w:val="00635F5E"/>
    <w:rsid w:val="006364EB"/>
    <w:rsid w:val="006374EB"/>
    <w:rsid w:val="0064026E"/>
    <w:rsid w:val="00640A64"/>
    <w:rsid w:val="0064174D"/>
    <w:rsid w:val="006439A5"/>
    <w:rsid w:val="0064438D"/>
    <w:rsid w:val="006457ED"/>
    <w:rsid w:val="00645C9B"/>
    <w:rsid w:val="006477E6"/>
    <w:rsid w:val="00650234"/>
    <w:rsid w:val="0065041B"/>
    <w:rsid w:val="006511E9"/>
    <w:rsid w:val="00651E29"/>
    <w:rsid w:val="00652D17"/>
    <w:rsid w:val="00653637"/>
    <w:rsid w:val="00654233"/>
    <w:rsid w:val="006546FF"/>
    <w:rsid w:val="00655D7A"/>
    <w:rsid w:val="006571EB"/>
    <w:rsid w:val="00657B8B"/>
    <w:rsid w:val="00660C75"/>
    <w:rsid w:val="006612FD"/>
    <w:rsid w:val="00661A2B"/>
    <w:rsid w:val="006640B1"/>
    <w:rsid w:val="006648D6"/>
    <w:rsid w:val="00672B26"/>
    <w:rsid w:val="00672C7E"/>
    <w:rsid w:val="00673C4B"/>
    <w:rsid w:val="006779F5"/>
    <w:rsid w:val="00680602"/>
    <w:rsid w:val="006817D6"/>
    <w:rsid w:val="00687828"/>
    <w:rsid w:val="00690FC7"/>
    <w:rsid w:val="00692BDD"/>
    <w:rsid w:val="006935D6"/>
    <w:rsid w:val="00696398"/>
    <w:rsid w:val="006A027F"/>
    <w:rsid w:val="006A4126"/>
    <w:rsid w:val="006A5011"/>
    <w:rsid w:val="006A790E"/>
    <w:rsid w:val="006A7BAF"/>
    <w:rsid w:val="006B02EB"/>
    <w:rsid w:val="006B06E4"/>
    <w:rsid w:val="006B11A3"/>
    <w:rsid w:val="006B20A8"/>
    <w:rsid w:val="006B2315"/>
    <w:rsid w:val="006B32A5"/>
    <w:rsid w:val="006B37A6"/>
    <w:rsid w:val="006B3C00"/>
    <w:rsid w:val="006B3EA7"/>
    <w:rsid w:val="006B4A2D"/>
    <w:rsid w:val="006B4ACB"/>
    <w:rsid w:val="006B4F22"/>
    <w:rsid w:val="006B66FA"/>
    <w:rsid w:val="006B785C"/>
    <w:rsid w:val="006C0A7B"/>
    <w:rsid w:val="006C0FF6"/>
    <w:rsid w:val="006C176F"/>
    <w:rsid w:val="006C1D9A"/>
    <w:rsid w:val="006C2550"/>
    <w:rsid w:val="006C36EC"/>
    <w:rsid w:val="006C3991"/>
    <w:rsid w:val="006C3F9F"/>
    <w:rsid w:val="006C64B4"/>
    <w:rsid w:val="006C6E68"/>
    <w:rsid w:val="006D0C13"/>
    <w:rsid w:val="006D1160"/>
    <w:rsid w:val="006D3BE8"/>
    <w:rsid w:val="006D5BF9"/>
    <w:rsid w:val="006D7C6E"/>
    <w:rsid w:val="006E1DC9"/>
    <w:rsid w:val="006E36F0"/>
    <w:rsid w:val="006E5C80"/>
    <w:rsid w:val="006E64D7"/>
    <w:rsid w:val="006E6568"/>
    <w:rsid w:val="006E7567"/>
    <w:rsid w:val="006E7C03"/>
    <w:rsid w:val="006F098B"/>
    <w:rsid w:val="006F2B40"/>
    <w:rsid w:val="006F5C2D"/>
    <w:rsid w:val="006F6C1A"/>
    <w:rsid w:val="00700524"/>
    <w:rsid w:val="007008D9"/>
    <w:rsid w:val="007032A2"/>
    <w:rsid w:val="00705DAD"/>
    <w:rsid w:val="00711D95"/>
    <w:rsid w:val="007123F4"/>
    <w:rsid w:val="007143B2"/>
    <w:rsid w:val="007167A7"/>
    <w:rsid w:val="00717C55"/>
    <w:rsid w:val="007229BF"/>
    <w:rsid w:val="007231EE"/>
    <w:rsid w:val="00727173"/>
    <w:rsid w:val="0073056C"/>
    <w:rsid w:val="007318B0"/>
    <w:rsid w:val="007322BE"/>
    <w:rsid w:val="007337FA"/>
    <w:rsid w:val="00737362"/>
    <w:rsid w:val="00740683"/>
    <w:rsid w:val="00741070"/>
    <w:rsid w:val="00743897"/>
    <w:rsid w:val="00743D66"/>
    <w:rsid w:val="00743F24"/>
    <w:rsid w:val="00745933"/>
    <w:rsid w:val="00751E8A"/>
    <w:rsid w:val="00752DF4"/>
    <w:rsid w:val="00753479"/>
    <w:rsid w:val="007536C6"/>
    <w:rsid w:val="00755017"/>
    <w:rsid w:val="0075675B"/>
    <w:rsid w:val="00760DC1"/>
    <w:rsid w:val="00761138"/>
    <w:rsid w:val="007612B5"/>
    <w:rsid w:val="00764691"/>
    <w:rsid w:val="0076797D"/>
    <w:rsid w:val="00770132"/>
    <w:rsid w:val="0077205B"/>
    <w:rsid w:val="007720CA"/>
    <w:rsid w:val="00772F73"/>
    <w:rsid w:val="0077306E"/>
    <w:rsid w:val="007747C8"/>
    <w:rsid w:val="007801B3"/>
    <w:rsid w:val="00781207"/>
    <w:rsid w:val="007840B7"/>
    <w:rsid w:val="00785723"/>
    <w:rsid w:val="007913C6"/>
    <w:rsid w:val="00792BFD"/>
    <w:rsid w:val="00794037"/>
    <w:rsid w:val="00794E13"/>
    <w:rsid w:val="00795A98"/>
    <w:rsid w:val="00796A1B"/>
    <w:rsid w:val="007A0006"/>
    <w:rsid w:val="007A0FD2"/>
    <w:rsid w:val="007A24B1"/>
    <w:rsid w:val="007A429A"/>
    <w:rsid w:val="007A697C"/>
    <w:rsid w:val="007A7E92"/>
    <w:rsid w:val="007B0817"/>
    <w:rsid w:val="007B12EF"/>
    <w:rsid w:val="007B14C6"/>
    <w:rsid w:val="007B1982"/>
    <w:rsid w:val="007B281E"/>
    <w:rsid w:val="007B3050"/>
    <w:rsid w:val="007B3986"/>
    <w:rsid w:val="007B5D1D"/>
    <w:rsid w:val="007B6C5D"/>
    <w:rsid w:val="007B720D"/>
    <w:rsid w:val="007B7277"/>
    <w:rsid w:val="007C17A7"/>
    <w:rsid w:val="007C2392"/>
    <w:rsid w:val="007C5338"/>
    <w:rsid w:val="007C615F"/>
    <w:rsid w:val="007C69E8"/>
    <w:rsid w:val="007C772E"/>
    <w:rsid w:val="007D360A"/>
    <w:rsid w:val="007D45F4"/>
    <w:rsid w:val="007D6DCC"/>
    <w:rsid w:val="007D769F"/>
    <w:rsid w:val="007D79A6"/>
    <w:rsid w:val="007E16A4"/>
    <w:rsid w:val="007E23F7"/>
    <w:rsid w:val="007E27CC"/>
    <w:rsid w:val="007E27FB"/>
    <w:rsid w:val="007E2ABF"/>
    <w:rsid w:val="007E339C"/>
    <w:rsid w:val="007E3D95"/>
    <w:rsid w:val="007E5886"/>
    <w:rsid w:val="007F1C7E"/>
    <w:rsid w:val="007F2864"/>
    <w:rsid w:val="007F3F6C"/>
    <w:rsid w:val="007F58CF"/>
    <w:rsid w:val="007F6156"/>
    <w:rsid w:val="0080588A"/>
    <w:rsid w:val="008069DE"/>
    <w:rsid w:val="00806FDE"/>
    <w:rsid w:val="00811D71"/>
    <w:rsid w:val="0081221E"/>
    <w:rsid w:val="00813C73"/>
    <w:rsid w:val="0081694C"/>
    <w:rsid w:val="00816F38"/>
    <w:rsid w:val="00821AD5"/>
    <w:rsid w:val="00822606"/>
    <w:rsid w:val="00827507"/>
    <w:rsid w:val="00833088"/>
    <w:rsid w:val="00833DE1"/>
    <w:rsid w:val="00834537"/>
    <w:rsid w:val="00834C64"/>
    <w:rsid w:val="0083546A"/>
    <w:rsid w:val="00836A9C"/>
    <w:rsid w:val="0083762A"/>
    <w:rsid w:val="008415D1"/>
    <w:rsid w:val="0084316B"/>
    <w:rsid w:val="00843200"/>
    <w:rsid w:val="00843463"/>
    <w:rsid w:val="0084567A"/>
    <w:rsid w:val="00850370"/>
    <w:rsid w:val="00850C7E"/>
    <w:rsid w:val="00850E13"/>
    <w:rsid w:val="0085289B"/>
    <w:rsid w:val="00852DBF"/>
    <w:rsid w:val="00853818"/>
    <w:rsid w:val="00854EDA"/>
    <w:rsid w:val="008553EC"/>
    <w:rsid w:val="00861143"/>
    <w:rsid w:val="0086361E"/>
    <w:rsid w:val="00865EFD"/>
    <w:rsid w:val="00866982"/>
    <w:rsid w:val="00867D1B"/>
    <w:rsid w:val="00867D40"/>
    <w:rsid w:val="0087094E"/>
    <w:rsid w:val="00871424"/>
    <w:rsid w:val="0087707F"/>
    <w:rsid w:val="00880522"/>
    <w:rsid w:val="00883197"/>
    <w:rsid w:val="00885CEF"/>
    <w:rsid w:val="008867B6"/>
    <w:rsid w:val="008876AE"/>
    <w:rsid w:val="0089102D"/>
    <w:rsid w:val="00893DE1"/>
    <w:rsid w:val="0089424F"/>
    <w:rsid w:val="0089437E"/>
    <w:rsid w:val="008A345E"/>
    <w:rsid w:val="008A4446"/>
    <w:rsid w:val="008A4C8C"/>
    <w:rsid w:val="008B04DB"/>
    <w:rsid w:val="008B3AD1"/>
    <w:rsid w:val="008B46C5"/>
    <w:rsid w:val="008B63E2"/>
    <w:rsid w:val="008B7E81"/>
    <w:rsid w:val="008B7EFB"/>
    <w:rsid w:val="008C1A7B"/>
    <w:rsid w:val="008C5B30"/>
    <w:rsid w:val="008C6157"/>
    <w:rsid w:val="008C7AB1"/>
    <w:rsid w:val="008D5679"/>
    <w:rsid w:val="008D7854"/>
    <w:rsid w:val="008D7D84"/>
    <w:rsid w:val="008E050E"/>
    <w:rsid w:val="008E4DE2"/>
    <w:rsid w:val="008E735A"/>
    <w:rsid w:val="008E7BF3"/>
    <w:rsid w:val="008F28FF"/>
    <w:rsid w:val="0090054F"/>
    <w:rsid w:val="00900D2C"/>
    <w:rsid w:val="00902307"/>
    <w:rsid w:val="00903F80"/>
    <w:rsid w:val="00905C58"/>
    <w:rsid w:val="00906A72"/>
    <w:rsid w:val="009116BC"/>
    <w:rsid w:val="00913591"/>
    <w:rsid w:val="0091377C"/>
    <w:rsid w:val="00915476"/>
    <w:rsid w:val="0092001E"/>
    <w:rsid w:val="00920B3B"/>
    <w:rsid w:val="00921DA7"/>
    <w:rsid w:val="00926E09"/>
    <w:rsid w:val="00926E1B"/>
    <w:rsid w:val="009276DB"/>
    <w:rsid w:val="00931202"/>
    <w:rsid w:val="0093122F"/>
    <w:rsid w:val="00933412"/>
    <w:rsid w:val="00933D3F"/>
    <w:rsid w:val="00933E70"/>
    <w:rsid w:val="00935556"/>
    <w:rsid w:val="0093585A"/>
    <w:rsid w:val="00936ED5"/>
    <w:rsid w:val="00937584"/>
    <w:rsid w:val="0094156F"/>
    <w:rsid w:val="0094216C"/>
    <w:rsid w:val="009501D1"/>
    <w:rsid w:val="0095748A"/>
    <w:rsid w:val="00957F17"/>
    <w:rsid w:val="0096077D"/>
    <w:rsid w:val="0096186A"/>
    <w:rsid w:val="00962E72"/>
    <w:rsid w:val="009636F7"/>
    <w:rsid w:val="0096468E"/>
    <w:rsid w:val="00970A80"/>
    <w:rsid w:val="009711B9"/>
    <w:rsid w:val="00972A8E"/>
    <w:rsid w:val="00973F46"/>
    <w:rsid w:val="00975A41"/>
    <w:rsid w:val="0097753F"/>
    <w:rsid w:val="00977D6B"/>
    <w:rsid w:val="00981648"/>
    <w:rsid w:val="00983394"/>
    <w:rsid w:val="0098695B"/>
    <w:rsid w:val="009909E8"/>
    <w:rsid w:val="00990AF2"/>
    <w:rsid w:val="00995D38"/>
    <w:rsid w:val="009A1B63"/>
    <w:rsid w:val="009A26B1"/>
    <w:rsid w:val="009A4D46"/>
    <w:rsid w:val="009A55E8"/>
    <w:rsid w:val="009A605E"/>
    <w:rsid w:val="009B0C45"/>
    <w:rsid w:val="009B1BB5"/>
    <w:rsid w:val="009B2509"/>
    <w:rsid w:val="009B6AF0"/>
    <w:rsid w:val="009B7C32"/>
    <w:rsid w:val="009C4A12"/>
    <w:rsid w:val="009C4C5E"/>
    <w:rsid w:val="009C54DA"/>
    <w:rsid w:val="009C6756"/>
    <w:rsid w:val="009C68E6"/>
    <w:rsid w:val="009C6999"/>
    <w:rsid w:val="009D0D7F"/>
    <w:rsid w:val="009D4157"/>
    <w:rsid w:val="009D579B"/>
    <w:rsid w:val="009D5843"/>
    <w:rsid w:val="009E3EC7"/>
    <w:rsid w:val="009E430D"/>
    <w:rsid w:val="009E471D"/>
    <w:rsid w:val="009E47D2"/>
    <w:rsid w:val="009E6727"/>
    <w:rsid w:val="009E74E5"/>
    <w:rsid w:val="009E7E51"/>
    <w:rsid w:val="009F36F3"/>
    <w:rsid w:val="009F3968"/>
    <w:rsid w:val="009F4893"/>
    <w:rsid w:val="009F4B5A"/>
    <w:rsid w:val="00A02B60"/>
    <w:rsid w:val="00A06CA7"/>
    <w:rsid w:val="00A167E5"/>
    <w:rsid w:val="00A177E1"/>
    <w:rsid w:val="00A20E9A"/>
    <w:rsid w:val="00A21572"/>
    <w:rsid w:val="00A23865"/>
    <w:rsid w:val="00A256D0"/>
    <w:rsid w:val="00A27EB0"/>
    <w:rsid w:val="00A320A8"/>
    <w:rsid w:val="00A35EBF"/>
    <w:rsid w:val="00A374F7"/>
    <w:rsid w:val="00A37CE7"/>
    <w:rsid w:val="00A37FF4"/>
    <w:rsid w:val="00A40036"/>
    <w:rsid w:val="00A420D7"/>
    <w:rsid w:val="00A438D3"/>
    <w:rsid w:val="00A4394B"/>
    <w:rsid w:val="00A469EF"/>
    <w:rsid w:val="00A53E89"/>
    <w:rsid w:val="00A56C7B"/>
    <w:rsid w:val="00A57FC2"/>
    <w:rsid w:val="00A65E66"/>
    <w:rsid w:val="00A673B8"/>
    <w:rsid w:val="00A70DA7"/>
    <w:rsid w:val="00A715AD"/>
    <w:rsid w:val="00A7513E"/>
    <w:rsid w:val="00A7550E"/>
    <w:rsid w:val="00A76843"/>
    <w:rsid w:val="00A772D9"/>
    <w:rsid w:val="00A81B72"/>
    <w:rsid w:val="00A83294"/>
    <w:rsid w:val="00A83948"/>
    <w:rsid w:val="00A87C40"/>
    <w:rsid w:val="00A901B4"/>
    <w:rsid w:val="00A94456"/>
    <w:rsid w:val="00A96433"/>
    <w:rsid w:val="00A968D1"/>
    <w:rsid w:val="00AA275A"/>
    <w:rsid w:val="00AA2B9F"/>
    <w:rsid w:val="00AA2FA5"/>
    <w:rsid w:val="00AA374B"/>
    <w:rsid w:val="00AA3880"/>
    <w:rsid w:val="00AA4504"/>
    <w:rsid w:val="00AA4FAD"/>
    <w:rsid w:val="00AA626B"/>
    <w:rsid w:val="00AB1C46"/>
    <w:rsid w:val="00AB31BB"/>
    <w:rsid w:val="00AB43CE"/>
    <w:rsid w:val="00AC07D3"/>
    <w:rsid w:val="00AC17B2"/>
    <w:rsid w:val="00AC226F"/>
    <w:rsid w:val="00AC2EE6"/>
    <w:rsid w:val="00AC558F"/>
    <w:rsid w:val="00AC59B8"/>
    <w:rsid w:val="00AC79D9"/>
    <w:rsid w:val="00AD1A15"/>
    <w:rsid w:val="00AD346A"/>
    <w:rsid w:val="00AE04A3"/>
    <w:rsid w:val="00AE1C3A"/>
    <w:rsid w:val="00AF0C90"/>
    <w:rsid w:val="00AF13C6"/>
    <w:rsid w:val="00AF18ED"/>
    <w:rsid w:val="00AF3140"/>
    <w:rsid w:val="00AF354E"/>
    <w:rsid w:val="00AF4D32"/>
    <w:rsid w:val="00AF5280"/>
    <w:rsid w:val="00AF61F5"/>
    <w:rsid w:val="00AF6FF8"/>
    <w:rsid w:val="00AF7AD1"/>
    <w:rsid w:val="00B00D92"/>
    <w:rsid w:val="00B03175"/>
    <w:rsid w:val="00B03F8B"/>
    <w:rsid w:val="00B055B0"/>
    <w:rsid w:val="00B0784D"/>
    <w:rsid w:val="00B136F8"/>
    <w:rsid w:val="00B149EB"/>
    <w:rsid w:val="00B14D7F"/>
    <w:rsid w:val="00B17D74"/>
    <w:rsid w:val="00B2170D"/>
    <w:rsid w:val="00B23096"/>
    <w:rsid w:val="00B23209"/>
    <w:rsid w:val="00B238EC"/>
    <w:rsid w:val="00B24644"/>
    <w:rsid w:val="00B256A2"/>
    <w:rsid w:val="00B26DF1"/>
    <w:rsid w:val="00B30265"/>
    <w:rsid w:val="00B31B85"/>
    <w:rsid w:val="00B31BB6"/>
    <w:rsid w:val="00B35257"/>
    <w:rsid w:val="00B355D9"/>
    <w:rsid w:val="00B467B9"/>
    <w:rsid w:val="00B46822"/>
    <w:rsid w:val="00B46891"/>
    <w:rsid w:val="00B502B9"/>
    <w:rsid w:val="00B50659"/>
    <w:rsid w:val="00B54163"/>
    <w:rsid w:val="00B54BF4"/>
    <w:rsid w:val="00B572BD"/>
    <w:rsid w:val="00B60D57"/>
    <w:rsid w:val="00B6247D"/>
    <w:rsid w:val="00B63778"/>
    <w:rsid w:val="00B6469F"/>
    <w:rsid w:val="00B651D9"/>
    <w:rsid w:val="00B676BE"/>
    <w:rsid w:val="00B67725"/>
    <w:rsid w:val="00B6777E"/>
    <w:rsid w:val="00B705AA"/>
    <w:rsid w:val="00B70A30"/>
    <w:rsid w:val="00B7129B"/>
    <w:rsid w:val="00B720E9"/>
    <w:rsid w:val="00B74694"/>
    <w:rsid w:val="00B757B7"/>
    <w:rsid w:val="00B771DD"/>
    <w:rsid w:val="00B7752A"/>
    <w:rsid w:val="00B77B06"/>
    <w:rsid w:val="00B81946"/>
    <w:rsid w:val="00B81E8E"/>
    <w:rsid w:val="00B85178"/>
    <w:rsid w:val="00B866C3"/>
    <w:rsid w:val="00B86966"/>
    <w:rsid w:val="00B91664"/>
    <w:rsid w:val="00B928D3"/>
    <w:rsid w:val="00B9618E"/>
    <w:rsid w:val="00B97030"/>
    <w:rsid w:val="00BA08E8"/>
    <w:rsid w:val="00BA47B9"/>
    <w:rsid w:val="00BA734E"/>
    <w:rsid w:val="00BB2B7C"/>
    <w:rsid w:val="00BB4F1E"/>
    <w:rsid w:val="00BB51A3"/>
    <w:rsid w:val="00BB537C"/>
    <w:rsid w:val="00BB5738"/>
    <w:rsid w:val="00BB7AD9"/>
    <w:rsid w:val="00BC0FB9"/>
    <w:rsid w:val="00BC1B93"/>
    <w:rsid w:val="00BC3B19"/>
    <w:rsid w:val="00BC646A"/>
    <w:rsid w:val="00BC6D7E"/>
    <w:rsid w:val="00BC7DB3"/>
    <w:rsid w:val="00BD002C"/>
    <w:rsid w:val="00BD0691"/>
    <w:rsid w:val="00BD0BF0"/>
    <w:rsid w:val="00BE3824"/>
    <w:rsid w:val="00BE5959"/>
    <w:rsid w:val="00BE7AF0"/>
    <w:rsid w:val="00BF3CA5"/>
    <w:rsid w:val="00BF5D09"/>
    <w:rsid w:val="00BF5F4E"/>
    <w:rsid w:val="00BF605D"/>
    <w:rsid w:val="00BF6A1C"/>
    <w:rsid w:val="00BF7553"/>
    <w:rsid w:val="00C00A48"/>
    <w:rsid w:val="00C0154A"/>
    <w:rsid w:val="00C0157B"/>
    <w:rsid w:val="00C01A73"/>
    <w:rsid w:val="00C02ACC"/>
    <w:rsid w:val="00C02C88"/>
    <w:rsid w:val="00C03B7E"/>
    <w:rsid w:val="00C06E1E"/>
    <w:rsid w:val="00C06E40"/>
    <w:rsid w:val="00C07025"/>
    <w:rsid w:val="00C10523"/>
    <w:rsid w:val="00C10ABC"/>
    <w:rsid w:val="00C10C37"/>
    <w:rsid w:val="00C10D63"/>
    <w:rsid w:val="00C14FBA"/>
    <w:rsid w:val="00C20593"/>
    <w:rsid w:val="00C25BC1"/>
    <w:rsid w:val="00C26911"/>
    <w:rsid w:val="00C315DB"/>
    <w:rsid w:val="00C32675"/>
    <w:rsid w:val="00C327D2"/>
    <w:rsid w:val="00C334F7"/>
    <w:rsid w:val="00C343F1"/>
    <w:rsid w:val="00C34D33"/>
    <w:rsid w:val="00C36573"/>
    <w:rsid w:val="00C36EF8"/>
    <w:rsid w:val="00C37670"/>
    <w:rsid w:val="00C37E9F"/>
    <w:rsid w:val="00C42297"/>
    <w:rsid w:val="00C42A5E"/>
    <w:rsid w:val="00C447DE"/>
    <w:rsid w:val="00C475D3"/>
    <w:rsid w:val="00C50DFF"/>
    <w:rsid w:val="00C5230C"/>
    <w:rsid w:val="00C531BD"/>
    <w:rsid w:val="00C53405"/>
    <w:rsid w:val="00C54482"/>
    <w:rsid w:val="00C55DB7"/>
    <w:rsid w:val="00C60DAF"/>
    <w:rsid w:val="00C61811"/>
    <w:rsid w:val="00C636AA"/>
    <w:rsid w:val="00C65A72"/>
    <w:rsid w:val="00C674C3"/>
    <w:rsid w:val="00C67D02"/>
    <w:rsid w:val="00C80735"/>
    <w:rsid w:val="00C81502"/>
    <w:rsid w:val="00C82ACB"/>
    <w:rsid w:val="00C87D82"/>
    <w:rsid w:val="00C90840"/>
    <w:rsid w:val="00C944C1"/>
    <w:rsid w:val="00C953B5"/>
    <w:rsid w:val="00C9778E"/>
    <w:rsid w:val="00CA3A5A"/>
    <w:rsid w:val="00CA3B66"/>
    <w:rsid w:val="00CA5318"/>
    <w:rsid w:val="00CB2BAF"/>
    <w:rsid w:val="00CB368E"/>
    <w:rsid w:val="00CB455C"/>
    <w:rsid w:val="00CB5DCE"/>
    <w:rsid w:val="00CB63FB"/>
    <w:rsid w:val="00CC2314"/>
    <w:rsid w:val="00CC3E65"/>
    <w:rsid w:val="00CC48CB"/>
    <w:rsid w:val="00CD2512"/>
    <w:rsid w:val="00CD3325"/>
    <w:rsid w:val="00CD475A"/>
    <w:rsid w:val="00CD57D4"/>
    <w:rsid w:val="00CD6BE8"/>
    <w:rsid w:val="00CD6D38"/>
    <w:rsid w:val="00CD6FFE"/>
    <w:rsid w:val="00CE2FB5"/>
    <w:rsid w:val="00CE46A1"/>
    <w:rsid w:val="00CE5123"/>
    <w:rsid w:val="00CE5AC8"/>
    <w:rsid w:val="00CE6C50"/>
    <w:rsid w:val="00CF0835"/>
    <w:rsid w:val="00CF11B3"/>
    <w:rsid w:val="00CF220F"/>
    <w:rsid w:val="00CF28E8"/>
    <w:rsid w:val="00CF4333"/>
    <w:rsid w:val="00CF6B2F"/>
    <w:rsid w:val="00CF7644"/>
    <w:rsid w:val="00D003F8"/>
    <w:rsid w:val="00D01C86"/>
    <w:rsid w:val="00D044C1"/>
    <w:rsid w:val="00D046F3"/>
    <w:rsid w:val="00D04E8B"/>
    <w:rsid w:val="00D05161"/>
    <w:rsid w:val="00D06046"/>
    <w:rsid w:val="00D06E3E"/>
    <w:rsid w:val="00D07BC8"/>
    <w:rsid w:val="00D10730"/>
    <w:rsid w:val="00D13B4B"/>
    <w:rsid w:val="00D13C8D"/>
    <w:rsid w:val="00D13F88"/>
    <w:rsid w:val="00D166AE"/>
    <w:rsid w:val="00D17B50"/>
    <w:rsid w:val="00D2186B"/>
    <w:rsid w:val="00D220BB"/>
    <w:rsid w:val="00D2341A"/>
    <w:rsid w:val="00D23421"/>
    <w:rsid w:val="00D249EC"/>
    <w:rsid w:val="00D24F2C"/>
    <w:rsid w:val="00D2522A"/>
    <w:rsid w:val="00D259ED"/>
    <w:rsid w:val="00D26DCD"/>
    <w:rsid w:val="00D26DE0"/>
    <w:rsid w:val="00D26F36"/>
    <w:rsid w:val="00D2772E"/>
    <w:rsid w:val="00D30043"/>
    <w:rsid w:val="00D30B6A"/>
    <w:rsid w:val="00D31F7C"/>
    <w:rsid w:val="00D333AA"/>
    <w:rsid w:val="00D37426"/>
    <w:rsid w:val="00D407BF"/>
    <w:rsid w:val="00D434C8"/>
    <w:rsid w:val="00D46240"/>
    <w:rsid w:val="00D46D9B"/>
    <w:rsid w:val="00D51D2B"/>
    <w:rsid w:val="00D51EDD"/>
    <w:rsid w:val="00D5522A"/>
    <w:rsid w:val="00D61C44"/>
    <w:rsid w:val="00D61D30"/>
    <w:rsid w:val="00D6295A"/>
    <w:rsid w:val="00D62CBC"/>
    <w:rsid w:val="00D63D25"/>
    <w:rsid w:val="00D64F9D"/>
    <w:rsid w:val="00D65447"/>
    <w:rsid w:val="00D73465"/>
    <w:rsid w:val="00D7400F"/>
    <w:rsid w:val="00D742E5"/>
    <w:rsid w:val="00D75530"/>
    <w:rsid w:val="00D82278"/>
    <w:rsid w:val="00D82CB8"/>
    <w:rsid w:val="00D82DC7"/>
    <w:rsid w:val="00D8565F"/>
    <w:rsid w:val="00D85EE8"/>
    <w:rsid w:val="00D8744D"/>
    <w:rsid w:val="00D924C6"/>
    <w:rsid w:val="00D93258"/>
    <w:rsid w:val="00D950D9"/>
    <w:rsid w:val="00D9605E"/>
    <w:rsid w:val="00DA41E9"/>
    <w:rsid w:val="00DA5417"/>
    <w:rsid w:val="00DA7D8A"/>
    <w:rsid w:val="00DB09B3"/>
    <w:rsid w:val="00DB1EE3"/>
    <w:rsid w:val="00DB2071"/>
    <w:rsid w:val="00DB24B1"/>
    <w:rsid w:val="00DB2A12"/>
    <w:rsid w:val="00DB31AB"/>
    <w:rsid w:val="00DB4046"/>
    <w:rsid w:val="00DB7117"/>
    <w:rsid w:val="00DB71DA"/>
    <w:rsid w:val="00DC0B6E"/>
    <w:rsid w:val="00DC3936"/>
    <w:rsid w:val="00DC4C6C"/>
    <w:rsid w:val="00DD1738"/>
    <w:rsid w:val="00DD1DC8"/>
    <w:rsid w:val="00DD2823"/>
    <w:rsid w:val="00DD66C4"/>
    <w:rsid w:val="00DD7122"/>
    <w:rsid w:val="00DE4232"/>
    <w:rsid w:val="00DE6805"/>
    <w:rsid w:val="00DF02D8"/>
    <w:rsid w:val="00DF0C90"/>
    <w:rsid w:val="00DF133E"/>
    <w:rsid w:val="00DF2C39"/>
    <w:rsid w:val="00DF4079"/>
    <w:rsid w:val="00DF577A"/>
    <w:rsid w:val="00DF72EA"/>
    <w:rsid w:val="00DF7530"/>
    <w:rsid w:val="00E01481"/>
    <w:rsid w:val="00E01CA0"/>
    <w:rsid w:val="00E02CFD"/>
    <w:rsid w:val="00E03D71"/>
    <w:rsid w:val="00E047E9"/>
    <w:rsid w:val="00E04C4C"/>
    <w:rsid w:val="00E0672E"/>
    <w:rsid w:val="00E12745"/>
    <w:rsid w:val="00E13F25"/>
    <w:rsid w:val="00E14B95"/>
    <w:rsid w:val="00E20984"/>
    <w:rsid w:val="00E22BA7"/>
    <w:rsid w:val="00E24FF3"/>
    <w:rsid w:val="00E25159"/>
    <w:rsid w:val="00E25E4E"/>
    <w:rsid w:val="00E26949"/>
    <w:rsid w:val="00E2736E"/>
    <w:rsid w:val="00E3106D"/>
    <w:rsid w:val="00E32D50"/>
    <w:rsid w:val="00E344B2"/>
    <w:rsid w:val="00E35C57"/>
    <w:rsid w:val="00E42413"/>
    <w:rsid w:val="00E42C77"/>
    <w:rsid w:val="00E43373"/>
    <w:rsid w:val="00E439F6"/>
    <w:rsid w:val="00E46400"/>
    <w:rsid w:val="00E4662E"/>
    <w:rsid w:val="00E54B27"/>
    <w:rsid w:val="00E556A2"/>
    <w:rsid w:val="00E656FC"/>
    <w:rsid w:val="00E659B9"/>
    <w:rsid w:val="00E66519"/>
    <w:rsid w:val="00E670F8"/>
    <w:rsid w:val="00E726EF"/>
    <w:rsid w:val="00E73156"/>
    <w:rsid w:val="00E757CE"/>
    <w:rsid w:val="00E768CA"/>
    <w:rsid w:val="00E76C17"/>
    <w:rsid w:val="00E77268"/>
    <w:rsid w:val="00E82177"/>
    <w:rsid w:val="00E8299C"/>
    <w:rsid w:val="00E82F9F"/>
    <w:rsid w:val="00E83E26"/>
    <w:rsid w:val="00E84F25"/>
    <w:rsid w:val="00E8512A"/>
    <w:rsid w:val="00E93A34"/>
    <w:rsid w:val="00E95D0C"/>
    <w:rsid w:val="00E96972"/>
    <w:rsid w:val="00E96C4C"/>
    <w:rsid w:val="00E9781D"/>
    <w:rsid w:val="00EA220A"/>
    <w:rsid w:val="00EA46C4"/>
    <w:rsid w:val="00EA5390"/>
    <w:rsid w:val="00EA6DC6"/>
    <w:rsid w:val="00EA7466"/>
    <w:rsid w:val="00EA7533"/>
    <w:rsid w:val="00EB01A9"/>
    <w:rsid w:val="00EB0366"/>
    <w:rsid w:val="00EB1A01"/>
    <w:rsid w:val="00EB1CF7"/>
    <w:rsid w:val="00EB453E"/>
    <w:rsid w:val="00EB45CB"/>
    <w:rsid w:val="00EB50BD"/>
    <w:rsid w:val="00EB77E4"/>
    <w:rsid w:val="00EC0080"/>
    <w:rsid w:val="00EC07EB"/>
    <w:rsid w:val="00EC0945"/>
    <w:rsid w:val="00EC1D51"/>
    <w:rsid w:val="00EC1E2F"/>
    <w:rsid w:val="00EC2B07"/>
    <w:rsid w:val="00EC37E6"/>
    <w:rsid w:val="00EC6CD6"/>
    <w:rsid w:val="00ED0FCE"/>
    <w:rsid w:val="00ED34A3"/>
    <w:rsid w:val="00ED3AD6"/>
    <w:rsid w:val="00ED4623"/>
    <w:rsid w:val="00ED4F96"/>
    <w:rsid w:val="00ED7230"/>
    <w:rsid w:val="00ED7A36"/>
    <w:rsid w:val="00ED7E36"/>
    <w:rsid w:val="00EE15CE"/>
    <w:rsid w:val="00EE31C3"/>
    <w:rsid w:val="00EE3C58"/>
    <w:rsid w:val="00EE5E55"/>
    <w:rsid w:val="00EE6622"/>
    <w:rsid w:val="00EE7383"/>
    <w:rsid w:val="00EF2C63"/>
    <w:rsid w:val="00EF2E0A"/>
    <w:rsid w:val="00EF38AF"/>
    <w:rsid w:val="00EF4FB9"/>
    <w:rsid w:val="00EF5065"/>
    <w:rsid w:val="00EF6869"/>
    <w:rsid w:val="00EF6CD4"/>
    <w:rsid w:val="00EF7F2B"/>
    <w:rsid w:val="00F01FBA"/>
    <w:rsid w:val="00F026A2"/>
    <w:rsid w:val="00F03404"/>
    <w:rsid w:val="00F04007"/>
    <w:rsid w:val="00F06D01"/>
    <w:rsid w:val="00F1040D"/>
    <w:rsid w:val="00F11463"/>
    <w:rsid w:val="00F1370D"/>
    <w:rsid w:val="00F15FDF"/>
    <w:rsid w:val="00F16B5F"/>
    <w:rsid w:val="00F20A83"/>
    <w:rsid w:val="00F20DE3"/>
    <w:rsid w:val="00F21295"/>
    <w:rsid w:val="00F21494"/>
    <w:rsid w:val="00F22444"/>
    <w:rsid w:val="00F25B59"/>
    <w:rsid w:val="00F27A25"/>
    <w:rsid w:val="00F31689"/>
    <w:rsid w:val="00F31BF6"/>
    <w:rsid w:val="00F32E8A"/>
    <w:rsid w:val="00F34A4A"/>
    <w:rsid w:val="00F34E51"/>
    <w:rsid w:val="00F35FE9"/>
    <w:rsid w:val="00F37282"/>
    <w:rsid w:val="00F40505"/>
    <w:rsid w:val="00F40743"/>
    <w:rsid w:val="00F41A82"/>
    <w:rsid w:val="00F41F31"/>
    <w:rsid w:val="00F4251B"/>
    <w:rsid w:val="00F44979"/>
    <w:rsid w:val="00F46EA3"/>
    <w:rsid w:val="00F52A12"/>
    <w:rsid w:val="00F53523"/>
    <w:rsid w:val="00F546E3"/>
    <w:rsid w:val="00F5483E"/>
    <w:rsid w:val="00F56023"/>
    <w:rsid w:val="00F61634"/>
    <w:rsid w:val="00F70415"/>
    <w:rsid w:val="00F721DA"/>
    <w:rsid w:val="00F72728"/>
    <w:rsid w:val="00F72E87"/>
    <w:rsid w:val="00F72FD5"/>
    <w:rsid w:val="00F734C5"/>
    <w:rsid w:val="00F73907"/>
    <w:rsid w:val="00F73EF7"/>
    <w:rsid w:val="00F73FD9"/>
    <w:rsid w:val="00F77078"/>
    <w:rsid w:val="00F80EAC"/>
    <w:rsid w:val="00F832BB"/>
    <w:rsid w:val="00F845F9"/>
    <w:rsid w:val="00F9395F"/>
    <w:rsid w:val="00F96189"/>
    <w:rsid w:val="00FA0880"/>
    <w:rsid w:val="00FA25F3"/>
    <w:rsid w:val="00FB0303"/>
    <w:rsid w:val="00FB059D"/>
    <w:rsid w:val="00FB1227"/>
    <w:rsid w:val="00FB2068"/>
    <w:rsid w:val="00FB2A9D"/>
    <w:rsid w:val="00FB2BD7"/>
    <w:rsid w:val="00FB3732"/>
    <w:rsid w:val="00FB39DB"/>
    <w:rsid w:val="00FB4332"/>
    <w:rsid w:val="00FC0023"/>
    <w:rsid w:val="00FC33C3"/>
    <w:rsid w:val="00FC34CA"/>
    <w:rsid w:val="00FC6515"/>
    <w:rsid w:val="00FC67D8"/>
    <w:rsid w:val="00FC7963"/>
    <w:rsid w:val="00FD0C20"/>
    <w:rsid w:val="00FD19EA"/>
    <w:rsid w:val="00FD312E"/>
    <w:rsid w:val="00FD31E0"/>
    <w:rsid w:val="00FD3567"/>
    <w:rsid w:val="00FD3FA6"/>
    <w:rsid w:val="00FD49D8"/>
    <w:rsid w:val="00FD5F1A"/>
    <w:rsid w:val="00FE2DA6"/>
    <w:rsid w:val="00FF023D"/>
    <w:rsid w:val="00FF54DA"/>
    <w:rsid w:val="00FF6F7F"/>
    <w:rsid w:val="022E5785"/>
    <w:rsid w:val="12B960FD"/>
    <w:rsid w:val="22478560"/>
    <w:rsid w:val="2D5E6277"/>
    <w:rsid w:val="2E8A50BD"/>
    <w:rsid w:val="3B175EEE"/>
    <w:rsid w:val="3CC60991"/>
    <w:rsid w:val="3CC8BF95"/>
    <w:rsid w:val="438C4A88"/>
    <w:rsid w:val="50053AA1"/>
    <w:rsid w:val="566057FA"/>
    <w:rsid w:val="5D1AA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067CA"/>
  <w15:chartTrackingRefBased/>
  <w15:docId w15:val="{13B9197A-2DA8-43FB-9E98-EDC04304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4A"/>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3A1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8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8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8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8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82D"/>
    <w:rPr>
      <w:rFonts w:ascii="Times New Roman" w:eastAsiaTheme="majorEastAsia" w:hAnsi="Times New Roman" w:cstheme="majorBidi"/>
      <w:i/>
      <w:iCs/>
      <w:color w:val="595959" w:themeColor="text1" w:themeTint="A6"/>
      <w:kern w:val="0"/>
      <w:lang w:eastAsia="en-US"/>
      <w14:ligatures w14:val="none"/>
    </w:rPr>
  </w:style>
  <w:style w:type="character" w:customStyle="1" w:styleId="Heading7Char">
    <w:name w:val="Heading 7 Char"/>
    <w:basedOn w:val="DefaultParagraphFont"/>
    <w:link w:val="Heading7"/>
    <w:uiPriority w:val="9"/>
    <w:semiHidden/>
    <w:rsid w:val="003A182D"/>
    <w:rPr>
      <w:rFonts w:ascii="Times New Roman" w:eastAsiaTheme="majorEastAsia" w:hAnsi="Times New Roman" w:cstheme="majorBidi"/>
      <w:color w:val="595959" w:themeColor="text1" w:themeTint="A6"/>
      <w:kern w:val="0"/>
      <w:lang w:eastAsia="en-US"/>
      <w14:ligatures w14:val="none"/>
    </w:rPr>
  </w:style>
  <w:style w:type="character" w:customStyle="1" w:styleId="Heading8Char">
    <w:name w:val="Heading 8 Char"/>
    <w:basedOn w:val="DefaultParagraphFont"/>
    <w:link w:val="Heading8"/>
    <w:uiPriority w:val="9"/>
    <w:semiHidden/>
    <w:rsid w:val="003A182D"/>
    <w:rPr>
      <w:rFonts w:ascii="Times New Roman" w:eastAsiaTheme="majorEastAsia" w:hAnsi="Times New Roman" w:cstheme="majorBidi"/>
      <w:i/>
      <w:iCs/>
      <w:color w:val="272727" w:themeColor="text1" w:themeTint="D8"/>
      <w:kern w:val="0"/>
      <w:lang w:eastAsia="en-US"/>
      <w14:ligatures w14:val="none"/>
    </w:rPr>
  </w:style>
  <w:style w:type="character" w:customStyle="1" w:styleId="Heading9Char">
    <w:name w:val="Heading 9 Char"/>
    <w:basedOn w:val="DefaultParagraphFont"/>
    <w:link w:val="Heading9"/>
    <w:uiPriority w:val="9"/>
    <w:semiHidden/>
    <w:rsid w:val="003A182D"/>
    <w:rPr>
      <w:rFonts w:ascii="Times New Roman" w:eastAsiaTheme="majorEastAsia" w:hAnsi="Times New Roman" w:cstheme="majorBidi"/>
      <w:color w:val="272727" w:themeColor="text1" w:themeTint="D8"/>
      <w:kern w:val="0"/>
      <w:lang w:eastAsia="en-US"/>
      <w14:ligatures w14:val="none"/>
    </w:rPr>
  </w:style>
  <w:style w:type="paragraph" w:styleId="Title">
    <w:name w:val="Title"/>
    <w:basedOn w:val="Normal"/>
    <w:next w:val="Normal"/>
    <w:link w:val="TitleChar"/>
    <w:uiPriority w:val="10"/>
    <w:qFormat/>
    <w:rsid w:val="003A18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82D"/>
    <w:rPr>
      <w:rFonts w:asciiTheme="majorHAnsi" w:eastAsiaTheme="majorEastAsia" w:hAnsiTheme="majorHAnsi" w:cstheme="majorBidi"/>
      <w:spacing w:val="-10"/>
      <w:kern w:val="28"/>
      <w:sz w:val="56"/>
      <w:szCs w:val="56"/>
      <w:lang w:eastAsia="en-US"/>
      <w14:ligatures w14:val="none"/>
    </w:rPr>
  </w:style>
  <w:style w:type="paragraph" w:styleId="Subtitle">
    <w:name w:val="Subtitle"/>
    <w:basedOn w:val="Normal"/>
    <w:next w:val="Normal"/>
    <w:link w:val="SubtitleChar"/>
    <w:uiPriority w:val="11"/>
    <w:qFormat/>
    <w:rsid w:val="003A1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82D"/>
    <w:pPr>
      <w:spacing w:before="160"/>
      <w:jc w:val="center"/>
    </w:pPr>
    <w:rPr>
      <w:i/>
      <w:iCs/>
      <w:color w:val="404040" w:themeColor="text1" w:themeTint="BF"/>
    </w:rPr>
  </w:style>
  <w:style w:type="character" w:customStyle="1" w:styleId="QuoteChar">
    <w:name w:val="Quote Char"/>
    <w:basedOn w:val="DefaultParagraphFont"/>
    <w:link w:val="Quote"/>
    <w:uiPriority w:val="29"/>
    <w:rsid w:val="003A182D"/>
    <w:rPr>
      <w:i/>
      <w:iCs/>
      <w:color w:val="404040" w:themeColor="text1" w:themeTint="BF"/>
    </w:rPr>
  </w:style>
  <w:style w:type="paragraph" w:styleId="ListParagraph">
    <w:name w:val="List Paragraph"/>
    <w:basedOn w:val="Normal"/>
    <w:uiPriority w:val="34"/>
    <w:qFormat/>
    <w:rsid w:val="003A182D"/>
    <w:pPr>
      <w:ind w:left="720"/>
      <w:contextualSpacing/>
    </w:pPr>
  </w:style>
  <w:style w:type="character" w:styleId="IntenseEmphasis">
    <w:name w:val="Intense Emphasis"/>
    <w:basedOn w:val="DefaultParagraphFont"/>
    <w:uiPriority w:val="21"/>
    <w:qFormat/>
    <w:rsid w:val="003A182D"/>
    <w:rPr>
      <w:i/>
      <w:iCs/>
      <w:color w:val="0F4761" w:themeColor="accent1" w:themeShade="BF"/>
    </w:rPr>
  </w:style>
  <w:style w:type="paragraph" w:styleId="IntenseQuote">
    <w:name w:val="Intense Quote"/>
    <w:basedOn w:val="Normal"/>
    <w:next w:val="Normal"/>
    <w:link w:val="IntenseQuoteChar"/>
    <w:uiPriority w:val="30"/>
    <w:qFormat/>
    <w:rsid w:val="003A1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82D"/>
    <w:rPr>
      <w:i/>
      <w:iCs/>
      <w:color w:val="0F4761" w:themeColor="accent1" w:themeShade="BF"/>
    </w:rPr>
  </w:style>
  <w:style w:type="character" w:styleId="IntenseReference">
    <w:name w:val="Intense Reference"/>
    <w:basedOn w:val="DefaultParagraphFont"/>
    <w:uiPriority w:val="32"/>
    <w:qFormat/>
    <w:rsid w:val="003A182D"/>
    <w:rPr>
      <w:b/>
      <w:bCs/>
      <w:smallCaps/>
      <w:color w:val="0F4761" w:themeColor="accent1" w:themeShade="BF"/>
      <w:spacing w:val="5"/>
    </w:rPr>
  </w:style>
  <w:style w:type="paragraph" w:styleId="Header">
    <w:name w:val="header"/>
    <w:basedOn w:val="Normal"/>
    <w:link w:val="HeaderChar"/>
    <w:uiPriority w:val="99"/>
    <w:unhideWhenUsed/>
    <w:rsid w:val="00C42A5E"/>
    <w:pPr>
      <w:tabs>
        <w:tab w:val="center" w:pos="4680"/>
        <w:tab w:val="right" w:pos="9360"/>
      </w:tabs>
    </w:pPr>
  </w:style>
  <w:style w:type="character" w:customStyle="1" w:styleId="HeaderChar">
    <w:name w:val="Header Char"/>
    <w:basedOn w:val="DefaultParagraphFont"/>
    <w:link w:val="Header"/>
    <w:uiPriority w:val="99"/>
    <w:rsid w:val="00C42A5E"/>
    <w:rPr>
      <w:rFonts w:ascii="Times New Roman" w:eastAsia="Times New Roman" w:hAnsi="Times New Roman" w:cs="Times New Roman"/>
      <w:kern w:val="0"/>
      <w:lang w:eastAsia="en-US"/>
      <w14:ligatures w14:val="none"/>
    </w:rPr>
  </w:style>
  <w:style w:type="paragraph" w:styleId="Footer">
    <w:name w:val="footer"/>
    <w:basedOn w:val="Normal"/>
    <w:link w:val="FooterChar"/>
    <w:uiPriority w:val="99"/>
    <w:unhideWhenUsed/>
    <w:rsid w:val="00C42A5E"/>
    <w:pPr>
      <w:tabs>
        <w:tab w:val="center" w:pos="4680"/>
        <w:tab w:val="right" w:pos="9360"/>
      </w:tabs>
    </w:pPr>
  </w:style>
  <w:style w:type="character" w:customStyle="1" w:styleId="FooterChar">
    <w:name w:val="Footer Char"/>
    <w:basedOn w:val="DefaultParagraphFont"/>
    <w:link w:val="Footer"/>
    <w:uiPriority w:val="99"/>
    <w:rsid w:val="00C42A5E"/>
    <w:rPr>
      <w:rFonts w:ascii="Times New Roman" w:eastAsia="Times New Roman" w:hAnsi="Times New Roman" w:cs="Times New Roman"/>
      <w:kern w:val="0"/>
      <w:lang w:eastAsia="en-US"/>
      <w14:ligatures w14:val="none"/>
    </w:rPr>
  </w:style>
  <w:style w:type="character" w:styleId="PageNumber">
    <w:name w:val="page number"/>
    <w:basedOn w:val="DefaultParagraphFont"/>
    <w:uiPriority w:val="99"/>
    <w:semiHidden/>
    <w:unhideWhenUsed/>
    <w:rsid w:val="006F6C1A"/>
  </w:style>
  <w:style w:type="paragraph" w:styleId="BodyText">
    <w:name w:val="Body Text"/>
    <w:basedOn w:val="Normal"/>
    <w:link w:val="BodyTextChar"/>
    <w:rsid w:val="00655D7A"/>
    <w:rPr>
      <w:rFonts w:ascii="Arial" w:hAnsi="Arial" w:cs="Arial"/>
      <w:sz w:val="20"/>
      <w:szCs w:val="20"/>
    </w:rPr>
  </w:style>
  <w:style w:type="character" w:customStyle="1" w:styleId="BodyTextChar">
    <w:name w:val="Body Text Char"/>
    <w:basedOn w:val="DefaultParagraphFont"/>
    <w:link w:val="BodyText"/>
    <w:rsid w:val="00655D7A"/>
    <w:rPr>
      <w:rFonts w:ascii="Arial" w:eastAsia="Times New Roman" w:hAnsi="Arial" w:cs="Arial"/>
      <w:kern w:val="0"/>
      <w:sz w:val="20"/>
      <w:szCs w:val="20"/>
      <w:lang w:eastAsia="en-US"/>
      <w14:ligatures w14:val="none"/>
    </w:rPr>
  </w:style>
  <w:style w:type="paragraph" w:styleId="FootnoteText">
    <w:name w:val="footnote text"/>
    <w:basedOn w:val="Normal"/>
    <w:link w:val="FootnoteTextChar"/>
    <w:rsid w:val="00AF5280"/>
    <w:rPr>
      <w:sz w:val="20"/>
      <w:szCs w:val="20"/>
    </w:rPr>
  </w:style>
  <w:style w:type="character" w:customStyle="1" w:styleId="FootnoteTextChar">
    <w:name w:val="Footnote Text Char"/>
    <w:basedOn w:val="DefaultParagraphFont"/>
    <w:link w:val="FootnoteText"/>
    <w:rsid w:val="00AF5280"/>
    <w:rPr>
      <w:rFonts w:ascii="Times New Roman" w:eastAsia="Times New Roman" w:hAnsi="Times New Roman" w:cs="Times New Roman"/>
      <w:kern w:val="0"/>
      <w:sz w:val="20"/>
      <w:szCs w:val="20"/>
      <w:lang w:eastAsia="en-US"/>
      <w14:ligatures w14:val="none"/>
    </w:rPr>
  </w:style>
  <w:style w:type="character" w:styleId="FootnoteReference">
    <w:name w:val="footnote reference"/>
    <w:rsid w:val="00AF5280"/>
    <w:rPr>
      <w:vertAlign w:val="superscript"/>
    </w:rPr>
  </w:style>
  <w:style w:type="table" w:styleId="TableGrid">
    <w:name w:val="Table Grid"/>
    <w:basedOn w:val="TableNormal"/>
    <w:uiPriority w:val="39"/>
    <w:rsid w:val="00D3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1AD7"/>
    <w:pPr>
      <w:spacing w:before="100" w:beforeAutospacing="1" w:after="100" w:afterAutospacing="1"/>
    </w:pPr>
  </w:style>
  <w:style w:type="character" w:styleId="CommentReference">
    <w:name w:val="annotation reference"/>
    <w:basedOn w:val="DefaultParagraphFont"/>
    <w:uiPriority w:val="99"/>
    <w:semiHidden/>
    <w:unhideWhenUsed/>
    <w:rsid w:val="006546FF"/>
    <w:rPr>
      <w:sz w:val="16"/>
      <w:szCs w:val="16"/>
    </w:rPr>
  </w:style>
  <w:style w:type="paragraph" w:styleId="CommentText">
    <w:name w:val="annotation text"/>
    <w:basedOn w:val="Normal"/>
    <w:link w:val="CommentTextChar"/>
    <w:uiPriority w:val="99"/>
    <w:unhideWhenUsed/>
    <w:rsid w:val="006546FF"/>
    <w:rPr>
      <w:sz w:val="20"/>
      <w:szCs w:val="20"/>
    </w:rPr>
  </w:style>
  <w:style w:type="character" w:customStyle="1" w:styleId="CommentTextChar">
    <w:name w:val="Comment Text Char"/>
    <w:basedOn w:val="DefaultParagraphFont"/>
    <w:link w:val="CommentText"/>
    <w:uiPriority w:val="99"/>
    <w:rsid w:val="006546FF"/>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6546FF"/>
    <w:rPr>
      <w:b/>
      <w:bCs/>
    </w:rPr>
  </w:style>
  <w:style w:type="character" w:customStyle="1" w:styleId="CommentSubjectChar">
    <w:name w:val="Comment Subject Char"/>
    <w:basedOn w:val="CommentTextChar"/>
    <w:link w:val="CommentSubject"/>
    <w:uiPriority w:val="99"/>
    <w:semiHidden/>
    <w:rsid w:val="006546FF"/>
    <w:rPr>
      <w:rFonts w:ascii="Times New Roman" w:eastAsia="Times New Roman" w:hAnsi="Times New Roman" w:cs="Times New Roman"/>
      <w:b/>
      <w:bCs/>
      <w:kern w:val="0"/>
      <w:sz w:val="20"/>
      <w:szCs w:val="20"/>
      <w:lang w:eastAsia="en-US"/>
      <w14:ligatures w14:val="none"/>
    </w:rPr>
  </w:style>
  <w:style w:type="character" w:styleId="Hyperlink">
    <w:name w:val="Hyperlink"/>
    <w:uiPriority w:val="99"/>
    <w:rsid w:val="0073056C"/>
    <w:rPr>
      <w:color w:val="0000FF"/>
      <w:u w:val="single"/>
    </w:rPr>
  </w:style>
  <w:style w:type="paragraph" w:customStyle="1" w:styleId="H1">
    <w:name w:val="H1"/>
    <w:rsid w:val="0073056C"/>
    <w:pPr>
      <w:spacing w:before="60" w:after="60" w:line="240" w:lineRule="auto"/>
    </w:pPr>
    <w:rPr>
      <w:rFonts w:ascii="Times New Roman" w:eastAsia="Times New Roman" w:hAnsi="Times New Roman" w:cs="Arial"/>
      <w:b/>
      <w:bCs/>
      <w:snapToGrid w:val="0"/>
      <w:kern w:val="32"/>
      <w:szCs w:val="32"/>
      <w:lang w:val="en-GB" w:eastAsia="en-US"/>
      <w14:ligatures w14:val="none"/>
    </w:rPr>
  </w:style>
  <w:style w:type="paragraph" w:customStyle="1" w:styleId="H2">
    <w:name w:val="H2"/>
    <w:rsid w:val="0073056C"/>
    <w:pPr>
      <w:spacing w:after="0" w:line="240" w:lineRule="auto"/>
    </w:pPr>
    <w:rPr>
      <w:rFonts w:ascii="Times New Roman" w:eastAsia="Times New Roman" w:hAnsi="Times New Roman" w:cs="Arial"/>
      <w:b/>
      <w:bCs/>
      <w:iCs/>
      <w:snapToGrid w:val="0"/>
      <w:kern w:val="0"/>
      <w:sz w:val="22"/>
      <w:szCs w:val="28"/>
      <w:lang w:val="en-GB" w:eastAsia="en-US"/>
      <w14:ligatures w14:val="none"/>
    </w:rPr>
  </w:style>
  <w:style w:type="character" w:styleId="FollowedHyperlink">
    <w:name w:val="FollowedHyperlink"/>
    <w:basedOn w:val="DefaultParagraphFont"/>
    <w:uiPriority w:val="99"/>
    <w:semiHidden/>
    <w:unhideWhenUsed/>
    <w:rsid w:val="00FB2A9D"/>
    <w:rPr>
      <w:color w:val="96607D" w:themeColor="followedHyperlink"/>
      <w:u w:val="single"/>
    </w:rPr>
  </w:style>
  <w:style w:type="paragraph" w:styleId="Revision">
    <w:name w:val="Revision"/>
    <w:hidden/>
    <w:uiPriority w:val="99"/>
    <w:semiHidden/>
    <w:rsid w:val="00673C4B"/>
    <w:pPr>
      <w:spacing w:after="0" w:line="240" w:lineRule="auto"/>
    </w:pPr>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2825">
      <w:bodyDiv w:val="1"/>
      <w:marLeft w:val="0"/>
      <w:marRight w:val="0"/>
      <w:marTop w:val="0"/>
      <w:marBottom w:val="0"/>
      <w:divBdr>
        <w:top w:val="none" w:sz="0" w:space="0" w:color="auto"/>
        <w:left w:val="none" w:sz="0" w:space="0" w:color="auto"/>
        <w:bottom w:val="none" w:sz="0" w:space="0" w:color="auto"/>
        <w:right w:val="none" w:sz="0" w:space="0" w:color="auto"/>
      </w:divBdr>
    </w:div>
    <w:div w:id="167526941">
      <w:bodyDiv w:val="1"/>
      <w:marLeft w:val="0"/>
      <w:marRight w:val="0"/>
      <w:marTop w:val="0"/>
      <w:marBottom w:val="0"/>
      <w:divBdr>
        <w:top w:val="none" w:sz="0" w:space="0" w:color="auto"/>
        <w:left w:val="none" w:sz="0" w:space="0" w:color="auto"/>
        <w:bottom w:val="none" w:sz="0" w:space="0" w:color="auto"/>
        <w:right w:val="none" w:sz="0" w:space="0" w:color="auto"/>
      </w:divBdr>
      <w:divsChild>
        <w:div w:id="1513642868">
          <w:marLeft w:val="0"/>
          <w:marRight w:val="0"/>
          <w:marTop w:val="0"/>
          <w:marBottom w:val="0"/>
          <w:divBdr>
            <w:top w:val="none" w:sz="0" w:space="0" w:color="auto"/>
            <w:left w:val="none" w:sz="0" w:space="0" w:color="auto"/>
            <w:bottom w:val="none" w:sz="0" w:space="0" w:color="auto"/>
            <w:right w:val="none" w:sz="0" w:space="0" w:color="auto"/>
          </w:divBdr>
          <w:divsChild>
            <w:div w:id="1353648738">
              <w:marLeft w:val="0"/>
              <w:marRight w:val="0"/>
              <w:marTop w:val="0"/>
              <w:marBottom w:val="0"/>
              <w:divBdr>
                <w:top w:val="none" w:sz="0" w:space="0" w:color="auto"/>
                <w:left w:val="none" w:sz="0" w:space="0" w:color="auto"/>
                <w:bottom w:val="none" w:sz="0" w:space="0" w:color="auto"/>
                <w:right w:val="none" w:sz="0" w:space="0" w:color="auto"/>
              </w:divBdr>
              <w:divsChild>
                <w:div w:id="1916863794">
                  <w:marLeft w:val="0"/>
                  <w:marRight w:val="0"/>
                  <w:marTop w:val="0"/>
                  <w:marBottom w:val="0"/>
                  <w:divBdr>
                    <w:top w:val="none" w:sz="0" w:space="0" w:color="auto"/>
                    <w:left w:val="none" w:sz="0" w:space="0" w:color="auto"/>
                    <w:bottom w:val="none" w:sz="0" w:space="0" w:color="auto"/>
                    <w:right w:val="none" w:sz="0" w:space="0" w:color="auto"/>
                  </w:divBdr>
                  <w:divsChild>
                    <w:div w:id="10728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5598">
      <w:bodyDiv w:val="1"/>
      <w:marLeft w:val="0"/>
      <w:marRight w:val="0"/>
      <w:marTop w:val="0"/>
      <w:marBottom w:val="0"/>
      <w:divBdr>
        <w:top w:val="none" w:sz="0" w:space="0" w:color="auto"/>
        <w:left w:val="none" w:sz="0" w:space="0" w:color="auto"/>
        <w:bottom w:val="none" w:sz="0" w:space="0" w:color="auto"/>
        <w:right w:val="none" w:sz="0" w:space="0" w:color="auto"/>
      </w:divBdr>
    </w:div>
    <w:div w:id="209653481">
      <w:bodyDiv w:val="1"/>
      <w:marLeft w:val="0"/>
      <w:marRight w:val="0"/>
      <w:marTop w:val="0"/>
      <w:marBottom w:val="0"/>
      <w:divBdr>
        <w:top w:val="none" w:sz="0" w:space="0" w:color="auto"/>
        <w:left w:val="none" w:sz="0" w:space="0" w:color="auto"/>
        <w:bottom w:val="none" w:sz="0" w:space="0" w:color="auto"/>
        <w:right w:val="none" w:sz="0" w:space="0" w:color="auto"/>
      </w:divBdr>
      <w:divsChild>
        <w:div w:id="314377013">
          <w:marLeft w:val="0"/>
          <w:marRight w:val="0"/>
          <w:marTop w:val="0"/>
          <w:marBottom w:val="0"/>
          <w:divBdr>
            <w:top w:val="none" w:sz="0" w:space="0" w:color="auto"/>
            <w:left w:val="none" w:sz="0" w:space="0" w:color="auto"/>
            <w:bottom w:val="none" w:sz="0" w:space="0" w:color="auto"/>
            <w:right w:val="none" w:sz="0" w:space="0" w:color="auto"/>
          </w:divBdr>
          <w:divsChild>
            <w:div w:id="2015910375">
              <w:marLeft w:val="0"/>
              <w:marRight w:val="0"/>
              <w:marTop w:val="0"/>
              <w:marBottom w:val="0"/>
              <w:divBdr>
                <w:top w:val="none" w:sz="0" w:space="0" w:color="auto"/>
                <w:left w:val="none" w:sz="0" w:space="0" w:color="auto"/>
                <w:bottom w:val="none" w:sz="0" w:space="0" w:color="auto"/>
                <w:right w:val="none" w:sz="0" w:space="0" w:color="auto"/>
              </w:divBdr>
              <w:divsChild>
                <w:div w:id="2121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0876">
      <w:bodyDiv w:val="1"/>
      <w:marLeft w:val="0"/>
      <w:marRight w:val="0"/>
      <w:marTop w:val="0"/>
      <w:marBottom w:val="0"/>
      <w:divBdr>
        <w:top w:val="none" w:sz="0" w:space="0" w:color="auto"/>
        <w:left w:val="none" w:sz="0" w:space="0" w:color="auto"/>
        <w:bottom w:val="none" w:sz="0" w:space="0" w:color="auto"/>
        <w:right w:val="none" w:sz="0" w:space="0" w:color="auto"/>
      </w:divBdr>
      <w:divsChild>
        <w:div w:id="846594879">
          <w:marLeft w:val="0"/>
          <w:marRight w:val="0"/>
          <w:marTop w:val="0"/>
          <w:marBottom w:val="0"/>
          <w:divBdr>
            <w:top w:val="none" w:sz="0" w:space="0" w:color="auto"/>
            <w:left w:val="none" w:sz="0" w:space="0" w:color="auto"/>
            <w:bottom w:val="none" w:sz="0" w:space="0" w:color="auto"/>
            <w:right w:val="none" w:sz="0" w:space="0" w:color="auto"/>
          </w:divBdr>
          <w:divsChild>
            <w:div w:id="7367822">
              <w:marLeft w:val="0"/>
              <w:marRight w:val="0"/>
              <w:marTop w:val="0"/>
              <w:marBottom w:val="0"/>
              <w:divBdr>
                <w:top w:val="none" w:sz="0" w:space="0" w:color="auto"/>
                <w:left w:val="none" w:sz="0" w:space="0" w:color="auto"/>
                <w:bottom w:val="none" w:sz="0" w:space="0" w:color="auto"/>
                <w:right w:val="none" w:sz="0" w:space="0" w:color="auto"/>
              </w:divBdr>
              <w:divsChild>
                <w:div w:id="4766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1013">
      <w:bodyDiv w:val="1"/>
      <w:marLeft w:val="0"/>
      <w:marRight w:val="0"/>
      <w:marTop w:val="0"/>
      <w:marBottom w:val="0"/>
      <w:divBdr>
        <w:top w:val="none" w:sz="0" w:space="0" w:color="auto"/>
        <w:left w:val="none" w:sz="0" w:space="0" w:color="auto"/>
        <w:bottom w:val="none" w:sz="0" w:space="0" w:color="auto"/>
        <w:right w:val="none" w:sz="0" w:space="0" w:color="auto"/>
      </w:divBdr>
    </w:div>
    <w:div w:id="263072608">
      <w:bodyDiv w:val="1"/>
      <w:marLeft w:val="0"/>
      <w:marRight w:val="0"/>
      <w:marTop w:val="0"/>
      <w:marBottom w:val="0"/>
      <w:divBdr>
        <w:top w:val="none" w:sz="0" w:space="0" w:color="auto"/>
        <w:left w:val="none" w:sz="0" w:space="0" w:color="auto"/>
        <w:bottom w:val="none" w:sz="0" w:space="0" w:color="auto"/>
        <w:right w:val="none" w:sz="0" w:space="0" w:color="auto"/>
      </w:divBdr>
      <w:divsChild>
        <w:div w:id="2003704694">
          <w:marLeft w:val="0"/>
          <w:marRight w:val="0"/>
          <w:marTop w:val="0"/>
          <w:marBottom w:val="0"/>
          <w:divBdr>
            <w:top w:val="none" w:sz="0" w:space="0" w:color="auto"/>
            <w:left w:val="none" w:sz="0" w:space="0" w:color="auto"/>
            <w:bottom w:val="none" w:sz="0" w:space="0" w:color="auto"/>
            <w:right w:val="none" w:sz="0" w:space="0" w:color="auto"/>
          </w:divBdr>
          <w:divsChild>
            <w:div w:id="1288123315">
              <w:marLeft w:val="0"/>
              <w:marRight w:val="0"/>
              <w:marTop w:val="0"/>
              <w:marBottom w:val="0"/>
              <w:divBdr>
                <w:top w:val="none" w:sz="0" w:space="0" w:color="auto"/>
                <w:left w:val="none" w:sz="0" w:space="0" w:color="auto"/>
                <w:bottom w:val="none" w:sz="0" w:space="0" w:color="auto"/>
                <w:right w:val="none" w:sz="0" w:space="0" w:color="auto"/>
              </w:divBdr>
              <w:divsChild>
                <w:div w:id="9531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3342">
      <w:bodyDiv w:val="1"/>
      <w:marLeft w:val="0"/>
      <w:marRight w:val="0"/>
      <w:marTop w:val="0"/>
      <w:marBottom w:val="0"/>
      <w:divBdr>
        <w:top w:val="none" w:sz="0" w:space="0" w:color="auto"/>
        <w:left w:val="none" w:sz="0" w:space="0" w:color="auto"/>
        <w:bottom w:val="none" w:sz="0" w:space="0" w:color="auto"/>
        <w:right w:val="none" w:sz="0" w:space="0" w:color="auto"/>
      </w:divBdr>
      <w:divsChild>
        <w:div w:id="819611914">
          <w:marLeft w:val="0"/>
          <w:marRight w:val="0"/>
          <w:marTop w:val="0"/>
          <w:marBottom w:val="0"/>
          <w:divBdr>
            <w:top w:val="none" w:sz="0" w:space="0" w:color="auto"/>
            <w:left w:val="none" w:sz="0" w:space="0" w:color="auto"/>
            <w:bottom w:val="none" w:sz="0" w:space="0" w:color="auto"/>
            <w:right w:val="none" w:sz="0" w:space="0" w:color="auto"/>
          </w:divBdr>
          <w:divsChild>
            <w:div w:id="655763620">
              <w:marLeft w:val="0"/>
              <w:marRight w:val="0"/>
              <w:marTop w:val="0"/>
              <w:marBottom w:val="0"/>
              <w:divBdr>
                <w:top w:val="none" w:sz="0" w:space="0" w:color="auto"/>
                <w:left w:val="none" w:sz="0" w:space="0" w:color="auto"/>
                <w:bottom w:val="none" w:sz="0" w:space="0" w:color="auto"/>
                <w:right w:val="none" w:sz="0" w:space="0" w:color="auto"/>
              </w:divBdr>
              <w:divsChild>
                <w:div w:id="2357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0174">
      <w:bodyDiv w:val="1"/>
      <w:marLeft w:val="0"/>
      <w:marRight w:val="0"/>
      <w:marTop w:val="0"/>
      <w:marBottom w:val="0"/>
      <w:divBdr>
        <w:top w:val="none" w:sz="0" w:space="0" w:color="auto"/>
        <w:left w:val="none" w:sz="0" w:space="0" w:color="auto"/>
        <w:bottom w:val="none" w:sz="0" w:space="0" w:color="auto"/>
        <w:right w:val="none" w:sz="0" w:space="0" w:color="auto"/>
      </w:divBdr>
    </w:div>
    <w:div w:id="364840127">
      <w:bodyDiv w:val="1"/>
      <w:marLeft w:val="0"/>
      <w:marRight w:val="0"/>
      <w:marTop w:val="0"/>
      <w:marBottom w:val="0"/>
      <w:divBdr>
        <w:top w:val="none" w:sz="0" w:space="0" w:color="auto"/>
        <w:left w:val="none" w:sz="0" w:space="0" w:color="auto"/>
        <w:bottom w:val="none" w:sz="0" w:space="0" w:color="auto"/>
        <w:right w:val="none" w:sz="0" w:space="0" w:color="auto"/>
      </w:divBdr>
      <w:divsChild>
        <w:div w:id="855465914">
          <w:marLeft w:val="0"/>
          <w:marRight w:val="0"/>
          <w:marTop w:val="0"/>
          <w:marBottom w:val="0"/>
          <w:divBdr>
            <w:top w:val="none" w:sz="0" w:space="0" w:color="auto"/>
            <w:left w:val="none" w:sz="0" w:space="0" w:color="auto"/>
            <w:bottom w:val="none" w:sz="0" w:space="0" w:color="auto"/>
            <w:right w:val="none" w:sz="0" w:space="0" w:color="auto"/>
          </w:divBdr>
          <w:divsChild>
            <w:div w:id="1773472717">
              <w:marLeft w:val="0"/>
              <w:marRight w:val="0"/>
              <w:marTop w:val="0"/>
              <w:marBottom w:val="0"/>
              <w:divBdr>
                <w:top w:val="none" w:sz="0" w:space="0" w:color="auto"/>
                <w:left w:val="none" w:sz="0" w:space="0" w:color="auto"/>
                <w:bottom w:val="none" w:sz="0" w:space="0" w:color="auto"/>
                <w:right w:val="none" w:sz="0" w:space="0" w:color="auto"/>
              </w:divBdr>
              <w:divsChild>
                <w:div w:id="14132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5882">
      <w:bodyDiv w:val="1"/>
      <w:marLeft w:val="0"/>
      <w:marRight w:val="0"/>
      <w:marTop w:val="0"/>
      <w:marBottom w:val="0"/>
      <w:divBdr>
        <w:top w:val="none" w:sz="0" w:space="0" w:color="auto"/>
        <w:left w:val="none" w:sz="0" w:space="0" w:color="auto"/>
        <w:bottom w:val="none" w:sz="0" w:space="0" w:color="auto"/>
        <w:right w:val="none" w:sz="0" w:space="0" w:color="auto"/>
      </w:divBdr>
      <w:divsChild>
        <w:div w:id="1535649622">
          <w:marLeft w:val="0"/>
          <w:marRight w:val="0"/>
          <w:marTop w:val="0"/>
          <w:marBottom w:val="0"/>
          <w:divBdr>
            <w:top w:val="none" w:sz="0" w:space="0" w:color="auto"/>
            <w:left w:val="none" w:sz="0" w:space="0" w:color="auto"/>
            <w:bottom w:val="none" w:sz="0" w:space="0" w:color="auto"/>
            <w:right w:val="none" w:sz="0" w:space="0" w:color="auto"/>
          </w:divBdr>
          <w:divsChild>
            <w:div w:id="1970699225">
              <w:marLeft w:val="0"/>
              <w:marRight w:val="0"/>
              <w:marTop w:val="0"/>
              <w:marBottom w:val="0"/>
              <w:divBdr>
                <w:top w:val="none" w:sz="0" w:space="0" w:color="auto"/>
                <w:left w:val="none" w:sz="0" w:space="0" w:color="auto"/>
                <w:bottom w:val="none" w:sz="0" w:space="0" w:color="auto"/>
                <w:right w:val="none" w:sz="0" w:space="0" w:color="auto"/>
              </w:divBdr>
              <w:divsChild>
                <w:div w:id="14460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3675">
      <w:bodyDiv w:val="1"/>
      <w:marLeft w:val="0"/>
      <w:marRight w:val="0"/>
      <w:marTop w:val="0"/>
      <w:marBottom w:val="0"/>
      <w:divBdr>
        <w:top w:val="none" w:sz="0" w:space="0" w:color="auto"/>
        <w:left w:val="none" w:sz="0" w:space="0" w:color="auto"/>
        <w:bottom w:val="none" w:sz="0" w:space="0" w:color="auto"/>
        <w:right w:val="none" w:sz="0" w:space="0" w:color="auto"/>
      </w:divBdr>
      <w:divsChild>
        <w:div w:id="554438368">
          <w:marLeft w:val="0"/>
          <w:marRight w:val="0"/>
          <w:marTop w:val="0"/>
          <w:marBottom w:val="0"/>
          <w:divBdr>
            <w:top w:val="none" w:sz="0" w:space="0" w:color="auto"/>
            <w:left w:val="none" w:sz="0" w:space="0" w:color="auto"/>
            <w:bottom w:val="none" w:sz="0" w:space="0" w:color="auto"/>
            <w:right w:val="none" w:sz="0" w:space="0" w:color="auto"/>
          </w:divBdr>
          <w:divsChild>
            <w:div w:id="1903517406">
              <w:marLeft w:val="0"/>
              <w:marRight w:val="0"/>
              <w:marTop w:val="0"/>
              <w:marBottom w:val="0"/>
              <w:divBdr>
                <w:top w:val="none" w:sz="0" w:space="0" w:color="auto"/>
                <w:left w:val="none" w:sz="0" w:space="0" w:color="auto"/>
                <w:bottom w:val="none" w:sz="0" w:space="0" w:color="auto"/>
                <w:right w:val="none" w:sz="0" w:space="0" w:color="auto"/>
              </w:divBdr>
              <w:divsChild>
                <w:div w:id="10604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8397">
      <w:bodyDiv w:val="1"/>
      <w:marLeft w:val="0"/>
      <w:marRight w:val="0"/>
      <w:marTop w:val="0"/>
      <w:marBottom w:val="0"/>
      <w:divBdr>
        <w:top w:val="none" w:sz="0" w:space="0" w:color="auto"/>
        <w:left w:val="none" w:sz="0" w:space="0" w:color="auto"/>
        <w:bottom w:val="none" w:sz="0" w:space="0" w:color="auto"/>
        <w:right w:val="none" w:sz="0" w:space="0" w:color="auto"/>
      </w:divBdr>
    </w:div>
    <w:div w:id="835608489">
      <w:bodyDiv w:val="1"/>
      <w:marLeft w:val="0"/>
      <w:marRight w:val="0"/>
      <w:marTop w:val="0"/>
      <w:marBottom w:val="0"/>
      <w:divBdr>
        <w:top w:val="none" w:sz="0" w:space="0" w:color="auto"/>
        <w:left w:val="none" w:sz="0" w:space="0" w:color="auto"/>
        <w:bottom w:val="none" w:sz="0" w:space="0" w:color="auto"/>
        <w:right w:val="none" w:sz="0" w:space="0" w:color="auto"/>
      </w:divBdr>
      <w:divsChild>
        <w:div w:id="1297026060">
          <w:marLeft w:val="0"/>
          <w:marRight w:val="0"/>
          <w:marTop w:val="0"/>
          <w:marBottom w:val="0"/>
          <w:divBdr>
            <w:top w:val="none" w:sz="0" w:space="0" w:color="auto"/>
            <w:left w:val="none" w:sz="0" w:space="0" w:color="auto"/>
            <w:bottom w:val="none" w:sz="0" w:space="0" w:color="auto"/>
            <w:right w:val="none" w:sz="0" w:space="0" w:color="auto"/>
          </w:divBdr>
          <w:divsChild>
            <w:div w:id="2054035269">
              <w:marLeft w:val="0"/>
              <w:marRight w:val="0"/>
              <w:marTop w:val="0"/>
              <w:marBottom w:val="0"/>
              <w:divBdr>
                <w:top w:val="none" w:sz="0" w:space="0" w:color="auto"/>
                <w:left w:val="none" w:sz="0" w:space="0" w:color="auto"/>
                <w:bottom w:val="none" w:sz="0" w:space="0" w:color="auto"/>
                <w:right w:val="none" w:sz="0" w:space="0" w:color="auto"/>
              </w:divBdr>
              <w:divsChild>
                <w:div w:id="7285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8975">
      <w:bodyDiv w:val="1"/>
      <w:marLeft w:val="0"/>
      <w:marRight w:val="0"/>
      <w:marTop w:val="0"/>
      <w:marBottom w:val="0"/>
      <w:divBdr>
        <w:top w:val="none" w:sz="0" w:space="0" w:color="auto"/>
        <w:left w:val="none" w:sz="0" w:space="0" w:color="auto"/>
        <w:bottom w:val="none" w:sz="0" w:space="0" w:color="auto"/>
        <w:right w:val="none" w:sz="0" w:space="0" w:color="auto"/>
      </w:divBdr>
      <w:divsChild>
        <w:div w:id="839779136">
          <w:marLeft w:val="0"/>
          <w:marRight w:val="0"/>
          <w:marTop w:val="0"/>
          <w:marBottom w:val="0"/>
          <w:divBdr>
            <w:top w:val="none" w:sz="0" w:space="0" w:color="auto"/>
            <w:left w:val="none" w:sz="0" w:space="0" w:color="auto"/>
            <w:bottom w:val="none" w:sz="0" w:space="0" w:color="auto"/>
            <w:right w:val="none" w:sz="0" w:space="0" w:color="auto"/>
          </w:divBdr>
          <w:divsChild>
            <w:div w:id="685712127">
              <w:marLeft w:val="0"/>
              <w:marRight w:val="0"/>
              <w:marTop w:val="0"/>
              <w:marBottom w:val="0"/>
              <w:divBdr>
                <w:top w:val="none" w:sz="0" w:space="0" w:color="auto"/>
                <w:left w:val="none" w:sz="0" w:space="0" w:color="auto"/>
                <w:bottom w:val="none" w:sz="0" w:space="0" w:color="auto"/>
                <w:right w:val="none" w:sz="0" w:space="0" w:color="auto"/>
              </w:divBdr>
              <w:divsChild>
                <w:div w:id="7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2197">
      <w:bodyDiv w:val="1"/>
      <w:marLeft w:val="0"/>
      <w:marRight w:val="0"/>
      <w:marTop w:val="0"/>
      <w:marBottom w:val="0"/>
      <w:divBdr>
        <w:top w:val="none" w:sz="0" w:space="0" w:color="auto"/>
        <w:left w:val="none" w:sz="0" w:space="0" w:color="auto"/>
        <w:bottom w:val="none" w:sz="0" w:space="0" w:color="auto"/>
        <w:right w:val="none" w:sz="0" w:space="0" w:color="auto"/>
      </w:divBdr>
      <w:divsChild>
        <w:div w:id="396056388">
          <w:marLeft w:val="0"/>
          <w:marRight w:val="0"/>
          <w:marTop w:val="0"/>
          <w:marBottom w:val="0"/>
          <w:divBdr>
            <w:top w:val="none" w:sz="0" w:space="0" w:color="auto"/>
            <w:left w:val="none" w:sz="0" w:space="0" w:color="auto"/>
            <w:bottom w:val="none" w:sz="0" w:space="0" w:color="auto"/>
            <w:right w:val="none" w:sz="0" w:space="0" w:color="auto"/>
          </w:divBdr>
        </w:div>
        <w:div w:id="433594071">
          <w:marLeft w:val="0"/>
          <w:marRight w:val="0"/>
          <w:marTop w:val="0"/>
          <w:marBottom w:val="0"/>
          <w:divBdr>
            <w:top w:val="none" w:sz="0" w:space="0" w:color="auto"/>
            <w:left w:val="none" w:sz="0" w:space="0" w:color="auto"/>
            <w:bottom w:val="none" w:sz="0" w:space="0" w:color="auto"/>
            <w:right w:val="none" w:sz="0" w:space="0" w:color="auto"/>
          </w:divBdr>
        </w:div>
        <w:div w:id="670371196">
          <w:marLeft w:val="0"/>
          <w:marRight w:val="0"/>
          <w:marTop w:val="0"/>
          <w:marBottom w:val="0"/>
          <w:divBdr>
            <w:top w:val="none" w:sz="0" w:space="0" w:color="auto"/>
            <w:left w:val="none" w:sz="0" w:space="0" w:color="auto"/>
            <w:bottom w:val="none" w:sz="0" w:space="0" w:color="auto"/>
            <w:right w:val="none" w:sz="0" w:space="0" w:color="auto"/>
          </w:divBdr>
        </w:div>
        <w:div w:id="1193376574">
          <w:marLeft w:val="0"/>
          <w:marRight w:val="0"/>
          <w:marTop w:val="0"/>
          <w:marBottom w:val="0"/>
          <w:divBdr>
            <w:top w:val="none" w:sz="0" w:space="0" w:color="auto"/>
            <w:left w:val="none" w:sz="0" w:space="0" w:color="auto"/>
            <w:bottom w:val="none" w:sz="0" w:space="0" w:color="auto"/>
            <w:right w:val="none" w:sz="0" w:space="0" w:color="auto"/>
          </w:divBdr>
        </w:div>
        <w:div w:id="1966694392">
          <w:marLeft w:val="0"/>
          <w:marRight w:val="0"/>
          <w:marTop w:val="0"/>
          <w:marBottom w:val="0"/>
          <w:divBdr>
            <w:top w:val="none" w:sz="0" w:space="0" w:color="auto"/>
            <w:left w:val="none" w:sz="0" w:space="0" w:color="auto"/>
            <w:bottom w:val="none" w:sz="0" w:space="0" w:color="auto"/>
            <w:right w:val="none" w:sz="0" w:space="0" w:color="auto"/>
          </w:divBdr>
        </w:div>
      </w:divsChild>
    </w:div>
    <w:div w:id="1085496362">
      <w:bodyDiv w:val="1"/>
      <w:marLeft w:val="0"/>
      <w:marRight w:val="0"/>
      <w:marTop w:val="0"/>
      <w:marBottom w:val="0"/>
      <w:divBdr>
        <w:top w:val="none" w:sz="0" w:space="0" w:color="auto"/>
        <w:left w:val="none" w:sz="0" w:space="0" w:color="auto"/>
        <w:bottom w:val="none" w:sz="0" w:space="0" w:color="auto"/>
        <w:right w:val="none" w:sz="0" w:space="0" w:color="auto"/>
      </w:divBdr>
      <w:divsChild>
        <w:div w:id="1768038264">
          <w:marLeft w:val="0"/>
          <w:marRight w:val="0"/>
          <w:marTop w:val="0"/>
          <w:marBottom w:val="0"/>
          <w:divBdr>
            <w:top w:val="none" w:sz="0" w:space="0" w:color="auto"/>
            <w:left w:val="none" w:sz="0" w:space="0" w:color="auto"/>
            <w:bottom w:val="none" w:sz="0" w:space="0" w:color="auto"/>
            <w:right w:val="none" w:sz="0" w:space="0" w:color="auto"/>
          </w:divBdr>
          <w:divsChild>
            <w:div w:id="1290283037">
              <w:marLeft w:val="0"/>
              <w:marRight w:val="0"/>
              <w:marTop w:val="0"/>
              <w:marBottom w:val="0"/>
              <w:divBdr>
                <w:top w:val="none" w:sz="0" w:space="0" w:color="auto"/>
                <w:left w:val="none" w:sz="0" w:space="0" w:color="auto"/>
                <w:bottom w:val="none" w:sz="0" w:space="0" w:color="auto"/>
                <w:right w:val="none" w:sz="0" w:space="0" w:color="auto"/>
              </w:divBdr>
              <w:divsChild>
                <w:div w:id="20269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3523">
      <w:bodyDiv w:val="1"/>
      <w:marLeft w:val="0"/>
      <w:marRight w:val="0"/>
      <w:marTop w:val="0"/>
      <w:marBottom w:val="0"/>
      <w:divBdr>
        <w:top w:val="none" w:sz="0" w:space="0" w:color="auto"/>
        <w:left w:val="none" w:sz="0" w:space="0" w:color="auto"/>
        <w:bottom w:val="none" w:sz="0" w:space="0" w:color="auto"/>
        <w:right w:val="none" w:sz="0" w:space="0" w:color="auto"/>
      </w:divBdr>
      <w:divsChild>
        <w:div w:id="1039670676">
          <w:marLeft w:val="0"/>
          <w:marRight w:val="0"/>
          <w:marTop w:val="0"/>
          <w:marBottom w:val="0"/>
          <w:divBdr>
            <w:top w:val="none" w:sz="0" w:space="0" w:color="auto"/>
            <w:left w:val="none" w:sz="0" w:space="0" w:color="auto"/>
            <w:bottom w:val="none" w:sz="0" w:space="0" w:color="auto"/>
            <w:right w:val="none" w:sz="0" w:space="0" w:color="auto"/>
          </w:divBdr>
          <w:divsChild>
            <w:div w:id="1755320690">
              <w:marLeft w:val="0"/>
              <w:marRight w:val="0"/>
              <w:marTop w:val="0"/>
              <w:marBottom w:val="0"/>
              <w:divBdr>
                <w:top w:val="none" w:sz="0" w:space="0" w:color="auto"/>
                <w:left w:val="none" w:sz="0" w:space="0" w:color="auto"/>
                <w:bottom w:val="none" w:sz="0" w:space="0" w:color="auto"/>
                <w:right w:val="none" w:sz="0" w:space="0" w:color="auto"/>
              </w:divBdr>
              <w:divsChild>
                <w:div w:id="11739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909">
      <w:bodyDiv w:val="1"/>
      <w:marLeft w:val="0"/>
      <w:marRight w:val="0"/>
      <w:marTop w:val="0"/>
      <w:marBottom w:val="0"/>
      <w:divBdr>
        <w:top w:val="none" w:sz="0" w:space="0" w:color="auto"/>
        <w:left w:val="none" w:sz="0" w:space="0" w:color="auto"/>
        <w:bottom w:val="none" w:sz="0" w:space="0" w:color="auto"/>
        <w:right w:val="none" w:sz="0" w:space="0" w:color="auto"/>
      </w:divBdr>
    </w:div>
    <w:div w:id="1105690319">
      <w:bodyDiv w:val="1"/>
      <w:marLeft w:val="0"/>
      <w:marRight w:val="0"/>
      <w:marTop w:val="0"/>
      <w:marBottom w:val="0"/>
      <w:divBdr>
        <w:top w:val="none" w:sz="0" w:space="0" w:color="auto"/>
        <w:left w:val="none" w:sz="0" w:space="0" w:color="auto"/>
        <w:bottom w:val="none" w:sz="0" w:space="0" w:color="auto"/>
        <w:right w:val="none" w:sz="0" w:space="0" w:color="auto"/>
      </w:divBdr>
      <w:divsChild>
        <w:div w:id="116876150">
          <w:marLeft w:val="0"/>
          <w:marRight w:val="0"/>
          <w:marTop w:val="0"/>
          <w:marBottom w:val="0"/>
          <w:divBdr>
            <w:top w:val="none" w:sz="0" w:space="0" w:color="auto"/>
            <w:left w:val="none" w:sz="0" w:space="0" w:color="auto"/>
            <w:bottom w:val="none" w:sz="0" w:space="0" w:color="auto"/>
            <w:right w:val="none" w:sz="0" w:space="0" w:color="auto"/>
          </w:divBdr>
          <w:divsChild>
            <w:div w:id="2011445856">
              <w:marLeft w:val="0"/>
              <w:marRight w:val="0"/>
              <w:marTop w:val="0"/>
              <w:marBottom w:val="0"/>
              <w:divBdr>
                <w:top w:val="none" w:sz="0" w:space="0" w:color="auto"/>
                <w:left w:val="none" w:sz="0" w:space="0" w:color="auto"/>
                <w:bottom w:val="none" w:sz="0" w:space="0" w:color="auto"/>
                <w:right w:val="none" w:sz="0" w:space="0" w:color="auto"/>
              </w:divBdr>
              <w:divsChild>
                <w:div w:id="16021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8413">
      <w:bodyDiv w:val="1"/>
      <w:marLeft w:val="0"/>
      <w:marRight w:val="0"/>
      <w:marTop w:val="0"/>
      <w:marBottom w:val="0"/>
      <w:divBdr>
        <w:top w:val="none" w:sz="0" w:space="0" w:color="auto"/>
        <w:left w:val="none" w:sz="0" w:space="0" w:color="auto"/>
        <w:bottom w:val="none" w:sz="0" w:space="0" w:color="auto"/>
        <w:right w:val="none" w:sz="0" w:space="0" w:color="auto"/>
      </w:divBdr>
      <w:divsChild>
        <w:div w:id="468910482">
          <w:marLeft w:val="0"/>
          <w:marRight w:val="0"/>
          <w:marTop w:val="0"/>
          <w:marBottom w:val="0"/>
          <w:divBdr>
            <w:top w:val="none" w:sz="0" w:space="0" w:color="auto"/>
            <w:left w:val="none" w:sz="0" w:space="0" w:color="auto"/>
            <w:bottom w:val="none" w:sz="0" w:space="0" w:color="auto"/>
            <w:right w:val="none" w:sz="0" w:space="0" w:color="auto"/>
          </w:divBdr>
          <w:divsChild>
            <w:div w:id="775633961">
              <w:marLeft w:val="0"/>
              <w:marRight w:val="0"/>
              <w:marTop w:val="0"/>
              <w:marBottom w:val="0"/>
              <w:divBdr>
                <w:top w:val="none" w:sz="0" w:space="0" w:color="auto"/>
                <w:left w:val="none" w:sz="0" w:space="0" w:color="auto"/>
                <w:bottom w:val="none" w:sz="0" w:space="0" w:color="auto"/>
                <w:right w:val="none" w:sz="0" w:space="0" w:color="auto"/>
              </w:divBdr>
              <w:divsChild>
                <w:div w:id="6636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6226">
      <w:bodyDiv w:val="1"/>
      <w:marLeft w:val="0"/>
      <w:marRight w:val="0"/>
      <w:marTop w:val="0"/>
      <w:marBottom w:val="0"/>
      <w:divBdr>
        <w:top w:val="none" w:sz="0" w:space="0" w:color="auto"/>
        <w:left w:val="none" w:sz="0" w:space="0" w:color="auto"/>
        <w:bottom w:val="none" w:sz="0" w:space="0" w:color="auto"/>
        <w:right w:val="none" w:sz="0" w:space="0" w:color="auto"/>
      </w:divBdr>
    </w:div>
    <w:div w:id="1185561063">
      <w:bodyDiv w:val="1"/>
      <w:marLeft w:val="0"/>
      <w:marRight w:val="0"/>
      <w:marTop w:val="0"/>
      <w:marBottom w:val="0"/>
      <w:divBdr>
        <w:top w:val="none" w:sz="0" w:space="0" w:color="auto"/>
        <w:left w:val="none" w:sz="0" w:space="0" w:color="auto"/>
        <w:bottom w:val="none" w:sz="0" w:space="0" w:color="auto"/>
        <w:right w:val="none" w:sz="0" w:space="0" w:color="auto"/>
      </w:divBdr>
      <w:divsChild>
        <w:div w:id="1127091630">
          <w:marLeft w:val="0"/>
          <w:marRight w:val="0"/>
          <w:marTop w:val="0"/>
          <w:marBottom w:val="0"/>
          <w:divBdr>
            <w:top w:val="none" w:sz="0" w:space="0" w:color="auto"/>
            <w:left w:val="none" w:sz="0" w:space="0" w:color="auto"/>
            <w:bottom w:val="none" w:sz="0" w:space="0" w:color="auto"/>
            <w:right w:val="none" w:sz="0" w:space="0" w:color="auto"/>
          </w:divBdr>
          <w:divsChild>
            <w:div w:id="498548011">
              <w:marLeft w:val="0"/>
              <w:marRight w:val="0"/>
              <w:marTop w:val="0"/>
              <w:marBottom w:val="0"/>
              <w:divBdr>
                <w:top w:val="none" w:sz="0" w:space="0" w:color="auto"/>
                <w:left w:val="none" w:sz="0" w:space="0" w:color="auto"/>
                <w:bottom w:val="none" w:sz="0" w:space="0" w:color="auto"/>
                <w:right w:val="none" w:sz="0" w:space="0" w:color="auto"/>
              </w:divBdr>
              <w:divsChild>
                <w:div w:id="803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0928">
      <w:bodyDiv w:val="1"/>
      <w:marLeft w:val="0"/>
      <w:marRight w:val="0"/>
      <w:marTop w:val="0"/>
      <w:marBottom w:val="0"/>
      <w:divBdr>
        <w:top w:val="none" w:sz="0" w:space="0" w:color="auto"/>
        <w:left w:val="none" w:sz="0" w:space="0" w:color="auto"/>
        <w:bottom w:val="none" w:sz="0" w:space="0" w:color="auto"/>
        <w:right w:val="none" w:sz="0" w:space="0" w:color="auto"/>
      </w:divBdr>
      <w:divsChild>
        <w:div w:id="680855788">
          <w:marLeft w:val="0"/>
          <w:marRight w:val="0"/>
          <w:marTop w:val="0"/>
          <w:marBottom w:val="0"/>
          <w:divBdr>
            <w:top w:val="none" w:sz="0" w:space="0" w:color="auto"/>
            <w:left w:val="none" w:sz="0" w:space="0" w:color="auto"/>
            <w:bottom w:val="none" w:sz="0" w:space="0" w:color="auto"/>
            <w:right w:val="none" w:sz="0" w:space="0" w:color="auto"/>
          </w:divBdr>
          <w:divsChild>
            <w:div w:id="992292475">
              <w:marLeft w:val="0"/>
              <w:marRight w:val="0"/>
              <w:marTop w:val="0"/>
              <w:marBottom w:val="0"/>
              <w:divBdr>
                <w:top w:val="none" w:sz="0" w:space="0" w:color="auto"/>
                <w:left w:val="none" w:sz="0" w:space="0" w:color="auto"/>
                <w:bottom w:val="none" w:sz="0" w:space="0" w:color="auto"/>
                <w:right w:val="none" w:sz="0" w:space="0" w:color="auto"/>
              </w:divBdr>
              <w:divsChild>
                <w:div w:id="7047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9797">
      <w:bodyDiv w:val="1"/>
      <w:marLeft w:val="0"/>
      <w:marRight w:val="0"/>
      <w:marTop w:val="0"/>
      <w:marBottom w:val="0"/>
      <w:divBdr>
        <w:top w:val="none" w:sz="0" w:space="0" w:color="auto"/>
        <w:left w:val="none" w:sz="0" w:space="0" w:color="auto"/>
        <w:bottom w:val="none" w:sz="0" w:space="0" w:color="auto"/>
        <w:right w:val="none" w:sz="0" w:space="0" w:color="auto"/>
      </w:divBdr>
      <w:divsChild>
        <w:div w:id="1621691589">
          <w:marLeft w:val="0"/>
          <w:marRight w:val="0"/>
          <w:marTop w:val="0"/>
          <w:marBottom w:val="0"/>
          <w:divBdr>
            <w:top w:val="none" w:sz="0" w:space="0" w:color="auto"/>
            <w:left w:val="none" w:sz="0" w:space="0" w:color="auto"/>
            <w:bottom w:val="none" w:sz="0" w:space="0" w:color="auto"/>
            <w:right w:val="none" w:sz="0" w:space="0" w:color="auto"/>
          </w:divBdr>
        </w:div>
      </w:divsChild>
    </w:div>
    <w:div w:id="1345328704">
      <w:bodyDiv w:val="1"/>
      <w:marLeft w:val="0"/>
      <w:marRight w:val="0"/>
      <w:marTop w:val="0"/>
      <w:marBottom w:val="0"/>
      <w:divBdr>
        <w:top w:val="none" w:sz="0" w:space="0" w:color="auto"/>
        <w:left w:val="none" w:sz="0" w:space="0" w:color="auto"/>
        <w:bottom w:val="none" w:sz="0" w:space="0" w:color="auto"/>
        <w:right w:val="none" w:sz="0" w:space="0" w:color="auto"/>
      </w:divBdr>
      <w:divsChild>
        <w:div w:id="284117002">
          <w:marLeft w:val="0"/>
          <w:marRight w:val="0"/>
          <w:marTop w:val="0"/>
          <w:marBottom w:val="0"/>
          <w:divBdr>
            <w:top w:val="none" w:sz="0" w:space="0" w:color="auto"/>
            <w:left w:val="none" w:sz="0" w:space="0" w:color="auto"/>
            <w:bottom w:val="none" w:sz="0" w:space="0" w:color="auto"/>
            <w:right w:val="none" w:sz="0" w:space="0" w:color="auto"/>
          </w:divBdr>
          <w:divsChild>
            <w:div w:id="884102140">
              <w:marLeft w:val="0"/>
              <w:marRight w:val="0"/>
              <w:marTop w:val="0"/>
              <w:marBottom w:val="0"/>
              <w:divBdr>
                <w:top w:val="none" w:sz="0" w:space="0" w:color="auto"/>
                <w:left w:val="none" w:sz="0" w:space="0" w:color="auto"/>
                <w:bottom w:val="none" w:sz="0" w:space="0" w:color="auto"/>
                <w:right w:val="none" w:sz="0" w:space="0" w:color="auto"/>
              </w:divBdr>
              <w:divsChild>
                <w:div w:id="6205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4943">
      <w:bodyDiv w:val="1"/>
      <w:marLeft w:val="0"/>
      <w:marRight w:val="0"/>
      <w:marTop w:val="0"/>
      <w:marBottom w:val="0"/>
      <w:divBdr>
        <w:top w:val="none" w:sz="0" w:space="0" w:color="auto"/>
        <w:left w:val="none" w:sz="0" w:space="0" w:color="auto"/>
        <w:bottom w:val="none" w:sz="0" w:space="0" w:color="auto"/>
        <w:right w:val="none" w:sz="0" w:space="0" w:color="auto"/>
      </w:divBdr>
    </w:div>
    <w:div w:id="1410925089">
      <w:bodyDiv w:val="1"/>
      <w:marLeft w:val="0"/>
      <w:marRight w:val="0"/>
      <w:marTop w:val="0"/>
      <w:marBottom w:val="0"/>
      <w:divBdr>
        <w:top w:val="none" w:sz="0" w:space="0" w:color="auto"/>
        <w:left w:val="none" w:sz="0" w:space="0" w:color="auto"/>
        <w:bottom w:val="none" w:sz="0" w:space="0" w:color="auto"/>
        <w:right w:val="none" w:sz="0" w:space="0" w:color="auto"/>
      </w:divBdr>
      <w:divsChild>
        <w:div w:id="64841734">
          <w:marLeft w:val="0"/>
          <w:marRight w:val="0"/>
          <w:marTop w:val="0"/>
          <w:marBottom w:val="0"/>
          <w:divBdr>
            <w:top w:val="none" w:sz="0" w:space="0" w:color="auto"/>
            <w:left w:val="none" w:sz="0" w:space="0" w:color="auto"/>
            <w:bottom w:val="none" w:sz="0" w:space="0" w:color="auto"/>
            <w:right w:val="none" w:sz="0" w:space="0" w:color="auto"/>
          </w:divBdr>
          <w:divsChild>
            <w:div w:id="246616402">
              <w:marLeft w:val="0"/>
              <w:marRight w:val="0"/>
              <w:marTop w:val="0"/>
              <w:marBottom w:val="0"/>
              <w:divBdr>
                <w:top w:val="none" w:sz="0" w:space="0" w:color="auto"/>
                <w:left w:val="none" w:sz="0" w:space="0" w:color="auto"/>
                <w:bottom w:val="none" w:sz="0" w:space="0" w:color="auto"/>
                <w:right w:val="none" w:sz="0" w:space="0" w:color="auto"/>
              </w:divBdr>
              <w:divsChild>
                <w:div w:id="5142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4291">
      <w:bodyDiv w:val="1"/>
      <w:marLeft w:val="0"/>
      <w:marRight w:val="0"/>
      <w:marTop w:val="0"/>
      <w:marBottom w:val="0"/>
      <w:divBdr>
        <w:top w:val="none" w:sz="0" w:space="0" w:color="auto"/>
        <w:left w:val="none" w:sz="0" w:space="0" w:color="auto"/>
        <w:bottom w:val="none" w:sz="0" w:space="0" w:color="auto"/>
        <w:right w:val="none" w:sz="0" w:space="0" w:color="auto"/>
      </w:divBdr>
    </w:div>
    <w:div w:id="1447852194">
      <w:bodyDiv w:val="1"/>
      <w:marLeft w:val="0"/>
      <w:marRight w:val="0"/>
      <w:marTop w:val="0"/>
      <w:marBottom w:val="0"/>
      <w:divBdr>
        <w:top w:val="none" w:sz="0" w:space="0" w:color="auto"/>
        <w:left w:val="none" w:sz="0" w:space="0" w:color="auto"/>
        <w:bottom w:val="none" w:sz="0" w:space="0" w:color="auto"/>
        <w:right w:val="none" w:sz="0" w:space="0" w:color="auto"/>
      </w:divBdr>
    </w:div>
    <w:div w:id="1522084641">
      <w:bodyDiv w:val="1"/>
      <w:marLeft w:val="0"/>
      <w:marRight w:val="0"/>
      <w:marTop w:val="0"/>
      <w:marBottom w:val="0"/>
      <w:divBdr>
        <w:top w:val="none" w:sz="0" w:space="0" w:color="auto"/>
        <w:left w:val="none" w:sz="0" w:space="0" w:color="auto"/>
        <w:bottom w:val="none" w:sz="0" w:space="0" w:color="auto"/>
        <w:right w:val="none" w:sz="0" w:space="0" w:color="auto"/>
      </w:divBdr>
      <w:divsChild>
        <w:div w:id="1117719565">
          <w:marLeft w:val="0"/>
          <w:marRight w:val="0"/>
          <w:marTop w:val="0"/>
          <w:marBottom w:val="0"/>
          <w:divBdr>
            <w:top w:val="none" w:sz="0" w:space="0" w:color="auto"/>
            <w:left w:val="none" w:sz="0" w:space="0" w:color="auto"/>
            <w:bottom w:val="none" w:sz="0" w:space="0" w:color="auto"/>
            <w:right w:val="none" w:sz="0" w:space="0" w:color="auto"/>
          </w:divBdr>
          <w:divsChild>
            <w:div w:id="640038948">
              <w:marLeft w:val="0"/>
              <w:marRight w:val="0"/>
              <w:marTop w:val="0"/>
              <w:marBottom w:val="0"/>
              <w:divBdr>
                <w:top w:val="none" w:sz="0" w:space="0" w:color="auto"/>
                <w:left w:val="none" w:sz="0" w:space="0" w:color="auto"/>
                <w:bottom w:val="none" w:sz="0" w:space="0" w:color="auto"/>
                <w:right w:val="none" w:sz="0" w:space="0" w:color="auto"/>
              </w:divBdr>
              <w:divsChild>
                <w:div w:id="144247633">
                  <w:marLeft w:val="0"/>
                  <w:marRight w:val="0"/>
                  <w:marTop w:val="0"/>
                  <w:marBottom w:val="0"/>
                  <w:divBdr>
                    <w:top w:val="none" w:sz="0" w:space="0" w:color="auto"/>
                    <w:left w:val="none" w:sz="0" w:space="0" w:color="auto"/>
                    <w:bottom w:val="none" w:sz="0" w:space="0" w:color="auto"/>
                    <w:right w:val="none" w:sz="0" w:space="0" w:color="auto"/>
                  </w:divBdr>
                  <w:divsChild>
                    <w:div w:id="20406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407">
      <w:bodyDiv w:val="1"/>
      <w:marLeft w:val="0"/>
      <w:marRight w:val="0"/>
      <w:marTop w:val="0"/>
      <w:marBottom w:val="0"/>
      <w:divBdr>
        <w:top w:val="none" w:sz="0" w:space="0" w:color="auto"/>
        <w:left w:val="none" w:sz="0" w:space="0" w:color="auto"/>
        <w:bottom w:val="none" w:sz="0" w:space="0" w:color="auto"/>
        <w:right w:val="none" w:sz="0" w:space="0" w:color="auto"/>
      </w:divBdr>
    </w:div>
    <w:div w:id="1599219088">
      <w:bodyDiv w:val="1"/>
      <w:marLeft w:val="0"/>
      <w:marRight w:val="0"/>
      <w:marTop w:val="0"/>
      <w:marBottom w:val="0"/>
      <w:divBdr>
        <w:top w:val="none" w:sz="0" w:space="0" w:color="auto"/>
        <w:left w:val="none" w:sz="0" w:space="0" w:color="auto"/>
        <w:bottom w:val="none" w:sz="0" w:space="0" w:color="auto"/>
        <w:right w:val="none" w:sz="0" w:space="0" w:color="auto"/>
      </w:divBdr>
      <w:divsChild>
        <w:div w:id="1446080522">
          <w:marLeft w:val="0"/>
          <w:marRight w:val="0"/>
          <w:marTop w:val="0"/>
          <w:marBottom w:val="0"/>
          <w:divBdr>
            <w:top w:val="none" w:sz="0" w:space="0" w:color="auto"/>
            <w:left w:val="none" w:sz="0" w:space="0" w:color="auto"/>
            <w:bottom w:val="none" w:sz="0" w:space="0" w:color="auto"/>
            <w:right w:val="none" w:sz="0" w:space="0" w:color="auto"/>
          </w:divBdr>
          <w:divsChild>
            <w:div w:id="688720552">
              <w:marLeft w:val="0"/>
              <w:marRight w:val="0"/>
              <w:marTop w:val="0"/>
              <w:marBottom w:val="0"/>
              <w:divBdr>
                <w:top w:val="none" w:sz="0" w:space="0" w:color="auto"/>
                <w:left w:val="none" w:sz="0" w:space="0" w:color="auto"/>
                <w:bottom w:val="none" w:sz="0" w:space="0" w:color="auto"/>
                <w:right w:val="none" w:sz="0" w:space="0" w:color="auto"/>
              </w:divBdr>
              <w:divsChild>
                <w:div w:id="297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2894">
      <w:bodyDiv w:val="1"/>
      <w:marLeft w:val="0"/>
      <w:marRight w:val="0"/>
      <w:marTop w:val="0"/>
      <w:marBottom w:val="0"/>
      <w:divBdr>
        <w:top w:val="none" w:sz="0" w:space="0" w:color="auto"/>
        <w:left w:val="none" w:sz="0" w:space="0" w:color="auto"/>
        <w:bottom w:val="none" w:sz="0" w:space="0" w:color="auto"/>
        <w:right w:val="none" w:sz="0" w:space="0" w:color="auto"/>
      </w:divBdr>
      <w:divsChild>
        <w:div w:id="1336300632">
          <w:marLeft w:val="0"/>
          <w:marRight w:val="0"/>
          <w:marTop w:val="0"/>
          <w:marBottom w:val="0"/>
          <w:divBdr>
            <w:top w:val="none" w:sz="0" w:space="0" w:color="auto"/>
            <w:left w:val="none" w:sz="0" w:space="0" w:color="auto"/>
            <w:bottom w:val="none" w:sz="0" w:space="0" w:color="auto"/>
            <w:right w:val="none" w:sz="0" w:space="0" w:color="auto"/>
          </w:divBdr>
          <w:divsChild>
            <w:div w:id="1517692933">
              <w:marLeft w:val="0"/>
              <w:marRight w:val="0"/>
              <w:marTop w:val="0"/>
              <w:marBottom w:val="0"/>
              <w:divBdr>
                <w:top w:val="none" w:sz="0" w:space="0" w:color="auto"/>
                <w:left w:val="none" w:sz="0" w:space="0" w:color="auto"/>
                <w:bottom w:val="none" w:sz="0" w:space="0" w:color="auto"/>
                <w:right w:val="none" w:sz="0" w:space="0" w:color="auto"/>
              </w:divBdr>
              <w:divsChild>
                <w:div w:id="13197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5720">
      <w:bodyDiv w:val="1"/>
      <w:marLeft w:val="0"/>
      <w:marRight w:val="0"/>
      <w:marTop w:val="0"/>
      <w:marBottom w:val="0"/>
      <w:divBdr>
        <w:top w:val="none" w:sz="0" w:space="0" w:color="auto"/>
        <w:left w:val="none" w:sz="0" w:space="0" w:color="auto"/>
        <w:bottom w:val="none" w:sz="0" w:space="0" w:color="auto"/>
        <w:right w:val="none" w:sz="0" w:space="0" w:color="auto"/>
      </w:divBdr>
      <w:divsChild>
        <w:div w:id="1306349032">
          <w:marLeft w:val="0"/>
          <w:marRight w:val="0"/>
          <w:marTop w:val="0"/>
          <w:marBottom w:val="0"/>
          <w:divBdr>
            <w:top w:val="none" w:sz="0" w:space="0" w:color="auto"/>
            <w:left w:val="none" w:sz="0" w:space="0" w:color="auto"/>
            <w:bottom w:val="none" w:sz="0" w:space="0" w:color="auto"/>
            <w:right w:val="none" w:sz="0" w:space="0" w:color="auto"/>
          </w:divBdr>
          <w:divsChild>
            <w:div w:id="1516768816">
              <w:marLeft w:val="0"/>
              <w:marRight w:val="0"/>
              <w:marTop w:val="0"/>
              <w:marBottom w:val="0"/>
              <w:divBdr>
                <w:top w:val="none" w:sz="0" w:space="0" w:color="auto"/>
                <w:left w:val="none" w:sz="0" w:space="0" w:color="auto"/>
                <w:bottom w:val="none" w:sz="0" w:space="0" w:color="auto"/>
                <w:right w:val="none" w:sz="0" w:space="0" w:color="auto"/>
              </w:divBdr>
              <w:divsChild>
                <w:div w:id="627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1488">
      <w:bodyDiv w:val="1"/>
      <w:marLeft w:val="0"/>
      <w:marRight w:val="0"/>
      <w:marTop w:val="0"/>
      <w:marBottom w:val="0"/>
      <w:divBdr>
        <w:top w:val="none" w:sz="0" w:space="0" w:color="auto"/>
        <w:left w:val="none" w:sz="0" w:space="0" w:color="auto"/>
        <w:bottom w:val="none" w:sz="0" w:space="0" w:color="auto"/>
        <w:right w:val="none" w:sz="0" w:space="0" w:color="auto"/>
      </w:divBdr>
      <w:divsChild>
        <w:div w:id="1996449198">
          <w:marLeft w:val="0"/>
          <w:marRight w:val="0"/>
          <w:marTop w:val="0"/>
          <w:marBottom w:val="0"/>
          <w:divBdr>
            <w:top w:val="none" w:sz="0" w:space="0" w:color="auto"/>
            <w:left w:val="none" w:sz="0" w:space="0" w:color="auto"/>
            <w:bottom w:val="none" w:sz="0" w:space="0" w:color="auto"/>
            <w:right w:val="none" w:sz="0" w:space="0" w:color="auto"/>
          </w:divBdr>
          <w:divsChild>
            <w:div w:id="933437238">
              <w:marLeft w:val="0"/>
              <w:marRight w:val="0"/>
              <w:marTop w:val="0"/>
              <w:marBottom w:val="0"/>
              <w:divBdr>
                <w:top w:val="none" w:sz="0" w:space="0" w:color="auto"/>
                <w:left w:val="none" w:sz="0" w:space="0" w:color="auto"/>
                <w:bottom w:val="none" w:sz="0" w:space="0" w:color="auto"/>
                <w:right w:val="none" w:sz="0" w:space="0" w:color="auto"/>
              </w:divBdr>
              <w:divsChild>
                <w:div w:id="19047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8260">
      <w:bodyDiv w:val="1"/>
      <w:marLeft w:val="0"/>
      <w:marRight w:val="0"/>
      <w:marTop w:val="0"/>
      <w:marBottom w:val="0"/>
      <w:divBdr>
        <w:top w:val="none" w:sz="0" w:space="0" w:color="auto"/>
        <w:left w:val="none" w:sz="0" w:space="0" w:color="auto"/>
        <w:bottom w:val="none" w:sz="0" w:space="0" w:color="auto"/>
        <w:right w:val="none" w:sz="0" w:space="0" w:color="auto"/>
      </w:divBdr>
      <w:divsChild>
        <w:div w:id="1386949955">
          <w:marLeft w:val="0"/>
          <w:marRight w:val="0"/>
          <w:marTop w:val="0"/>
          <w:marBottom w:val="0"/>
          <w:divBdr>
            <w:top w:val="none" w:sz="0" w:space="0" w:color="auto"/>
            <w:left w:val="none" w:sz="0" w:space="0" w:color="auto"/>
            <w:bottom w:val="none" w:sz="0" w:space="0" w:color="auto"/>
            <w:right w:val="none" w:sz="0" w:space="0" w:color="auto"/>
          </w:divBdr>
        </w:div>
      </w:divsChild>
    </w:div>
    <w:div w:id="1726640167">
      <w:bodyDiv w:val="1"/>
      <w:marLeft w:val="0"/>
      <w:marRight w:val="0"/>
      <w:marTop w:val="0"/>
      <w:marBottom w:val="0"/>
      <w:divBdr>
        <w:top w:val="none" w:sz="0" w:space="0" w:color="auto"/>
        <w:left w:val="none" w:sz="0" w:space="0" w:color="auto"/>
        <w:bottom w:val="none" w:sz="0" w:space="0" w:color="auto"/>
        <w:right w:val="none" w:sz="0" w:space="0" w:color="auto"/>
      </w:divBdr>
    </w:div>
    <w:div w:id="1733844341">
      <w:bodyDiv w:val="1"/>
      <w:marLeft w:val="0"/>
      <w:marRight w:val="0"/>
      <w:marTop w:val="0"/>
      <w:marBottom w:val="0"/>
      <w:divBdr>
        <w:top w:val="none" w:sz="0" w:space="0" w:color="auto"/>
        <w:left w:val="none" w:sz="0" w:space="0" w:color="auto"/>
        <w:bottom w:val="none" w:sz="0" w:space="0" w:color="auto"/>
        <w:right w:val="none" w:sz="0" w:space="0" w:color="auto"/>
      </w:divBdr>
      <w:divsChild>
        <w:div w:id="1253778080">
          <w:marLeft w:val="0"/>
          <w:marRight w:val="0"/>
          <w:marTop w:val="0"/>
          <w:marBottom w:val="0"/>
          <w:divBdr>
            <w:top w:val="none" w:sz="0" w:space="0" w:color="auto"/>
            <w:left w:val="none" w:sz="0" w:space="0" w:color="auto"/>
            <w:bottom w:val="none" w:sz="0" w:space="0" w:color="auto"/>
            <w:right w:val="none" w:sz="0" w:space="0" w:color="auto"/>
          </w:divBdr>
          <w:divsChild>
            <w:div w:id="2039237639">
              <w:marLeft w:val="0"/>
              <w:marRight w:val="0"/>
              <w:marTop w:val="0"/>
              <w:marBottom w:val="0"/>
              <w:divBdr>
                <w:top w:val="none" w:sz="0" w:space="0" w:color="auto"/>
                <w:left w:val="none" w:sz="0" w:space="0" w:color="auto"/>
                <w:bottom w:val="none" w:sz="0" w:space="0" w:color="auto"/>
                <w:right w:val="none" w:sz="0" w:space="0" w:color="auto"/>
              </w:divBdr>
              <w:divsChild>
                <w:div w:id="15219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4198">
      <w:bodyDiv w:val="1"/>
      <w:marLeft w:val="0"/>
      <w:marRight w:val="0"/>
      <w:marTop w:val="0"/>
      <w:marBottom w:val="0"/>
      <w:divBdr>
        <w:top w:val="none" w:sz="0" w:space="0" w:color="auto"/>
        <w:left w:val="none" w:sz="0" w:space="0" w:color="auto"/>
        <w:bottom w:val="none" w:sz="0" w:space="0" w:color="auto"/>
        <w:right w:val="none" w:sz="0" w:space="0" w:color="auto"/>
      </w:divBdr>
      <w:divsChild>
        <w:div w:id="307050586">
          <w:marLeft w:val="0"/>
          <w:marRight w:val="0"/>
          <w:marTop w:val="0"/>
          <w:marBottom w:val="0"/>
          <w:divBdr>
            <w:top w:val="none" w:sz="0" w:space="0" w:color="auto"/>
            <w:left w:val="none" w:sz="0" w:space="0" w:color="auto"/>
            <w:bottom w:val="none" w:sz="0" w:space="0" w:color="auto"/>
            <w:right w:val="none" w:sz="0" w:space="0" w:color="auto"/>
          </w:divBdr>
          <w:divsChild>
            <w:div w:id="302656812">
              <w:marLeft w:val="0"/>
              <w:marRight w:val="0"/>
              <w:marTop w:val="0"/>
              <w:marBottom w:val="0"/>
              <w:divBdr>
                <w:top w:val="none" w:sz="0" w:space="0" w:color="auto"/>
                <w:left w:val="none" w:sz="0" w:space="0" w:color="auto"/>
                <w:bottom w:val="none" w:sz="0" w:space="0" w:color="auto"/>
                <w:right w:val="none" w:sz="0" w:space="0" w:color="auto"/>
              </w:divBdr>
              <w:divsChild>
                <w:div w:id="7212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6970">
      <w:bodyDiv w:val="1"/>
      <w:marLeft w:val="0"/>
      <w:marRight w:val="0"/>
      <w:marTop w:val="0"/>
      <w:marBottom w:val="0"/>
      <w:divBdr>
        <w:top w:val="none" w:sz="0" w:space="0" w:color="auto"/>
        <w:left w:val="none" w:sz="0" w:space="0" w:color="auto"/>
        <w:bottom w:val="none" w:sz="0" w:space="0" w:color="auto"/>
        <w:right w:val="none" w:sz="0" w:space="0" w:color="auto"/>
      </w:divBdr>
    </w:div>
    <w:div w:id="1837263696">
      <w:bodyDiv w:val="1"/>
      <w:marLeft w:val="0"/>
      <w:marRight w:val="0"/>
      <w:marTop w:val="0"/>
      <w:marBottom w:val="0"/>
      <w:divBdr>
        <w:top w:val="none" w:sz="0" w:space="0" w:color="auto"/>
        <w:left w:val="none" w:sz="0" w:space="0" w:color="auto"/>
        <w:bottom w:val="none" w:sz="0" w:space="0" w:color="auto"/>
        <w:right w:val="none" w:sz="0" w:space="0" w:color="auto"/>
      </w:divBdr>
    </w:div>
    <w:div w:id="1932549137">
      <w:bodyDiv w:val="1"/>
      <w:marLeft w:val="0"/>
      <w:marRight w:val="0"/>
      <w:marTop w:val="0"/>
      <w:marBottom w:val="0"/>
      <w:divBdr>
        <w:top w:val="none" w:sz="0" w:space="0" w:color="auto"/>
        <w:left w:val="none" w:sz="0" w:space="0" w:color="auto"/>
        <w:bottom w:val="none" w:sz="0" w:space="0" w:color="auto"/>
        <w:right w:val="none" w:sz="0" w:space="0" w:color="auto"/>
      </w:divBdr>
      <w:divsChild>
        <w:div w:id="929653522">
          <w:marLeft w:val="0"/>
          <w:marRight w:val="0"/>
          <w:marTop w:val="0"/>
          <w:marBottom w:val="0"/>
          <w:divBdr>
            <w:top w:val="none" w:sz="0" w:space="0" w:color="auto"/>
            <w:left w:val="none" w:sz="0" w:space="0" w:color="auto"/>
            <w:bottom w:val="none" w:sz="0" w:space="0" w:color="auto"/>
            <w:right w:val="none" w:sz="0" w:space="0" w:color="auto"/>
          </w:divBdr>
        </w:div>
        <w:div w:id="1197620622">
          <w:marLeft w:val="0"/>
          <w:marRight w:val="0"/>
          <w:marTop w:val="0"/>
          <w:marBottom w:val="0"/>
          <w:divBdr>
            <w:top w:val="none" w:sz="0" w:space="0" w:color="auto"/>
            <w:left w:val="none" w:sz="0" w:space="0" w:color="auto"/>
            <w:bottom w:val="none" w:sz="0" w:space="0" w:color="auto"/>
            <w:right w:val="none" w:sz="0" w:space="0" w:color="auto"/>
          </w:divBdr>
        </w:div>
        <w:div w:id="1626961931">
          <w:marLeft w:val="0"/>
          <w:marRight w:val="0"/>
          <w:marTop w:val="0"/>
          <w:marBottom w:val="0"/>
          <w:divBdr>
            <w:top w:val="none" w:sz="0" w:space="0" w:color="auto"/>
            <w:left w:val="none" w:sz="0" w:space="0" w:color="auto"/>
            <w:bottom w:val="none" w:sz="0" w:space="0" w:color="auto"/>
            <w:right w:val="none" w:sz="0" w:space="0" w:color="auto"/>
          </w:divBdr>
        </w:div>
        <w:div w:id="1974560721">
          <w:marLeft w:val="0"/>
          <w:marRight w:val="0"/>
          <w:marTop w:val="0"/>
          <w:marBottom w:val="0"/>
          <w:divBdr>
            <w:top w:val="none" w:sz="0" w:space="0" w:color="auto"/>
            <w:left w:val="none" w:sz="0" w:space="0" w:color="auto"/>
            <w:bottom w:val="none" w:sz="0" w:space="0" w:color="auto"/>
            <w:right w:val="none" w:sz="0" w:space="0" w:color="auto"/>
          </w:divBdr>
        </w:div>
        <w:div w:id="2088922462">
          <w:marLeft w:val="0"/>
          <w:marRight w:val="0"/>
          <w:marTop w:val="0"/>
          <w:marBottom w:val="0"/>
          <w:divBdr>
            <w:top w:val="none" w:sz="0" w:space="0" w:color="auto"/>
            <w:left w:val="none" w:sz="0" w:space="0" w:color="auto"/>
            <w:bottom w:val="none" w:sz="0" w:space="0" w:color="auto"/>
            <w:right w:val="none" w:sz="0" w:space="0" w:color="auto"/>
          </w:divBdr>
        </w:div>
      </w:divsChild>
    </w:div>
    <w:div w:id="2037341680">
      <w:bodyDiv w:val="1"/>
      <w:marLeft w:val="0"/>
      <w:marRight w:val="0"/>
      <w:marTop w:val="0"/>
      <w:marBottom w:val="0"/>
      <w:divBdr>
        <w:top w:val="none" w:sz="0" w:space="0" w:color="auto"/>
        <w:left w:val="none" w:sz="0" w:space="0" w:color="auto"/>
        <w:bottom w:val="none" w:sz="0" w:space="0" w:color="auto"/>
        <w:right w:val="none" w:sz="0" w:space="0" w:color="auto"/>
      </w:divBdr>
      <w:divsChild>
        <w:div w:id="230847496">
          <w:marLeft w:val="0"/>
          <w:marRight w:val="0"/>
          <w:marTop w:val="0"/>
          <w:marBottom w:val="0"/>
          <w:divBdr>
            <w:top w:val="none" w:sz="0" w:space="0" w:color="auto"/>
            <w:left w:val="none" w:sz="0" w:space="0" w:color="auto"/>
            <w:bottom w:val="none" w:sz="0" w:space="0" w:color="auto"/>
            <w:right w:val="none" w:sz="0" w:space="0" w:color="auto"/>
          </w:divBdr>
          <w:divsChild>
            <w:div w:id="1250888291">
              <w:marLeft w:val="0"/>
              <w:marRight w:val="0"/>
              <w:marTop w:val="0"/>
              <w:marBottom w:val="0"/>
              <w:divBdr>
                <w:top w:val="none" w:sz="0" w:space="0" w:color="auto"/>
                <w:left w:val="none" w:sz="0" w:space="0" w:color="auto"/>
                <w:bottom w:val="none" w:sz="0" w:space="0" w:color="auto"/>
                <w:right w:val="none" w:sz="0" w:space="0" w:color="auto"/>
              </w:divBdr>
              <w:divsChild>
                <w:div w:id="9568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0409">
      <w:bodyDiv w:val="1"/>
      <w:marLeft w:val="0"/>
      <w:marRight w:val="0"/>
      <w:marTop w:val="0"/>
      <w:marBottom w:val="0"/>
      <w:divBdr>
        <w:top w:val="none" w:sz="0" w:space="0" w:color="auto"/>
        <w:left w:val="none" w:sz="0" w:space="0" w:color="auto"/>
        <w:bottom w:val="none" w:sz="0" w:space="0" w:color="auto"/>
        <w:right w:val="none" w:sz="0" w:space="0" w:color="auto"/>
      </w:divBdr>
      <w:divsChild>
        <w:div w:id="1164855264">
          <w:marLeft w:val="0"/>
          <w:marRight w:val="0"/>
          <w:marTop w:val="0"/>
          <w:marBottom w:val="0"/>
          <w:divBdr>
            <w:top w:val="none" w:sz="0" w:space="0" w:color="auto"/>
            <w:left w:val="none" w:sz="0" w:space="0" w:color="auto"/>
            <w:bottom w:val="none" w:sz="0" w:space="0" w:color="auto"/>
            <w:right w:val="none" w:sz="0" w:space="0" w:color="auto"/>
          </w:divBdr>
          <w:divsChild>
            <w:div w:id="1539663577">
              <w:marLeft w:val="0"/>
              <w:marRight w:val="0"/>
              <w:marTop w:val="0"/>
              <w:marBottom w:val="0"/>
              <w:divBdr>
                <w:top w:val="none" w:sz="0" w:space="0" w:color="auto"/>
                <w:left w:val="none" w:sz="0" w:space="0" w:color="auto"/>
                <w:bottom w:val="none" w:sz="0" w:space="0" w:color="auto"/>
                <w:right w:val="none" w:sz="0" w:space="0" w:color="auto"/>
              </w:divBdr>
              <w:divsChild>
                <w:div w:id="20891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Type xmlns="5875d87e-819a-40ae-aca7-fb59d54bc9ce">Annual narrative Report</DocumentType>
    <Fundcode xmlns="5875d87e-819a-40ae-aca7-fb59d54bc9ce">MPTF_00364</Fundcode>
    <Classification xmlns="ebda0296-aae8-4ac4-ab2a-4425be5daf02">External</Classification>
    <DrupalDocId xmlns="ebda0296-aae8-4ac4-ab2a-4425be5daf02" xsi:nil="true"/>
    <Comments xmlns="5875d87e-819a-40ae-aca7-fb59d54bc9ce" xsi:nil="true"/>
    <DocumentDate xmlns="ebda0296-aae8-4ac4-ab2a-4425be5daf02">2024-12-31T08:00:00+00:00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954dde3014200a764ae1e70ce87c7dbd">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c559e9665eb1eb9916c135f387b7d04d"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576CD-8D79-7A46-81CC-CC9DEDEDB403}">
  <ds:schemaRefs>
    <ds:schemaRef ds:uri="http://schemas.openxmlformats.org/officeDocument/2006/bibliography"/>
  </ds:schemaRefs>
</ds:datastoreItem>
</file>

<file path=customXml/itemProps2.xml><?xml version="1.0" encoding="utf-8"?>
<ds:datastoreItem xmlns:ds="http://schemas.openxmlformats.org/officeDocument/2006/customXml" ds:itemID="{7727894C-6506-418D-9553-26252023B3A7}">
  <ds:schemaRefs>
    <ds:schemaRef ds:uri="http://schemas.microsoft.com/office/2006/metadata/properties"/>
    <ds:schemaRef ds:uri="http://schemas.microsoft.com/office/infopath/2007/PartnerControls"/>
    <ds:schemaRef ds:uri="7eea83de-eeb2-4e6a-b60b-921662f49bb3"/>
    <ds:schemaRef ds:uri="8d28bbee-1b6a-41c1-aea0-0df33fed7da5"/>
  </ds:schemaRefs>
</ds:datastoreItem>
</file>

<file path=customXml/itemProps3.xml><?xml version="1.0" encoding="utf-8"?>
<ds:datastoreItem xmlns:ds="http://schemas.openxmlformats.org/officeDocument/2006/customXml" ds:itemID="{2816BA54-0A7F-4550-A583-B8876491B20E}"/>
</file>

<file path=customXml/itemProps4.xml><?xml version="1.0" encoding="utf-8"?>
<ds:datastoreItem xmlns:ds="http://schemas.openxmlformats.org/officeDocument/2006/customXml" ds:itemID="{759128C7-B9D3-4EE0-BAA1-AB918E2C3153}">
  <ds:schemaRefs>
    <ds:schemaRef ds:uri="http://schemas.microsoft.com/sharepoint/events"/>
  </ds:schemaRefs>
</ds:datastoreItem>
</file>

<file path=customXml/itemProps5.xml><?xml version="1.0" encoding="utf-8"?>
<ds:datastoreItem xmlns:ds="http://schemas.openxmlformats.org/officeDocument/2006/customXml" ds:itemID="{574028EA-7B76-4084-8819-F71A270B808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Science and Diplomacy_2024 Annual Narrative Report.docx</dc:title>
  <dc:subject/>
  <dc:creator>Julia Bhattacharjee</dc:creator>
  <cp:keywords/>
  <dc:description/>
  <cp:lastModifiedBy>Dawit Ghebremichael</cp:lastModifiedBy>
  <cp:revision>9</cp:revision>
  <dcterms:created xsi:type="dcterms:W3CDTF">2025-05-06T20:59:00Z</dcterms:created>
  <dcterms:modified xsi:type="dcterms:W3CDTF">2025-05-09T19:35:00Z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MediaServiceImageTags">
    <vt:lpwstr/>
  </property>
  <property fmtid="{D5CDD505-2E9C-101B-9397-08002B2CF9AE}" pid="4" name="_dlc_DocIdItemGuid">
    <vt:lpwstr>5b16adfd-66cd-4993-8439-9a18690883ec</vt:lpwstr>
  </property>
</Properties>
</file>