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3202" w14:textId="77777777" w:rsidR="00C44E05" w:rsidRDefault="00C44E05">
      <w:pPr>
        <w:rPr>
          <w:b/>
        </w:rPr>
      </w:pPr>
    </w:p>
    <w:p w14:paraId="7D993F7A" w14:textId="77777777" w:rsidR="00C44E05" w:rsidRDefault="00000000">
      <w:pPr>
        <w:numPr>
          <w:ilvl w:val="12"/>
          <w:numId w:val="0"/>
        </w:numPr>
        <w:tabs>
          <w:tab w:val="left" w:pos="0"/>
        </w:tabs>
        <w:suppressAutoHyphens/>
        <w:rPr>
          <w:b/>
          <w:bCs/>
          <w:caps/>
          <w:lang w:val="fr-FR"/>
        </w:rPr>
      </w:pPr>
      <w:r>
        <w:rPr>
          <w:spacing w:val="-3"/>
          <w:lang w:val="fr-FR"/>
        </w:rPr>
        <w:t xml:space="preserve"> </w:t>
      </w:r>
      <w:r>
        <w:rPr>
          <w:spacing w:val="-3"/>
          <w:lang w:val="fr-FR"/>
        </w:rPr>
        <w:tab/>
      </w:r>
      <w:r>
        <w:rPr>
          <w:spacing w:val="-3"/>
          <w:lang w:val="fr-FR"/>
        </w:rPr>
        <w:tab/>
      </w:r>
      <w:r>
        <w:rPr>
          <w:spacing w:val="-3"/>
          <w:lang w:val="fr-FR"/>
        </w:rPr>
        <w:tab/>
      </w:r>
      <w:r>
        <w:rPr>
          <w:b/>
          <w:lang w:val="fr-FR"/>
        </w:rPr>
        <w:t>RAPPORT DE PROGRES DE PROJET PBF</w:t>
      </w:r>
    </w:p>
    <w:p w14:paraId="7B2539D5" w14:textId="77777777" w:rsidR="00C44E05" w:rsidRDefault="00000000">
      <w:pPr>
        <w:jc w:val="center"/>
        <w:rPr>
          <w:b/>
          <w:bCs/>
          <w:caps/>
          <w:lang w:val="fr-FR"/>
        </w:rPr>
      </w:pPr>
      <w:proofErr w:type="gramStart"/>
      <w:r>
        <w:rPr>
          <w:b/>
          <w:bCs/>
          <w:caps/>
          <w:lang w:val="fr-FR"/>
        </w:rPr>
        <w:t>PAYS:</w:t>
      </w:r>
      <w:proofErr w:type="gramEnd"/>
      <w:r>
        <w:rPr>
          <w:bCs/>
          <w:iCs/>
          <w:snapToGrid w:val="0"/>
          <w:szCs w:val="28"/>
          <w:lang w:val="fr-FR"/>
        </w:rPr>
        <w:t xml:space="preserve"> RCA</w:t>
      </w:r>
    </w:p>
    <w:p w14:paraId="5E288CCC" w14:textId="77777777" w:rsidR="00C44E05" w:rsidRDefault="00000000">
      <w:pPr>
        <w:jc w:val="center"/>
        <w:rPr>
          <w:b/>
          <w:bCs/>
          <w:caps/>
          <w:sz w:val="22"/>
          <w:szCs w:val="22"/>
          <w:lang w:val="fr-FR"/>
        </w:rPr>
      </w:pPr>
      <w:r>
        <w:rPr>
          <w:b/>
          <w:bCs/>
          <w:caps/>
          <w:sz w:val="22"/>
          <w:szCs w:val="22"/>
          <w:lang w:val="fr-FR"/>
        </w:rPr>
        <w:t xml:space="preserve">TYPE DE </w:t>
      </w:r>
      <w:proofErr w:type="gramStart"/>
      <w:r>
        <w:rPr>
          <w:b/>
          <w:bCs/>
          <w:caps/>
          <w:sz w:val="22"/>
          <w:szCs w:val="22"/>
          <w:lang w:val="fr-FR"/>
        </w:rPr>
        <w:t>RAPPORT:</w:t>
      </w:r>
      <w:proofErr w:type="gramEnd"/>
      <w:r>
        <w:rPr>
          <w:b/>
          <w:bCs/>
          <w:caps/>
          <w:sz w:val="22"/>
          <w:szCs w:val="22"/>
          <w:lang w:val="fr-FR"/>
        </w:rPr>
        <w:t xml:space="preserve"> SEMESTRIEL, annuEl OU FINAL : FINAL</w:t>
      </w:r>
    </w:p>
    <w:p w14:paraId="54AE6804" w14:textId="77777777" w:rsidR="00C44E05" w:rsidRDefault="00000000">
      <w:pPr>
        <w:jc w:val="center"/>
        <w:rPr>
          <w:bCs/>
          <w:iCs/>
          <w:snapToGrid w:val="0"/>
          <w:szCs w:val="28"/>
        </w:rPr>
      </w:pPr>
      <w:r>
        <w:rPr>
          <w:b/>
          <w:bCs/>
          <w:caps/>
        </w:rPr>
        <w:t xml:space="preserve">ANNEE DE RAPPORT: </w:t>
      </w:r>
      <w:r>
        <w:rPr>
          <w:bCs/>
          <w:iCs/>
          <w:snapToGrid w:val="0"/>
          <w:szCs w:val="28"/>
        </w:rPr>
        <w:t>2020</w:t>
      </w:r>
    </w:p>
    <w:p w14:paraId="41D94F99" w14:textId="77777777" w:rsidR="00C44E05" w:rsidRDefault="00C44E05">
      <w:pPr>
        <w:jc w:val="center"/>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5917"/>
      </w:tblGrid>
      <w:tr w:rsidR="00C44E05" w14:paraId="3657E304" w14:textId="77777777">
        <w:trPr>
          <w:trHeight w:val="422"/>
        </w:trPr>
        <w:tc>
          <w:tcPr>
            <w:tcW w:w="10080" w:type="dxa"/>
            <w:gridSpan w:val="2"/>
          </w:tcPr>
          <w:p w14:paraId="48CF7ADF"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
                <w:sz w:val="24"/>
                <w:szCs w:val="24"/>
                <w:lang w:val="fr-FR"/>
              </w:rPr>
            </w:pPr>
            <w:r>
              <w:rPr>
                <w:rFonts w:ascii="Times New Roman" w:hAnsi="Times New Roman" w:cs="Times New Roman"/>
                <w:b/>
                <w:sz w:val="24"/>
                <w:szCs w:val="24"/>
                <w:lang w:val="fr-FR"/>
              </w:rPr>
              <w:t xml:space="preserve">Titre du </w:t>
            </w:r>
            <w:proofErr w:type="gramStart"/>
            <w:r>
              <w:rPr>
                <w:rFonts w:ascii="Times New Roman" w:hAnsi="Times New Roman" w:cs="Times New Roman"/>
                <w:b/>
                <w:sz w:val="24"/>
                <w:szCs w:val="24"/>
                <w:lang w:val="fr-FR"/>
              </w:rPr>
              <w:t>projet:</w:t>
            </w:r>
            <w:proofErr w:type="gramEnd"/>
            <w:r>
              <w:rPr>
                <w:rFonts w:ascii="Times New Roman" w:hAnsi="Times New Roman" w:cs="Times New Roman"/>
                <w:b/>
                <w:sz w:val="24"/>
                <w:szCs w:val="24"/>
                <w:lang w:val="fr-FR"/>
              </w:rPr>
              <w:t xml:space="preserve"> </w:t>
            </w:r>
            <w:bookmarkStart w:id="0" w:name="_Hlk149558545"/>
            <w:r>
              <w:rPr>
                <w:rFonts w:ascii="Times New Roman" w:hAnsi="Times New Roman" w:cs="Times New Roman"/>
                <w:b/>
                <w:sz w:val="24"/>
                <w:szCs w:val="24"/>
                <w:lang w:val="fr-FR"/>
              </w:rPr>
              <w:t xml:space="preserve">Community Violence Reduction in </w:t>
            </w:r>
            <w:proofErr w:type="spellStart"/>
            <w:r>
              <w:rPr>
                <w:rFonts w:ascii="Times New Roman" w:hAnsi="Times New Roman" w:cs="Times New Roman"/>
                <w:b/>
                <w:sz w:val="24"/>
                <w:szCs w:val="24"/>
                <w:lang w:val="fr-FR"/>
              </w:rPr>
              <w:t>Greater</w:t>
            </w:r>
            <w:proofErr w:type="spellEnd"/>
            <w:r>
              <w:rPr>
                <w:rFonts w:ascii="Times New Roman" w:hAnsi="Times New Roman" w:cs="Times New Roman"/>
                <w:b/>
                <w:sz w:val="24"/>
                <w:szCs w:val="24"/>
                <w:lang w:val="fr-FR"/>
              </w:rPr>
              <w:t xml:space="preserve"> Bambari Area</w:t>
            </w:r>
          </w:p>
          <w:bookmarkEnd w:id="0"/>
          <w:p w14:paraId="5AA99221" w14:textId="77777777" w:rsidR="00C44E05" w:rsidRDefault="00000000">
            <w:pPr>
              <w:rPr>
                <w:b/>
                <w:lang w:val="fr-FR"/>
              </w:rPr>
            </w:pPr>
            <w:r>
              <w:rPr>
                <w:b/>
                <w:lang w:val="fr-FR"/>
              </w:rPr>
              <w:t xml:space="preserve">Numéro Projet / MPTF </w:t>
            </w:r>
            <w:proofErr w:type="gramStart"/>
            <w:r>
              <w:rPr>
                <w:b/>
                <w:lang w:val="fr-FR"/>
              </w:rPr>
              <w:t>Gateway:</w:t>
            </w:r>
            <w:proofErr w:type="gramEnd"/>
            <w:r>
              <w:rPr>
                <w:b/>
                <w:lang w:val="fr-FR"/>
              </w:rPr>
              <w:t xml:space="preserve"> </w:t>
            </w:r>
            <w:r>
              <w:rPr>
                <w:b/>
              </w:rPr>
              <w:fldChar w:fldCharType="begin">
                <w:ffData>
                  <w:name w:val="projtype"/>
                  <w:enabled/>
                  <w:calcOnExit w:val="0"/>
                  <w:ddList>
                    <w:listEntry w:val="IRF"/>
                    <w:listEntry w:val="Veuillez sélectionner"/>
                    <w:listEntry w:val="PRF"/>
                  </w:ddList>
                </w:ffData>
              </w:fldChar>
            </w:r>
            <w:bookmarkStart w:id="1" w:name="projtype"/>
            <w:r>
              <w:rPr>
                <w:b/>
              </w:rPr>
              <w:instrText xml:space="preserve"> FORMDROPDOWN </w:instrText>
            </w:r>
            <w:r>
              <w:rPr>
                <w:b/>
              </w:rPr>
            </w:r>
            <w:r>
              <w:rPr>
                <w:b/>
              </w:rPr>
              <w:fldChar w:fldCharType="separate"/>
            </w:r>
            <w:r>
              <w:rPr>
                <w:b/>
              </w:rPr>
              <w:fldChar w:fldCharType="end"/>
            </w:r>
            <w:bookmarkEnd w:id="1"/>
            <w:r>
              <w:rPr>
                <w:b/>
                <w:lang w:val="fr-FR"/>
              </w:rPr>
              <w:t xml:space="preserve">   </w:t>
            </w:r>
            <w:r>
              <w:rPr>
                <w:b/>
              </w:rPr>
              <w:t>00106974/ PBF-IRF-185</w:t>
            </w:r>
          </w:p>
        </w:tc>
      </w:tr>
      <w:tr w:rsidR="00C44E05" w14:paraId="5DCB2F30" w14:textId="77777777">
        <w:trPr>
          <w:trHeight w:val="422"/>
        </w:trPr>
        <w:tc>
          <w:tcPr>
            <w:tcW w:w="4163" w:type="dxa"/>
          </w:tcPr>
          <w:p w14:paraId="64ACE0ED" w14:textId="77777777" w:rsidR="00C44E05" w:rsidRDefault="00000000">
            <w:pPr>
              <w:pStyle w:val="BalloonText"/>
              <w:numPr>
                <w:ilvl w:val="12"/>
                <w:numId w:val="0"/>
              </w:numPr>
              <w:tabs>
                <w:tab w:val="left" w:pos="-720"/>
                <w:tab w:val="left" w:pos="4500"/>
              </w:tabs>
              <w:rPr>
                <w:rFonts w:ascii="Times New Roman" w:hAnsi="Times New Roman" w:cs="Times New Roman"/>
                <w:b/>
                <w:sz w:val="24"/>
                <w:szCs w:val="24"/>
                <w:lang w:val="fr-FR"/>
              </w:rPr>
            </w:pPr>
            <w:r>
              <w:rPr>
                <w:rFonts w:ascii="Times New Roman" w:hAnsi="Times New Roman" w:cs="Times New Roman"/>
                <w:b/>
                <w:sz w:val="24"/>
                <w:szCs w:val="24"/>
                <w:lang w:val="fr-FR"/>
              </w:rPr>
              <w:t xml:space="preserve">Si le financement passe par un Fonds Fiduciaire (“Trust </w:t>
            </w:r>
            <w:proofErr w:type="spellStart"/>
            <w:r>
              <w:rPr>
                <w:rFonts w:ascii="Times New Roman" w:hAnsi="Times New Roman" w:cs="Times New Roman"/>
                <w:b/>
                <w:sz w:val="24"/>
                <w:szCs w:val="24"/>
                <w:lang w:val="fr-FR"/>
              </w:rPr>
              <w:t>fund</w:t>
            </w:r>
            <w:proofErr w:type="spellEnd"/>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w:t>
            </w:r>
            <w:proofErr w:type="gramEnd"/>
            <w:r>
              <w:rPr>
                <w:rFonts w:ascii="Times New Roman" w:hAnsi="Times New Roman" w:cs="Times New Roman"/>
                <w:b/>
                <w:sz w:val="24"/>
                <w:szCs w:val="24"/>
                <w:lang w:val="fr-FR"/>
              </w:rPr>
              <w:t xml:space="preserve"> </w:t>
            </w:r>
          </w:p>
          <w:p w14:paraId="573DC115" w14:textId="77777777" w:rsidR="00C44E05" w:rsidRDefault="00000000">
            <w:pPr>
              <w:tabs>
                <w:tab w:val="left" w:pos="0"/>
              </w:tabs>
              <w:suppressAutoHyphens/>
              <w:rPr>
                <w:b/>
                <w:spacing w:val="-3"/>
                <w:lang w:val="fr-FR"/>
              </w:rPr>
            </w:pPr>
            <w:r>
              <w:fldChar w:fldCharType="begin">
                <w:ffData>
                  <w:name w:val="Check1"/>
                  <w:enabled/>
                  <w:calcOnExit w:val="0"/>
                  <w:checkBox>
                    <w:sizeAuto/>
                    <w:default w:val="1"/>
                    <w:checked/>
                  </w:checkBox>
                </w:ffData>
              </w:fldChar>
            </w:r>
            <w:r>
              <w:rPr>
                <w:lang w:val="fr-FR"/>
              </w:rPr>
              <w:instrText xml:space="preserve"> </w:instrText>
            </w:r>
            <w:bookmarkStart w:id="2" w:name="Check1"/>
            <w:r>
              <w:rPr>
                <w:lang w:val="fr-FR"/>
              </w:rPr>
              <w:instrText xml:space="preserve">FORMCHECKBOX </w:instrText>
            </w:r>
            <w:r>
              <w:fldChar w:fldCharType="separate"/>
            </w:r>
            <w:r>
              <w:fldChar w:fldCharType="end"/>
            </w:r>
            <w:bookmarkEnd w:id="2"/>
            <w:r>
              <w:rPr>
                <w:lang w:val="fr-FR"/>
              </w:rPr>
              <w:tab/>
            </w:r>
            <w:r>
              <w:rPr>
                <w:lang w:val="fr-FR"/>
              </w:rPr>
              <w:tab/>
            </w:r>
            <w:r>
              <w:rPr>
                <w:spacing w:val="-3"/>
                <w:lang w:val="fr-FR"/>
              </w:rPr>
              <w:t>Fonds fiduciaire pays</w:t>
            </w:r>
            <w:r>
              <w:rPr>
                <w:b/>
                <w:spacing w:val="-3"/>
                <w:lang w:val="fr-FR"/>
              </w:rPr>
              <w:t xml:space="preserve"> </w:t>
            </w:r>
          </w:p>
          <w:p w14:paraId="77252C6D" w14:textId="77777777" w:rsidR="00C44E05" w:rsidRDefault="00000000">
            <w:pPr>
              <w:tabs>
                <w:tab w:val="left" w:pos="0"/>
              </w:tabs>
              <w:suppressAutoHyphens/>
              <w:rPr>
                <w:b/>
                <w:lang w:val="fr-FR"/>
              </w:rPr>
            </w:pPr>
            <w:r>
              <w:fldChar w:fldCharType="begin">
                <w:ffData>
                  <w:name w:val="Check1"/>
                  <w:enabled/>
                  <w:calcOnExit w:val="0"/>
                  <w:checkBox>
                    <w:sizeAuto/>
                    <w:default w:val="0"/>
                    <w:checked w:val="0"/>
                  </w:checkBox>
                </w:ffData>
              </w:fldChar>
            </w:r>
            <w:r>
              <w:rPr>
                <w:lang w:val="fr-FR"/>
              </w:rPr>
              <w:instrText xml:space="preserve"> FORMCHECKBOX </w:instrText>
            </w:r>
            <w:r>
              <w:fldChar w:fldCharType="separate"/>
            </w:r>
            <w:r>
              <w:fldChar w:fldCharType="end"/>
            </w:r>
            <w:r>
              <w:rPr>
                <w:lang w:val="fr-FR"/>
              </w:rPr>
              <w:tab/>
            </w:r>
            <w:r>
              <w:rPr>
                <w:lang w:val="fr-FR"/>
              </w:rPr>
              <w:tab/>
              <w:t>Fonds fiduciaire régional</w:t>
            </w:r>
            <w:r>
              <w:rPr>
                <w:b/>
                <w:lang w:val="fr-FR"/>
              </w:rPr>
              <w:t xml:space="preserve"> </w:t>
            </w:r>
          </w:p>
          <w:p w14:paraId="68263DB8" w14:textId="77777777" w:rsidR="00C44E05" w:rsidRDefault="00C44E05">
            <w:pPr>
              <w:tabs>
                <w:tab w:val="left" w:pos="0"/>
              </w:tabs>
              <w:suppressAutoHyphens/>
              <w:rPr>
                <w:b/>
                <w:lang w:val="fr-FR"/>
              </w:rPr>
            </w:pPr>
          </w:p>
          <w:p w14:paraId="1E1A99E2" w14:textId="77777777" w:rsidR="00C44E05" w:rsidRDefault="00000000">
            <w:pPr>
              <w:pStyle w:val="BalloonText"/>
              <w:numPr>
                <w:ilvl w:val="12"/>
                <w:numId w:val="0"/>
              </w:numPr>
              <w:tabs>
                <w:tab w:val="left" w:pos="-720"/>
                <w:tab w:val="left" w:pos="4500"/>
              </w:tabs>
              <w:rPr>
                <w:rFonts w:ascii="Times New Roman" w:hAnsi="Times New Roman" w:cs="Times New Roman"/>
                <w:b/>
                <w:sz w:val="24"/>
                <w:szCs w:val="24"/>
                <w:lang w:val="fr-FR"/>
              </w:rPr>
            </w:pPr>
            <w:r>
              <w:rPr>
                <w:rFonts w:ascii="Times New Roman" w:hAnsi="Times New Roman" w:cs="Times New Roman"/>
                <w:b/>
                <w:sz w:val="24"/>
                <w:szCs w:val="24"/>
                <w:lang w:val="fr-FR"/>
              </w:rPr>
              <w:t xml:space="preserve">Nom du fonds </w:t>
            </w:r>
            <w:proofErr w:type="gramStart"/>
            <w:r>
              <w:rPr>
                <w:rFonts w:ascii="Times New Roman" w:hAnsi="Times New Roman" w:cs="Times New Roman"/>
                <w:b/>
                <w:sz w:val="24"/>
                <w:szCs w:val="24"/>
                <w:lang w:val="fr-FR"/>
              </w:rPr>
              <w:t>fiduciaire:</w:t>
            </w:r>
            <w:proofErr w:type="gramEnd"/>
            <w:r>
              <w:rPr>
                <w:rFonts w:ascii="Times New Roman" w:hAnsi="Times New Roman" w:cs="Times New Roman"/>
                <w:b/>
                <w:sz w:val="24"/>
                <w:szCs w:val="24"/>
                <w:lang w:val="fr-FR"/>
              </w:rPr>
              <w:t xml:space="preserve"> </w:t>
            </w:r>
            <w:r>
              <w:rPr>
                <w:bCs/>
                <w:iCs/>
                <w:snapToGrid w:val="0"/>
                <w:szCs w:val="28"/>
              </w:rPr>
              <w:fldChar w:fldCharType="begin">
                <w:ffData>
                  <w:name w:val=""/>
                  <w:enabled/>
                  <w:calcOnExit w:val="0"/>
                  <w:textInput>
                    <w:format w:val="第一个字母大写"/>
                  </w:textInput>
                </w:ffData>
              </w:fldChar>
            </w:r>
            <w:r>
              <w:rPr>
                <w:bCs/>
                <w:iCs/>
                <w:snapToGrid w:val="0"/>
                <w:szCs w:val="28"/>
              </w:rPr>
              <w:instrText xml:space="preserve"> FORMTEXT </w:instrText>
            </w:r>
            <w:r>
              <w:rPr>
                <w:bCs/>
                <w:iCs/>
                <w:snapToGrid w:val="0"/>
                <w:szCs w:val="28"/>
              </w:rPr>
            </w:r>
            <w:r>
              <w:rPr>
                <w:bCs/>
                <w:iCs/>
                <w:snapToGrid w:val="0"/>
                <w:szCs w:val="28"/>
              </w:rPr>
              <w:fldChar w:fldCharType="separate"/>
            </w:r>
            <w:r>
              <w:rPr>
                <w:bCs/>
                <w:iCs/>
                <w:snapToGrid w:val="0"/>
                <w:szCs w:val="28"/>
              </w:rPr>
              <w:t>     </w:t>
            </w:r>
            <w:r>
              <w:rPr>
                <w:bCs/>
                <w:iCs/>
                <w:snapToGrid w:val="0"/>
                <w:szCs w:val="28"/>
              </w:rPr>
              <w:fldChar w:fldCharType="end"/>
            </w:r>
          </w:p>
          <w:p w14:paraId="7D8E2500" w14:textId="77777777" w:rsidR="00C44E05" w:rsidRDefault="00C44E05">
            <w:pPr>
              <w:tabs>
                <w:tab w:val="left" w:pos="0"/>
              </w:tabs>
              <w:suppressAutoHyphens/>
              <w:jc w:val="both"/>
              <w:rPr>
                <w:b/>
              </w:rPr>
            </w:pPr>
          </w:p>
        </w:tc>
        <w:tc>
          <w:tcPr>
            <w:tcW w:w="5917" w:type="dxa"/>
          </w:tcPr>
          <w:p w14:paraId="512E7027" w14:textId="77777777" w:rsidR="00C44E05" w:rsidRDefault="00000000">
            <w:pPr>
              <w:rPr>
                <w:b/>
                <w:bCs/>
                <w:iCs/>
                <w:lang w:val="fr-FR"/>
              </w:rPr>
            </w:pPr>
            <w:r>
              <w:rPr>
                <w:b/>
                <w:bCs/>
                <w:iCs/>
                <w:lang w:val="fr-FR"/>
              </w:rPr>
              <w:t xml:space="preserve">Type et nom d’agence </w:t>
            </w:r>
            <w:proofErr w:type="gramStart"/>
            <w:r>
              <w:rPr>
                <w:b/>
                <w:bCs/>
                <w:iCs/>
                <w:lang w:val="fr-FR"/>
              </w:rPr>
              <w:t>récipiendaire:</w:t>
            </w:r>
            <w:proofErr w:type="gramEnd"/>
            <w:r>
              <w:rPr>
                <w:b/>
                <w:bCs/>
                <w:iCs/>
                <w:lang w:val="fr-FR"/>
              </w:rPr>
              <w:t xml:space="preserve"> </w:t>
            </w:r>
          </w:p>
          <w:p w14:paraId="7D916B72" w14:textId="77777777" w:rsidR="00C44E05" w:rsidRDefault="00C44E05">
            <w:pPr>
              <w:rPr>
                <w:b/>
                <w:bCs/>
                <w:iCs/>
                <w:lang w:val="fr-FR"/>
              </w:rPr>
            </w:pPr>
          </w:p>
          <w:p w14:paraId="4ED3E81A" w14:textId="77777777" w:rsidR="00C44E05" w:rsidRDefault="00000000">
            <w:pPr>
              <w:pStyle w:val="BalloonText"/>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calcOnExit w:val="0"/>
                  <w:ddList>
                    <w:listEntry w:val="RUNO"/>
                    <w:listEntry w:val="Veuillez sélectionner"/>
                    <w:listEntry w:val="NUNO"/>
                  </w:ddList>
                </w:ffData>
              </w:fldChar>
            </w:r>
            <w:r>
              <w:rPr>
                <w:rFonts w:ascii="Times New Roman" w:hAnsi="Times New Roman" w:cs="Times New Roman"/>
                <w:b/>
                <w:sz w:val="24"/>
                <w:szCs w:val="24"/>
              </w:rPr>
              <w:instrText xml:space="preserve"> FORMDROPDOWN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roofErr w:type="gramStart"/>
            <w:r>
              <w:rPr>
                <w:rFonts w:ascii="Times New Roman" w:hAnsi="Times New Roman" w:cs="Times New Roman"/>
                <w:b/>
                <w:sz w:val="24"/>
                <w:szCs w:val="24"/>
              </w:rPr>
              <w:t>OIM  (</w:t>
            </w:r>
            <w:proofErr w:type="spellStart"/>
            <w:proofErr w:type="gramEnd"/>
            <w:r>
              <w:rPr>
                <w:rFonts w:ascii="Times New Roman" w:hAnsi="Times New Roman" w:cs="Times New Roman"/>
                <w:b/>
                <w:sz w:val="24"/>
                <w:szCs w:val="24"/>
              </w:rPr>
              <w:t>Agence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coordinatrice</w:t>
            </w:r>
            <w:proofErr w:type="spellEnd"/>
            <w:r>
              <w:rPr>
                <w:rFonts w:ascii="Times New Roman" w:hAnsi="Times New Roman" w:cs="Times New Roman"/>
                <w:b/>
                <w:sz w:val="24"/>
                <w:szCs w:val="24"/>
              </w:rPr>
              <w:t>)</w:t>
            </w:r>
          </w:p>
          <w:p w14:paraId="327C18AB" w14:textId="77777777" w:rsidR="00C44E05" w:rsidRDefault="00C44E05">
            <w:pPr>
              <w:pStyle w:val="BalloonText"/>
              <w:numPr>
                <w:ilvl w:val="12"/>
                <w:numId w:val="0"/>
              </w:numPr>
              <w:tabs>
                <w:tab w:val="left" w:pos="-720"/>
                <w:tab w:val="left" w:pos="4500"/>
              </w:tabs>
              <w:rPr>
                <w:rFonts w:ascii="Times New Roman" w:hAnsi="Times New Roman" w:cs="Times New Roman"/>
                <w:b/>
                <w:sz w:val="24"/>
                <w:szCs w:val="24"/>
              </w:rPr>
            </w:pPr>
          </w:p>
        </w:tc>
      </w:tr>
      <w:tr w:rsidR="00C44E05" w:rsidRPr="00641671" w14:paraId="5F963235" w14:textId="77777777">
        <w:trPr>
          <w:trHeight w:val="368"/>
        </w:trPr>
        <w:tc>
          <w:tcPr>
            <w:tcW w:w="10080" w:type="dxa"/>
            <w:gridSpan w:val="2"/>
          </w:tcPr>
          <w:p w14:paraId="56DE20D3" w14:textId="77777777" w:rsidR="00C44E05" w:rsidRDefault="00000000">
            <w:pPr>
              <w:rPr>
                <w:b/>
                <w:bCs/>
                <w:iCs/>
                <w:lang w:val="fr-FR"/>
              </w:rPr>
            </w:pPr>
            <w:r>
              <w:rPr>
                <w:b/>
                <w:bCs/>
                <w:iCs/>
                <w:lang w:val="fr-FR"/>
              </w:rPr>
              <w:t xml:space="preserve">Date du premier transfert de </w:t>
            </w:r>
            <w:proofErr w:type="gramStart"/>
            <w:r>
              <w:rPr>
                <w:b/>
                <w:bCs/>
                <w:iCs/>
                <w:lang w:val="fr-FR"/>
              </w:rPr>
              <w:t>fonds:</w:t>
            </w:r>
            <w:proofErr w:type="gramEnd"/>
            <w:r>
              <w:rPr>
                <w:b/>
                <w:bCs/>
                <w:iCs/>
                <w:lang w:val="fr-FR"/>
              </w:rPr>
              <w:t xml:space="preserve"> 21 septembre 2017</w:t>
            </w:r>
          </w:p>
          <w:p w14:paraId="229E1712" w14:textId="77777777" w:rsidR="00C44E05" w:rsidRDefault="00000000">
            <w:pPr>
              <w:rPr>
                <w:bCs/>
                <w:iCs/>
                <w:snapToGrid w:val="0"/>
                <w:lang w:val="fr-FR"/>
              </w:rPr>
            </w:pPr>
            <w:r>
              <w:rPr>
                <w:b/>
                <w:bCs/>
                <w:iCs/>
                <w:lang w:val="fr-FR"/>
              </w:rPr>
              <w:t xml:space="preserve">Date de fin de </w:t>
            </w:r>
            <w:proofErr w:type="gramStart"/>
            <w:r>
              <w:rPr>
                <w:b/>
                <w:bCs/>
                <w:iCs/>
                <w:lang w:val="fr-FR"/>
              </w:rPr>
              <w:t>projet:</w:t>
            </w:r>
            <w:proofErr w:type="gramEnd"/>
            <w:r>
              <w:rPr>
                <w:b/>
                <w:bCs/>
                <w:iCs/>
                <w:lang w:val="fr-FR"/>
              </w:rPr>
              <w:t xml:space="preserve"> </w:t>
            </w:r>
            <w:r>
              <w:rPr>
                <w:bCs/>
                <w:iCs/>
                <w:snapToGrid w:val="0"/>
                <w:lang w:val="fr-FR"/>
              </w:rPr>
              <w:t xml:space="preserve">15/08/2020     </w:t>
            </w:r>
          </w:p>
          <w:p w14:paraId="25E7CDE8" w14:textId="77777777" w:rsidR="00C44E05" w:rsidRDefault="00000000">
            <w:pPr>
              <w:rPr>
                <w:bCs/>
                <w:iCs/>
                <w:snapToGrid w:val="0"/>
                <w:lang w:val="fr-FR"/>
              </w:rPr>
            </w:pPr>
            <w:r>
              <w:rPr>
                <w:b/>
                <w:iCs/>
                <w:snapToGrid w:val="0"/>
                <w:lang w:val="fr-FR"/>
              </w:rPr>
              <w:t xml:space="preserve">Le projet est-il dans ces six derniers mois de mise en </w:t>
            </w:r>
            <w:proofErr w:type="gramStart"/>
            <w:r>
              <w:rPr>
                <w:b/>
                <w:iCs/>
                <w:snapToGrid w:val="0"/>
                <w:lang w:val="fr-FR"/>
              </w:rPr>
              <w:t>œuvre?</w:t>
            </w:r>
            <w:proofErr w:type="gramEnd"/>
            <w:r>
              <w:rPr>
                <w:bCs/>
                <w:iCs/>
                <w:snapToGrid w:val="0"/>
                <w:lang w:val="fr-FR"/>
              </w:rPr>
              <w:t xml:space="preserve"> </w:t>
            </w:r>
            <w:r>
              <w:rPr>
                <w:bCs/>
                <w:iCs/>
                <w:snapToGrid w:val="0"/>
              </w:rPr>
              <w:fldChar w:fldCharType="begin">
                <w:ffData>
                  <w:name w:val="enddate"/>
                  <w:enabled/>
                  <w:calcOnExit w:val="0"/>
                  <w:ddList>
                    <w:listEntry w:val="Oui"/>
                    <w:listEntry w:val="Veuillez sélectionner"/>
                    <w:listEntry w:val="Non"/>
                  </w:ddList>
                </w:ffData>
              </w:fldChar>
            </w:r>
            <w:bookmarkStart w:id="3" w:name="enddate"/>
            <w:r>
              <w:rPr>
                <w:bCs/>
                <w:iCs/>
                <w:snapToGrid w:val="0"/>
                <w:lang w:val="fr-FR"/>
              </w:rPr>
              <w:instrText xml:space="preserve"> FORMDROPDOWN </w:instrText>
            </w:r>
            <w:r>
              <w:rPr>
                <w:bCs/>
                <w:iCs/>
                <w:snapToGrid w:val="0"/>
              </w:rPr>
            </w:r>
            <w:r>
              <w:rPr>
                <w:bCs/>
                <w:iCs/>
                <w:snapToGrid w:val="0"/>
              </w:rPr>
              <w:fldChar w:fldCharType="separate"/>
            </w:r>
            <w:r>
              <w:rPr>
                <w:bCs/>
                <w:iCs/>
                <w:snapToGrid w:val="0"/>
              </w:rPr>
              <w:fldChar w:fldCharType="end"/>
            </w:r>
            <w:bookmarkEnd w:id="3"/>
          </w:p>
          <w:p w14:paraId="48D2F1E1" w14:textId="77777777" w:rsidR="00C44E05" w:rsidRDefault="00C44E05">
            <w:pPr>
              <w:rPr>
                <w:b/>
                <w:bCs/>
                <w:iCs/>
                <w:lang w:val="fr-FR"/>
              </w:rPr>
            </w:pPr>
          </w:p>
        </w:tc>
      </w:tr>
      <w:tr w:rsidR="00C44E05" w14:paraId="56C67DDC" w14:textId="77777777">
        <w:trPr>
          <w:trHeight w:val="368"/>
        </w:trPr>
        <w:tc>
          <w:tcPr>
            <w:tcW w:w="10080" w:type="dxa"/>
            <w:gridSpan w:val="2"/>
          </w:tcPr>
          <w:p w14:paraId="2011038E" w14:textId="77777777" w:rsidR="00C44E05" w:rsidRDefault="00000000">
            <w:pPr>
              <w:rPr>
                <w:b/>
                <w:bCs/>
                <w:iCs/>
                <w:lang w:val="fr-FR"/>
              </w:rPr>
            </w:pPr>
            <w:r>
              <w:rPr>
                <w:b/>
                <w:bCs/>
                <w:iCs/>
                <w:lang w:val="fr-FR"/>
              </w:rPr>
              <w:t xml:space="preserve">Est-ce que le projet fait part d’une des fenêtres prioritaires spécifiques du </w:t>
            </w:r>
            <w:proofErr w:type="gramStart"/>
            <w:r>
              <w:rPr>
                <w:b/>
                <w:bCs/>
                <w:iCs/>
                <w:lang w:val="fr-FR"/>
              </w:rPr>
              <w:t>PBF:</w:t>
            </w:r>
            <w:proofErr w:type="gramEnd"/>
          </w:p>
          <w:p w14:paraId="47C2326E" w14:textId="77777777" w:rsidR="00C44E05" w:rsidRDefault="00000000">
            <w:pPr>
              <w:rPr>
                <w:lang w:val="fr-FR"/>
              </w:rPr>
            </w:pPr>
            <w:r>
              <w:rPr>
                <w:lang w:val="fr-FR"/>
              </w:rPr>
              <w:fldChar w:fldCharType="begin">
                <w:ffData>
                  <w:name w:val=""/>
                  <w:enabled/>
                  <w:calcOnExit w:val="0"/>
                  <w:checkBox>
                    <w:sizeAuto/>
                    <w:default w:val="0"/>
                    <w:checked w:val="0"/>
                  </w:checkBox>
                </w:ffData>
              </w:fldChar>
            </w:r>
            <w:r>
              <w:rPr>
                <w:lang w:val="fr-FR"/>
              </w:rPr>
              <w:instrText xml:space="preserve"> FORMCHECKBOX </w:instrText>
            </w:r>
            <w:r>
              <w:rPr>
                <w:lang w:val="fr-FR"/>
              </w:rPr>
            </w:r>
            <w:r>
              <w:rPr>
                <w:lang w:val="fr-FR"/>
              </w:rPr>
              <w:fldChar w:fldCharType="separate"/>
            </w:r>
            <w:r>
              <w:rPr>
                <w:lang w:val="fr-FR"/>
              </w:rPr>
              <w:fldChar w:fldCharType="end"/>
            </w:r>
            <w:r>
              <w:rPr>
                <w:lang w:val="fr-FR"/>
              </w:rPr>
              <w:t xml:space="preserve"> Initiative de promotion du genre</w:t>
            </w:r>
          </w:p>
          <w:p w14:paraId="0015899F" w14:textId="77777777" w:rsidR="00C44E05" w:rsidRDefault="00000000">
            <w:pPr>
              <w:rPr>
                <w:lang w:val="fr-FR"/>
              </w:rPr>
            </w:pPr>
            <w:r>
              <w:rPr>
                <w:lang w:val="fr-FR"/>
              </w:rPr>
              <w:fldChar w:fldCharType="begin">
                <w:ffData>
                  <w:name w:val=""/>
                  <w:enabled/>
                  <w:calcOnExit w:val="0"/>
                  <w:checkBox>
                    <w:sizeAuto/>
                    <w:default w:val="0"/>
                    <w:checked w:val="0"/>
                  </w:checkBox>
                </w:ffData>
              </w:fldChar>
            </w:r>
            <w:r>
              <w:rPr>
                <w:lang w:val="fr-FR"/>
              </w:rPr>
              <w:instrText xml:space="preserve"> FORMCHECKBOX </w:instrText>
            </w:r>
            <w:r>
              <w:rPr>
                <w:lang w:val="fr-FR"/>
              </w:rPr>
            </w:r>
            <w:r>
              <w:rPr>
                <w:lang w:val="fr-FR"/>
              </w:rPr>
              <w:fldChar w:fldCharType="separate"/>
            </w:r>
            <w:r>
              <w:rPr>
                <w:lang w:val="fr-FR"/>
              </w:rPr>
              <w:fldChar w:fldCharType="end"/>
            </w:r>
            <w:r>
              <w:rPr>
                <w:lang w:val="fr-FR"/>
              </w:rPr>
              <w:t xml:space="preserve"> Initiative de promotion de la jeunesse</w:t>
            </w:r>
          </w:p>
          <w:p w14:paraId="554D3C34" w14:textId="77777777" w:rsidR="00C44E05" w:rsidRDefault="00000000">
            <w:pPr>
              <w:rPr>
                <w:sz w:val="22"/>
                <w:szCs w:val="22"/>
                <w:lang w:val="fr-FR"/>
              </w:rPr>
            </w:pPr>
            <w:r>
              <w:rPr>
                <w:lang w:val="fr-FR"/>
              </w:rPr>
              <w:fldChar w:fldCharType="begin">
                <w:ffData>
                  <w:name w:val=""/>
                  <w:enabled/>
                  <w:calcOnExit w:val="0"/>
                  <w:checkBox>
                    <w:sizeAuto/>
                    <w:default w:val="0"/>
                    <w:checked w:val="0"/>
                  </w:checkBox>
                </w:ffData>
              </w:fldChar>
            </w:r>
            <w:r>
              <w:rPr>
                <w:lang w:val="fr-FR"/>
              </w:rPr>
              <w:instrText xml:space="preserve"> FORMCHECKBOX </w:instrText>
            </w:r>
            <w:r>
              <w:rPr>
                <w:lang w:val="fr-FR"/>
              </w:rPr>
            </w:r>
            <w:r>
              <w:rPr>
                <w:lang w:val="fr-FR"/>
              </w:rPr>
              <w:fldChar w:fldCharType="separate"/>
            </w:r>
            <w:r>
              <w:rPr>
                <w:lang w:val="fr-FR"/>
              </w:rPr>
              <w:fldChar w:fldCharType="end"/>
            </w:r>
            <w:r>
              <w:rPr>
                <w:lang w:val="fr-FR"/>
              </w:rPr>
              <w:t xml:space="preserve"> Transition entre différentes configurations de </w:t>
            </w:r>
            <w:r>
              <w:rPr>
                <w:sz w:val="22"/>
                <w:szCs w:val="22"/>
                <w:lang w:val="fr-FR"/>
              </w:rPr>
              <w:t>l’ONU (e.g. sortie de la mission de maintien de la paix)</w:t>
            </w:r>
          </w:p>
          <w:p w14:paraId="0F0B6D83" w14:textId="77777777" w:rsidR="00C44E05" w:rsidRDefault="00000000">
            <w:pPr>
              <w:rPr>
                <w:lang w:val="fr-FR"/>
              </w:rPr>
            </w:pPr>
            <w:r>
              <w:rPr>
                <w:lang w:val="fr-FR"/>
              </w:rPr>
              <w:fldChar w:fldCharType="begin">
                <w:ffData>
                  <w:name w:val=""/>
                  <w:enabled/>
                  <w:calcOnExit w:val="0"/>
                  <w:checkBox>
                    <w:sizeAuto/>
                    <w:default w:val="0"/>
                    <w:checked w:val="0"/>
                  </w:checkBox>
                </w:ffData>
              </w:fldChar>
            </w:r>
            <w:r>
              <w:rPr>
                <w:lang w:val="fr-FR"/>
              </w:rPr>
              <w:instrText xml:space="preserve"> FORMCHECKBOX </w:instrText>
            </w:r>
            <w:r>
              <w:rPr>
                <w:lang w:val="fr-FR"/>
              </w:rPr>
            </w:r>
            <w:r>
              <w:rPr>
                <w:lang w:val="fr-FR"/>
              </w:rPr>
              <w:fldChar w:fldCharType="separate"/>
            </w:r>
            <w:r>
              <w:rPr>
                <w:lang w:val="fr-FR"/>
              </w:rPr>
              <w:fldChar w:fldCharType="end"/>
            </w:r>
            <w:r>
              <w:rPr>
                <w:lang w:val="fr-FR"/>
              </w:rPr>
              <w:t xml:space="preserve"> Projet transfrontalier ou régional</w:t>
            </w:r>
          </w:p>
          <w:p w14:paraId="4474FACE" w14:textId="77777777" w:rsidR="00C44E05" w:rsidRDefault="00C44E05">
            <w:pPr>
              <w:rPr>
                <w:b/>
                <w:bCs/>
                <w:iCs/>
              </w:rPr>
            </w:pPr>
          </w:p>
        </w:tc>
      </w:tr>
      <w:tr w:rsidR="00C44E05" w:rsidRPr="00641671" w14:paraId="3F61F615" w14:textId="77777777">
        <w:trPr>
          <w:trHeight w:val="1124"/>
        </w:trPr>
        <w:tc>
          <w:tcPr>
            <w:tcW w:w="10080" w:type="dxa"/>
            <w:gridSpan w:val="2"/>
          </w:tcPr>
          <w:p w14:paraId="17D756A3" w14:textId="77777777" w:rsidR="00C44E05" w:rsidRDefault="00000000">
            <w:pPr>
              <w:rPr>
                <w:b/>
                <w:bCs/>
                <w:iCs/>
                <w:lang w:val="fr-FR"/>
              </w:rPr>
            </w:pPr>
            <w:r>
              <w:rPr>
                <w:b/>
                <w:bCs/>
                <w:iCs/>
                <w:lang w:val="fr-FR"/>
              </w:rPr>
              <w:t>Budget PBF total approuvé (par agence récipiendaire</w:t>
            </w:r>
            <w:proofErr w:type="gramStart"/>
            <w:r>
              <w:rPr>
                <w:b/>
                <w:bCs/>
                <w:iCs/>
                <w:lang w:val="fr-FR"/>
              </w:rPr>
              <w:t>):</w:t>
            </w:r>
            <w:proofErr w:type="gramEnd"/>
            <w:r>
              <w:rPr>
                <w:b/>
                <w:bCs/>
                <w:iCs/>
                <w:lang w:val="fr-FR"/>
              </w:rPr>
              <w:t xml:space="preserve"> </w:t>
            </w:r>
          </w:p>
          <w:p w14:paraId="3B236C67" w14:textId="77777777" w:rsidR="00C44E05" w:rsidRDefault="00000000">
            <w:pPr>
              <w:rPr>
                <w:b/>
                <w:iCs/>
                <w:snapToGrid w:val="0"/>
                <w:lang w:val="fr-FR"/>
              </w:rPr>
            </w:pPr>
            <w:bookmarkStart w:id="4" w:name="_Hlk39507683"/>
            <w:r>
              <w:rPr>
                <w:b/>
                <w:iCs/>
                <w:snapToGrid w:val="0"/>
                <w:lang w:val="fr-FR"/>
              </w:rPr>
              <w:t xml:space="preserve">Agence </w:t>
            </w:r>
            <w:r>
              <w:rPr>
                <w:b/>
                <w:bCs/>
                <w:iCs/>
                <w:lang w:val="fr-FR"/>
              </w:rPr>
              <w:t>récipiendaire</w:t>
            </w:r>
            <w:r>
              <w:rPr>
                <w:b/>
                <w:iCs/>
                <w:snapToGrid w:val="0"/>
                <w:lang w:val="fr-FR"/>
              </w:rPr>
              <w:t xml:space="preserve">                              Budget  </w:t>
            </w:r>
          </w:p>
          <w:bookmarkEnd w:id="4"/>
          <w:p w14:paraId="5902864E" w14:textId="77777777" w:rsidR="00C44E05" w:rsidRDefault="00000000">
            <w:pPr>
              <w:rPr>
                <w:iCs/>
                <w:lang w:val="fr-FR"/>
              </w:rPr>
            </w:pPr>
            <w:r>
              <w:rPr>
                <w:bCs/>
                <w:iCs/>
                <w:snapToGrid w:val="0"/>
                <w:lang w:val="fr-FR"/>
              </w:rPr>
              <w:t xml:space="preserve">OIM   </w:t>
            </w:r>
            <w:r>
              <w:rPr>
                <w:b/>
                <w:bCs/>
                <w:iCs/>
                <w:lang w:val="fr-FR"/>
              </w:rPr>
              <w:t xml:space="preserve">                                                     </w:t>
            </w:r>
            <w:r>
              <w:rPr>
                <w:iCs/>
                <w:lang w:val="fr-FR"/>
              </w:rPr>
              <w:t xml:space="preserve">$ </w:t>
            </w:r>
            <w:r>
              <w:rPr>
                <w:bCs/>
                <w:iCs/>
                <w:snapToGrid w:val="0"/>
                <w:lang w:val="fr-FR"/>
              </w:rPr>
              <w:t>4,000,000</w:t>
            </w:r>
          </w:p>
          <w:p w14:paraId="50E744D6"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sz w:val="24"/>
                <w:szCs w:val="24"/>
                <w:lang w:val="fr-FR"/>
              </w:rPr>
            </w:pPr>
            <w:r>
              <w:rPr>
                <w:rFonts w:ascii="Times New Roman" w:hAnsi="Times New Roman" w:cs="Times New Roman"/>
                <w:bCs/>
                <w:iCs/>
                <w:snapToGrid w:val="0"/>
                <w:sz w:val="24"/>
                <w:szCs w:val="24"/>
              </w:rPr>
              <w:fldChar w:fldCharType="begin">
                <w:ffData>
                  <w:name w:val="Text11"/>
                  <w:enabled/>
                  <w:calcOnExit w:val="0"/>
                  <w:textInput>
                    <w:format w:val="第一个字母大写"/>
                  </w:textInput>
                </w:ffData>
              </w:fldChar>
            </w:r>
            <w:r>
              <w:rPr>
                <w:rFonts w:ascii="Times New Roman" w:hAnsi="Times New Roman" w:cs="Times New Roman"/>
                <w:bCs/>
                <w:iCs/>
                <w:snapToGrid w:val="0"/>
                <w:sz w:val="24"/>
                <w:szCs w:val="24"/>
                <w:lang w:val="fr-FR"/>
              </w:rPr>
              <w:instrText xml:space="preserve"> FORMTEXT </w:instrText>
            </w:r>
            <w:r>
              <w:rPr>
                <w:rFonts w:ascii="Times New Roman" w:hAnsi="Times New Roman" w:cs="Times New Roman"/>
                <w:bCs/>
                <w:iCs/>
                <w:snapToGrid w:val="0"/>
                <w:sz w:val="24"/>
                <w:szCs w:val="24"/>
              </w:rPr>
            </w:r>
            <w:r>
              <w:rPr>
                <w:rFonts w:ascii="Times New Roman" w:hAnsi="Times New Roman" w:cs="Times New Roman"/>
                <w:bCs/>
                <w:iCs/>
                <w:snapToGrid w:val="0"/>
                <w:sz w:val="24"/>
                <w:szCs w:val="24"/>
              </w:rPr>
              <w:fldChar w:fldCharType="separate"/>
            </w:r>
            <w:r w:rsidRPr="00F339A8">
              <w:rPr>
                <w:rFonts w:ascii="Times New Roman" w:hAnsi="Times New Roman" w:cs="Times New Roman"/>
                <w:bCs/>
                <w:iCs/>
                <w:snapToGrid w:val="0"/>
                <w:sz w:val="24"/>
                <w:szCs w:val="24"/>
                <w:lang w:val="fr-FR"/>
              </w:rPr>
              <w:t>     </w:t>
            </w:r>
            <w:r>
              <w:rPr>
                <w:rFonts w:ascii="Times New Roman" w:hAnsi="Times New Roman" w:cs="Times New Roman"/>
                <w:bCs/>
                <w:iCs/>
                <w:snapToGrid w:val="0"/>
                <w:sz w:val="24"/>
                <w:szCs w:val="24"/>
              </w:rPr>
              <w:fldChar w:fldCharType="end"/>
            </w:r>
            <w:r>
              <w:rPr>
                <w:rFonts w:ascii="Times New Roman" w:hAnsi="Times New Roman" w:cs="Times New Roman"/>
                <w:bCs/>
                <w:iCs/>
                <w:snapToGrid w:val="0"/>
                <w:sz w:val="24"/>
                <w:szCs w:val="24"/>
                <w:lang w:val="fr-FR"/>
              </w:rPr>
              <w:t xml:space="preserve">                                                        </w:t>
            </w:r>
            <w:r>
              <w:rPr>
                <w:rFonts w:ascii="Times New Roman" w:hAnsi="Times New Roman" w:cs="Times New Roman"/>
                <w:sz w:val="24"/>
                <w:szCs w:val="24"/>
                <w:lang w:val="fr-FR"/>
              </w:rPr>
              <w:t xml:space="preserve">$ </w:t>
            </w:r>
            <w:r>
              <w:rPr>
                <w:rFonts w:ascii="Times New Roman" w:hAnsi="Times New Roman" w:cs="Times New Roman"/>
                <w:bCs/>
                <w:iCs/>
                <w:snapToGrid w:val="0"/>
                <w:sz w:val="24"/>
                <w:szCs w:val="24"/>
              </w:rPr>
              <w:fldChar w:fldCharType="begin">
                <w:ffData>
                  <w:name w:val=""/>
                  <w:enabled/>
                  <w:calcOnExit w:val="0"/>
                  <w:textInput>
                    <w:type w:val="number"/>
                    <w:format w:val="0.00"/>
                  </w:textInput>
                </w:ffData>
              </w:fldChar>
            </w:r>
            <w:r>
              <w:rPr>
                <w:rFonts w:ascii="Times New Roman" w:hAnsi="Times New Roman" w:cs="Times New Roman"/>
                <w:bCs/>
                <w:iCs/>
                <w:snapToGrid w:val="0"/>
                <w:sz w:val="24"/>
                <w:szCs w:val="24"/>
                <w:lang w:val="fr-FR"/>
              </w:rPr>
              <w:instrText xml:space="preserve"> FORMTEXT </w:instrText>
            </w:r>
            <w:r>
              <w:rPr>
                <w:rFonts w:ascii="Times New Roman" w:hAnsi="Times New Roman" w:cs="Times New Roman"/>
                <w:bCs/>
                <w:iCs/>
                <w:snapToGrid w:val="0"/>
                <w:sz w:val="24"/>
                <w:szCs w:val="24"/>
              </w:rPr>
            </w:r>
            <w:r>
              <w:rPr>
                <w:rFonts w:ascii="Times New Roman" w:hAnsi="Times New Roman" w:cs="Times New Roman"/>
                <w:bCs/>
                <w:iCs/>
                <w:snapToGrid w:val="0"/>
                <w:sz w:val="24"/>
                <w:szCs w:val="24"/>
              </w:rPr>
              <w:fldChar w:fldCharType="separate"/>
            </w:r>
            <w:r w:rsidRPr="00F339A8">
              <w:rPr>
                <w:rFonts w:ascii="Times New Roman" w:hAnsi="Times New Roman" w:cs="Times New Roman"/>
                <w:bCs/>
                <w:iCs/>
                <w:snapToGrid w:val="0"/>
                <w:sz w:val="24"/>
                <w:szCs w:val="24"/>
                <w:lang w:val="fr-FR"/>
              </w:rPr>
              <w:t>     </w:t>
            </w:r>
            <w:r>
              <w:rPr>
                <w:rFonts w:ascii="Times New Roman" w:hAnsi="Times New Roman" w:cs="Times New Roman"/>
                <w:bCs/>
                <w:iCs/>
                <w:snapToGrid w:val="0"/>
                <w:sz w:val="24"/>
                <w:szCs w:val="24"/>
              </w:rPr>
              <w:fldChar w:fldCharType="end"/>
            </w:r>
          </w:p>
          <w:p w14:paraId="5348B22A"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Pr>
                <w:rFonts w:ascii="Times New Roman" w:hAnsi="Times New Roman" w:cs="Times New Roman"/>
                <w:bCs/>
                <w:iCs/>
                <w:snapToGrid w:val="0"/>
                <w:sz w:val="24"/>
                <w:szCs w:val="24"/>
              </w:rPr>
              <w:fldChar w:fldCharType="begin">
                <w:ffData>
                  <w:name w:val="Text11"/>
                  <w:enabled/>
                  <w:calcOnExit w:val="0"/>
                  <w:textInput>
                    <w:format w:val="第一个字母大写"/>
                  </w:textInput>
                </w:ffData>
              </w:fldChar>
            </w:r>
            <w:r>
              <w:rPr>
                <w:rFonts w:ascii="Times New Roman" w:hAnsi="Times New Roman" w:cs="Times New Roman"/>
                <w:bCs/>
                <w:iCs/>
                <w:snapToGrid w:val="0"/>
                <w:sz w:val="24"/>
                <w:szCs w:val="24"/>
                <w:lang w:val="fr-FR"/>
              </w:rPr>
              <w:instrText xml:space="preserve"> FORMTEXT </w:instrText>
            </w:r>
            <w:r>
              <w:rPr>
                <w:rFonts w:ascii="Times New Roman" w:hAnsi="Times New Roman" w:cs="Times New Roman"/>
                <w:bCs/>
                <w:iCs/>
                <w:snapToGrid w:val="0"/>
                <w:sz w:val="24"/>
                <w:szCs w:val="24"/>
              </w:rPr>
            </w:r>
            <w:r>
              <w:rPr>
                <w:rFonts w:ascii="Times New Roman" w:hAnsi="Times New Roman" w:cs="Times New Roman"/>
                <w:bCs/>
                <w:iCs/>
                <w:snapToGrid w:val="0"/>
                <w:sz w:val="24"/>
                <w:szCs w:val="24"/>
              </w:rPr>
              <w:fldChar w:fldCharType="separate"/>
            </w:r>
            <w:r w:rsidRPr="00F339A8">
              <w:rPr>
                <w:rFonts w:ascii="Times New Roman" w:hAnsi="Times New Roman" w:cs="Times New Roman"/>
                <w:bCs/>
                <w:iCs/>
                <w:snapToGrid w:val="0"/>
                <w:sz w:val="24"/>
                <w:szCs w:val="24"/>
                <w:lang w:val="fr-FR"/>
              </w:rPr>
              <w:t>     </w:t>
            </w:r>
            <w:r>
              <w:rPr>
                <w:rFonts w:ascii="Times New Roman" w:hAnsi="Times New Roman" w:cs="Times New Roman"/>
                <w:bCs/>
                <w:iCs/>
                <w:snapToGrid w:val="0"/>
                <w:sz w:val="24"/>
                <w:szCs w:val="24"/>
              </w:rPr>
              <w:fldChar w:fldCharType="end"/>
            </w:r>
            <w:r>
              <w:rPr>
                <w:rFonts w:ascii="Times New Roman" w:hAnsi="Times New Roman" w:cs="Times New Roman"/>
                <w:bCs/>
                <w:iCs/>
                <w:snapToGrid w:val="0"/>
                <w:sz w:val="24"/>
                <w:szCs w:val="24"/>
                <w:lang w:val="fr-FR"/>
              </w:rPr>
              <w:t xml:space="preserve">                                                        </w:t>
            </w:r>
            <w:r>
              <w:rPr>
                <w:rFonts w:ascii="Times New Roman" w:hAnsi="Times New Roman" w:cs="Times New Roman"/>
                <w:sz w:val="24"/>
                <w:szCs w:val="24"/>
                <w:lang w:val="fr-FR"/>
              </w:rPr>
              <w:t xml:space="preserve">$ </w:t>
            </w:r>
            <w:r>
              <w:rPr>
                <w:rFonts w:ascii="Times New Roman" w:hAnsi="Times New Roman" w:cs="Times New Roman"/>
                <w:bCs/>
                <w:iCs/>
                <w:snapToGrid w:val="0"/>
                <w:sz w:val="24"/>
                <w:szCs w:val="24"/>
              </w:rPr>
              <w:fldChar w:fldCharType="begin">
                <w:ffData>
                  <w:name w:val=""/>
                  <w:enabled/>
                  <w:calcOnExit w:val="0"/>
                  <w:textInput>
                    <w:type w:val="number"/>
                    <w:format w:val="0.00"/>
                  </w:textInput>
                </w:ffData>
              </w:fldChar>
            </w:r>
            <w:r>
              <w:rPr>
                <w:rFonts w:ascii="Times New Roman" w:hAnsi="Times New Roman" w:cs="Times New Roman"/>
                <w:bCs/>
                <w:iCs/>
                <w:snapToGrid w:val="0"/>
                <w:sz w:val="24"/>
                <w:szCs w:val="24"/>
                <w:lang w:val="fr-FR"/>
              </w:rPr>
              <w:instrText xml:space="preserve"> FORMTEXT </w:instrText>
            </w:r>
            <w:r>
              <w:rPr>
                <w:rFonts w:ascii="Times New Roman" w:hAnsi="Times New Roman" w:cs="Times New Roman"/>
                <w:bCs/>
                <w:iCs/>
                <w:snapToGrid w:val="0"/>
                <w:sz w:val="24"/>
                <w:szCs w:val="24"/>
              </w:rPr>
            </w:r>
            <w:r>
              <w:rPr>
                <w:rFonts w:ascii="Times New Roman" w:hAnsi="Times New Roman" w:cs="Times New Roman"/>
                <w:bCs/>
                <w:iCs/>
                <w:snapToGrid w:val="0"/>
                <w:sz w:val="24"/>
                <w:szCs w:val="24"/>
              </w:rPr>
              <w:fldChar w:fldCharType="separate"/>
            </w:r>
            <w:r w:rsidRPr="00F339A8">
              <w:rPr>
                <w:rFonts w:ascii="Times New Roman" w:hAnsi="Times New Roman" w:cs="Times New Roman"/>
                <w:bCs/>
                <w:iCs/>
                <w:snapToGrid w:val="0"/>
                <w:sz w:val="24"/>
                <w:szCs w:val="24"/>
                <w:lang w:val="fr-FR"/>
              </w:rPr>
              <w:t>     </w:t>
            </w:r>
            <w:r>
              <w:rPr>
                <w:rFonts w:ascii="Times New Roman" w:hAnsi="Times New Roman" w:cs="Times New Roman"/>
                <w:bCs/>
                <w:iCs/>
                <w:snapToGrid w:val="0"/>
                <w:sz w:val="24"/>
                <w:szCs w:val="24"/>
              </w:rPr>
              <w:fldChar w:fldCharType="end"/>
            </w:r>
          </w:p>
          <w:p w14:paraId="26E7C8BB"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Pr>
                <w:rFonts w:ascii="Times New Roman" w:hAnsi="Times New Roman" w:cs="Times New Roman"/>
                <w:bCs/>
                <w:iCs/>
                <w:snapToGrid w:val="0"/>
                <w:sz w:val="24"/>
                <w:szCs w:val="24"/>
              </w:rPr>
              <w:fldChar w:fldCharType="begin">
                <w:ffData>
                  <w:name w:val="Text11"/>
                  <w:enabled/>
                  <w:calcOnExit w:val="0"/>
                  <w:textInput>
                    <w:format w:val="第一个字母大写"/>
                  </w:textInput>
                </w:ffData>
              </w:fldChar>
            </w:r>
            <w:r>
              <w:rPr>
                <w:rFonts w:ascii="Times New Roman" w:hAnsi="Times New Roman" w:cs="Times New Roman"/>
                <w:bCs/>
                <w:iCs/>
                <w:snapToGrid w:val="0"/>
                <w:sz w:val="24"/>
                <w:szCs w:val="24"/>
                <w:lang w:val="fr-FR"/>
              </w:rPr>
              <w:instrText xml:space="preserve"> FORMTEXT </w:instrText>
            </w:r>
            <w:r>
              <w:rPr>
                <w:rFonts w:ascii="Times New Roman" w:hAnsi="Times New Roman" w:cs="Times New Roman"/>
                <w:bCs/>
                <w:iCs/>
                <w:snapToGrid w:val="0"/>
                <w:sz w:val="24"/>
                <w:szCs w:val="24"/>
              </w:rPr>
            </w:r>
            <w:r>
              <w:rPr>
                <w:rFonts w:ascii="Times New Roman" w:hAnsi="Times New Roman" w:cs="Times New Roman"/>
                <w:bCs/>
                <w:iCs/>
                <w:snapToGrid w:val="0"/>
                <w:sz w:val="24"/>
                <w:szCs w:val="24"/>
              </w:rPr>
              <w:fldChar w:fldCharType="separate"/>
            </w:r>
            <w:r w:rsidRPr="00641671">
              <w:rPr>
                <w:rFonts w:ascii="Times New Roman" w:hAnsi="Times New Roman" w:cs="Times New Roman"/>
                <w:bCs/>
                <w:iCs/>
                <w:snapToGrid w:val="0"/>
                <w:sz w:val="24"/>
                <w:szCs w:val="24"/>
              </w:rPr>
              <w:t>     </w:t>
            </w:r>
            <w:r>
              <w:rPr>
                <w:rFonts w:ascii="Times New Roman" w:hAnsi="Times New Roman" w:cs="Times New Roman"/>
                <w:bCs/>
                <w:iCs/>
                <w:snapToGrid w:val="0"/>
                <w:sz w:val="24"/>
                <w:szCs w:val="24"/>
              </w:rPr>
              <w:fldChar w:fldCharType="end"/>
            </w:r>
            <w:r>
              <w:rPr>
                <w:rFonts w:ascii="Times New Roman" w:hAnsi="Times New Roman" w:cs="Times New Roman"/>
                <w:bCs/>
                <w:iCs/>
                <w:snapToGrid w:val="0"/>
                <w:sz w:val="24"/>
                <w:szCs w:val="24"/>
                <w:lang w:val="fr-FR"/>
              </w:rPr>
              <w:t xml:space="preserve">                                                        </w:t>
            </w:r>
            <w:r>
              <w:rPr>
                <w:rFonts w:ascii="Times New Roman" w:hAnsi="Times New Roman" w:cs="Times New Roman"/>
                <w:sz w:val="24"/>
                <w:szCs w:val="24"/>
                <w:lang w:val="fr-FR"/>
              </w:rPr>
              <w:t xml:space="preserve">$ </w:t>
            </w:r>
            <w:r>
              <w:rPr>
                <w:rFonts w:ascii="Times New Roman" w:hAnsi="Times New Roman" w:cs="Times New Roman"/>
                <w:bCs/>
                <w:iCs/>
                <w:snapToGrid w:val="0"/>
                <w:sz w:val="24"/>
                <w:szCs w:val="24"/>
              </w:rPr>
              <w:fldChar w:fldCharType="begin">
                <w:ffData>
                  <w:name w:val="Text11"/>
                  <w:enabled/>
                  <w:calcOnExit w:val="0"/>
                  <w:textInput>
                    <w:type w:val="number"/>
                    <w:format w:val="0.00"/>
                  </w:textInput>
                </w:ffData>
              </w:fldChar>
            </w:r>
            <w:r>
              <w:rPr>
                <w:rFonts w:ascii="Times New Roman" w:hAnsi="Times New Roman" w:cs="Times New Roman"/>
                <w:bCs/>
                <w:iCs/>
                <w:snapToGrid w:val="0"/>
                <w:sz w:val="24"/>
                <w:szCs w:val="24"/>
                <w:lang w:val="fr-FR"/>
              </w:rPr>
              <w:instrText xml:space="preserve"> FORMTEXT </w:instrText>
            </w:r>
            <w:r>
              <w:rPr>
                <w:rFonts w:ascii="Times New Roman" w:hAnsi="Times New Roman" w:cs="Times New Roman"/>
                <w:bCs/>
                <w:iCs/>
                <w:snapToGrid w:val="0"/>
                <w:sz w:val="24"/>
                <w:szCs w:val="24"/>
              </w:rPr>
            </w:r>
            <w:r>
              <w:rPr>
                <w:rFonts w:ascii="Times New Roman" w:hAnsi="Times New Roman" w:cs="Times New Roman"/>
                <w:bCs/>
                <w:iCs/>
                <w:snapToGrid w:val="0"/>
                <w:sz w:val="24"/>
                <w:szCs w:val="24"/>
              </w:rPr>
              <w:fldChar w:fldCharType="separate"/>
            </w:r>
            <w:r w:rsidRPr="00641671">
              <w:rPr>
                <w:rFonts w:ascii="Times New Roman" w:hAnsi="Times New Roman" w:cs="Times New Roman"/>
                <w:bCs/>
                <w:iCs/>
                <w:snapToGrid w:val="0"/>
                <w:sz w:val="24"/>
                <w:szCs w:val="24"/>
                <w:lang w:val="fr-FR"/>
              </w:rPr>
              <w:t>     </w:t>
            </w:r>
            <w:r>
              <w:rPr>
                <w:rFonts w:ascii="Times New Roman" w:hAnsi="Times New Roman" w:cs="Times New Roman"/>
                <w:bCs/>
                <w:iCs/>
                <w:snapToGrid w:val="0"/>
                <w:sz w:val="24"/>
                <w:szCs w:val="24"/>
              </w:rPr>
              <w:fldChar w:fldCharType="end"/>
            </w:r>
          </w:p>
          <w:p w14:paraId="250C6EC0"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Total:</w:t>
            </w:r>
            <w:proofErr w:type="gramEnd"/>
            <w:r>
              <w:rPr>
                <w:rFonts w:ascii="Times New Roman" w:hAnsi="Times New Roman" w:cs="Times New Roman"/>
                <w:sz w:val="24"/>
                <w:szCs w:val="24"/>
                <w:lang w:val="fr-FR"/>
              </w:rPr>
              <w:t xml:space="preserve"> $ </w:t>
            </w:r>
            <w:r>
              <w:rPr>
                <w:rFonts w:ascii="Times New Roman" w:hAnsi="Times New Roman" w:cs="Times New Roman"/>
                <w:bCs/>
                <w:iCs/>
                <w:snapToGrid w:val="0"/>
                <w:sz w:val="24"/>
                <w:szCs w:val="24"/>
                <w:lang w:val="fr-FR"/>
              </w:rPr>
              <w:t xml:space="preserve">4,000,000 </w:t>
            </w:r>
          </w:p>
          <w:p w14:paraId="690173CB"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Pr>
                <w:rFonts w:ascii="Times New Roman" w:hAnsi="Times New Roman" w:cs="Times New Roman"/>
                <w:bCs/>
                <w:iCs/>
                <w:snapToGrid w:val="0"/>
                <w:sz w:val="24"/>
                <w:szCs w:val="24"/>
                <w:lang w:val="fr-FR"/>
              </w:rPr>
              <w:t xml:space="preserve">Taux de mise en œuvre approximatif comme pourcentage du budget total du </w:t>
            </w:r>
            <w:proofErr w:type="gramStart"/>
            <w:r>
              <w:rPr>
                <w:rFonts w:ascii="Times New Roman" w:hAnsi="Times New Roman" w:cs="Times New Roman"/>
                <w:bCs/>
                <w:iCs/>
                <w:snapToGrid w:val="0"/>
                <w:sz w:val="24"/>
                <w:szCs w:val="24"/>
                <w:lang w:val="fr-FR"/>
              </w:rPr>
              <w:t>projet:</w:t>
            </w:r>
            <w:proofErr w:type="gramEnd"/>
            <w:r>
              <w:rPr>
                <w:rFonts w:ascii="Times New Roman" w:hAnsi="Times New Roman" w:cs="Times New Roman"/>
                <w:bCs/>
                <w:iCs/>
                <w:snapToGrid w:val="0"/>
                <w:sz w:val="24"/>
                <w:szCs w:val="24"/>
                <w:lang w:val="fr-FR"/>
              </w:rPr>
              <w:t xml:space="preserve"> 97%</w:t>
            </w:r>
          </w:p>
          <w:p w14:paraId="77C42DDA"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Cs/>
                <w:iCs/>
                <w:snapToGrid w:val="0"/>
                <w:sz w:val="23"/>
                <w:szCs w:val="23"/>
                <w:lang w:val="fr-FR"/>
              </w:rPr>
            </w:pPr>
            <w:r>
              <w:rPr>
                <w:rFonts w:ascii="Times New Roman" w:hAnsi="Times New Roman" w:cs="Times New Roman"/>
                <w:bCs/>
                <w:iCs/>
                <w:snapToGrid w:val="0"/>
                <w:sz w:val="23"/>
                <w:szCs w:val="23"/>
                <w:lang w:val="fr-FR"/>
              </w:rPr>
              <w:t>*JOINDRE LE BUDGET EXCEL DU PROJET MONTRANT LES DÉPENSES APPROXIMATIVES ACTUELLES*</w:t>
            </w:r>
          </w:p>
          <w:p w14:paraId="3C1FEEBE" w14:textId="77777777" w:rsidR="00C44E05" w:rsidRDefault="00C44E05">
            <w:pPr>
              <w:pStyle w:val="BalloonText"/>
              <w:numPr>
                <w:ilvl w:val="12"/>
                <w:numId w:val="0"/>
              </w:numPr>
              <w:tabs>
                <w:tab w:val="left" w:pos="-720"/>
                <w:tab w:val="left" w:pos="4500"/>
              </w:tabs>
              <w:suppressAutoHyphens/>
              <w:rPr>
                <w:rFonts w:ascii="Times New Roman" w:hAnsi="Times New Roman" w:cs="Times New Roman"/>
                <w:sz w:val="24"/>
                <w:szCs w:val="24"/>
                <w:lang w:val="fr-FR"/>
              </w:rPr>
            </w:pPr>
          </w:p>
          <w:p w14:paraId="3016D441" w14:textId="77777777" w:rsidR="00C44E05" w:rsidRDefault="00000000">
            <w:pPr>
              <w:pStyle w:val="BalloonText"/>
              <w:numPr>
                <w:ilvl w:val="12"/>
                <w:numId w:val="0"/>
              </w:numPr>
              <w:tabs>
                <w:tab w:val="left" w:pos="-720"/>
                <w:tab w:val="left" w:pos="4500"/>
              </w:tabs>
              <w:suppressAutoHyphens/>
              <w:rPr>
                <w:rFonts w:ascii="Times New Roman" w:hAnsi="Times New Roman" w:cs="Times New Roman"/>
                <w:b/>
                <w:bCs/>
                <w:sz w:val="24"/>
                <w:szCs w:val="24"/>
                <w:lang w:val="fr-FR"/>
              </w:rPr>
            </w:pPr>
            <w:proofErr w:type="spellStart"/>
            <w:r>
              <w:rPr>
                <w:rFonts w:ascii="Times New Roman" w:hAnsi="Times New Roman" w:cs="Times New Roman"/>
                <w:b/>
                <w:bCs/>
                <w:sz w:val="24"/>
                <w:szCs w:val="24"/>
                <w:lang w:val="fr-FR"/>
              </w:rPr>
              <w:t>Budgetisation</w:t>
            </w:r>
            <w:proofErr w:type="spellEnd"/>
            <w:r>
              <w:rPr>
                <w:rFonts w:ascii="Times New Roman" w:hAnsi="Times New Roman" w:cs="Times New Roman"/>
                <w:b/>
                <w:bCs/>
                <w:sz w:val="24"/>
                <w:szCs w:val="24"/>
                <w:lang w:val="fr-FR"/>
              </w:rPr>
              <w:t xml:space="preserve"> sensible au </w:t>
            </w:r>
            <w:proofErr w:type="gramStart"/>
            <w:r>
              <w:rPr>
                <w:rFonts w:ascii="Times New Roman" w:hAnsi="Times New Roman" w:cs="Times New Roman"/>
                <w:b/>
                <w:bCs/>
                <w:sz w:val="24"/>
                <w:szCs w:val="24"/>
                <w:lang w:val="fr-FR"/>
              </w:rPr>
              <w:t>genre:</w:t>
            </w:r>
            <w:proofErr w:type="gramEnd"/>
          </w:p>
          <w:p w14:paraId="76D9844C" w14:textId="77777777" w:rsidR="00C44E05" w:rsidRDefault="00000000">
            <w:pPr>
              <w:rPr>
                <w:lang w:val="fr-FR"/>
              </w:rPr>
            </w:pPr>
            <w:r>
              <w:rPr>
                <w:lang w:val="fr-FR"/>
              </w:rPr>
              <w:t xml:space="preserve">Indiquez le montant ($) du budget dans le document de projet alloué aux activités dédiées à l’égalité des sexes ou à l’autonomisation des </w:t>
            </w:r>
            <w:proofErr w:type="gramStart"/>
            <w:r>
              <w:rPr>
                <w:lang w:val="fr-FR"/>
              </w:rPr>
              <w:t>femmes:</w:t>
            </w:r>
            <w:proofErr w:type="gramEnd"/>
            <w:r>
              <w:rPr>
                <w:lang w:val="fr-FR"/>
              </w:rPr>
              <w:t xml:space="preserve"> $ 1,311,053</w:t>
            </w:r>
          </w:p>
          <w:p w14:paraId="11B54AC7" w14:textId="77777777" w:rsidR="00C44E05" w:rsidRDefault="00000000">
            <w:pPr>
              <w:rPr>
                <w:lang w:val="fr-FR"/>
              </w:rPr>
            </w:pPr>
            <w:r>
              <w:rPr>
                <w:lang w:val="fr-FR"/>
              </w:rPr>
              <w:t xml:space="preserve">Indiquez le montant ($) du budget dépensé jusqu’à maintenant pour les activités dédiées à l’égalité des sexes ou à l’autonomisation des </w:t>
            </w:r>
            <w:proofErr w:type="gramStart"/>
            <w:r>
              <w:rPr>
                <w:lang w:val="fr-FR"/>
              </w:rPr>
              <w:t>femmes:</w:t>
            </w:r>
            <w:proofErr w:type="gramEnd"/>
            <w:r>
              <w:rPr>
                <w:lang w:val="fr-FR"/>
              </w:rPr>
              <w:t xml:space="preserve"> $ 1,277,878</w:t>
            </w:r>
          </w:p>
          <w:p w14:paraId="73026ECF" w14:textId="77777777" w:rsidR="00C44E05" w:rsidRDefault="00C44E05">
            <w:pPr>
              <w:pStyle w:val="BalloonText"/>
              <w:numPr>
                <w:ilvl w:val="12"/>
                <w:numId w:val="0"/>
              </w:numPr>
              <w:tabs>
                <w:tab w:val="left" w:pos="-720"/>
                <w:tab w:val="left" w:pos="4500"/>
              </w:tabs>
              <w:suppressAutoHyphens/>
              <w:rPr>
                <w:rFonts w:ascii="Times New Roman" w:hAnsi="Times New Roman" w:cs="Times New Roman"/>
                <w:sz w:val="24"/>
                <w:szCs w:val="24"/>
                <w:lang w:val="fr-FR"/>
              </w:rPr>
            </w:pPr>
          </w:p>
        </w:tc>
      </w:tr>
      <w:tr w:rsidR="00C44E05" w14:paraId="3D3D43AA" w14:textId="77777777">
        <w:trPr>
          <w:trHeight w:val="1124"/>
        </w:trPr>
        <w:tc>
          <w:tcPr>
            <w:tcW w:w="10080" w:type="dxa"/>
            <w:gridSpan w:val="2"/>
          </w:tcPr>
          <w:p w14:paraId="2C2A5946" w14:textId="77777777" w:rsidR="00C44E05" w:rsidRDefault="00000000">
            <w:pPr>
              <w:rPr>
                <w:b/>
                <w:bCs/>
                <w:iCs/>
                <w:lang w:val="fr-FR"/>
              </w:rPr>
            </w:pPr>
            <w:r>
              <w:rPr>
                <w:b/>
                <w:bCs/>
                <w:iCs/>
                <w:lang w:val="fr-FR"/>
              </w:rPr>
              <w:t xml:space="preserve">Marquer de genre du </w:t>
            </w:r>
            <w:proofErr w:type="gramStart"/>
            <w:r>
              <w:rPr>
                <w:b/>
                <w:bCs/>
                <w:iCs/>
                <w:lang w:val="fr-FR"/>
              </w:rPr>
              <w:t>projet:</w:t>
            </w:r>
            <w:proofErr w:type="gramEnd"/>
            <w:r>
              <w:rPr>
                <w:b/>
                <w:bCs/>
                <w:iCs/>
                <w:lang w:val="fr-FR"/>
              </w:rPr>
              <w:t xml:space="preserve"> </w:t>
            </w:r>
            <w:r>
              <w:rPr>
                <w:b/>
                <w:bCs/>
                <w:iCs/>
              </w:rPr>
              <w:fldChar w:fldCharType="begin">
                <w:ffData>
                  <w:name w:val="gendermarker"/>
                  <w:enabled/>
                  <w:calcOnExit w:val="0"/>
                  <w:ddList>
                    <w:listEntry w:val="GM2"/>
                    <w:listEntry w:val="Veuillez sélectionner"/>
                    <w:listEntry w:val="GM3"/>
                    <w:listEntry w:val="GM1"/>
                  </w:ddList>
                </w:ffData>
              </w:fldChar>
            </w:r>
            <w:bookmarkStart w:id="5" w:name="gendermarker"/>
            <w:r>
              <w:rPr>
                <w:b/>
                <w:bCs/>
                <w:iCs/>
                <w:lang w:val="fr-FR"/>
              </w:rPr>
              <w:instrText xml:space="preserve"> FORMDROPDOWN </w:instrText>
            </w:r>
            <w:r>
              <w:rPr>
                <w:b/>
                <w:bCs/>
                <w:iCs/>
              </w:rPr>
            </w:r>
            <w:r>
              <w:rPr>
                <w:b/>
                <w:bCs/>
                <w:iCs/>
              </w:rPr>
              <w:fldChar w:fldCharType="separate"/>
            </w:r>
            <w:r>
              <w:rPr>
                <w:b/>
                <w:bCs/>
                <w:iCs/>
              </w:rPr>
              <w:fldChar w:fldCharType="end"/>
            </w:r>
            <w:bookmarkEnd w:id="5"/>
          </w:p>
          <w:p w14:paraId="6FAF9D81" w14:textId="77777777" w:rsidR="00C44E05" w:rsidRDefault="00000000">
            <w:pPr>
              <w:rPr>
                <w:b/>
                <w:bCs/>
                <w:iCs/>
                <w:lang w:val="fr-FR"/>
              </w:rPr>
            </w:pPr>
            <w:r>
              <w:rPr>
                <w:b/>
                <w:bCs/>
                <w:iCs/>
                <w:lang w:val="fr-FR"/>
              </w:rPr>
              <w:t xml:space="preserve">Marquer de risque du </w:t>
            </w:r>
            <w:proofErr w:type="gramStart"/>
            <w:r>
              <w:rPr>
                <w:b/>
                <w:bCs/>
                <w:iCs/>
                <w:lang w:val="fr-FR"/>
              </w:rPr>
              <w:t>projet:</w:t>
            </w:r>
            <w:proofErr w:type="gramEnd"/>
            <w:r>
              <w:rPr>
                <w:b/>
                <w:bCs/>
                <w:iCs/>
                <w:lang w:val="fr-FR"/>
              </w:rPr>
              <w:t xml:space="preserve"> </w:t>
            </w:r>
            <w:r>
              <w:rPr>
                <w:b/>
                <w:bCs/>
                <w:iCs/>
              </w:rPr>
              <w:fldChar w:fldCharType="begin">
                <w:ffData>
                  <w:name w:val="riskmarker"/>
                  <w:enabled/>
                  <w:calcOnExit w:val="0"/>
                  <w:ddList>
                    <w:listEntry w:val="Moyen"/>
                    <w:listEntry w:val="Veuillez sélectionner"/>
                    <w:listEntry w:val="Faible"/>
                    <w:listEntry w:val="Élevé"/>
                  </w:ddList>
                </w:ffData>
              </w:fldChar>
            </w:r>
            <w:bookmarkStart w:id="6" w:name="riskmarker"/>
            <w:r>
              <w:rPr>
                <w:b/>
                <w:bCs/>
                <w:iCs/>
                <w:lang w:val="fr-FR"/>
              </w:rPr>
              <w:instrText xml:space="preserve"> FORMDROPDOWN </w:instrText>
            </w:r>
            <w:r>
              <w:rPr>
                <w:b/>
                <w:bCs/>
                <w:iCs/>
              </w:rPr>
            </w:r>
            <w:r>
              <w:rPr>
                <w:b/>
                <w:bCs/>
                <w:iCs/>
              </w:rPr>
              <w:fldChar w:fldCharType="separate"/>
            </w:r>
            <w:r>
              <w:rPr>
                <w:b/>
                <w:bCs/>
                <w:iCs/>
              </w:rPr>
              <w:fldChar w:fldCharType="end"/>
            </w:r>
            <w:bookmarkEnd w:id="6"/>
          </w:p>
          <w:p w14:paraId="3F3A5E37" w14:textId="77777777" w:rsidR="00C44E05" w:rsidRDefault="00000000">
            <w:pPr>
              <w:rPr>
                <w:b/>
                <w:bCs/>
                <w:iCs/>
                <w:lang w:val="fr-FR"/>
              </w:rPr>
            </w:pPr>
            <w:r>
              <w:rPr>
                <w:b/>
                <w:bCs/>
                <w:szCs w:val="22"/>
                <w:lang w:val="fr-FR"/>
              </w:rPr>
              <w:t xml:space="preserve">Domaine de priorité de l’intervention PBF (« PBF </w:t>
            </w:r>
            <w:r>
              <w:rPr>
                <w:b/>
                <w:bCs/>
                <w:iCs/>
                <w:lang w:val="fr-FR"/>
              </w:rPr>
              <w:t>focus area »</w:t>
            </w:r>
            <w:proofErr w:type="gramStart"/>
            <w:r>
              <w:rPr>
                <w:b/>
                <w:bCs/>
                <w:iCs/>
                <w:lang w:val="fr-FR"/>
              </w:rPr>
              <w:t>):</w:t>
            </w:r>
            <w:proofErr w:type="gramEnd"/>
            <w:r>
              <w:rPr>
                <w:b/>
                <w:bCs/>
                <w:iCs/>
                <w:lang w:val="fr-FR"/>
              </w:rPr>
              <w:t xml:space="preserve"> 2.3. Prevention/Gestion du conflit</w:t>
            </w:r>
          </w:p>
        </w:tc>
      </w:tr>
      <w:tr w:rsidR="00C44E05" w:rsidRPr="00641671" w14:paraId="5CA214E2" w14:textId="77777777">
        <w:trPr>
          <w:trHeight w:val="1124"/>
        </w:trPr>
        <w:tc>
          <w:tcPr>
            <w:tcW w:w="10080" w:type="dxa"/>
            <w:gridSpan w:val="2"/>
          </w:tcPr>
          <w:p w14:paraId="7259A8DF" w14:textId="77777777" w:rsidR="00C44E05" w:rsidRDefault="00000000">
            <w:pPr>
              <w:rPr>
                <w:b/>
                <w:bCs/>
                <w:sz w:val="22"/>
                <w:lang w:val="fr-FR"/>
              </w:rPr>
            </w:pPr>
            <w:r>
              <w:rPr>
                <w:b/>
                <w:bCs/>
                <w:sz w:val="22"/>
                <w:lang w:val="fr-FR"/>
              </w:rPr>
              <w:t xml:space="preserve">Préparation du </w:t>
            </w:r>
            <w:proofErr w:type="gramStart"/>
            <w:r>
              <w:rPr>
                <w:b/>
                <w:bCs/>
                <w:sz w:val="22"/>
                <w:lang w:val="fr-FR"/>
              </w:rPr>
              <w:t>rapport:</w:t>
            </w:r>
            <w:proofErr w:type="gramEnd"/>
          </w:p>
          <w:p w14:paraId="74B0643A" w14:textId="77777777" w:rsidR="00C44E05" w:rsidRDefault="00000000">
            <w:pPr>
              <w:rPr>
                <w:lang w:val="fr-FR"/>
              </w:rPr>
            </w:pPr>
            <w:r>
              <w:rPr>
                <w:lang w:val="fr-FR"/>
              </w:rPr>
              <w:t xml:space="preserve">Rapport préparé </w:t>
            </w:r>
            <w:proofErr w:type="gramStart"/>
            <w:r>
              <w:rPr>
                <w:lang w:val="fr-FR"/>
              </w:rPr>
              <w:t>par:</w:t>
            </w:r>
            <w:proofErr w:type="gramEnd"/>
            <w:r>
              <w:rPr>
                <w:lang w:val="fr-FR"/>
              </w:rPr>
              <w:t xml:space="preserve"> </w:t>
            </w:r>
            <w:r>
              <w:rPr>
                <w:lang w:val="fr-FR"/>
              </w:rPr>
              <w:fldChar w:fldCharType="begin">
                <w:ffData>
                  <w:name w:val="Text11"/>
                  <w:enabled/>
                  <w:calcOnExit w:val="0"/>
                  <w:textInput>
                    <w:format w:val="第一个字母大写"/>
                  </w:textInput>
                </w:ffData>
              </w:fldChar>
            </w:r>
            <w:r>
              <w:rPr>
                <w:lang w:val="fr-FR"/>
              </w:rPr>
              <w:instrText xml:space="preserve"> FORMTEXT </w:instrText>
            </w:r>
            <w:r>
              <w:rPr>
                <w:lang w:val="fr-FR"/>
              </w:rPr>
            </w:r>
            <w:r>
              <w:rPr>
                <w:lang w:val="fr-FR"/>
              </w:rPr>
              <w:fldChar w:fldCharType="separate"/>
            </w:r>
            <w:r>
              <w:rPr>
                <w:lang w:val="fr-FR"/>
              </w:rPr>
              <w:t> Christian Noirard    </w:t>
            </w:r>
            <w:r>
              <w:rPr>
                <w:lang w:val="fr-FR"/>
              </w:rPr>
              <w:fldChar w:fldCharType="end"/>
            </w:r>
          </w:p>
          <w:p w14:paraId="2E01F098" w14:textId="77777777" w:rsidR="00C44E05" w:rsidRDefault="00000000">
            <w:pPr>
              <w:rPr>
                <w:lang w:val="fr-FR"/>
              </w:rPr>
            </w:pPr>
            <w:r>
              <w:rPr>
                <w:lang w:val="fr-FR"/>
              </w:rPr>
              <w:t xml:space="preserve">Rapport approuvé </w:t>
            </w:r>
            <w:proofErr w:type="gramStart"/>
            <w:r>
              <w:rPr>
                <w:lang w:val="fr-FR"/>
              </w:rPr>
              <w:t>par:</w:t>
            </w:r>
            <w:proofErr w:type="gramEnd"/>
            <w:r>
              <w:rPr>
                <w:lang w:val="fr-FR"/>
              </w:rPr>
              <w:t xml:space="preserve"> OIM</w:t>
            </w:r>
          </w:p>
          <w:p w14:paraId="1B77C3DF" w14:textId="77777777" w:rsidR="00C44E05" w:rsidRDefault="00000000">
            <w:pPr>
              <w:rPr>
                <w:lang w:val="fr-FR"/>
              </w:rPr>
            </w:pPr>
            <w:r>
              <w:rPr>
                <w:lang w:val="fr-FR"/>
              </w:rPr>
              <w:t xml:space="preserve">Le Secrétariat PBF a-t-il revu le </w:t>
            </w:r>
            <w:proofErr w:type="gramStart"/>
            <w:r>
              <w:rPr>
                <w:lang w:val="fr-FR"/>
              </w:rPr>
              <w:t>rapport</w:t>
            </w:r>
            <w:r>
              <w:rPr>
                <w:sz w:val="22"/>
                <w:lang w:val="fr-FR"/>
              </w:rPr>
              <w:t>:</w:t>
            </w:r>
            <w:proofErr w:type="gramEnd"/>
            <w:r>
              <w:rPr>
                <w:sz w:val="22"/>
                <w:lang w:val="fr-FR"/>
              </w:rPr>
              <w:t xml:space="preserve"> </w:t>
            </w:r>
            <w:r>
              <w:rPr>
                <w:lang w:val="fr-FR"/>
              </w:rPr>
              <w:t>Oui</w:t>
            </w:r>
          </w:p>
        </w:tc>
      </w:tr>
    </w:tbl>
    <w:p w14:paraId="5107F7E5" w14:textId="77777777" w:rsidR="00C44E05" w:rsidRDefault="00C44E05">
      <w:pPr>
        <w:rPr>
          <w:b/>
          <w:lang w:val="fr-FR"/>
        </w:rPr>
        <w:sectPr w:rsidR="00C44E0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pPr>
    </w:p>
    <w:p w14:paraId="39BDE535" w14:textId="77777777" w:rsidR="00C44E05" w:rsidRDefault="00000000">
      <w:pPr>
        <w:ind w:hanging="810"/>
        <w:jc w:val="both"/>
        <w:rPr>
          <w:b/>
          <w:i/>
          <w:iCs/>
          <w:lang w:val="fr-FR"/>
        </w:rPr>
      </w:pPr>
      <w:r>
        <w:rPr>
          <w:b/>
          <w:i/>
          <w:iCs/>
          <w:lang w:val="fr-FR"/>
        </w:rPr>
        <w:lastRenderedPageBreak/>
        <w:t xml:space="preserve">NOTES POUR REMPLIR LE </w:t>
      </w:r>
      <w:proofErr w:type="gramStart"/>
      <w:r>
        <w:rPr>
          <w:b/>
          <w:i/>
          <w:iCs/>
          <w:lang w:val="fr-FR"/>
        </w:rPr>
        <w:t>RAPPORT:</w:t>
      </w:r>
      <w:proofErr w:type="gramEnd"/>
    </w:p>
    <w:p w14:paraId="450EF400" w14:textId="77777777" w:rsidR="00C44E05" w:rsidRDefault="00000000">
      <w:pPr>
        <w:numPr>
          <w:ilvl w:val="0"/>
          <w:numId w:val="1"/>
        </w:numPr>
        <w:ind w:left="-540"/>
        <w:jc w:val="both"/>
        <w:rPr>
          <w:i/>
          <w:iCs/>
          <w:lang w:val="fr-FR"/>
        </w:rPr>
      </w:pPr>
      <w:r>
        <w:rPr>
          <w:i/>
          <w:iCs/>
          <w:lang w:val="fr-FR"/>
        </w:rPr>
        <w:t>Évitez les acronymes et le jargon des Nations Unies, utilisez un langage général / commun.</w:t>
      </w:r>
    </w:p>
    <w:p w14:paraId="69B3845B" w14:textId="77777777" w:rsidR="00C44E05" w:rsidRDefault="00000000">
      <w:pPr>
        <w:numPr>
          <w:ilvl w:val="0"/>
          <w:numId w:val="1"/>
        </w:numPr>
        <w:ind w:left="-540"/>
        <w:jc w:val="both"/>
        <w:rPr>
          <w:i/>
          <w:iCs/>
          <w:lang w:val="fr-FR"/>
        </w:rPr>
      </w:pPr>
      <w:r>
        <w:rPr>
          <w:i/>
          <w:iCs/>
          <w:lang w:val="fr-FR"/>
        </w:rPr>
        <w:t>Décrivez ce que le projet a fait dans la période de rapport, plutôt que les intentions du projet.</w:t>
      </w:r>
    </w:p>
    <w:p w14:paraId="26E98787" w14:textId="77777777" w:rsidR="00C44E05" w:rsidRDefault="00000000">
      <w:pPr>
        <w:numPr>
          <w:ilvl w:val="0"/>
          <w:numId w:val="1"/>
        </w:numPr>
        <w:ind w:left="-540"/>
        <w:jc w:val="both"/>
        <w:rPr>
          <w:i/>
          <w:iCs/>
          <w:lang w:val="fr-FR"/>
        </w:rPr>
      </w:pPr>
      <w:r>
        <w:rPr>
          <w:i/>
          <w:iCs/>
          <w:lang w:val="fr-FR"/>
        </w:rPr>
        <w:t>Soyez aussi concret que possible. Évitez les discours théoriques, vagues ou conceptuels.</w:t>
      </w:r>
    </w:p>
    <w:p w14:paraId="6801122B" w14:textId="77777777" w:rsidR="00C44E05" w:rsidRDefault="00000000">
      <w:pPr>
        <w:numPr>
          <w:ilvl w:val="0"/>
          <w:numId w:val="1"/>
        </w:numPr>
        <w:ind w:left="-810" w:hanging="90"/>
        <w:jc w:val="both"/>
        <w:rPr>
          <w:i/>
          <w:iCs/>
          <w:lang w:val="fr-FR"/>
        </w:rPr>
      </w:pPr>
      <w:r>
        <w:rPr>
          <w:i/>
          <w:iCs/>
          <w:lang w:val="fr-FR"/>
        </w:rPr>
        <w:t xml:space="preserve">    Veillez à ce que l'analyse et l'évaluation des progrès du projet tiennent compte des spécificités du sexe et de l'âge.</w:t>
      </w:r>
    </w:p>
    <w:p w14:paraId="0C22EA72" w14:textId="77777777" w:rsidR="00C44E05" w:rsidRDefault="00C44E05">
      <w:pPr>
        <w:rPr>
          <w:b/>
          <w:lang w:val="fr-FR"/>
        </w:rPr>
      </w:pPr>
    </w:p>
    <w:p w14:paraId="3288BD54" w14:textId="77777777" w:rsidR="00C44E05" w:rsidRDefault="00C44E05">
      <w:pPr>
        <w:rPr>
          <w:b/>
          <w:lang w:val="fr-FR"/>
        </w:rPr>
      </w:pPr>
    </w:p>
    <w:p w14:paraId="42D415E8" w14:textId="77777777" w:rsidR="00C44E05" w:rsidRDefault="00000000">
      <w:pPr>
        <w:rPr>
          <w:rFonts w:ascii="inherit" w:hAnsi="inherit"/>
          <w:b/>
          <w:bCs/>
          <w:color w:val="212121"/>
          <w:u w:val="single"/>
          <w:lang w:val="fr-FR"/>
        </w:rPr>
      </w:pPr>
      <w:r>
        <w:rPr>
          <w:b/>
          <w:u w:val="single"/>
          <w:lang w:val="fr-FR"/>
        </w:rPr>
        <w:t xml:space="preserve">Partie 1 : </w:t>
      </w:r>
      <w:r>
        <w:rPr>
          <w:rFonts w:ascii="inherit" w:hAnsi="inherit"/>
          <w:b/>
          <w:bCs/>
          <w:color w:val="212121"/>
          <w:u w:val="single"/>
          <w:lang w:val="fr-FR"/>
        </w:rPr>
        <w:t xml:space="preserve">Progrès global du projet </w:t>
      </w:r>
    </w:p>
    <w:p w14:paraId="5D594FAE" w14:textId="77777777" w:rsidR="00C44E05" w:rsidRDefault="00C44E05">
      <w:pPr>
        <w:rPr>
          <w:b/>
          <w:lang w:val="fr-FR"/>
        </w:rPr>
      </w:pPr>
    </w:p>
    <w:p w14:paraId="46529D5A" w14:textId="77777777" w:rsidR="00C44E05" w:rsidRDefault="00000000">
      <w:pPr>
        <w:shd w:val="clear" w:color="auto" w:fill="FFFFFF" w:themeFill="background1"/>
        <w:ind w:left="-810"/>
        <w:jc w:val="both"/>
        <w:rPr>
          <w:b/>
          <w:bCs/>
          <w:lang w:val="fr-FR"/>
        </w:rPr>
      </w:pPr>
      <w:r>
        <w:rPr>
          <w:b/>
          <w:bCs/>
          <w:lang w:val="fr-FR"/>
        </w:rPr>
        <w:t>Expliquer brièvement l'état global de mise en œuvre du projet en termes de cycle de mise en œuvre, y compris si toutes les activités préparatoires ont été achevées (par exemple, contractualisation des partenaires, recrutement du personnel etc.) (limite de 1500 caractères</w:t>
      </w:r>
      <w:proofErr w:type="gramStart"/>
      <w:r>
        <w:rPr>
          <w:b/>
          <w:bCs/>
          <w:lang w:val="fr-FR"/>
        </w:rPr>
        <w:t>):</w:t>
      </w:r>
      <w:proofErr w:type="gramEnd"/>
      <w:r>
        <w:rPr>
          <w:b/>
          <w:bCs/>
          <w:lang w:val="fr-FR"/>
        </w:rPr>
        <w:t xml:space="preserve"> </w:t>
      </w:r>
    </w:p>
    <w:p w14:paraId="6A6B690C" w14:textId="77777777" w:rsidR="00C44E05" w:rsidRDefault="00C44E05">
      <w:pPr>
        <w:shd w:val="clear" w:color="auto" w:fill="FFFFFF" w:themeFill="background1"/>
        <w:ind w:left="-810"/>
        <w:jc w:val="both"/>
        <w:rPr>
          <w:b/>
          <w:bCs/>
          <w:lang w:val="fr-FR"/>
        </w:rPr>
      </w:pPr>
    </w:p>
    <w:p w14:paraId="35A9EC05" w14:textId="77777777" w:rsidR="00C44E05" w:rsidRDefault="00000000">
      <w:pPr>
        <w:shd w:val="clear" w:color="auto" w:fill="D9D9D9" w:themeFill="background1" w:themeFillShade="D9"/>
        <w:ind w:left="-810"/>
        <w:jc w:val="both"/>
        <w:rPr>
          <w:lang w:val="fr-FR"/>
        </w:rPr>
      </w:pPr>
      <w:r>
        <w:rPr>
          <w:lang w:val="fr-FR"/>
        </w:rPr>
        <w:t xml:space="preserve">Le projet a atteint 100% de ses indicateurs en dehors des activités suspendues par la crise sanitaire du COVID-19. Il s'agit de (i) alphabétisation de 235 femmes atteint à 30% (ii) formation au premier secours de 65 femmes atteint à 30%. Son succès peut notamment être mesuré à travers une amélioration de 200% de la perception de la sécurité par les populations et une diminution significative de 70% du nombre d’incidents de sécurité (Etude comparative entre 2018 et 2019 sur 3223 personnes interrogées). </w:t>
      </w:r>
    </w:p>
    <w:p w14:paraId="52D03C8E" w14:textId="77777777" w:rsidR="00C44E05" w:rsidRDefault="00000000">
      <w:pPr>
        <w:shd w:val="clear" w:color="auto" w:fill="D9D9D9" w:themeFill="background1" w:themeFillShade="D9"/>
        <w:ind w:left="-810"/>
        <w:jc w:val="both"/>
        <w:rPr>
          <w:lang w:val="fr-FR"/>
        </w:rPr>
      </w:pPr>
      <w:r>
        <w:rPr>
          <w:lang w:val="fr-FR"/>
        </w:rPr>
        <w:t>6 CL de CVR couvrent l'intégralité de la zone du projet et ont été formés aux objectifs du CVR et à la médiation et résolution pacifique des conflits.</w:t>
      </w:r>
    </w:p>
    <w:p w14:paraId="19AFEB08" w14:textId="77777777" w:rsidR="00C44E05" w:rsidRDefault="00000000">
      <w:pPr>
        <w:shd w:val="clear" w:color="auto" w:fill="D9D9D9" w:themeFill="background1" w:themeFillShade="D9"/>
        <w:ind w:left="-810"/>
        <w:jc w:val="both"/>
        <w:rPr>
          <w:lang w:val="fr-FR"/>
        </w:rPr>
      </w:pPr>
      <w:r>
        <w:rPr>
          <w:lang w:val="fr-FR"/>
        </w:rPr>
        <w:t xml:space="preserve">100% des bénéficiaires soit 2303 (1379 GA/894 jeunes ; 20% de femmes) ont finalisé 48 jours de </w:t>
      </w:r>
      <w:proofErr w:type="spellStart"/>
      <w:r>
        <w:rPr>
          <w:lang w:val="fr-FR"/>
        </w:rPr>
        <w:t>CfW</w:t>
      </w:r>
      <w:proofErr w:type="spellEnd"/>
      <w:r>
        <w:rPr>
          <w:lang w:val="fr-FR"/>
        </w:rPr>
        <w:t xml:space="preserve"> et 8 séances de sensibilisation. 100% des bénéficiaires ont reçu la formation en gestion d'AGR et reçu leurs kits.</w:t>
      </w:r>
    </w:p>
    <w:p w14:paraId="0CD84469" w14:textId="77777777" w:rsidR="00C44E05" w:rsidRDefault="00000000">
      <w:pPr>
        <w:shd w:val="clear" w:color="auto" w:fill="D9D9D9" w:themeFill="background1" w:themeFillShade="D9"/>
        <w:ind w:left="-810"/>
        <w:jc w:val="both"/>
        <w:rPr>
          <w:lang w:val="fr-FR"/>
        </w:rPr>
      </w:pPr>
      <w:r>
        <w:rPr>
          <w:lang w:val="fr-FR"/>
        </w:rPr>
        <w:t>95% des infrastructures communautaires du projet (20) ont été construites/réhabilitées.</w:t>
      </w:r>
    </w:p>
    <w:p w14:paraId="5FC533F4" w14:textId="77777777" w:rsidR="00C44E05" w:rsidRDefault="00000000">
      <w:pPr>
        <w:shd w:val="clear" w:color="auto" w:fill="D9D9D9" w:themeFill="background1" w:themeFillShade="D9"/>
        <w:ind w:left="-810"/>
        <w:jc w:val="both"/>
        <w:rPr>
          <w:lang w:val="fr-FR"/>
        </w:rPr>
      </w:pPr>
      <w:r>
        <w:rPr>
          <w:lang w:val="fr-FR"/>
        </w:rPr>
        <w:t>28 médiateurs ont été formés par l'ACFPE qui ont pu à leur tour former 944 leaders et 300 femmes dans toute la zone du projet. Le taux de résolution pacifique de conflit est de 88% et 13132 personnes ont pu être sensibilisées à la cohésion sociale, non-prolifération des armes, citoyenneté à l'occasion de 29 événements festifs, culturels, sportifs, ou éducatifs. La mise en place d'un mécanisme d'alerte précoce composé de 41 points focaux, offre une meilleure capacité de prévention et d'analyse des conflits dans la zone du projet.</w:t>
      </w:r>
    </w:p>
    <w:p w14:paraId="2B67003E" w14:textId="77777777" w:rsidR="00C44E05" w:rsidRDefault="00C44E05">
      <w:pPr>
        <w:shd w:val="clear" w:color="auto" w:fill="D9D9D9" w:themeFill="background1" w:themeFillShade="D9"/>
        <w:ind w:left="-810"/>
        <w:jc w:val="both"/>
        <w:rPr>
          <w:lang w:val="fr-FR"/>
        </w:rPr>
      </w:pPr>
    </w:p>
    <w:p w14:paraId="298113E1" w14:textId="77777777" w:rsidR="00C44E05" w:rsidRPr="00641671" w:rsidRDefault="00000000">
      <w:pPr>
        <w:shd w:val="clear" w:color="auto" w:fill="D9D9D9" w:themeFill="background1" w:themeFillShade="D9"/>
        <w:ind w:left="-810"/>
        <w:jc w:val="both"/>
        <w:rPr>
          <w:rFonts w:ascii="Arial Narrow" w:hAnsi="Arial Narrow"/>
          <w:b/>
          <w:i/>
          <w:sz w:val="22"/>
          <w:szCs w:val="22"/>
          <w:lang w:val="fr-FR"/>
        </w:rPr>
      </w:pPr>
      <w:r w:rsidRPr="00641671">
        <w:rPr>
          <w:lang w:val="fr-FR"/>
        </w:rPr>
        <w:t xml:space="preserve">Les résultats de l’évaluation finale montrent qu’à la fin de la mise en œuvre du projet, toutes les activités prévues ont été réalisées à 100%. </w:t>
      </w:r>
    </w:p>
    <w:p w14:paraId="57E471E8" w14:textId="77777777" w:rsidR="00C44E05" w:rsidRPr="00F339A8" w:rsidRDefault="00C44E05">
      <w:pPr>
        <w:ind w:left="-810"/>
        <w:rPr>
          <w:lang w:val="fr-FR"/>
        </w:rPr>
      </w:pPr>
    </w:p>
    <w:p w14:paraId="71F2C2F2" w14:textId="77777777" w:rsidR="00C44E05" w:rsidRPr="00F339A8" w:rsidRDefault="00000000">
      <w:pPr>
        <w:ind w:left="-810"/>
        <w:jc w:val="both"/>
        <w:rPr>
          <w:b/>
          <w:bCs/>
          <w:lang w:val="fr-FR"/>
        </w:rPr>
      </w:pPr>
      <w:r w:rsidRPr="00641671">
        <w:rPr>
          <w:b/>
          <w:bCs/>
          <w:lang w:val="fr-FR" w:eastAsia="en-US"/>
        </w:rPr>
        <w:t xml:space="preserve">Veuillez indiquer tout événement important lié au projet prévu au cours des six prochains mois, par exemple : les dialogues nationaux, les congrès des jeunes, les projections de films </w:t>
      </w:r>
      <w:r w:rsidRPr="00F339A8">
        <w:rPr>
          <w:b/>
          <w:bCs/>
          <w:lang w:val="fr-FR"/>
        </w:rPr>
        <w:t>(limite de 1000 caractères</w:t>
      </w:r>
      <w:proofErr w:type="gramStart"/>
      <w:r w:rsidRPr="00F339A8">
        <w:rPr>
          <w:b/>
          <w:bCs/>
          <w:lang w:val="fr-FR"/>
        </w:rPr>
        <w:t>):</w:t>
      </w:r>
      <w:proofErr w:type="gramEnd"/>
      <w:r w:rsidRPr="00F339A8">
        <w:rPr>
          <w:b/>
          <w:bCs/>
          <w:lang w:val="fr-FR"/>
        </w:rPr>
        <w:t xml:space="preserve"> </w:t>
      </w:r>
    </w:p>
    <w:p w14:paraId="092DACD0" w14:textId="77777777" w:rsidR="00C44E05" w:rsidRPr="00F339A8" w:rsidRDefault="00C44E05">
      <w:pPr>
        <w:ind w:left="-810"/>
        <w:jc w:val="both"/>
        <w:rPr>
          <w:b/>
          <w:bCs/>
          <w:lang w:val="fr-FR"/>
        </w:rPr>
      </w:pPr>
    </w:p>
    <w:p w14:paraId="384B5472" w14:textId="77777777" w:rsidR="00C44E05" w:rsidRPr="00F339A8" w:rsidRDefault="00000000">
      <w:pPr>
        <w:shd w:val="clear" w:color="auto" w:fill="D9D9D9" w:themeFill="background1" w:themeFillShade="D9"/>
        <w:ind w:left="-810"/>
        <w:jc w:val="both"/>
        <w:rPr>
          <w:lang w:val="fr-FR"/>
        </w:rPr>
      </w:pPr>
      <w:r w:rsidRPr="00F339A8">
        <w:rPr>
          <w:lang w:val="fr-FR"/>
        </w:rPr>
        <w:t>La crise sanitaire associée aux mesures de réponse/riposte contre le COVID19 a entrainé un ralentissement ou une suspension de certaines activités. Cependant le projet a réorienté certaines formations en cohésion sociale vers des formations en bonnes pratiques pour la prévention de l’épidémie (30 leaders de la jeunesse et de l’enseignement secondaire).</w:t>
      </w:r>
    </w:p>
    <w:p w14:paraId="3CF36BB0" w14:textId="77777777" w:rsidR="00C44E05" w:rsidRPr="00F339A8" w:rsidRDefault="00000000">
      <w:pPr>
        <w:shd w:val="clear" w:color="auto" w:fill="D9D9D9" w:themeFill="background1" w:themeFillShade="D9"/>
        <w:ind w:left="-810"/>
        <w:jc w:val="both"/>
        <w:rPr>
          <w:lang w:val="fr-FR"/>
        </w:rPr>
      </w:pPr>
      <w:r w:rsidRPr="00F339A8">
        <w:rPr>
          <w:lang w:val="fr-FR"/>
        </w:rPr>
        <w:t>Une centrale d’achat et de production de masques réutilisables a été mise en place à travers les bénéficiaires du CVR et offre une solution innovante et plébiscité par l’ensemble des partenaires (UN, ONG, Autorités locales…).</w:t>
      </w:r>
    </w:p>
    <w:p w14:paraId="61770358" w14:textId="77777777" w:rsidR="00C44E05" w:rsidRPr="00F339A8" w:rsidRDefault="00000000">
      <w:pPr>
        <w:shd w:val="clear" w:color="auto" w:fill="D9D9D9" w:themeFill="background1" w:themeFillShade="D9"/>
        <w:ind w:left="-810"/>
        <w:jc w:val="both"/>
        <w:rPr>
          <w:lang w:val="fr-FR"/>
        </w:rPr>
      </w:pPr>
      <w:r w:rsidRPr="00F339A8">
        <w:rPr>
          <w:lang w:val="fr-FR"/>
        </w:rPr>
        <w:lastRenderedPageBreak/>
        <w:t>La remise du centre culturel en cours de construction, spécifiquement construit dans les quartiers enclavés de Bambari, offrira une opportunité de stabilisation pour la jeunesse.</w:t>
      </w:r>
    </w:p>
    <w:p w14:paraId="2DC840F4" w14:textId="77777777" w:rsidR="00C44E05" w:rsidRPr="00F339A8" w:rsidRDefault="00C44E05">
      <w:pPr>
        <w:ind w:left="-810" w:right="-154"/>
        <w:rPr>
          <w:lang w:val="fr-FR"/>
        </w:rPr>
      </w:pPr>
    </w:p>
    <w:p w14:paraId="76709F63" w14:textId="77777777" w:rsidR="00C44E05" w:rsidRPr="00F339A8" w:rsidRDefault="00000000">
      <w:pPr>
        <w:ind w:left="-810" w:right="-154"/>
        <w:rPr>
          <w:lang w:val="fr-FR"/>
        </w:rPr>
      </w:pPr>
      <w:r w:rsidRPr="00F339A8">
        <w:rPr>
          <w:lang w:val="fr-FR"/>
        </w:rPr>
        <w:t>POUR LES PROJETS DANS LES SIX DERNIERS MOIS DE MISE EN ŒUVRE :</w:t>
      </w:r>
    </w:p>
    <w:p w14:paraId="599F957F" w14:textId="77777777" w:rsidR="00C44E05" w:rsidRPr="00F339A8" w:rsidRDefault="00000000">
      <w:pPr>
        <w:ind w:left="-810" w:right="-154"/>
        <w:jc w:val="both"/>
        <w:rPr>
          <w:b/>
          <w:bCs/>
          <w:lang w:val="fr-FR"/>
        </w:rPr>
      </w:pPr>
      <w:r w:rsidRPr="00F339A8">
        <w:rPr>
          <w:b/>
          <w:bCs/>
          <w:lang w:val="fr-FR"/>
        </w:rPr>
        <w:t>Résumez le principal changement structurel, institutionnel ou sociétal auquel le projet a approuvé. Ceci n’est pas une anecdote ou une liste des activités individuelles accomplies, mais une description de progrès fait vers l’objectif principal du projet. (</w:t>
      </w:r>
      <w:proofErr w:type="gramStart"/>
      <w:r w:rsidRPr="00F339A8">
        <w:rPr>
          <w:b/>
          <w:bCs/>
          <w:lang w:val="fr-FR"/>
        </w:rPr>
        <w:t>limite</w:t>
      </w:r>
      <w:proofErr w:type="gramEnd"/>
      <w:r w:rsidRPr="00F339A8">
        <w:rPr>
          <w:b/>
          <w:bCs/>
          <w:lang w:val="fr-FR"/>
        </w:rPr>
        <w:t xml:space="preserve"> de 1500 caractères): </w:t>
      </w:r>
    </w:p>
    <w:p w14:paraId="5A36FEC7" w14:textId="77777777" w:rsidR="00C44E05" w:rsidRPr="00F339A8" w:rsidRDefault="00C44E05">
      <w:pPr>
        <w:ind w:left="-810" w:right="-154"/>
        <w:jc w:val="both"/>
        <w:rPr>
          <w:lang w:val="fr-FR"/>
        </w:rPr>
      </w:pPr>
    </w:p>
    <w:p w14:paraId="0AD909BD" w14:textId="2A88C0B9" w:rsidR="00C44E05" w:rsidRPr="00F339A8" w:rsidRDefault="00000000">
      <w:pPr>
        <w:shd w:val="clear" w:color="auto" w:fill="D9D9D9" w:themeFill="background1" w:themeFillShade="D9"/>
        <w:ind w:left="-810"/>
        <w:jc w:val="both"/>
        <w:rPr>
          <w:lang w:val="fr-FR"/>
        </w:rPr>
      </w:pPr>
      <w:r w:rsidRPr="00F339A8">
        <w:rPr>
          <w:lang w:val="fr-FR"/>
        </w:rPr>
        <w:t>Le projet a rempli sa finalité de réduction des violences communautaires et contribué significativement à la stabilisation de Bambari qui représente, à l'échelle du pays, un enjeu stratégique en particulier dans le cadre de la mise en œuvre des accords de paix. Le projet a non seulement ouvert une voie de démobilisation aux combattants non éligibles au DDR/USMS, mais a aussi détourné la jeunesse de l'enrôlement. La formation de 300 femmes et des leaders en matière de médiation et de gestion pacifique des conflits a permis d'apporter les compétences nécessaires pour la réduction de la violence. La création de 2403 activités génératrices de revenus redynamisant l'économie locale, contribuent aujourd'hui à l'effort de stabilisation de la zone du projet.</w:t>
      </w:r>
    </w:p>
    <w:p w14:paraId="43574B49" w14:textId="77777777" w:rsidR="00C44E05" w:rsidRPr="00F339A8" w:rsidRDefault="00000000">
      <w:pPr>
        <w:shd w:val="clear" w:color="auto" w:fill="D9D9D9" w:themeFill="background1" w:themeFillShade="D9"/>
        <w:ind w:left="-810"/>
        <w:jc w:val="both"/>
        <w:rPr>
          <w:lang w:val="fr-FR"/>
        </w:rPr>
      </w:pPr>
      <w:r w:rsidRPr="00F339A8">
        <w:rPr>
          <w:lang w:val="fr-FR"/>
        </w:rPr>
        <w:t>L'implication active des leaders de la communauté à travers les CL CVR a apporté un caractère durable aux activités et permis d'assurer un ciblage précis des profils de bénéficiaires du projet. La stratégie de conduire simultanément les activités de réinsertions sociale et économique a assuré un effet catalytique qui a largement encouragé les bénéficiaires au renoncement à la violence de manière plus rapide et efficace.</w:t>
      </w:r>
    </w:p>
    <w:p w14:paraId="06F00F22" w14:textId="77777777" w:rsidR="00C44E05" w:rsidRPr="00F339A8" w:rsidRDefault="00000000">
      <w:pPr>
        <w:shd w:val="clear" w:color="auto" w:fill="D9D9D9" w:themeFill="background1" w:themeFillShade="D9"/>
        <w:ind w:left="-810"/>
        <w:jc w:val="both"/>
        <w:rPr>
          <w:lang w:val="fr-FR"/>
        </w:rPr>
      </w:pPr>
      <w:r w:rsidRPr="00F339A8">
        <w:rPr>
          <w:lang w:val="fr-FR"/>
        </w:rPr>
        <w:t xml:space="preserve">Fournir aux femmes les outils et savoir-faire pour assurer leur autonomisation représente un facteur essentiel pour contribuer à leur protection. Plus encore, les nombreuses responsabilités qu’elles assument et leurs qualités naturelles de médiatrices, sont des atouts que le CVR a pu valoriser. </w:t>
      </w:r>
    </w:p>
    <w:p w14:paraId="42813623" w14:textId="77777777" w:rsidR="00C44E05" w:rsidRPr="00641671" w:rsidRDefault="00000000">
      <w:pPr>
        <w:shd w:val="clear" w:color="auto" w:fill="D9D9D9" w:themeFill="background1" w:themeFillShade="D9"/>
        <w:ind w:left="-810"/>
        <w:jc w:val="both"/>
        <w:rPr>
          <w:lang w:val="fr-FR"/>
        </w:rPr>
      </w:pPr>
      <w:r w:rsidRPr="00641671">
        <w:rPr>
          <w:lang w:val="fr-FR"/>
        </w:rPr>
        <w:t xml:space="preserve">Par ailleurs, les résultats de l’évaluation finale du projet démontrent un engagement plus important des jeunes et des femmes dans les initiatives de consolidation de la paix au niveau local. En effet, les participants aux différentes discussions organisées lors de l’évaluation et 100% des répondants aux entretiens individuels ont confirmé cette participation plus dynamique et effective des jeunes aux initiatives de consolidation de la paix. Selon les répondants, cette participation se fait à travers : la création des associations de jeunes, la mise en place des comités locaux de paix, la création des groupements des AGR, l’organisation de cadre d’expression des jeunes comme la « marche », la participation aux différentes sessions de formation et de sensibilisation organisées par les acteurs nationaux et internationaux dans ce cadre. Les participants à ces échanges ont reconnu que les jeunes participent aux initiatives de développement des compétences dans leur communauté, en vue de permettre la reprise des actions de développement local (notamment par la participation aux formations organisées par les intervenants et la mise en place de groupement de développement). Cette participation des jeunes, selon les répondants à l’évaluation finale, reflète la volonté de ceux-ci en vue de garantir la paix, de participer au retour de la cohésion sociale et ne plus retourner dans les conflits communautaires. </w:t>
      </w:r>
    </w:p>
    <w:p w14:paraId="7206ABB0" w14:textId="77777777" w:rsidR="00C44E05" w:rsidRPr="00641671" w:rsidRDefault="00000000">
      <w:pPr>
        <w:shd w:val="clear" w:color="auto" w:fill="D9D9D9" w:themeFill="background1" w:themeFillShade="D9"/>
        <w:ind w:left="-810"/>
        <w:jc w:val="both"/>
        <w:rPr>
          <w:lang w:val="fr-FR"/>
        </w:rPr>
      </w:pPr>
      <w:r w:rsidRPr="00641671">
        <w:rPr>
          <w:lang w:val="fr-FR"/>
        </w:rPr>
        <w:t>Il en est de même pour les femmes qui participent aux initiatives de consolidation de la paix au niveau local, à travers notamment l’organisation de réunion entre les femmes, la création des groupements de femmes, la participation des femmes aux sessions de formation et de sensibilisation.</w:t>
      </w:r>
    </w:p>
    <w:p w14:paraId="04F56A04" w14:textId="77777777" w:rsidR="00C44E05" w:rsidRPr="00641671" w:rsidRDefault="00000000">
      <w:pPr>
        <w:shd w:val="clear" w:color="auto" w:fill="D9D9D9" w:themeFill="background1" w:themeFillShade="D9"/>
        <w:ind w:left="-810"/>
        <w:jc w:val="both"/>
        <w:rPr>
          <w:lang w:val="fr-FR"/>
        </w:rPr>
      </w:pPr>
      <w:r w:rsidRPr="00641671">
        <w:rPr>
          <w:lang w:val="fr-FR"/>
        </w:rPr>
        <w:t xml:space="preserve">Par ailleurs, selon les données de l’évaluation finale, le projet a permis de renforcer le dialogue entre les autorités locales et les communautés à travers la mise en place de Comités Locaux pour promouvoir des mécanismes de prise de décision transparents et inclusifs. </w:t>
      </w:r>
    </w:p>
    <w:p w14:paraId="55F0BE4B" w14:textId="77777777" w:rsidR="00C44E05" w:rsidRDefault="00C44E05">
      <w:pPr>
        <w:ind w:left="-810"/>
        <w:rPr>
          <w:lang w:val="fr-FR"/>
        </w:rPr>
      </w:pPr>
    </w:p>
    <w:p w14:paraId="0FC12ED9" w14:textId="77777777" w:rsidR="00C44E05" w:rsidRDefault="00000000">
      <w:pPr>
        <w:ind w:left="-810"/>
        <w:jc w:val="both"/>
        <w:rPr>
          <w:b/>
          <w:bCs/>
          <w:lang w:val="fr-FR"/>
        </w:rPr>
      </w:pPr>
      <w:r>
        <w:rPr>
          <w:b/>
          <w:bCs/>
          <w:lang w:val="fr-FR"/>
        </w:rPr>
        <w:t xml:space="preserve">En quelques phrases, expliquez comment le projet a eu un impact humain réel. Ceci peut inclure un exemple spécifique de comment il a affecté la vie des personnes dans le pays - si possible, utilisez des citations directes des bénéficiaires ou des </w:t>
      </w:r>
      <w:proofErr w:type="spellStart"/>
      <w:r>
        <w:rPr>
          <w:b/>
          <w:bCs/>
          <w:lang w:val="fr-FR"/>
        </w:rPr>
        <w:t>weblinks</w:t>
      </w:r>
      <w:proofErr w:type="spellEnd"/>
      <w:r>
        <w:rPr>
          <w:b/>
          <w:bCs/>
          <w:lang w:val="fr-FR"/>
        </w:rPr>
        <w:t xml:space="preserve"> à la communication stratégique publiée. (</w:t>
      </w:r>
      <w:proofErr w:type="gramStart"/>
      <w:r>
        <w:rPr>
          <w:b/>
          <w:bCs/>
          <w:lang w:val="fr-FR"/>
        </w:rPr>
        <w:t>limite</w:t>
      </w:r>
      <w:proofErr w:type="gramEnd"/>
      <w:r>
        <w:rPr>
          <w:b/>
          <w:bCs/>
          <w:lang w:val="fr-FR"/>
        </w:rPr>
        <w:t xml:space="preserve"> de 2000 caractères):</w:t>
      </w:r>
    </w:p>
    <w:p w14:paraId="012EE805" w14:textId="77777777" w:rsidR="00C44E05" w:rsidRDefault="00C44E05">
      <w:pPr>
        <w:ind w:left="-810"/>
        <w:rPr>
          <w:lang w:val="fr-FR"/>
        </w:rPr>
      </w:pPr>
    </w:p>
    <w:p w14:paraId="7F87A93B" w14:textId="77777777" w:rsidR="00C44E05" w:rsidRDefault="00000000">
      <w:pPr>
        <w:shd w:val="clear" w:color="auto" w:fill="D9D9D9" w:themeFill="background1" w:themeFillShade="D9"/>
        <w:ind w:left="-810" w:right="-154"/>
        <w:jc w:val="both"/>
      </w:pPr>
      <w:r>
        <w:rPr>
          <w:lang w:val="fr-FR"/>
        </w:rPr>
        <w:t xml:space="preserve">La réinsertion socioéconomique des bénéficiaires du projet a permis une accélération du retour à la sécurité après les événements de mi-mai (Cf. MINUSCA </w:t>
      </w:r>
      <w:proofErr w:type="spellStart"/>
      <w:r>
        <w:rPr>
          <w:lang w:val="fr-FR"/>
        </w:rPr>
        <w:t>weekly</w:t>
      </w:r>
      <w:proofErr w:type="spellEnd"/>
      <w:r>
        <w:rPr>
          <w:lang w:val="fr-FR"/>
        </w:rPr>
        <w:t xml:space="preserve"> report, 12 août : "On 15 August 2018 in Bambari, Ouaka </w:t>
      </w:r>
      <w:proofErr w:type="spellStart"/>
      <w:r>
        <w:rPr>
          <w:lang w:val="fr-FR"/>
        </w:rPr>
        <w:t>prefecture</w:t>
      </w:r>
      <w:proofErr w:type="spellEnd"/>
      <w:r>
        <w:rPr>
          <w:lang w:val="fr-FR"/>
        </w:rPr>
        <w:t xml:space="preserve">, as part of follow-up on CVR </w:t>
      </w:r>
      <w:proofErr w:type="spellStart"/>
      <w:r>
        <w:rPr>
          <w:lang w:val="fr-FR"/>
        </w:rPr>
        <w:t>activities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implemented</w:t>
      </w:r>
      <w:proofErr w:type="spellEnd"/>
      <w:r>
        <w:rPr>
          <w:lang w:val="fr-FR"/>
        </w:rPr>
        <w:t xml:space="preserve"> by </w:t>
      </w:r>
      <w:proofErr w:type="spellStart"/>
      <w:r>
        <w:rPr>
          <w:lang w:val="fr-FR"/>
        </w:rPr>
        <w:t>partner</w:t>
      </w:r>
      <w:proofErr w:type="spellEnd"/>
      <w:r>
        <w:rPr>
          <w:lang w:val="fr-FR"/>
        </w:rPr>
        <w:t xml:space="preserve"> IOM, the DDR </w:t>
      </w:r>
      <w:proofErr w:type="spellStart"/>
      <w:r>
        <w:rPr>
          <w:lang w:val="fr-FR"/>
        </w:rPr>
        <w:t>officer</w:t>
      </w:r>
      <w:proofErr w:type="spellEnd"/>
      <w:r>
        <w:rPr>
          <w:lang w:val="fr-FR"/>
        </w:rPr>
        <w:t xml:space="preserve"> </w:t>
      </w:r>
      <w:proofErr w:type="spellStart"/>
      <w:r>
        <w:rPr>
          <w:lang w:val="fr-FR"/>
        </w:rPr>
        <w:t>held</w:t>
      </w:r>
      <w:proofErr w:type="spellEnd"/>
      <w:r>
        <w:rPr>
          <w:lang w:val="fr-FR"/>
        </w:rPr>
        <w:t xml:space="preserve"> a </w:t>
      </w:r>
      <w:proofErr w:type="gramStart"/>
      <w:r>
        <w:rPr>
          <w:lang w:val="fr-FR"/>
        </w:rPr>
        <w:t>meeting</w:t>
      </w:r>
      <w:proofErr w:type="gramEnd"/>
      <w:r>
        <w:rPr>
          <w:lang w:val="fr-FR"/>
        </w:rPr>
        <w:t xml:space="preserve"> </w:t>
      </w:r>
      <w:proofErr w:type="spellStart"/>
      <w:r>
        <w:rPr>
          <w:lang w:val="fr-FR"/>
        </w:rPr>
        <w:t>with</w:t>
      </w:r>
      <w:proofErr w:type="spellEnd"/>
      <w:r>
        <w:rPr>
          <w:lang w:val="fr-FR"/>
        </w:rPr>
        <w:t xml:space="preserve"> the Mayor of Bambari and an </w:t>
      </w:r>
      <w:proofErr w:type="spellStart"/>
      <w:r>
        <w:rPr>
          <w:lang w:val="fr-FR"/>
        </w:rPr>
        <w:t>Income</w:t>
      </w:r>
      <w:proofErr w:type="spellEnd"/>
      <w:r>
        <w:rPr>
          <w:lang w:val="fr-FR"/>
        </w:rPr>
        <w:t xml:space="preserve"> </w:t>
      </w:r>
      <w:proofErr w:type="spellStart"/>
      <w:r>
        <w:rPr>
          <w:lang w:val="fr-FR"/>
        </w:rPr>
        <w:t>Generating</w:t>
      </w:r>
      <w:proofErr w:type="spellEnd"/>
      <w:r>
        <w:rPr>
          <w:lang w:val="fr-FR"/>
        </w:rPr>
        <w:t xml:space="preserve"> </w:t>
      </w:r>
      <w:proofErr w:type="spellStart"/>
      <w:r>
        <w:rPr>
          <w:lang w:val="fr-FR"/>
        </w:rPr>
        <w:t>Activities</w:t>
      </w:r>
      <w:proofErr w:type="spellEnd"/>
      <w:r>
        <w:rPr>
          <w:lang w:val="fr-FR"/>
        </w:rPr>
        <w:t xml:space="preserve"> (IGA) Trainer. </w:t>
      </w:r>
      <w:r>
        <w:t>Both interlocutors confirmed that the content of CVR is greatly contributing to the transformation of beneficiaries and is consequently playing a major role to stabilize Bambari.")</w:t>
      </w:r>
    </w:p>
    <w:p w14:paraId="12743D17" w14:textId="77777777" w:rsidR="00C44E05" w:rsidRPr="00641671" w:rsidRDefault="00000000">
      <w:pPr>
        <w:shd w:val="clear" w:color="auto" w:fill="D9D9D9" w:themeFill="background1" w:themeFillShade="D9"/>
        <w:ind w:left="-810" w:right="-154"/>
        <w:jc w:val="both"/>
        <w:rPr>
          <w:lang w:val="fr-FR"/>
        </w:rPr>
      </w:pPr>
      <w:r>
        <w:rPr>
          <w:lang w:val="fr-FR"/>
        </w:rPr>
        <w:t xml:space="preserve">L’analyse montre que les incidents de sécurité associés aux groupes armés durant les 12 derniers mois ont </w:t>
      </w:r>
      <w:r w:rsidRPr="00641671">
        <w:rPr>
          <w:lang w:val="fr-FR"/>
        </w:rPr>
        <w:t xml:space="preserve">significativement diminué (ANOVA </w:t>
      </w:r>
      <w:proofErr w:type="spellStart"/>
      <w:r w:rsidRPr="00641671">
        <w:rPr>
          <w:lang w:val="fr-FR"/>
        </w:rPr>
        <w:t>pvalue</w:t>
      </w:r>
      <w:proofErr w:type="spellEnd"/>
      <w:r w:rsidRPr="00641671">
        <w:rPr>
          <w:lang w:val="fr-FR"/>
        </w:rPr>
        <w:t xml:space="preserve">=0,02 ; Coef </w:t>
      </w:r>
      <w:proofErr w:type="spellStart"/>
      <w:r w:rsidRPr="00641671">
        <w:rPr>
          <w:lang w:val="fr-FR"/>
        </w:rPr>
        <w:t>Det</w:t>
      </w:r>
      <w:proofErr w:type="spellEnd"/>
      <w:r w:rsidRPr="00641671">
        <w:rPr>
          <w:lang w:val="fr-FR"/>
        </w:rPr>
        <w:t xml:space="preserve"> = 0,46) passant d’une moyenne mensuelle de 9 à 2. Les acteurs locaux interviewes au cours de l’évaluation finale du projet ont d’ailleurs affirmé dans l’ensemble lors des groupes de discussion et échanges individuels qu’il y a une réduction des conflits armés incluant la participation des jeunes dans la préfecture, à la suite de la mise en œuvre du projet.</w:t>
      </w:r>
    </w:p>
    <w:p w14:paraId="105855BA" w14:textId="77777777" w:rsidR="00C44E05" w:rsidRPr="00641671" w:rsidRDefault="00000000">
      <w:pPr>
        <w:shd w:val="clear" w:color="auto" w:fill="D9D9D9" w:themeFill="background1" w:themeFillShade="D9"/>
        <w:ind w:left="-810" w:right="-154"/>
        <w:jc w:val="both"/>
        <w:rPr>
          <w:lang w:val="fr-FR"/>
        </w:rPr>
      </w:pPr>
      <w:r w:rsidRPr="00641671">
        <w:rPr>
          <w:lang w:val="fr-FR"/>
        </w:rPr>
        <w:t>Sur 96 conflits identifiés dans la zone du projet 83 ont pu être résolus pacifiquement grâce aux médiateurs formés par le projet. 62,84% des personnes interrogées au cours de l’évaluation finale du projet ont d’ailleurs affirmé avoir accès aux mécanismes de résolution de conflit et 37,16% d’entre eux y ont eu recours afin de résoudre un conflit dans lequel ils étaient impliqués. Le respect des lois de transhumance, l’orientation vers des instances suprêmes et la prise de conscience, la réduction des violences sont les points forts notés au niveau du fonctionnement de ces mécanismes de résolution de conflits. Cependant la lenteur dans l’intervention du comité et le manque de moyens ont été notés, au cours de l’évaluation, comme étant les faiblesses de ces mécanismes.</w:t>
      </w:r>
    </w:p>
    <w:p w14:paraId="27DD8728" w14:textId="77777777" w:rsidR="00C44E05" w:rsidRDefault="00000000">
      <w:pPr>
        <w:shd w:val="clear" w:color="auto" w:fill="D9D9D9" w:themeFill="background1" w:themeFillShade="D9"/>
        <w:ind w:left="-810" w:right="-154"/>
        <w:jc w:val="both"/>
        <w:rPr>
          <w:lang w:val="fr-FR"/>
        </w:rPr>
      </w:pPr>
      <w:r w:rsidRPr="00641671">
        <w:rPr>
          <w:lang w:val="fr-FR"/>
        </w:rPr>
        <w:t>Sur 3223 personnes interrogées l’analyse démontre une évolution positive (</w:t>
      </w:r>
      <w:proofErr w:type="spellStart"/>
      <w:r w:rsidRPr="00641671">
        <w:rPr>
          <w:lang w:val="fr-FR"/>
        </w:rPr>
        <w:t>Tx</w:t>
      </w:r>
      <w:proofErr w:type="spellEnd"/>
      <w:r w:rsidRPr="00641671">
        <w:rPr>
          <w:lang w:val="fr-FR"/>
        </w:rPr>
        <w:t xml:space="preserve"> Evol. +207%) du sentiment de sécurité par la population depuis janvier 2018, sur toute la zone du projet et quelle que soit la catégorie interrogée (bénéficiaires</w:t>
      </w:r>
      <w:r>
        <w:rPr>
          <w:lang w:val="fr-FR"/>
        </w:rPr>
        <w:t>, PDI, communauté).</w:t>
      </w:r>
    </w:p>
    <w:p w14:paraId="7896C10D" w14:textId="77777777" w:rsidR="00C44E05" w:rsidRDefault="00000000">
      <w:pPr>
        <w:shd w:val="clear" w:color="auto" w:fill="D9D9D9" w:themeFill="background1" w:themeFillShade="D9"/>
        <w:ind w:left="-810"/>
        <w:jc w:val="both"/>
        <w:rPr>
          <w:lang w:val="fr-FR"/>
        </w:rPr>
      </w:pPr>
      <w:r>
        <w:rPr>
          <w:lang w:val="fr-FR"/>
        </w:rPr>
        <w:t xml:space="preserve">« Je n’ai pas les moyens de l’école et les structures pour adultes n’existent pas à Bambari. Grace à ce projet, nous les femmes, nous pouvons devenir indépendantes et mieux réussir dans notre vie. C’est important car je pourrai participer à l’éducation des enfants et mieux gérer mon commerce » </w:t>
      </w:r>
      <w:proofErr w:type="spellStart"/>
      <w:r>
        <w:rPr>
          <w:lang w:val="fr-FR"/>
        </w:rPr>
        <w:t>Davilla</w:t>
      </w:r>
      <w:proofErr w:type="spellEnd"/>
      <w:r>
        <w:rPr>
          <w:lang w:val="fr-FR"/>
        </w:rPr>
        <w:t xml:space="preserve"> </w:t>
      </w:r>
      <w:proofErr w:type="spellStart"/>
      <w:r>
        <w:rPr>
          <w:lang w:val="fr-FR"/>
        </w:rPr>
        <w:t>Wakamba</w:t>
      </w:r>
      <w:proofErr w:type="spellEnd"/>
      <w:r>
        <w:rPr>
          <w:lang w:val="fr-FR"/>
        </w:rPr>
        <w:t>.</w:t>
      </w:r>
    </w:p>
    <w:p w14:paraId="4A79006A" w14:textId="77777777" w:rsidR="00C44E05" w:rsidRDefault="00000000">
      <w:pPr>
        <w:shd w:val="clear" w:color="auto" w:fill="D9D9D9" w:themeFill="background1" w:themeFillShade="D9"/>
        <w:ind w:left="-810"/>
        <w:jc w:val="both"/>
        <w:rPr>
          <w:lang w:val="fr-FR"/>
        </w:rPr>
      </w:pPr>
      <w:r>
        <w:rPr>
          <w:lang w:val="fr-FR"/>
        </w:rPr>
        <w:t xml:space="preserve">Le CFW a permis de fournir un revenu mensuel de 36000 Fcfa (70$) à 2303 bénéficiaires durant 2 mois. Moustafa Boukar </w:t>
      </w:r>
      <w:proofErr w:type="spellStart"/>
      <w:r>
        <w:rPr>
          <w:lang w:val="fr-FR"/>
        </w:rPr>
        <w:t>Oussmane</w:t>
      </w:r>
      <w:proofErr w:type="spellEnd"/>
      <w:r>
        <w:rPr>
          <w:lang w:val="fr-FR"/>
        </w:rPr>
        <w:t xml:space="preserve"> : "l'argent gagné permet de nous prendre à charge à la maison" source </w:t>
      </w:r>
      <w:proofErr w:type="spellStart"/>
      <w:r>
        <w:rPr>
          <w:lang w:val="fr-FR"/>
        </w:rPr>
        <w:t>GuiraFM</w:t>
      </w:r>
      <w:proofErr w:type="spellEnd"/>
      <w:r>
        <w:rPr>
          <w:lang w:val="fr-FR"/>
        </w:rPr>
        <w:t>. L'école Application Garçon a entièrement été réhabilitée et équipée. Elle accueille 750 élèves privés d'accès à leur ancienne école par les groupes armés.</w:t>
      </w:r>
    </w:p>
    <w:p w14:paraId="1F11C38B" w14:textId="77777777" w:rsidR="00C44E05" w:rsidRDefault="00000000">
      <w:pPr>
        <w:shd w:val="clear" w:color="auto" w:fill="D9D9D9" w:themeFill="background1" w:themeFillShade="D9"/>
        <w:ind w:left="-810"/>
        <w:jc w:val="both"/>
        <w:rPr>
          <w:lang w:val="fr-FR"/>
        </w:rPr>
      </w:pPr>
      <w:r>
        <w:rPr>
          <w:lang w:val="fr-FR"/>
        </w:rPr>
        <w:t xml:space="preserve">Le suivi d'un échantillon de 587 AGR, a montré que le chiffre d’affaires total de l’ensemble des bénéficiaires après 3 mois d’activités s’élevait à 88 736 535 Fcfa (149 000$) pour un bénéfice net moyen par bénéficiaire de 79 356 Fcfa (133$). 59% des bénéficiaires déclarent gagner entre 4000 et 5000 Fcfa par semaine, et seulement 9% d’entre eux gagnent moins de 1000 Fcfa par semaine grâce à leur AGR. Du point de vue des communautés, 95% des personnes interrogées trouvent que les activités économiques ont globalement augmenté, témoignant d’une dynamisation significative de l’économie locale. Cette observation est à mettre en parallèle avec l’apport de cash via le cash for </w:t>
      </w:r>
      <w:proofErr w:type="spellStart"/>
      <w:r>
        <w:rPr>
          <w:lang w:val="fr-FR"/>
        </w:rPr>
        <w:t>work</w:t>
      </w:r>
      <w:proofErr w:type="spellEnd"/>
      <w:r>
        <w:rPr>
          <w:lang w:val="fr-FR"/>
        </w:rPr>
        <w:t xml:space="preserve"> mis en place pour 2303 bénéficiaires. Au total ce sont 48 jours rémunérés 1500 Fcfa par bénéficiaire qui ont permis d’injecter 280 000$ dans l’économie locale</w:t>
      </w:r>
    </w:p>
    <w:p w14:paraId="07876798" w14:textId="77777777" w:rsidR="00C44E05" w:rsidRDefault="00C44E05">
      <w:pPr>
        <w:shd w:val="clear" w:color="auto" w:fill="D9D9D9" w:themeFill="background1" w:themeFillShade="D9"/>
        <w:ind w:left="-810"/>
        <w:jc w:val="both"/>
        <w:rPr>
          <w:lang w:val="fr-FR"/>
        </w:rPr>
      </w:pPr>
    </w:p>
    <w:p w14:paraId="709DD941" w14:textId="77777777" w:rsidR="00C44E05" w:rsidRDefault="00C44E05">
      <w:pPr>
        <w:rPr>
          <w:b/>
          <w:lang w:val="fr-FR"/>
        </w:rPr>
      </w:pPr>
    </w:p>
    <w:p w14:paraId="72A484CD" w14:textId="77777777" w:rsidR="00C44E05" w:rsidRDefault="00000000">
      <w:pPr>
        <w:rPr>
          <w:b/>
          <w:u w:val="single"/>
          <w:lang w:val="fr-FR"/>
        </w:rPr>
      </w:pPr>
      <w:r>
        <w:rPr>
          <w:b/>
          <w:u w:val="single"/>
          <w:lang w:val="fr-FR"/>
        </w:rPr>
        <w:t xml:space="preserve">Partie </w:t>
      </w:r>
      <w:proofErr w:type="gramStart"/>
      <w:r>
        <w:rPr>
          <w:b/>
          <w:u w:val="single"/>
          <w:lang w:val="fr-FR"/>
        </w:rPr>
        <w:t>II:</w:t>
      </w:r>
      <w:proofErr w:type="gramEnd"/>
      <w:r>
        <w:rPr>
          <w:b/>
          <w:u w:val="single"/>
          <w:lang w:val="fr-FR"/>
        </w:rPr>
        <w:t xml:space="preserve"> Progrès par Résultat du projet</w:t>
      </w:r>
    </w:p>
    <w:p w14:paraId="2C87A5C8" w14:textId="77777777" w:rsidR="00C44E05" w:rsidRDefault="00C44E05">
      <w:pPr>
        <w:rPr>
          <w:b/>
          <w:u w:val="single"/>
          <w:lang w:val="fr-FR"/>
        </w:rPr>
      </w:pPr>
    </w:p>
    <w:p w14:paraId="6AEFC67D" w14:textId="77777777" w:rsidR="00C44E05" w:rsidRDefault="00000000">
      <w:pPr>
        <w:ind w:left="-810"/>
        <w:rPr>
          <w:i/>
          <w:lang w:val="fr-FR"/>
        </w:rPr>
      </w:pPr>
      <w:r>
        <w:rPr>
          <w:i/>
          <w:lang w:val="fr-FR"/>
        </w:rPr>
        <w:t xml:space="preserve">Décrire les principaux progrès réalisés au cours de la période considérée (pour les rapports de </w:t>
      </w:r>
      <w:proofErr w:type="gramStart"/>
      <w:r>
        <w:rPr>
          <w:i/>
          <w:lang w:val="fr-FR"/>
        </w:rPr>
        <w:t>juin:</w:t>
      </w:r>
      <w:proofErr w:type="gramEnd"/>
      <w:r>
        <w:rPr>
          <w:i/>
          <w:lang w:val="fr-FR"/>
        </w:rPr>
        <w:t xml:space="preserve"> janvier-juin ; pour les rapports de novembre: janvier-novembre ; pour les rapports finaux: durée totale du projet). Prière de ne pas énumérer toutes les activités individuelles). Si le projet commence à faire / a fait une différence au niveau des résultats, fournissez des preuves spécifiques pour les progrès (quantitatifs et qualitatifs) et expliquez comment cela a un impact sur le contexte politique et de consolidation de la paix.</w:t>
      </w:r>
    </w:p>
    <w:p w14:paraId="0B9EABA4" w14:textId="77777777" w:rsidR="00C44E05" w:rsidRDefault="00000000">
      <w:pPr>
        <w:ind w:left="-810"/>
        <w:rPr>
          <w:i/>
          <w:lang w:val="fr-FR"/>
        </w:rPr>
      </w:pPr>
      <w:r>
        <w:rPr>
          <w:i/>
          <w:lang w:val="fr-FR"/>
        </w:rPr>
        <w:t xml:space="preserve">. </w:t>
      </w:r>
    </w:p>
    <w:p w14:paraId="612B5A5D" w14:textId="77777777" w:rsidR="00C44E05" w:rsidRDefault="00000000">
      <w:pPr>
        <w:numPr>
          <w:ilvl w:val="0"/>
          <w:numId w:val="2"/>
        </w:numPr>
        <w:rPr>
          <w:i/>
          <w:lang w:val="fr-FR"/>
        </w:rPr>
      </w:pPr>
      <w:r>
        <w:rPr>
          <w:i/>
          <w:lang w:val="fr-FR"/>
        </w:rPr>
        <w:t xml:space="preserve">“On </w:t>
      </w:r>
      <w:proofErr w:type="spellStart"/>
      <w:r>
        <w:rPr>
          <w:i/>
          <w:lang w:val="fr-FR"/>
        </w:rPr>
        <w:t>track</w:t>
      </w:r>
      <w:proofErr w:type="spellEnd"/>
      <w:r>
        <w:rPr>
          <w:i/>
          <w:lang w:val="fr-FR"/>
        </w:rPr>
        <w:t>” – il s’agit de l'achèvement en temps voulu des produits du projet, comme indiqué dans le plan de travail annuel ;</w:t>
      </w:r>
    </w:p>
    <w:p w14:paraId="57368CEE" w14:textId="77777777" w:rsidR="00C44E05" w:rsidRDefault="00000000">
      <w:pPr>
        <w:numPr>
          <w:ilvl w:val="0"/>
          <w:numId w:val="2"/>
        </w:numPr>
        <w:rPr>
          <w:i/>
          <w:lang w:val="fr-FR"/>
        </w:rPr>
      </w:pPr>
      <w:r>
        <w:rPr>
          <w:i/>
          <w:lang w:val="fr-FR"/>
        </w:rPr>
        <w:t xml:space="preserve"> “On </w:t>
      </w:r>
      <w:proofErr w:type="spellStart"/>
      <w:r>
        <w:rPr>
          <w:i/>
          <w:lang w:val="fr-FR"/>
        </w:rPr>
        <w:t>track</w:t>
      </w:r>
      <w:proofErr w:type="spellEnd"/>
      <w:r>
        <w:rPr>
          <w:i/>
          <w:lang w:val="fr-FR"/>
        </w:rPr>
        <w:t xml:space="preserve"> </w:t>
      </w:r>
      <w:proofErr w:type="spellStart"/>
      <w:r>
        <w:rPr>
          <w:i/>
          <w:lang w:val="fr-FR"/>
        </w:rPr>
        <w:t>with</w:t>
      </w:r>
      <w:proofErr w:type="spellEnd"/>
      <w:r>
        <w:rPr>
          <w:i/>
          <w:lang w:val="fr-FR"/>
        </w:rPr>
        <w:t xml:space="preserve"> peacebuilding </w:t>
      </w:r>
      <w:proofErr w:type="spellStart"/>
      <w:r>
        <w:rPr>
          <w:i/>
          <w:lang w:val="fr-FR"/>
        </w:rPr>
        <w:t>results</w:t>
      </w:r>
      <w:proofErr w:type="spellEnd"/>
      <w:r>
        <w:rPr>
          <w:i/>
          <w:lang w:val="fr-FR"/>
        </w:rPr>
        <w:t>” -</w:t>
      </w:r>
      <w:r>
        <w:rPr>
          <w:lang w:val="fr-FR"/>
        </w:rPr>
        <w:t xml:space="preserve"> </w:t>
      </w:r>
      <w:r>
        <w:rPr>
          <w:i/>
          <w:iCs/>
          <w:lang w:val="fr-FR"/>
        </w:rPr>
        <w:t>f</w:t>
      </w:r>
      <w:r>
        <w:rPr>
          <w:i/>
          <w:lang w:val="fr-FR"/>
        </w:rPr>
        <w:t>ait référence à des changements de niveau supérieur dans les facteurs de conflit ou de paix auxquels le projet est censé contribuer. Ceci est plus probable dans les projets matures que nouveaux.</w:t>
      </w:r>
    </w:p>
    <w:p w14:paraId="62C97CEC" w14:textId="77777777" w:rsidR="00C44E05" w:rsidRDefault="00C44E05">
      <w:pPr>
        <w:rPr>
          <w:i/>
          <w:lang w:val="fr-FR"/>
        </w:rPr>
      </w:pPr>
    </w:p>
    <w:p w14:paraId="66CA4A3D" w14:textId="77777777" w:rsidR="00C44E05" w:rsidRDefault="00000000">
      <w:pPr>
        <w:ind w:left="-810"/>
        <w:rPr>
          <w:i/>
          <w:iCs/>
          <w:lang w:val="fr-FR"/>
        </w:rPr>
      </w:pPr>
      <w:r>
        <w:rPr>
          <w:i/>
          <w:iCs/>
          <w:lang w:val="fr-FR"/>
        </w:rPr>
        <w:t>Si votre projet a plus de quatre Résultats, contactez PBSO (Bureau d’Appui à la Consolidation de la Paix) pour la modification de ce canevas.</w:t>
      </w:r>
    </w:p>
    <w:p w14:paraId="798F0490" w14:textId="77777777" w:rsidR="00C44E05" w:rsidRDefault="00C44E05">
      <w:pPr>
        <w:rPr>
          <w:b/>
          <w:u w:val="single"/>
          <w:lang w:val="fr-FR"/>
        </w:rPr>
      </w:pPr>
    </w:p>
    <w:p w14:paraId="7EAEF28F" w14:textId="77777777" w:rsidR="00C44E05" w:rsidRDefault="00000000">
      <w:pPr>
        <w:ind w:left="-720"/>
        <w:rPr>
          <w:b/>
          <w:lang w:val="fr-FR"/>
        </w:rPr>
      </w:pPr>
      <w:r>
        <w:rPr>
          <w:b/>
          <w:u w:val="single"/>
          <w:lang w:val="fr-FR"/>
        </w:rPr>
        <w:t xml:space="preserve">Résultat </w:t>
      </w:r>
      <w:proofErr w:type="gramStart"/>
      <w:r>
        <w:rPr>
          <w:b/>
          <w:u w:val="single"/>
          <w:lang w:val="fr-FR"/>
        </w:rPr>
        <w:t>1:</w:t>
      </w:r>
      <w:proofErr w:type="gramEnd"/>
      <w:r>
        <w:rPr>
          <w:b/>
          <w:lang w:val="fr-FR"/>
        </w:rPr>
        <w:t xml:space="preserve">  </w:t>
      </w:r>
      <w:r>
        <w:rPr>
          <w:shd w:val="clear" w:color="auto" w:fill="D9D9D9" w:themeFill="background1" w:themeFillShade="D9"/>
          <w:lang w:val="fr-FR"/>
        </w:rPr>
        <w:t>Socialisation des membres de groupes armés et de la jeunesse</w:t>
      </w:r>
    </w:p>
    <w:p w14:paraId="189C47AC" w14:textId="77777777" w:rsidR="00C44E05" w:rsidRDefault="00C44E05">
      <w:pPr>
        <w:ind w:left="-720"/>
        <w:rPr>
          <w:b/>
          <w:lang w:val="fr-FR"/>
        </w:rPr>
      </w:pPr>
    </w:p>
    <w:p w14:paraId="3E763E5E" w14:textId="659A0EFD" w:rsidR="00C44E05"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Pr>
          <w:rFonts w:ascii="inherit" w:hAnsi="inherit"/>
          <w:color w:val="212121"/>
          <w:lang w:val="fr-FR"/>
        </w:rPr>
        <w:t xml:space="preserve">Veuillez évaluer l'état actuel des progrès du </w:t>
      </w:r>
      <w:r w:rsidR="00936F32">
        <w:rPr>
          <w:rFonts w:ascii="inherit" w:hAnsi="inherit"/>
          <w:color w:val="212121"/>
          <w:lang w:val="fr-FR"/>
        </w:rPr>
        <w:t>résultat :</w:t>
      </w:r>
      <w:r>
        <w:rPr>
          <w:b/>
          <w:lang w:val="fr-FR"/>
        </w:rPr>
        <w:t xml:space="preserve"> </w:t>
      </w:r>
      <w:r>
        <w:rPr>
          <w:rFonts w:ascii="Arial Narrow" w:hAnsi="Arial Narrow"/>
          <w:b/>
          <w:sz w:val="22"/>
          <w:szCs w:val="22"/>
        </w:rPr>
        <w:fldChar w:fldCharType="begin">
          <w:ffData>
            <w:name w:val="Dropdown2"/>
            <w:enabled/>
            <w:calcOnExit w:val="0"/>
            <w:ddList>
              <w:listEntry w:val="on track"/>
              <w:listEntry w:val="Veuillez sélectionner"/>
              <w:listEntry w:val="on track with significant peacebuilding results"/>
              <w:listEntry w:val="off track"/>
            </w:ddList>
          </w:ffData>
        </w:fldChar>
      </w:r>
      <w:bookmarkStart w:id="7" w:name="Dropdown2"/>
      <w:r>
        <w:rPr>
          <w:rFonts w:ascii="Arial Narrow" w:hAnsi="Arial Narrow"/>
          <w:b/>
          <w:sz w:val="22"/>
          <w:szCs w:val="22"/>
          <w:lang w:val="fr-FR"/>
        </w:rPr>
        <w:instrText xml:space="preserve"> FORMDROPDOWN </w:instrText>
      </w:r>
      <w:r>
        <w:rPr>
          <w:rFonts w:ascii="Arial Narrow" w:hAnsi="Arial Narrow"/>
          <w:b/>
          <w:sz w:val="22"/>
          <w:szCs w:val="22"/>
        </w:rPr>
      </w:r>
      <w:r>
        <w:rPr>
          <w:rFonts w:ascii="Arial Narrow" w:hAnsi="Arial Narrow"/>
          <w:b/>
          <w:sz w:val="22"/>
          <w:szCs w:val="22"/>
        </w:rPr>
        <w:fldChar w:fldCharType="separate"/>
      </w:r>
      <w:r>
        <w:rPr>
          <w:rFonts w:ascii="Arial Narrow" w:hAnsi="Arial Narrow"/>
          <w:b/>
          <w:sz w:val="22"/>
          <w:szCs w:val="22"/>
        </w:rPr>
        <w:fldChar w:fldCharType="end"/>
      </w:r>
      <w:bookmarkEnd w:id="7"/>
    </w:p>
    <w:p w14:paraId="59436E6B" w14:textId="77777777" w:rsidR="00C44E05" w:rsidRDefault="00C44E05">
      <w:pPr>
        <w:ind w:left="-720"/>
        <w:jc w:val="both"/>
        <w:rPr>
          <w:b/>
          <w:lang w:val="fr-FR"/>
        </w:rPr>
      </w:pPr>
    </w:p>
    <w:p w14:paraId="0AEFE9A6" w14:textId="1C28CF36" w:rsidR="00C44E05" w:rsidRDefault="00000000">
      <w:pPr>
        <w:ind w:left="-720"/>
        <w:jc w:val="both"/>
        <w:rPr>
          <w:i/>
          <w:lang w:val="fr-FR"/>
        </w:rPr>
      </w:pPr>
      <w:proofErr w:type="spellStart"/>
      <w:r>
        <w:rPr>
          <w:b/>
          <w:lang w:val="fr-FR"/>
        </w:rPr>
        <w:t>Resumé</w:t>
      </w:r>
      <w:proofErr w:type="spellEnd"/>
      <w:r>
        <w:rPr>
          <w:b/>
          <w:lang w:val="fr-FR"/>
        </w:rPr>
        <w:t xml:space="preserve"> de </w:t>
      </w:r>
      <w:r w:rsidR="00936F32">
        <w:rPr>
          <w:rFonts w:ascii="inherit" w:hAnsi="inherit"/>
          <w:b/>
          <w:bCs/>
          <w:color w:val="212121"/>
          <w:lang w:val="fr-FR"/>
        </w:rPr>
        <w:t>progrès</w:t>
      </w:r>
      <w:r w:rsidR="00936F32">
        <w:rPr>
          <w:b/>
          <w:lang w:val="fr-FR"/>
        </w:rPr>
        <w:t xml:space="preserve"> :</w:t>
      </w:r>
      <w:r>
        <w:rPr>
          <w:b/>
          <w:lang w:val="fr-FR"/>
        </w:rPr>
        <w:t xml:space="preserve"> </w:t>
      </w:r>
      <w:r>
        <w:rPr>
          <w:rFonts w:ascii="inherit" w:hAnsi="inherit"/>
          <w:color w:val="212121"/>
          <w:lang w:val="fr-FR"/>
        </w:rPr>
        <w:t>(Limite de 3000 caractères)</w:t>
      </w:r>
    </w:p>
    <w:p w14:paraId="30E33290" w14:textId="77777777" w:rsidR="00C44E05" w:rsidRDefault="00000000">
      <w:pPr>
        <w:shd w:val="clear" w:color="auto" w:fill="D9D9D9" w:themeFill="background1" w:themeFillShade="D9"/>
        <w:ind w:left="-709"/>
        <w:jc w:val="both"/>
        <w:rPr>
          <w:lang w:val="fr-FR"/>
        </w:rPr>
      </w:pPr>
      <w:r>
        <w:rPr>
          <w:lang w:val="fr-FR"/>
        </w:rPr>
        <w:t>Le projet a mis en place 6 comités CVR, correspondant aux 6 zones d'intervention du projet. Les comités sont composés des leaders de la communauté et des représentants des groupes armés. Ils totalisent 90 membres dont 22% de femmes.</w:t>
      </w:r>
    </w:p>
    <w:p w14:paraId="17178D11" w14:textId="77777777" w:rsidR="00C44E05" w:rsidRDefault="00000000">
      <w:pPr>
        <w:shd w:val="clear" w:color="auto" w:fill="D9D9D9" w:themeFill="background1" w:themeFillShade="D9"/>
        <w:ind w:left="-720"/>
        <w:jc w:val="both"/>
        <w:rPr>
          <w:lang w:val="fr-FR"/>
        </w:rPr>
      </w:pPr>
      <w:r>
        <w:rPr>
          <w:lang w:val="fr-FR"/>
        </w:rPr>
        <w:t xml:space="preserve">2703 bénéficiaires ont été sélectionnés et enregistrés dans une base de données (63% GA, 37% Jeunes). 100% des bénéficiaires ont signé leur engagement de renoncement à la violence et ont complété leurs 48 jours de Cash for Work et leurs 16 séances de socialisation. 4 groupes armés sont représentés, UPC, </w:t>
      </w:r>
      <w:proofErr w:type="spellStart"/>
      <w:r>
        <w:rPr>
          <w:lang w:val="fr-FR"/>
        </w:rPr>
        <w:t>Autodéfences</w:t>
      </w:r>
      <w:proofErr w:type="spellEnd"/>
      <w:r>
        <w:rPr>
          <w:lang w:val="fr-FR"/>
        </w:rPr>
        <w:t xml:space="preserve">, AB-PCUD et AB-MOKOM. Au total les bénéficiaires sont composés de 1947 hommes et 756 femmes. 19 leaders de la communauté (14 hommes/5 femmes) ont été formés comme socialisateurs. 20 infrastructures communautaires sur 21 (1 stade, 3 </w:t>
      </w:r>
      <w:proofErr w:type="gramStart"/>
      <w:r>
        <w:rPr>
          <w:lang w:val="fr-FR"/>
        </w:rPr>
        <w:t>école</w:t>
      </w:r>
      <w:proofErr w:type="gramEnd"/>
      <w:r>
        <w:rPr>
          <w:lang w:val="fr-FR"/>
        </w:rPr>
        <w:t xml:space="preserve">, 1 rond-point, 2 maison de Jeunes, 1 Mairie, 2 centre de santé, 4 marché, 1 bac, 1 centre de formation, Maison des magistrats, 3 ponts) et 20,8km de route ont été réhabilités/construits à travers le </w:t>
      </w:r>
      <w:proofErr w:type="spellStart"/>
      <w:r>
        <w:rPr>
          <w:lang w:val="fr-FR"/>
        </w:rPr>
        <w:t>CfW</w:t>
      </w:r>
      <w:proofErr w:type="spellEnd"/>
      <w:r>
        <w:rPr>
          <w:lang w:val="fr-FR"/>
        </w:rPr>
        <w:t>.</w:t>
      </w:r>
    </w:p>
    <w:p w14:paraId="7D8B74FA" w14:textId="77777777" w:rsidR="00C44E05" w:rsidRDefault="00000000">
      <w:pPr>
        <w:shd w:val="clear" w:color="auto" w:fill="D9D9D9" w:themeFill="background1" w:themeFillShade="D9"/>
        <w:ind w:left="-720"/>
        <w:jc w:val="both"/>
      </w:pPr>
      <w:r>
        <w:rPr>
          <w:lang w:val="fr-FR"/>
        </w:rPr>
        <w:t>Le R1 s'inscrit dans la théorie du changement qui prévoit que si les membres des groupes armés et les jeunes "à risque" participent à des activités positives notamment pour la communauté à travers la socialisation et la réintégration économique (</w:t>
      </w:r>
      <w:proofErr w:type="spellStart"/>
      <w:r>
        <w:rPr>
          <w:lang w:val="fr-FR"/>
        </w:rPr>
        <w:t>CfW</w:t>
      </w:r>
      <w:proofErr w:type="spellEnd"/>
      <w:r>
        <w:rPr>
          <w:lang w:val="fr-FR"/>
        </w:rPr>
        <w:t xml:space="preserve">) alors le risque de violence sera réduit. L'OIM a pu vérifier l'application de cette théorie, notamment à travers une accélération du retour à la sécurité après les événements de mi-mai, rendue possible par l'effort de l'agence pour rapidement reprogrammer le Cash for Work (Cf. MINUSCA </w:t>
      </w:r>
      <w:proofErr w:type="spellStart"/>
      <w:r>
        <w:rPr>
          <w:lang w:val="fr-FR"/>
        </w:rPr>
        <w:t>weekly</w:t>
      </w:r>
      <w:proofErr w:type="spellEnd"/>
      <w:r>
        <w:rPr>
          <w:lang w:val="fr-FR"/>
        </w:rPr>
        <w:t xml:space="preserve"> report, 12 août : "On 15 August 2018 in Bambari, Ouaka </w:t>
      </w:r>
      <w:proofErr w:type="spellStart"/>
      <w:r>
        <w:rPr>
          <w:lang w:val="fr-FR"/>
        </w:rPr>
        <w:t>prefecture</w:t>
      </w:r>
      <w:proofErr w:type="spellEnd"/>
      <w:r>
        <w:rPr>
          <w:lang w:val="fr-FR"/>
        </w:rPr>
        <w:t xml:space="preserve">, as part of follow-up on CVR </w:t>
      </w:r>
      <w:proofErr w:type="spellStart"/>
      <w:r>
        <w:rPr>
          <w:lang w:val="fr-FR"/>
        </w:rPr>
        <w:t>activities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implemented</w:t>
      </w:r>
      <w:proofErr w:type="spellEnd"/>
      <w:r>
        <w:rPr>
          <w:lang w:val="fr-FR"/>
        </w:rPr>
        <w:t xml:space="preserve"> by </w:t>
      </w:r>
      <w:proofErr w:type="spellStart"/>
      <w:r>
        <w:rPr>
          <w:lang w:val="fr-FR"/>
        </w:rPr>
        <w:t>partner</w:t>
      </w:r>
      <w:proofErr w:type="spellEnd"/>
      <w:r>
        <w:rPr>
          <w:lang w:val="fr-FR"/>
        </w:rPr>
        <w:t xml:space="preserve"> IOM, the DDR </w:t>
      </w:r>
      <w:proofErr w:type="spellStart"/>
      <w:r>
        <w:rPr>
          <w:lang w:val="fr-FR"/>
        </w:rPr>
        <w:t>officer</w:t>
      </w:r>
      <w:proofErr w:type="spellEnd"/>
      <w:r>
        <w:rPr>
          <w:lang w:val="fr-FR"/>
        </w:rPr>
        <w:t xml:space="preserve"> </w:t>
      </w:r>
      <w:proofErr w:type="spellStart"/>
      <w:r>
        <w:rPr>
          <w:lang w:val="fr-FR"/>
        </w:rPr>
        <w:t>held</w:t>
      </w:r>
      <w:proofErr w:type="spellEnd"/>
      <w:r>
        <w:rPr>
          <w:lang w:val="fr-FR"/>
        </w:rPr>
        <w:t xml:space="preserve"> a meeting </w:t>
      </w:r>
      <w:proofErr w:type="spellStart"/>
      <w:r>
        <w:rPr>
          <w:lang w:val="fr-FR"/>
        </w:rPr>
        <w:t>with</w:t>
      </w:r>
      <w:proofErr w:type="spellEnd"/>
      <w:r>
        <w:rPr>
          <w:lang w:val="fr-FR"/>
        </w:rPr>
        <w:t xml:space="preserve"> the Mayor of Bambari and an </w:t>
      </w:r>
      <w:proofErr w:type="spellStart"/>
      <w:r>
        <w:rPr>
          <w:lang w:val="fr-FR"/>
        </w:rPr>
        <w:t>Income</w:t>
      </w:r>
      <w:proofErr w:type="spellEnd"/>
      <w:r>
        <w:rPr>
          <w:lang w:val="fr-FR"/>
        </w:rPr>
        <w:t xml:space="preserve"> </w:t>
      </w:r>
      <w:proofErr w:type="spellStart"/>
      <w:r>
        <w:rPr>
          <w:lang w:val="fr-FR"/>
        </w:rPr>
        <w:t>Generating</w:t>
      </w:r>
      <w:proofErr w:type="spellEnd"/>
      <w:r>
        <w:rPr>
          <w:lang w:val="fr-FR"/>
        </w:rPr>
        <w:t xml:space="preserve"> </w:t>
      </w:r>
      <w:proofErr w:type="spellStart"/>
      <w:r>
        <w:rPr>
          <w:lang w:val="fr-FR"/>
        </w:rPr>
        <w:t>Activities</w:t>
      </w:r>
      <w:proofErr w:type="spellEnd"/>
      <w:r>
        <w:rPr>
          <w:lang w:val="fr-FR"/>
        </w:rPr>
        <w:t xml:space="preserve"> (IGA) Trainer. </w:t>
      </w:r>
      <w:r>
        <w:rPr>
          <w:lang w:val="en-US"/>
        </w:rPr>
        <w:t>Both interlocutors confirmed that the content of CVR (C</w:t>
      </w:r>
      <w:r>
        <w:t>f</w:t>
      </w:r>
      <w:r>
        <w:rPr>
          <w:lang w:val="en-US"/>
        </w:rPr>
        <w:t>W, Trainings and IGA) is greatly contributing to the transformation of beneficiaries and is consequently playing a major role to stabilize Bambari.")</w:t>
      </w:r>
      <w:r>
        <w:t>.</w:t>
      </w:r>
    </w:p>
    <w:p w14:paraId="6A1396AD" w14:textId="77777777" w:rsidR="00C44E05" w:rsidRDefault="00000000">
      <w:pPr>
        <w:shd w:val="clear" w:color="auto" w:fill="D9D9D9" w:themeFill="background1" w:themeFillShade="D9"/>
        <w:ind w:left="-720"/>
        <w:jc w:val="both"/>
        <w:rPr>
          <w:lang w:val="en-US"/>
        </w:rPr>
      </w:pPr>
      <w:r>
        <w:rPr>
          <w:lang w:val="en-US"/>
        </w:rPr>
        <w:t xml:space="preserve"> </w:t>
      </w:r>
    </w:p>
    <w:p w14:paraId="0C884E6E" w14:textId="77777777" w:rsidR="00C44E05" w:rsidRDefault="00000000">
      <w:pPr>
        <w:shd w:val="clear" w:color="auto" w:fill="D9D9D9" w:themeFill="background1" w:themeFillShade="D9"/>
        <w:ind w:left="-720"/>
        <w:jc w:val="both"/>
        <w:rPr>
          <w:lang w:val="fr-FR"/>
        </w:rPr>
      </w:pPr>
      <w:r>
        <w:rPr>
          <w:lang w:val="fr-FR"/>
        </w:rPr>
        <w:t>Les activités du Résultat 1 sont presque terminées avec l'atteinte de 95% des indicateurs.</w:t>
      </w:r>
    </w:p>
    <w:p w14:paraId="643594CC" w14:textId="77777777" w:rsidR="00C44E05" w:rsidRDefault="00C44E05">
      <w:pPr>
        <w:shd w:val="clear" w:color="auto" w:fill="D9D9D9" w:themeFill="background1" w:themeFillShade="D9"/>
        <w:ind w:left="-720"/>
        <w:jc w:val="both"/>
        <w:rPr>
          <w:lang w:val="fr-FR"/>
        </w:rPr>
      </w:pPr>
    </w:p>
    <w:p w14:paraId="769A30D8" w14:textId="77777777" w:rsidR="00C44E05" w:rsidRPr="00641671" w:rsidRDefault="00000000">
      <w:pPr>
        <w:shd w:val="clear" w:color="auto" w:fill="D9D9D9" w:themeFill="background1" w:themeFillShade="D9"/>
        <w:ind w:left="-720"/>
        <w:jc w:val="both"/>
        <w:rPr>
          <w:lang w:val="fr-FR"/>
        </w:rPr>
      </w:pPr>
      <w:r w:rsidRPr="00641671">
        <w:rPr>
          <w:lang w:val="fr-FR"/>
        </w:rPr>
        <w:lastRenderedPageBreak/>
        <w:t xml:space="preserve">A la suite de l’évaluation finale du projet, il ressort les principaux constats suivants : </w:t>
      </w:r>
    </w:p>
    <w:p w14:paraId="1450CD66" w14:textId="77777777" w:rsidR="00C44E05" w:rsidRPr="00641671" w:rsidRDefault="00000000">
      <w:pPr>
        <w:pStyle w:val="ListParagraph"/>
        <w:numPr>
          <w:ilvl w:val="0"/>
          <w:numId w:val="3"/>
        </w:numPr>
        <w:shd w:val="clear" w:color="auto" w:fill="D9D9D9" w:themeFill="background1" w:themeFillShade="D9"/>
        <w:jc w:val="both"/>
        <w:rPr>
          <w:b/>
          <w:lang w:val="fr-FR"/>
        </w:rPr>
      </w:pPr>
      <w:r w:rsidRPr="00641671">
        <w:rPr>
          <w:lang w:val="fr-FR"/>
        </w:rPr>
        <w:t xml:space="preserve">Dans la mise en place et le fonctionnement des comités locaux (CL) les forces notées sont : la gestion pacifique des conflits, l’intensification des sensibilisations sur la prévention des conflits, le développement des travaux communautaires. En revanche, la non-implication des jeunes et femmes dans le fonctionnement des CL, l’absence de suivi de ces CL, le non-respect pour l’auto-défense, la faible maitrise du contenu des messages de sensibilisation ont constitué les insuffisances relevées par les différents acteurs interrogés au cours de l’évaluation. </w:t>
      </w:r>
    </w:p>
    <w:p w14:paraId="7AE49080" w14:textId="77777777" w:rsidR="00C44E05" w:rsidRPr="00641671" w:rsidRDefault="00000000">
      <w:pPr>
        <w:pStyle w:val="ListParagraph"/>
        <w:numPr>
          <w:ilvl w:val="0"/>
          <w:numId w:val="3"/>
        </w:numPr>
        <w:shd w:val="clear" w:color="auto" w:fill="D9D9D9" w:themeFill="background1" w:themeFillShade="D9"/>
        <w:jc w:val="both"/>
        <w:rPr>
          <w:b/>
          <w:lang w:val="fr-FR"/>
        </w:rPr>
      </w:pPr>
      <w:r w:rsidRPr="00641671">
        <w:rPr>
          <w:lang w:val="fr-FR"/>
        </w:rPr>
        <w:t xml:space="preserve">Par ailleurs, les acteurs locaux ont souligné leur faible implication dans l’identification et l’enregistrement (a) de tous les membres des groupes armés et (b) des jeunes locaux ayant une capacité de transformation de conflit. </w:t>
      </w:r>
    </w:p>
    <w:p w14:paraId="2D888586" w14:textId="77777777" w:rsidR="00C44E05" w:rsidRPr="00641671" w:rsidRDefault="00000000">
      <w:pPr>
        <w:pStyle w:val="ListParagraph"/>
        <w:numPr>
          <w:ilvl w:val="0"/>
          <w:numId w:val="3"/>
        </w:numPr>
        <w:shd w:val="clear" w:color="auto" w:fill="D9D9D9" w:themeFill="background1" w:themeFillShade="D9"/>
        <w:jc w:val="both"/>
        <w:rPr>
          <w:b/>
          <w:lang w:val="fr-FR"/>
        </w:rPr>
      </w:pPr>
      <w:r w:rsidRPr="00641671">
        <w:rPr>
          <w:lang w:val="fr-FR"/>
        </w:rPr>
        <w:t xml:space="preserve">Dans l'ensemble, 83,87% des personnes interrogées au cours de l’évaluation finale affirment avoir été impliquées dans l'identification et la priorisation des projets d’infrastructures communautaires réalisés dans le cadre du projet CVR, y compris les leaders communautaires, les membres de la communauté. Notamment, les leaders communautaires affirment être impliqués dans cette identification et priorisation des projets d’infrastructures communautaires dans leur localité au regard de leur responsabilité de représentants de la communauté et de connaissance des besoins locaux. Le respect des besoins exprimés par la commune est l’un des points forts soulignés par ces acteurs à ce niveau. </w:t>
      </w:r>
    </w:p>
    <w:p w14:paraId="69772571" w14:textId="77777777" w:rsidR="00C44E05" w:rsidRPr="00936F32" w:rsidRDefault="00000000">
      <w:pPr>
        <w:pStyle w:val="ListParagraph"/>
        <w:numPr>
          <w:ilvl w:val="0"/>
          <w:numId w:val="3"/>
        </w:numPr>
        <w:shd w:val="clear" w:color="auto" w:fill="D9D9D9" w:themeFill="background1" w:themeFillShade="D9"/>
        <w:jc w:val="both"/>
        <w:rPr>
          <w:b/>
          <w:lang w:val="fr-FR"/>
        </w:rPr>
      </w:pPr>
      <w:r w:rsidRPr="00641671">
        <w:rPr>
          <w:lang w:val="fr-FR"/>
        </w:rPr>
        <w:t xml:space="preserve">Au niveau de la participation aux activités d’éducation civique, d’alphabétisation de sensibilisation pacifique à la coexistence dans le cadre du projet, 78,82% des personnes interrogées affirment avoir participé à ces différentes activités, notamment afin de « réduire le taux d’analphabétisme, contribuer au développement de la communauté et </w:t>
      </w:r>
      <w:r w:rsidRPr="00936F32">
        <w:rPr>
          <w:lang w:val="fr-FR"/>
        </w:rPr>
        <w:t xml:space="preserve">à la cohésion sociale ». Cela est confirmé par les autorités communautaires interrogées à ce sujet. </w:t>
      </w:r>
    </w:p>
    <w:p w14:paraId="2273927B" w14:textId="77777777" w:rsidR="00936F32" w:rsidRDefault="00936F32" w:rsidP="00936F32">
      <w:pPr>
        <w:rPr>
          <w:b/>
          <w:bCs/>
          <w:lang w:val="fr-FR" w:eastAsia="en-US"/>
        </w:rPr>
      </w:pPr>
    </w:p>
    <w:p w14:paraId="1AE44FFF" w14:textId="5904A67B" w:rsidR="00C44E05" w:rsidRDefault="00000000" w:rsidP="00936F32">
      <w:pPr>
        <w:rPr>
          <w:b/>
          <w:lang w:val="fr-FR"/>
        </w:rPr>
      </w:pPr>
      <w:r w:rsidRPr="00936F32">
        <w:rPr>
          <w:b/>
          <w:bCs/>
          <w:lang w:val="fr-FR" w:eastAsia="en-US"/>
        </w:rPr>
        <w:t xml:space="preserve">Indiquez toute analyse </w:t>
      </w:r>
      <w:r>
        <w:rPr>
          <w:b/>
          <w:bCs/>
          <w:color w:val="000000"/>
          <w:lang w:val="fr-FR" w:eastAsia="en-US"/>
        </w:rPr>
        <w:t xml:space="preserve">supplémentaire sur la manière dont l'égalité entre les sexes et l'autonomisation des femmes et / ou l'inclusion et la réactivité aux besoins des jeunes ont été assurées dans le cadre de ce </w:t>
      </w:r>
      <w:r w:rsidR="00936F32">
        <w:rPr>
          <w:b/>
          <w:bCs/>
          <w:color w:val="000000"/>
          <w:lang w:val="fr-FR" w:eastAsia="en-US"/>
        </w:rPr>
        <w:t>résultat</w:t>
      </w:r>
      <w:r w:rsidR="00936F32">
        <w:rPr>
          <w:b/>
          <w:lang w:val="fr-FR"/>
        </w:rPr>
        <w:t xml:space="preserve"> :</w:t>
      </w:r>
      <w:r>
        <w:rPr>
          <w:b/>
          <w:lang w:val="fr-FR"/>
        </w:rPr>
        <w:t xml:space="preserve"> </w:t>
      </w:r>
      <w:r>
        <w:rPr>
          <w:i/>
          <w:lang w:val="fr-FR"/>
        </w:rPr>
        <w:t>(</w:t>
      </w:r>
      <w:r>
        <w:rPr>
          <w:rFonts w:ascii="inherit" w:hAnsi="inherit"/>
          <w:color w:val="212121"/>
          <w:lang w:val="fr-FR"/>
        </w:rPr>
        <w:t>Limite de 1000 caractères</w:t>
      </w:r>
      <w:r>
        <w:rPr>
          <w:i/>
          <w:lang w:val="fr-FR"/>
        </w:rPr>
        <w:t>)</w:t>
      </w:r>
    </w:p>
    <w:p w14:paraId="43DDAB59" w14:textId="77777777" w:rsidR="00C44E05" w:rsidRDefault="00000000">
      <w:pPr>
        <w:shd w:val="clear" w:color="auto" w:fill="D9D9D9" w:themeFill="background1" w:themeFillShade="D9"/>
        <w:ind w:left="-709"/>
        <w:jc w:val="both"/>
        <w:rPr>
          <w:lang w:val="fr-FR"/>
        </w:rPr>
      </w:pPr>
      <w:r>
        <w:rPr>
          <w:lang w:val="fr-FR"/>
        </w:rPr>
        <w:t>L’égalité entre les sexes est un indicateur complexe à atteindre dans le cadre de la mise en œuvre du CVR. En effet le profil des bénéficiaires ciblés (groupes armés et jeunes à risques) est difficilement représenté par des femmes, ce qui les exclus méthodologiquement de la sélection. Afin de répondre à la préoccupation du genre et afin d'associer au projet les femmes, l'OIM a favorisé leur implication dans les niveaux de coordination. Les comités sont composés de 35% de femmes et les sensibilisateurs de CFW de 25%.</w:t>
      </w:r>
    </w:p>
    <w:p w14:paraId="2A035AA3" w14:textId="77777777" w:rsidR="00C44E05" w:rsidRDefault="00000000">
      <w:pPr>
        <w:shd w:val="clear" w:color="auto" w:fill="D9D9D9" w:themeFill="background1" w:themeFillShade="D9"/>
        <w:ind w:left="-720"/>
        <w:jc w:val="both"/>
        <w:rPr>
          <w:lang w:val="fr-FR"/>
        </w:rPr>
      </w:pPr>
      <w:r>
        <w:rPr>
          <w:lang w:val="fr-FR"/>
        </w:rPr>
        <w:t>L'extension s'est sensiblement focalisée sur le genre avec un ciblage exclusif de 300 femmes. La stratégie du CVR est de donner un rôle aux femmes dans la stabilisation de leur communauté via l'acquisition de savoir-faire en matière de médiation mais également en leur offrant un statut notamment à travers la compétence de secourisme. Ce sont 300 médiatrices qui dans leurs foyers, dans leurs quartiers, contribuent à la cohésion sociale et s’assurent en plus un statut privilégié à travers leurs compétences médicales via l’administration de soins d’urgence, référencement et conseils</w:t>
      </w:r>
    </w:p>
    <w:p w14:paraId="5DB8E8DE" w14:textId="77777777" w:rsidR="00C44E05" w:rsidRDefault="00C44E05">
      <w:pPr>
        <w:rPr>
          <w:b/>
          <w:lang w:val="fr-FR"/>
        </w:rPr>
      </w:pPr>
    </w:p>
    <w:p w14:paraId="19CA7BB2" w14:textId="77777777" w:rsidR="00C44E05" w:rsidRDefault="00000000">
      <w:pPr>
        <w:ind w:left="-720"/>
        <w:rPr>
          <w:b/>
          <w:lang w:val="fr-FR"/>
        </w:rPr>
      </w:pPr>
      <w:r>
        <w:rPr>
          <w:b/>
          <w:u w:val="single"/>
          <w:lang w:val="fr-FR"/>
        </w:rPr>
        <w:t xml:space="preserve">Résultat </w:t>
      </w:r>
      <w:proofErr w:type="gramStart"/>
      <w:r>
        <w:rPr>
          <w:b/>
          <w:u w:val="single"/>
          <w:lang w:val="fr-FR"/>
        </w:rPr>
        <w:t>2:</w:t>
      </w:r>
      <w:proofErr w:type="gramEnd"/>
      <w:r>
        <w:rPr>
          <w:b/>
          <w:lang w:val="fr-FR"/>
        </w:rPr>
        <w:t xml:space="preserve">  </w:t>
      </w:r>
      <w:r>
        <w:rPr>
          <w:shd w:val="clear" w:color="auto" w:fill="D9D9D9" w:themeFill="background1" w:themeFillShade="D9"/>
          <w:lang w:val="fr-FR"/>
        </w:rPr>
        <w:t>Réintégration économique des membres de groupes armés et de la jeunesse</w:t>
      </w:r>
    </w:p>
    <w:p w14:paraId="07F8167D" w14:textId="77777777" w:rsidR="00C44E05" w:rsidRDefault="00C44E05">
      <w:pPr>
        <w:ind w:left="-720"/>
        <w:rPr>
          <w:b/>
          <w:lang w:val="fr-FR"/>
        </w:rPr>
      </w:pPr>
    </w:p>
    <w:p w14:paraId="53835D13" w14:textId="77777777" w:rsidR="00C44E05"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Pr>
          <w:rFonts w:ascii="inherit" w:hAnsi="inherit"/>
          <w:color w:val="212121"/>
          <w:lang w:val="fr-FR"/>
        </w:rPr>
        <w:t xml:space="preserve">Veuillez évaluer l'état actuel des progrès du </w:t>
      </w:r>
      <w:proofErr w:type="gramStart"/>
      <w:r>
        <w:rPr>
          <w:rFonts w:ascii="inherit" w:hAnsi="inherit"/>
          <w:color w:val="212121"/>
          <w:lang w:val="fr-FR"/>
        </w:rPr>
        <w:t>résultat:</w:t>
      </w:r>
      <w:proofErr w:type="gramEnd"/>
      <w:r>
        <w:rPr>
          <w:b/>
          <w:lang w:val="fr-FR"/>
        </w:rPr>
        <w:t xml:space="preserve"> </w:t>
      </w:r>
      <w:r>
        <w:rPr>
          <w:rFonts w:ascii="Arial Narrow" w:hAnsi="Arial Narrow"/>
          <w:b/>
          <w:sz w:val="22"/>
          <w:szCs w:val="22"/>
        </w:rPr>
        <w:fldChar w:fldCharType="begin">
          <w:ffData>
            <w:name w:val=""/>
            <w:enabled/>
            <w:calcOnExit w:val="0"/>
            <w:ddList>
              <w:listEntry w:val="on track"/>
              <w:listEntry w:val="Veuillez sélectionner"/>
              <w:listEntry w:val="on track with significant peacebuilding results"/>
              <w:listEntry w:val="off track"/>
            </w:ddList>
          </w:ffData>
        </w:fldChar>
      </w:r>
      <w:r>
        <w:rPr>
          <w:rFonts w:ascii="Arial Narrow" w:hAnsi="Arial Narrow"/>
          <w:b/>
          <w:sz w:val="22"/>
          <w:szCs w:val="22"/>
          <w:lang w:val="fr-FR"/>
        </w:rPr>
        <w:instrText xml:space="preserve"> FORMDROPDOWN </w:instrText>
      </w:r>
      <w:r>
        <w:rPr>
          <w:rFonts w:ascii="Arial Narrow" w:hAnsi="Arial Narrow"/>
          <w:b/>
          <w:sz w:val="22"/>
          <w:szCs w:val="22"/>
        </w:rPr>
      </w:r>
      <w:r>
        <w:rPr>
          <w:rFonts w:ascii="Arial Narrow" w:hAnsi="Arial Narrow"/>
          <w:b/>
          <w:sz w:val="22"/>
          <w:szCs w:val="22"/>
        </w:rPr>
        <w:fldChar w:fldCharType="separate"/>
      </w:r>
      <w:r>
        <w:rPr>
          <w:rFonts w:ascii="Arial Narrow" w:hAnsi="Arial Narrow"/>
          <w:b/>
          <w:sz w:val="22"/>
          <w:szCs w:val="22"/>
        </w:rPr>
        <w:fldChar w:fldCharType="end"/>
      </w:r>
    </w:p>
    <w:p w14:paraId="71968D6C" w14:textId="77777777" w:rsidR="00C44E05" w:rsidRDefault="00C44E05">
      <w:pPr>
        <w:ind w:left="-720"/>
        <w:jc w:val="both"/>
        <w:rPr>
          <w:b/>
          <w:lang w:val="fr-FR"/>
        </w:rPr>
      </w:pPr>
    </w:p>
    <w:p w14:paraId="37BC5B2D" w14:textId="77777777" w:rsidR="00C44E05" w:rsidRDefault="00000000">
      <w:pPr>
        <w:ind w:left="-720"/>
        <w:jc w:val="both"/>
        <w:rPr>
          <w:i/>
          <w:lang w:val="fr-FR"/>
        </w:rPr>
      </w:pPr>
      <w:proofErr w:type="spellStart"/>
      <w:r>
        <w:rPr>
          <w:b/>
          <w:lang w:val="fr-FR"/>
        </w:rPr>
        <w:t>Resumé</w:t>
      </w:r>
      <w:proofErr w:type="spellEnd"/>
      <w:r>
        <w:rPr>
          <w:b/>
          <w:lang w:val="fr-FR"/>
        </w:rPr>
        <w:t xml:space="preserve"> de </w:t>
      </w:r>
      <w:proofErr w:type="gramStart"/>
      <w:r>
        <w:rPr>
          <w:rFonts w:ascii="inherit" w:hAnsi="inherit"/>
          <w:b/>
          <w:bCs/>
          <w:color w:val="212121"/>
          <w:lang w:val="fr-FR"/>
        </w:rPr>
        <w:t>progrès</w:t>
      </w:r>
      <w:r>
        <w:rPr>
          <w:b/>
          <w:lang w:val="fr-FR"/>
        </w:rPr>
        <w:t>:</w:t>
      </w:r>
      <w:proofErr w:type="gramEnd"/>
      <w:r>
        <w:rPr>
          <w:b/>
          <w:lang w:val="fr-FR"/>
        </w:rPr>
        <w:t xml:space="preserve"> </w:t>
      </w:r>
      <w:r>
        <w:rPr>
          <w:rFonts w:ascii="inherit" w:hAnsi="inherit"/>
          <w:color w:val="212121"/>
          <w:lang w:val="fr-FR"/>
        </w:rPr>
        <w:t>(Limite de 3000 caractères)</w:t>
      </w:r>
    </w:p>
    <w:p w14:paraId="50029966" w14:textId="308641C6" w:rsidR="00C44E05" w:rsidRDefault="00000000">
      <w:pPr>
        <w:shd w:val="clear" w:color="auto" w:fill="D9D9D9" w:themeFill="background1" w:themeFillShade="D9"/>
        <w:ind w:left="-720"/>
        <w:jc w:val="both"/>
        <w:rPr>
          <w:lang w:val="fr-FR"/>
        </w:rPr>
      </w:pPr>
      <w:r>
        <w:rPr>
          <w:lang w:val="fr-FR"/>
        </w:rPr>
        <w:lastRenderedPageBreak/>
        <w:t xml:space="preserve">Dans le cadre du partenariat de l'OIM avec l'Agence Centrafricaine pour la Formation et l'Emploi (ACFPE), 30 formateurs ont été formés sur le module "gestion d'une AGR" afin de former à leur tour l'ensemble des bénéficiaires et d'assurer leur suivi. 100% des bénéficiaires ont reçu une formation générale et commune sur la gestion d'une AGR (start </w:t>
      </w:r>
      <w:proofErr w:type="spellStart"/>
      <w:r>
        <w:rPr>
          <w:lang w:val="fr-FR"/>
        </w:rPr>
        <w:t>your</w:t>
      </w:r>
      <w:proofErr w:type="spellEnd"/>
      <w:r>
        <w:rPr>
          <w:lang w:val="fr-FR"/>
        </w:rPr>
        <w:t xml:space="preserve"> business, gestion comptable) et 191 ont reçu une formation professionnelle spécifique associée au type d'AGR choisie (Permis de conduire, couture, mécanique, menuiserie, maçonnerie).  100% des bénéficiaires ont reçu </w:t>
      </w:r>
      <w:r w:rsidR="00936F32">
        <w:rPr>
          <w:lang w:val="fr-FR"/>
        </w:rPr>
        <w:t>leurs kits</w:t>
      </w:r>
      <w:r>
        <w:rPr>
          <w:lang w:val="fr-FR"/>
        </w:rPr>
        <w:t xml:space="preserve"> et le suivi/évaluation montre que 89% d'entre sont toujours en activités.  Dans le cadre du résultat 2, un centre agropastoral a été construit pour rassembler 125 bénéficiaires d'AGR maraichage. Cette stratégie innovante et pilote à l'échelle de la RCA offre une voie de durabilité particulièrement intéressante dans le cadre de la réinsertion économique mais aussi du travail sur la cohésion sociale.</w:t>
      </w:r>
    </w:p>
    <w:p w14:paraId="0EC3C5E9" w14:textId="77777777" w:rsidR="00C44E05" w:rsidRDefault="00000000">
      <w:pPr>
        <w:shd w:val="clear" w:color="auto" w:fill="D9D9D9" w:themeFill="background1" w:themeFillShade="D9"/>
        <w:ind w:left="-720"/>
        <w:jc w:val="both"/>
        <w:rPr>
          <w:lang w:val="fr-FR"/>
        </w:rPr>
      </w:pPr>
      <w:r>
        <w:rPr>
          <w:lang w:val="fr-FR"/>
        </w:rPr>
        <w:t>Enfin, en support aux formations techniques et au développement des AGR, l'OIM a mis en place l'alphabétisation pour 785 bénéficiaires ayant déclaré ne pas savoir lire et/ou écrire ainsi que de ceux n'ayant pas été scolarisés. 12 enseignants ont été sélectionnés et formés par la Direction de l'alphabétisation. Le taux de réussite après 180 heures d'enseignement a été de 40%. 65 femmes suivent également une formation en premiers secours.</w:t>
      </w:r>
    </w:p>
    <w:p w14:paraId="078C25AF" w14:textId="77777777" w:rsidR="00C44E05" w:rsidRDefault="00000000">
      <w:pPr>
        <w:shd w:val="clear" w:color="auto" w:fill="D9D9D9" w:themeFill="background1" w:themeFillShade="D9"/>
        <w:ind w:left="-720"/>
        <w:jc w:val="both"/>
        <w:rPr>
          <w:lang w:val="fr-FR"/>
        </w:rPr>
      </w:pPr>
      <w:r>
        <w:rPr>
          <w:lang w:val="fr-FR"/>
        </w:rPr>
        <w:t>L'atteinte des résultats en matière d'alphabétisation et de formation aux premiers secours est de 30%</w:t>
      </w:r>
    </w:p>
    <w:p w14:paraId="268E5A3B" w14:textId="77777777" w:rsidR="00C44E05" w:rsidRPr="00641671" w:rsidRDefault="00C44E05">
      <w:pPr>
        <w:shd w:val="clear" w:color="auto" w:fill="D9D9D9" w:themeFill="background1" w:themeFillShade="D9"/>
        <w:ind w:left="-720"/>
        <w:jc w:val="both"/>
        <w:rPr>
          <w:lang w:val="fr-FR"/>
        </w:rPr>
      </w:pPr>
    </w:p>
    <w:p w14:paraId="3E2850FE" w14:textId="77777777" w:rsidR="00C44E05" w:rsidRPr="00641671" w:rsidRDefault="00000000">
      <w:pPr>
        <w:shd w:val="clear" w:color="auto" w:fill="D9D9D9" w:themeFill="background1" w:themeFillShade="D9"/>
        <w:ind w:left="-720"/>
        <w:jc w:val="both"/>
        <w:rPr>
          <w:lang w:val="fr-FR"/>
        </w:rPr>
      </w:pPr>
      <w:r w:rsidRPr="00641671">
        <w:rPr>
          <w:lang w:val="fr-FR"/>
        </w:rPr>
        <w:t xml:space="preserve">Les résultats tirés de l’évaluation finale du projet indiquent que 91,74% des personnes interrogées affirment être au courant de l'existence de Réseaux de mentorat / tutorat local pour faciliter leur réinsertion économique. Quant à l’utilisation de ces réseaux, 86,70% des répondants déclarent avoir fait recours à ces réseaux de mentorats pour un besoin d’apprentissage en insertion économique. </w:t>
      </w:r>
    </w:p>
    <w:p w14:paraId="2BB7E5A9" w14:textId="77777777" w:rsidR="00C44E05" w:rsidRPr="00641671" w:rsidRDefault="00000000">
      <w:pPr>
        <w:shd w:val="clear" w:color="auto" w:fill="D9D9D9" w:themeFill="background1" w:themeFillShade="D9"/>
        <w:ind w:left="-720"/>
        <w:jc w:val="both"/>
        <w:rPr>
          <w:b/>
          <w:lang w:val="fr-FR"/>
        </w:rPr>
      </w:pPr>
      <w:r w:rsidRPr="00641671">
        <w:rPr>
          <w:lang w:val="fr-FR"/>
        </w:rPr>
        <w:t>Par ailleurs, la stratégie innovante et pilote de réalisation de centre agropastoral pour faciliter la mise en œuvre des AGR spécifiquement de la production maraichère et l’élevage à l'échelle de la RCA a offert une voie de durabilité particulièrement intéressante dans le cadre de la réinsertion économique mais aussi du travail sur la cohésion sociale. Les activités de renforcement de capacité mise en œuvre dans ce cadre ont fait que les bénéficiaires ont atteint un niveau d’autonomie leur permettant de poursuivre leurs activités sans le soutien du projet. Le centre agropastoral constitue désormais une vitrine pour la ville de Bambari en matière de modèle d’intégration socio-économique.</w:t>
      </w:r>
    </w:p>
    <w:p w14:paraId="48F23F83" w14:textId="77777777" w:rsidR="00C44E05" w:rsidRPr="00641671" w:rsidRDefault="00C44E05">
      <w:pPr>
        <w:ind w:left="-720"/>
        <w:rPr>
          <w:b/>
          <w:lang w:val="fr-FR"/>
        </w:rPr>
      </w:pPr>
    </w:p>
    <w:p w14:paraId="107B6A7F" w14:textId="6DD0E109" w:rsidR="00C44E05" w:rsidRPr="00641671" w:rsidRDefault="00000000">
      <w:pPr>
        <w:ind w:left="-720"/>
        <w:rPr>
          <w:b/>
          <w:lang w:val="fr-FR"/>
        </w:rPr>
      </w:pPr>
      <w:r w:rsidRPr="00641671">
        <w:rPr>
          <w:b/>
          <w:bCs/>
          <w:lang w:val="fr-FR" w:eastAsia="en-US"/>
        </w:rPr>
        <w:t xml:space="preserve">Indiquez toute analyse supplémentaire sur la manière dont l'égalité entre les sexes et l'autonomisation des femmes et / ou l'inclusion et la réactivité aux besoins des jeunes ont été assurées dans le cadre de ce </w:t>
      </w:r>
      <w:r w:rsidR="00936F32" w:rsidRPr="00641671">
        <w:rPr>
          <w:b/>
          <w:bCs/>
          <w:lang w:val="fr-FR" w:eastAsia="en-US"/>
        </w:rPr>
        <w:t>résultat</w:t>
      </w:r>
      <w:r w:rsidR="00936F32" w:rsidRPr="00641671">
        <w:rPr>
          <w:b/>
          <w:lang w:val="fr-FR"/>
        </w:rPr>
        <w:t xml:space="preserve"> :</w:t>
      </w:r>
      <w:r w:rsidRPr="00641671">
        <w:rPr>
          <w:b/>
          <w:lang w:val="fr-FR"/>
        </w:rPr>
        <w:t xml:space="preserve"> </w:t>
      </w:r>
      <w:r w:rsidRPr="00641671">
        <w:rPr>
          <w:i/>
          <w:lang w:val="fr-FR"/>
        </w:rPr>
        <w:t>(</w:t>
      </w:r>
      <w:r w:rsidRPr="00641671">
        <w:rPr>
          <w:rFonts w:ascii="inherit" w:hAnsi="inherit"/>
          <w:lang w:val="fr-FR"/>
        </w:rPr>
        <w:t>Limite de 1000 caractères</w:t>
      </w:r>
      <w:r w:rsidRPr="00641671">
        <w:rPr>
          <w:i/>
          <w:lang w:val="fr-FR"/>
        </w:rPr>
        <w:t>)</w:t>
      </w:r>
    </w:p>
    <w:p w14:paraId="69B13ECF" w14:textId="77777777" w:rsidR="00C44E05" w:rsidRPr="00641671" w:rsidRDefault="00000000">
      <w:pPr>
        <w:shd w:val="clear" w:color="auto" w:fill="D9D9D9" w:themeFill="background1" w:themeFillShade="D9"/>
        <w:ind w:left="-709"/>
        <w:jc w:val="both"/>
        <w:rPr>
          <w:lang w:val="fr-FR"/>
        </w:rPr>
      </w:pPr>
      <w:r w:rsidRPr="00641671">
        <w:rPr>
          <w:lang w:val="fr-FR"/>
        </w:rPr>
        <w:t>La liste des 22 AGR proposées aux bénéficiaires a pris en compte les recommandations de l'étude de marché mais également certains secteurs traditionnellement porteurs pour les femmes (petit commerce, couture, restauration)</w:t>
      </w:r>
    </w:p>
    <w:p w14:paraId="4FC37FA3" w14:textId="77777777" w:rsidR="00C44E05" w:rsidRPr="00641671" w:rsidRDefault="00000000">
      <w:pPr>
        <w:shd w:val="clear" w:color="auto" w:fill="D9D9D9" w:themeFill="background1" w:themeFillShade="D9"/>
        <w:ind w:left="-720"/>
        <w:jc w:val="both"/>
        <w:rPr>
          <w:b/>
          <w:lang w:val="fr-FR"/>
        </w:rPr>
      </w:pPr>
      <w:r w:rsidRPr="00641671">
        <w:rPr>
          <w:lang w:val="fr-FR"/>
        </w:rPr>
        <w:t>L'extension s'est sensiblement focalisée sur le genre avec un ciblage exclusif de 300 femmes. La stratégie du CVR est de donner un rôle aux femmes dans la stabilisation de leur communauté via l'acquisition de savoir-faire en matière de médiation mais également en leur offrant un statut notamment à travers la compétence de secourisme. Ce sont 300 médiatrices qui dans leurs foyers, dans leurs quartiers, contribuent à la cohésion sociale et s’assurent en plus un statut privilégié à travers leurs compétences médicales via l’administration de soins d’urgence, référencement et conseils</w:t>
      </w:r>
    </w:p>
    <w:p w14:paraId="1A047466" w14:textId="77777777" w:rsidR="00C44E05" w:rsidRPr="00641671" w:rsidRDefault="00C44E05">
      <w:pPr>
        <w:ind w:left="-720"/>
        <w:rPr>
          <w:b/>
          <w:lang w:val="fr-FR"/>
        </w:rPr>
      </w:pPr>
    </w:p>
    <w:p w14:paraId="37F21AE9" w14:textId="77777777" w:rsidR="00C44E05" w:rsidRPr="00641671" w:rsidRDefault="00000000">
      <w:pPr>
        <w:ind w:left="-720"/>
        <w:rPr>
          <w:b/>
          <w:lang w:val="fr-FR"/>
        </w:rPr>
      </w:pPr>
      <w:r w:rsidRPr="00641671">
        <w:rPr>
          <w:b/>
          <w:u w:val="single"/>
          <w:lang w:val="fr-FR"/>
        </w:rPr>
        <w:t xml:space="preserve">Résultat </w:t>
      </w:r>
      <w:proofErr w:type="gramStart"/>
      <w:r w:rsidRPr="00641671">
        <w:rPr>
          <w:b/>
          <w:u w:val="single"/>
          <w:lang w:val="fr-FR"/>
        </w:rPr>
        <w:t>3:</w:t>
      </w:r>
      <w:proofErr w:type="gramEnd"/>
      <w:r w:rsidRPr="00641671">
        <w:rPr>
          <w:b/>
          <w:lang w:val="fr-FR"/>
        </w:rPr>
        <w:t xml:space="preserve">  </w:t>
      </w:r>
      <w:r w:rsidRPr="00641671">
        <w:rPr>
          <w:shd w:val="clear" w:color="auto" w:fill="D9D9D9" w:themeFill="background1" w:themeFillShade="D9"/>
          <w:lang w:val="fr-FR"/>
        </w:rPr>
        <w:t>Prévention des conflits et capacité d’autogestion des communautés</w:t>
      </w:r>
    </w:p>
    <w:p w14:paraId="5DFF3CC7" w14:textId="77777777" w:rsidR="00C44E05" w:rsidRPr="00641671" w:rsidRDefault="00C44E05">
      <w:pPr>
        <w:ind w:left="-720"/>
        <w:rPr>
          <w:b/>
          <w:lang w:val="fr-FR"/>
        </w:rPr>
      </w:pPr>
    </w:p>
    <w:p w14:paraId="23CB79DB" w14:textId="77777777" w:rsidR="00C44E05" w:rsidRPr="00641671"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sidRPr="00641671">
        <w:rPr>
          <w:rFonts w:ascii="inherit" w:hAnsi="inherit"/>
          <w:lang w:val="fr-FR"/>
        </w:rPr>
        <w:t xml:space="preserve">Veuillez évaluer l'état actuel des progrès du </w:t>
      </w:r>
      <w:proofErr w:type="gramStart"/>
      <w:r w:rsidRPr="00641671">
        <w:rPr>
          <w:rFonts w:ascii="inherit" w:hAnsi="inherit"/>
          <w:lang w:val="fr-FR"/>
        </w:rPr>
        <w:t>résultat:</w:t>
      </w:r>
      <w:proofErr w:type="gramEnd"/>
      <w:r w:rsidRPr="00641671">
        <w:rPr>
          <w:b/>
          <w:lang w:val="fr-FR"/>
        </w:rPr>
        <w:t xml:space="preserve"> </w:t>
      </w:r>
      <w:r w:rsidRPr="00641671">
        <w:rPr>
          <w:rFonts w:ascii="Arial Narrow" w:hAnsi="Arial Narrow"/>
          <w:b/>
          <w:sz w:val="22"/>
          <w:szCs w:val="22"/>
        </w:rPr>
        <w:fldChar w:fldCharType="begin">
          <w:ffData>
            <w:name w:val=""/>
            <w:enabled/>
            <w:calcOnExit w:val="0"/>
            <w:ddList>
              <w:listEntry w:val="on track"/>
              <w:listEntry w:val="Veuillez sélectionner"/>
              <w:listEntry w:val="on track with significant peacebuilding results"/>
              <w:listEntry w:val="off track"/>
            </w:ddList>
          </w:ffData>
        </w:fldChar>
      </w:r>
      <w:r w:rsidRPr="00641671">
        <w:rPr>
          <w:rFonts w:ascii="Arial Narrow" w:hAnsi="Arial Narrow"/>
          <w:b/>
          <w:sz w:val="22"/>
          <w:szCs w:val="22"/>
          <w:lang w:val="fr-FR"/>
        </w:rPr>
        <w:instrText xml:space="preserve"> FORMDROPDOWN </w:instrText>
      </w:r>
      <w:r w:rsidRPr="00641671">
        <w:rPr>
          <w:rFonts w:ascii="Arial Narrow" w:hAnsi="Arial Narrow"/>
          <w:b/>
          <w:sz w:val="22"/>
          <w:szCs w:val="22"/>
        </w:rPr>
      </w:r>
      <w:r w:rsidRPr="00641671">
        <w:rPr>
          <w:rFonts w:ascii="Arial Narrow" w:hAnsi="Arial Narrow"/>
          <w:b/>
          <w:sz w:val="22"/>
          <w:szCs w:val="22"/>
        </w:rPr>
        <w:fldChar w:fldCharType="separate"/>
      </w:r>
      <w:r w:rsidRPr="00641671">
        <w:rPr>
          <w:rFonts w:ascii="Arial Narrow" w:hAnsi="Arial Narrow"/>
          <w:b/>
          <w:sz w:val="22"/>
          <w:szCs w:val="22"/>
        </w:rPr>
        <w:fldChar w:fldCharType="end"/>
      </w:r>
    </w:p>
    <w:p w14:paraId="500E9F0C" w14:textId="77777777" w:rsidR="00C44E05" w:rsidRPr="00641671" w:rsidRDefault="00C44E05">
      <w:pPr>
        <w:ind w:left="-720"/>
        <w:jc w:val="both"/>
        <w:rPr>
          <w:b/>
          <w:lang w:val="fr-FR"/>
        </w:rPr>
      </w:pPr>
    </w:p>
    <w:p w14:paraId="5BF87D0E" w14:textId="78A9F2DC" w:rsidR="00C44E05" w:rsidRPr="00641671" w:rsidRDefault="00936F32">
      <w:pPr>
        <w:ind w:left="-720"/>
        <w:jc w:val="both"/>
        <w:rPr>
          <w:i/>
          <w:lang w:val="fr-FR"/>
        </w:rPr>
      </w:pPr>
      <w:r w:rsidRPr="00641671">
        <w:rPr>
          <w:b/>
          <w:lang w:val="fr-FR"/>
        </w:rPr>
        <w:t>Résumé</w:t>
      </w:r>
      <w:r w:rsidR="00000000" w:rsidRPr="00641671">
        <w:rPr>
          <w:b/>
          <w:lang w:val="fr-FR"/>
        </w:rPr>
        <w:t xml:space="preserve"> de </w:t>
      </w:r>
      <w:r w:rsidRPr="00641671">
        <w:rPr>
          <w:rFonts w:ascii="inherit" w:hAnsi="inherit"/>
          <w:b/>
          <w:bCs/>
          <w:lang w:val="fr-FR"/>
        </w:rPr>
        <w:t>progrès</w:t>
      </w:r>
      <w:r w:rsidRPr="00641671">
        <w:rPr>
          <w:b/>
          <w:lang w:val="fr-FR"/>
        </w:rPr>
        <w:t xml:space="preserve"> :</w:t>
      </w:r>
      <w:r w:rsidR="00000000" w:rsidRPr="00641671">
        <w:rPr>
          <w:b/>
          <w:lang w:val="fr-FR"/>
        </w:rPr>
        <w:t xml:space="preserve"> </w:t>
      </w:r>
      <w:r w:rsidR="00000000" w:rsidRPr="00641671">
        <w:rPr>
          <w:rFonts w:ascii="inherit" w:hAnsi="inherit"/>
          <w:lang w:val="fr-FR"/>
        </w:rPr>
        <w:t>(Limite de 3000 caractères)</w:t>
      </w:r>
    </w:p>
    <w:p w14:paraId="66E258ED" w14:textId="77777777" w:rsidR="00C44E05" w:rsidRPr="00641671" w:rsidRDefault="00000000">
      <w:pPr>
        <w:shd w:val="clear" w:color="auto" w:fill="D9D9D9" w:themeFill="background1" w:themeFillShade="D9"/>
        <w:ind w:left="-709"/>
        <w:jc w:val="both"/>
        <w:rPr>
          <w:lang w:val="fr-FR"/>
        </w:rPr>
      </w:pPr>
      <w:r w:rsidRPr="00641671">
        <w:rPr>
          <w:lang w:val="fr-FR"/>
        </w:rPr>
        <w:t xml:space="preserve">La mise en place de formation de type </w:t>
      </w:r>
      <w:proofErr w:type="spellStart"/>
      <w:r w:rsidRPr="00641671">
        <w:rPr>
          <w:lang w:val="fr-FR"/>
        </w:rPr>
        <w:t>ToT</w:t>
      </w:r>
      <w:proofErr w:type="spellEnd"/>
      <w:r w:rsidRPr="00641671">
        <w:rPr>
          <w:lang w:val="fr-FR"/>
        </w:rPr>
        <w:t xml:space="preserve"> a permis de former 28 médiateurs et résolution pacifique de conflits qui ont à leur tour formé 1244 médiateurs dans toute la zone du projet dont spécifiquement 300 femmes à Bambari. Ces médiateurs, associés au système d'alerte précoce (SAP) ont pu résoudre 83 conflits sur 96. Le SAP couvre l'intégralité de la zone du projet et rassemble 41 points focaux, formé et équipés (téléphone + carte SIM) afin de rendre opérationnel le mécanisme. Ce système permet de faciliter une réponse multiforme (référencement, médiation, Force…) dans le cadre de la protection des civils et de documenter les bases de données pour l'analyse de la variation des incidents de sécurité et ainsi l'impact du projet CVR. </w:t>
      </w:r>
    </w:p>
    <w:p w14:paraId="147A69F2" w14:textId="77777777" w:rsidR="00C44E05" w:rsidRPr="00641671" w:rsidRDefault="00000000">
      <w:pPr>
        <w:shd w:val="clear" w:color="auto" w:fill="D9D9D9" w:themeFill="background1" w:themeFillShade="D9"/>
        <w:ind w:left="-709"/>
        <w:jc w:val="both"/>
        <w:rPr>
          <w:lang w:val="fr-FR"/>
        </w:rPr>
      </w:pPr>
      <w:r w:rsidRPr="00641671">
        <w:rPr>
          <w:lang w:val="fr-FR"/>
        </w:rPr>
        <w:t xml:space="preserve">Les données collectées au cours de l’évaluation finale du projet, soulignent que 93,12% des répondants à l’évaluation ont affirmé être au courant de l’existence d'un réseau local d’animateurs formés grâce à une approche </w:t>
      </w:r>
      <w:proofErr w:type="spellStart"/>
      <w:r w:rsidRPr="00641671">
        <w:rPr>
          <w:lang w:val="fr-FR"/>
        </w:rPr>
        <w:t>ToT</w:t>
      </w:r>
      <w:proofErr w:type="spellEnd"/>
      <w:r w:rsidRPr="00641671">
        <w:rPr>
          <w:lang w:val="fr-FR"/>
        </w:rPr>
        <w:t xml:space="preserve"> sur la gestion et la prévention des conflits. Le changement de comportement comme les plateformes de confessions religieuses est l’un des points forts notés à ce niveau. Des faiblesses ont toutefois été notées dans le fonctionnement de ce réseau local d’animateurs, notamment le retard dans les animations et le manque de local pour abriter le siège de la structure. Par ailleurs, 83,03% des répondants à l’évaluation ont affirmé être au courant de l’existence des mécanismes d'alerte et/ou de réponse précoce au niveau de la communauté, en utilisant la surveillance locale et les indicateurs-clés de sécurité / tension. La connaissance de ces mécanismes a été facilitée par les activités de sensibilisations notamment à travers les radios, les réunions avec les leaders religieux. Les forces notées dans le fonctionnement de ces mécanismes d’alerte précoce sont : l’existence d’un numéro d’appel gratuit et l’intervention rapide des forces de sécurité. Cependant, le non-fonctionnement du numéro d’appel gratuit par moment a constitué l’une des insuffisances notées.</w:t>
      </w:r>
    </w:p>
    <w:p w14:paraId="373F2755" w14:textId="77777777" w:rsidR="00C44E05" w:rsidRPr="00641671" w:rsidRDefault="00C44E05">
      <w:pPr>
        <w:shd w:val="clear" w:color="auto" w:fill="D9D9D9" w:themeFill="background1" w:themeFillShade="D9"/>
        <w:ind w:left="-709"/>
        <w:jc w:val="both"/>
        <w:rPr>
          <w:lang w:val="fr-FR"/>
        </w:rPr>
      </w:pPr>
    </w:p>
    <w:p w14:paraId="0CD4A71F" w14:textId="77777777" w:rsidR="00C44E05" w:rsidRPr="00641671" w:rsidRDefault="00000000">
      <w:pPr>
        <w:shd w:val="clear" w:color="auto" w:fill="D9D9D9" w:themeFill="background1" w:themeFillShade="D9"/>
        <w:ind w:left="-720"/>
        <w:jc w:val="both"/>
        <w:rPr>
          <w:lang w:val="fr-FR"/>
        </w:rPr>
      </w:pPr>
      <w:r w:rsidRPr="00641671">
        <w:rPr>
          <w:lang w:val="fr-FR"/>
        </w:rPr>
        <w:t>29 campagnes et événement de sensibilisation communautaire sur la cohésion sociale, la coexistence pacifique et la circulation illégale des armes ont été réalisées pour une cible globale atteinte de 13132 participants directs et plus de 20.000 indirects (lors d'évènements sportifs).</w:t>
      </w:r>
    </w:p>
    <w:p w14:paraId="551C0F6D" w14:textId="77777777" w:rsidR="00C44E05" w:rsidRPr="00641671" w:rsidRDefault="00C44E05">
      <w:pPr>
        <w:shd w:val="clear" w:color="auto" w:fill="D9D9D9" w:themeFill="background1" w:themeFillShade="D9"/>
        <w:ind w:left="-720"/>
        <w:jc w:val="both"/>
        <w:rPr>
          <w:lang w:val="fr-FR"/>
        </w:rPr>
      </w:pPr>
    </w:p>
    <w:p w14:paraId="3088A729" w14:textId="77777777" w:rsidR="00C44E05" w:rsidRPr="00641671" w:rsidRDefault="00000000">
      <w:pPr>
        <w:shd w:val="clear" w:color="auto" w:fill="D9D9D9" w:themeFill="background1" w:themeFillShade="D9"/>
        <w:ind w:left="-720"/>
        <w:jc w:val="both"/>
        <w:rPr>
          <w:lang w:val="fr-FR"/>
        </w:rPr>
      </w:pPr>
      <w:r w:rsidRPr="00641671">
        <w:rPr>
          <w:lang w:val="fr-FR"/>
        </w:rPr>
        <w:t xml:space="preserve">A la suite de l’évaluation finale de projet, il ressort que 79,82% des personnes interrogées affirment avoir participé aux différentes sessions de formations (i) à l'éducation civique intensive (ii) à la coexistence pacifique, y compris (iii) les droits de l'homme, la citoyenneté, la coexistence pacifique parmi les membres de la communauté. La motivation des participants à ces sessions se résume à : leur besoin d’apprendre comment éviter le conflit, apprendre sur cette thématique et transmettre les enseignements au sein de leur communauté, apprendre comment éviter la division et faciliter le vivre ensemble. Parmi ceux ayant participé aux sessions de formation, 72,02% ont déclaré être satisfaits du contenu de la formation, du fait que les participants ont bien assimilé le contenu de la formation, mais aussi du fait que la formation leur a permis de mieux comprendre l’importance et l’intérêt du vivre ensemble et de la coexistence pacifique. </w:t>
      </w:r>
    </w:p>
    <w:p w14:paraId="05818C37" w14:textId="77777777" w:rsidR="00C44E05" w:rsidRPr="00641671" w:rsidRDefault="00000000">
      <w:pPr>
        <w:shd w:val="clear" w:color="auto" w:fill="D9D9D9" w:themeFill="background1" w:themeFillShade="D9"/>
        <w:ind w:left="-720"/>
        <w:jc w:val="both"/>
        <w:rPr>
          <w:lang w:val="fr-FR"/>
        </w:rPr>
      </w:pPr>
      <w:r w:rsidRPr="00641671">
        <w:rPr>
          <w:lang w:val="fr-FR"/>
        </w:rPr>
        <w:t xml:space="preserve">D’autre part, 75,69% des personnes interviewées ont déclaré avoir participé aux différentes sessions de formations (i) sur la gestion et la prévention des conflits, notamment la médiation, les règlements pacifiques des litiges intercommunautaires, (ii) la gestion des rumeurs et la vérification des informations sur les menaces de sécurité. Leur motivation concernant leur participation à ces formations est liée au fait que ces formations leur ont permis de renforcer leurs connaissances dans la gestion et la prévention des conflits en vue de garantir la sécurité au sein de leur communauté. </w:t>
      </w:r>
    </w:p>
    <w:p w14:paraId="55ECD5EC" w14:textId="77777777" w:rsidR="00C44E05" w:rsidRPr="00641671" w:rsidRDefault="00000000">
      <w:pPr>
        <w:shd w:val="clear" w:color="auto" w:fill="D9D9D9" w:themeFill="background1" w:themeFillShade="D9"/>
        <w:ind w:left="-720"/>
        <w:jc w:val="both"/>
        <w:rPr>
          <w:lang w:val="fr-FR"/>
        </w:rPr>
      </w:pPr>
      <w:r w:rsidRPr="00641671">
        <w:rPr>
          <w:lang w:val="fr-FR"/>
        </w:rPr>
        <w:t xml:space="preserve">En ce qui concerne les différentes campagnes de sensibilisation axées sur la communauté sur (a) la cohésion sociale, (b) la coexistence pacifique, (c) l'utilisation du dialogue communautaire </w:t>
      </w:r>
      <w:r w:rsidRPr="00641671">
        <w:rPr>
          <w:lang w:val="fr-FR"/>
        </w:rPr>
        <w:lastRenderedPageBreak/>
        <w:t xml:space="preserve">pour le règlement des litiges intercommunaux et (d) le rejet de la violence, 87,61% ont affirmé y avoir participé. Le bon déroulement des sessions de sensibilisation avec une compréhension acceptable du contenu des messages diffusés, la contribution des campagnes de sensibilisation à la réduction des violences communautaires sont les raisons de la satisfaction des acteurs. </w:t>
      </w:r>
    </w:p>
    <w:p w14:paraId="79D7A48F" w14:textId="77777777" w:rsidR="00C44E05" w:rsidRPr="00641671" w:rsidRDefault="00000000">
      <w:pPr>
        <w:shd w:val="clear" w:color="auto" w:fill="D9D9D9" w:themeFill="background1" w:themeFillShade="D9"/>
        <w:ind w:left="-720"/>
        <w:jc w:val="both"/>
        <w:rPr>
          <w:lang w:val="fr-FR"/>
        </w:rPr>
      </w:pPr>
      <w:r w:rsidRPr="00641671">
        <w:rPr>
          <w:lang w:val="fr-FR"/>
        </w:rPr>
        <w:t xml:space="preserve">Quant aux différentes campagnes de sensibilisation communautaires sur les risques liés à la circulation illégale d'armes et au soutien aux initiatives dirigées par les autorités locales pour le transfert volontairement des armes, 86,70% des répondants ont déclaré y avoir participé et en être satisfaits. Les principales raisons de leur satisfaction sur ces campagnes sont liées à l’importance du contenu des messages diffusés lors de ces campagnes et à la prise de conscience des membres de la communauté sur les risques liés à la circulation illégale d'armes. </w:t>
      </w:r>
    </w:p>
    <w:p w14:paraId="60D0FC61" w14:textId="77777777" w:rsidR="00C44E05" w:rsidRPr="00641671" w:rsidRDefault="00C44E05">
      <w:pPr>
        <w:shd w:val="clear" w:color="auto" w:fill="D9D9D9" w:themeFill="background1" w:themeFillShade="D9"/>
        <w:ind w:left="-720"/>
        <w:jc w:val="both"/>
        <w:rPr>
          <w:lang w:val="fr-FR"/>
        </w:rPr>
      </w:pPr>
    </w:p>
    <w:p w14:paraId="4C6F0DF3" w14:textId="77777777" w:rsidR="00C44E05" w:rsidRPr="00641671" w:rsidRDefault="00000000">
      <w:pPr>
        <w:shd w:val="clear" w:color="auto" w:fill="D9D9D9" w:themeFill="background1" w:themeFillShade="D9"/>
        <w:ind w:left="-720"/>
        <w:jc w:val="both"/>
        <w:rPr>
          <w:lang w:val="fr-FR"/>
        </w:rPr>
      </w:pPr>
      <w:r w:rsidRPr="00641671">
        <w:rPr>
          <w:lang w:val="fr-FR"/>
        </w:rPr>
        <w:t xml:space="preserve"> Le CVR a redynamisé et renforcé les capacités de la Commission Locale de Paix et de Réconciliation (CLPR), impliquant ses membres dans la réalisation des activités de sensibilisation, en particulier sur les axes. La radio communautaire de Bambari a entièrement été reconstruite et équipée. De nouveau pleinement opérationnelle, un modèle économique a été mis en place afin d'assurer l'autonomisation de la radio à travers la vente d'espace publicitaire et la commercialisation de reportage, spot, messages… Dans le cadre de la sensibilisation de masse des communautés, l'OIM a initié la campagne "J'aime mon Pays, je dis NON" sous la forme de 12 illustrations dénonçant des pratiques illégales et entrainant un environnement </w:t>
      </w:r>
      <w:proofErr w:type="spellStart"/>
      <w:r w:rsidRPr="00641671">
        <w:rPr>
          <w:lang w:val="fr-FR"/>
        </w:rPr>
        <w:t>insécuritaire</w:t>
      </w:r>
      <w:proofErr w:type="spellEnd"/>
      <w:r w:rsidRPr="00641671">
        <w:rPr>
          <w:lang w:val="fr-FR"/>
        </w:rPr>
        <w:t xml:space="preserve"> pour les populations.</w:t>
      </w:r>
    </w:p>
    <w:p w14:paraId="5B76EEA7" w14:textId="77777777" w:rsidR="00C44E05" w:rsidRPr="00641671" w:rsidRDefault="00000000">
      <w:pPr>
        <w:shd w:val="clear" w:color="auto" w:fill="D9D9D9" w:themeFill="background1" w:themeFillShade="D9"/>
        <w:ind w:left="-720"/>
        <w:jc w:val="both"/>
        <w:rPr>
          <w:lang w:val="fr-FR"/>
        </w:rPr>
      </w:pPr>
      <w:r w:rsidRPr="00641671">
        <w:rPr>
          <w:lang w:val="fr-FR"/>
        </w:rPr>
        <w:t xml:space="preserve">En raison des contraintes associées au COVID19 les sensibilisations de masses sont suspendues. 2 formations sur la prévention et les risques associés au COVID 19 ont été faites pour 15 leaders de la jeunesse et 15 professeurs des lycées et collèges de Bambari. Une centrale de production et d'achat de masques (réalisés par les bénéficiaires du CVR) a été mis en place et 1200 masques en tissu réutilisables ont déjà été produits et distribués dont notamment 360 à l'hôpital de Bambari. Les partenaires de la MINUSCA (Affaires civiles, Affaires politiques, </w:t>
      </w:r>
      <w:proofErr w:type="spellStart"/>
      <w:r w:rsidRPr="00641671">
        <w:rPr>
          <w:lang w:val="fr-FR"/>
        </w:rPr>
        <w:t>Gender</w:t>
      </w:r>
      <w:proofErr w:type="spellEnd"/>
      <w:r w:rsidRPr="00641671">
        <w:rPr>
          <w:lang w:val="fr-FR"/>
        </w:rPr>
        <w:t>, contingents militaires, ANE), de l'OMS, du PAM, du PNUD, UNOPS, ACTED, TRIANGLE, WORLD VISION ont également reçu des masques pour leurs personnels et/ou bénéficiaires. Une nouvelle production de 1500 masques est en cours pour satisfaire les demandes des partenaires.</w:t>
      </w:r>
    </w:p>
    <w:p w14:paraId="7CAE7287" w14:textId="77777777" w:rsidR="00C44E05" w:rsidRPr="00641671" w:rsidRDefault="00C44E05">
      <w:pPr>
        <w:ind w:left="-720"/>
        <w:rPr>
          <w:b/>
          <w:lang w:val="fr-FR"/>
        </w:rPr>
      </w:pPr>
    </w:p>
    <w:p w14:paraId="4B6C9A88" w14:textId="3F2ED7F0" w:rsidR="00C44E05" w:rsidRPr="00641671" w:rsidRDefault="00000000">
      <w:pPr>
        <w:ind w:left="-720"/>
        <w:rPr>
          <w:b/>
          <w:lang w:val="fr-FR"/>
        </w:rPr>
      </w:pPr>
      <w:r w:rsidRPr="00641671">
        <w:rPr>
          <w:b/>
          <w:bCs/>
          <w:lang w:val="fr-FR" w:eastAsia="en-US"/>
        </w:rPr>
        <w:t xml:space="preserve">Indiquez toute analyse supplémentaire sur la manière dont l'égalité entre les sexes et l'autonomisation des femmes et / ou l'inclusion et la réactivité aux besoins des jeunes ont été assurées dans le cadre de ce </w:t>
      </w:r>
      <w:r w:rsidR="00936F32" w:rsidRPr="00641671">
        <w:rPr>
          <w:b/>
          <w:bCs/>
          <w:lang w:val="fr-FR" w:eastAsia="en-US"/>
        </w:rPr>
        <w:t>résultat</w:t>
      </w:r>
      <w:r w:rsidR="00936F32" w:rsidRPr="00641671">
        <w:rPr>
          <w:b/>
          <w:lang w:val="fr-FR"/>
        </w:rPr>
        <w:t xml:space="preserve"> :</w:t>
      </w:r>
      <w:r w:rsidRPr="00641671">
        <w:rPr>
          <w:b/>
          <w:lang w:val="fr-FR"/>
        </w:rPr>
        <w:t xml:space="preserve"> </w:t>
      </w:r>
      <w:r w:rsidRPr="00641671">
        <w:rPr>
          <w:i/>
          <w:lang w:val="fr-FR"/>
        </w:rPr>
        <w:t>(</w:t>
      </w:r>
      <w:r w:rsidRPr="00641671">
        <w:rPr>
          <w:rFonts w:ascii="inherit" w:hAnsi="inherit"/>
          <w:lang w:val="fr-FR"/>
        </w:rPr>
        <w:t>Limite de 1000 caractères</w:t>
      </w:r>
      <w:r w:rsidRPr="00641671">
        <w:rPr>
          <w:i/>
          <w:lang w:val="fr-FR"/>
        </w:rPr>
        <w:t>)</w:t>
      </w:r>
    </w:p>
    <w:p w14:paraId="2071260E" w14:textId="10257912" w:rsidR="00C44E05" w:rsidRPr="00641671" w:rsidRDefault="00000000">
      <w:pPr>
        <w:ind w:left="-720"/>
        <w:jc w:val="both"/>
        <w:rPr>
          <w:rFonts w:eastAsiaTheme="minorEastAsia"/>
          <w:sz w:val="22"/>
          <w:szCs w:val="22"/>
          <w:lang w:val="fr-FR" w:eastAsia="ko-KR"/>
        </w:rPr>
      </w:pPr>
      <w:r w:rsidRPr="00641671">
        <w:rPr>
          <w:b/>
        </w:rPr>
        <w:fldChar w:fldCharType="begin">
          <w:ffData>
            <w:name w:val=""/>
            <w:enabled/>
            <w:calcOnExit w:val="0"/>
            <w:textInput>
              <w:maxLength w:val="1000"/>
              <w:format w:val="第一个字母大写"/>
            </w:textInput>
          </w:ffData>
        </w:fldChar>
      </w:r>
      <w:r w:rsidRPr="00641671">
        <w:rPr>
          <w:b/>
          <w:lang w:val="fr-FR"/>
        </w:rPr>
        <w:instrText xml:space="preserve"> FORMTEXT </w:instrText>
      </w:r>
      <w:r w:rsidRPr="00641671">
        <w:rPr>
          <w:b/>
        </w:rPr>
      </w:r>
      <w:r w:rsidRPr="00641671">
        <w:rPr>
          <w:b/>
        </w:rPr>
        <w:fldChar w:fldCharType="separate"/>
      </w:r>
      <w:r w:rsidRPr="00641671">
        <w:rPr>
          <w:b/>
          <w:lang w:val="fr-FR"/>
        </w:rPr>
        <w:t>     </w:t>
      </w:r>
      <w:r w:rsidRPr="00641671">
        <w:rPr>
          <w:b/>
        </w:rPr>
        <w:fldChar w:fldCharType="end"/>
      </w:r>
      <w:r w:rsidRPr="00641671">
        <w:rPr>
          <w:rFonts w:eastAsiaTheme="minorEastAsia"/>
          <w:sz w:val="22"/>
          <w:szCs w:val="22"/>
          <w:lang w:val="fr-FR" w:eastAsia="ko-KR"/>
        </w:rPr>
        <w:t xml:space="preserve"> 300 femmes ont </w:t>
      </w:r>
      <w:r w:rsidR="00936F32" w:rsidRPr="00641671">
        <w:rPr>
          <w:rFonts w:eastAsiaTheme="minorEastAsia"/>
          <w:sz w:val="22"/>
          <w:szCs w:val="22"/>
          <w:lang w:val="fr-FR" w:eastAsia="ko-KR"/>
        </w:rPr>
        <w:t>été</w:t>
      </w:r>
      <w:r w:rsidRPr="00641671">
        <w:rPr>
          <w:rFonts w:eastAsiaTheme="minorEastAsia"/>
          <w:sz w:val="22"/>
          <w:szCs w:val="22"/>
          <w:lang w:val="fr-FR" w:eastAsia="ko-KR"/>
        </w:rPr>
        <w:t xml:space="preserve"> directement </w:t>
      </w:r>
      <w:r w:rsidR="00936F32" w:rsidRPr="00641671">
        <w:rPr>
          <w:rFonts w:eastAsiaTheme="minorEastAsia"/>
          <w:sz w:val="22"/>
          <w:szCs w:val="22"/>
          <w:lang w:val="fr-FR" w:eastAsia="ko-KR"/>
        </w:rPr>
        <w:t>ciblées</w:t>
      </w:r>
      <w:r w:rsidRPr="00641671">
        <w:rPr>
          <w:rFonts w:eastAsiaTheme="minorEastAsia"/>
          <w:sz w:val="22"/>
          <w:szCs w:val="22"/>
          <w:lang w:val="fr-FR" w:eastAsia="ko-KR"/>
        </w:rPr>
        <w:t xml:space="preserve"> pendant la phase d’extension, et ont </w:t>
      </w:r>
      <w:r w:rsidR="00936F32" w:rsidRPr="00641671">
        <w:rPr>
          <w:rFonts w:eastAsiaTheme="minorEastAsia"/>
          <w:sz w:val="22"/>
          <w:szCs w:val="22"/>
          <w:lang w:val="fr-FR" w:eastAsia="ko-KR"/>
        </w:rPr>
        <w:t>reçu</w:t>
      </w:r>
      <w:r w:rsidRPr="00641671">
        <w:rPr>
          <w:rFonts w:eastAsiaTheme="minorEastAsia"/>
          <w:sz w:val="22"/>
          <w:szCs w:val="22"/>
          <w:lang w:val="fr-FR" w:eastAsia="ko-KR"/>
        </w:rPr>
        <w:t xml:space="preserve"> une formation en </w:t>
      </w:r>
      <w:r w:rsidR="00936F32" w:rsidRPr="00641671">
        <w:rPr>
          <w:rFonts w:eastAsiaTheme="minorEastAsia"/>
          <w:sz w:val="22"/>
          <w:szCs w:val="22"/>
          <w:lang w:val="fr-FR" w:eastAsia="ko-KR"/>
        </w:rPr>
        <w:t>médiation</w:t>
      </w:r>
      <w:r w:rsidRPr="00641671">
        <w:rPr>
          <w:rFonts w:eastAsiaTheme="minorEastAsia"/>
          <w:sz w:val="22"/>
          <w:szCs w:val="22"/>
          <w:lang w:val="fr-FR" w:eastAsia="ko-KR"/>
        </w:rPr>
        <w:t xml:space="preserve"> et gestion des conflits, </w:t>
      </w:r>
      <w:r w:rsidR="00936F32" w:rsidRPr="00641671">
        <w:rPr>
          <w:rFonts w:eastAsiaTheme="minorEastAsia"/>
          <w:sz w:val="22"/>
          <w:szCs w:val="22"/>
          <w:lang w:val="fr-FR" w:eastAsia="ko-KR"/>
        </w:rPr>
        <w:t>alphabétisation</w:t>
      </w:r>
      <w:r w:rsidRPr="00641671">
        <w:rPr>
          <w:rFonts w:eastAsiaTheme="minorEastAsia"/>
          <w:sz w:val="22"/>
          <w:szCs w:val="22"/>
          <w:lang w:val="fr-FR" w:eastAsia="ko-KR"/>
        </w:rPr>
        <w:t xml:space="preserve"> et premier secours. Le savoir-faire acquis par les femmes </w:t>
      </w:r>
      <w:r w:rsidR="00936F32" w:rsidRPr="00641671">
        <w:rPr>
          <w:rFonts w:eastAsiaTheme="minorEastAsia"/>
          <w:sz w:val="22"/>
          <w:szCs w:val="22"/>
          <w:lang w:val="fr-FR" w:eastAsia="ko-KR"/>
        </w:rPr>
        <w:t>bénéficiaires</w:t>
      </w:r>
      <w:r w:rsidRPr="00641671">
        <w:rPr>
          <w:rFonts w:eastAsiaTheme="minorEastAsia"/>
          <w:sz w:val="22"/>
          <w:szCs w:val="22"/>
          <w:lang w:val="fr-FR" w:eastAsia="ko-KR"/>
        </w:rPr>
        <w:t xml:space="preserve"> </w:t>
      </w:r>
      <w:proofErr w:type="spellStart"/>
      <w:proofErr w:type="gramStart"/>
      <w:r w:rsidRPr="00641671">
        <w:rPr>
          <w:rFonts w:eastAsiaTheme="minorEastAsia"/>
          <w:sz w:val="22"/>
          <w:szCs w:val="22"/>
          <w:lang w:val="fr-FR" w:eastAsia="ko-KR"/>
        </w:rPr>
        <w:t>a</w:t>
      </w:r>
      <w:proofErr w:type="spellEnd"/>
      <w:proofErr w:type="gramEnd"/>
      <w:r w:rsidRPr="00641671">
        <w:rPr>
          <w:rFonts w:eastAsiaTheme="minorEastAsia"/>
          <w:sz w:val="22"/>
          <w:szCs w:val="22"/>
          <w:lang w:val="fr-FR" w:eastAsia="ko-KR"/>
        </w:rPr>
        <w:t xml:space="preserve"> travers de ces </w:t>
      </w:r>
      <w:r w:rsidR="00936F32" w:rsidRPr="00641671">
        <w:rPr>
          <w:rFonts w:eastAsiaTheme="minorEastAsia"/>
          <w:sz w:val="22"/>
          <w:szCs w:val="22"/>
          <w:lang w:val="fr-FR" w:eastAsia="ko-KR"/>
        </w:rPr>
        <w:t>activités</w:t>
      </w:r>
      <w:r w:rsidRPr="00641671">
        <w:rPr>
          <w:rFonts w:eastAsiaTheme="minorEastAsia"/>
          <w:sz w:val="22"/>
          <w:szCs w:val="22"/>
          <w:lang w:val="fr-FR" w:eastAsia="ko-KR"/>
        </w:rPr>
        <w:t xml:space="preserve"> ne permettra pas seulement de contribuer </w:t>
      </w:r>
      <w:proofErr w:type="spellStart"/>
      <w:r w:rsidRPr="00641671">
        <w:rPr>
          <w:rFonts w:eastAsiaTheme="minorEastAsia"/>
          <w:sz w:val="22"/>
          <w:szCs w:val="22"/>
          <w:lang w:val="fr-FR" w:eastAsia="ko-KR"/>
        </w:rPr>
        <w:t>a</w:t>
      </w:r>
      <w:proofErr w:type="spellEnd"/>
      <w:r w:rsidRPr="00641671">
        <w:rPr>
          <w:rFonts w:eastAsiaTheme="minorEastAsia"/>
          <w:sz w:val="22"/>
          <w:szCs w:val="22"/>
          <w:lang w:val="fr-FR" w:eastAsia="ko-KR"/>
        </w:rPr>
        <w:t xml:space="preserve"> leur protection, mais les mettra en condition de jouer un </w:t>
      </w:r>
      <w:r w:rsidR="00936F32" w:rsidRPr="00641671">
        <w:rPr>
          <w:rFonts w:eastAsiaTheme="minorEastAsia"/>
          <w:sz w:val="22"/>
          <w:szCs w:val="22"/>
          <w:lang w:val="fr-FR" w:eastAsia="ko-KR"/>
        </w:rPr>
        <w:t>rôle</w:t>
      </w:r>
      <w:r w:rsidRPr="00641671">
        <w:rPr>
          <w:rFonts w:eastAsiaTheme="minorEastAsia"/>
          <w:sz w:val="22"/>
          <w:szCs w:val="22"/>
          <w:lang w:val="fr-FR" w:eastAsia="ko-KR"/>
        </w:rPr>
        <w:t xml:space="preserve"> de premier plan dans la </w:t>
      </w:r>
      <w:r w:rsidR="00936F32" w:rsidRPr="00641671">
        <w:rPr>
          <w:rFonts w:eastAsiaTheme="minorEastAsia"/>
          <w:sz w:val="22"/>
          <w:szCs w:val="22"/>
          <w:lang w:val="fr-FR" w:eastAsia="ko-KR"/>
        </w:rPr>
        <w:t>résolution</w:t>
      </w:r>
      <w:r w:rsidRPr="00641671">
        <w:rPr>
          <w:rFonts w:eastAsiaTheme="minorEastAsia"/>
          <w:sz w:val="22"/>
          <w:szCs w:val="22"/>
          <w:lang w:val="fr-FR" w:eastAsia="ko-KR"/>
        </w:rPr>
        <w:t xml:space="preserve"> des conflits et, plus en </w:t>
      </w:r>
      <w:r w:rsidR="00936F32" w:rsidRPr="00641671">
        <w:rPr>
          <w:rFonts w:eastAsiaTheme="minorEastAsia"/>
          <w:sz w:val="22"/>
          <w:szCs w:val="22"/>
          <w:lang w:val="fr-FR" w:eastAsia="ko-KR"/>
        </w:rPr>
        <w:t>général</w:t>
      </w:r>
      <w:r w:rsidRPr="00641671">
        <w:rPr>
          <w:rFonts w:eastAsiaTheme="minorEastAsia"/>
          <w:sz w:val="22"/>
          <w:szCs w:val="22"/>
          <w:lang w:val="fr-FR" w:eastAsia="ko-KR"/>
        </w:rPr>
        <w:t>, dans la stabilisation de la zone d’intervention du projet, en en faisant des acteurs centraux dans la restauration de la paix a Bambari.</w:t>
      </w:r>
    </w:p>
    <w:p w14:paraId="2FCDA7FA" w14:textId="77777777" w:rsidR="00C44E05" w:rsidRPr="00641671" w:rsidRDefault="00000000">
      <w:pPr>
        <w:ind w:left="-720"/>
        <w:jc w:val="both"/>
        <w:rPr>
          <w:b/>
          <w:lang w:val="fr-FR"/>
        </w:rPr>
      </w:pPr>
      <w:r w:rsidRPr="00641671">
        <w:rPr>
          <w:rFonts w:eastAsiaTheme="minorEastAsia"/>
          <w:sz w:val="22"/>
          <w:szCs w:val="22"/>
          <w:lang w:val="fr-FR" w:eastAsia="ko-KR"/>
        </w:rPr>
        <w:t xml:space="preserve">Les besoins des bénéficiaires, homme et femmes ont été pris en compte spécifiquement dans le cadre de leurs réintégrations économiques. Un profilage détaillé a permis de mieux cerner leurs capacités et besoins en formation afin de leur fournir la meilleure activité génératrice de revenus possible. Par ailleurs, un éventail de 30 activités économiques différentes mises en avant par l’étude de marché </w:t>
      </w:r>
      <w:proofErr w:type="spellStart"/>
      <w:r w:rsidRPr="00641671">
        <w:rPr>
          <w:rFonts w:eastAsiaTheme="minorEastAsia"/>
          <w:sz w:val="22"/>
          <w:szCs w:val="22"/>
          <w:lang w:val="fr-FR" w:eastAsia="ko-KR"/>
        </w:rPr>
        <w:t>à</w:t>
      </w:r>
      <w:proofErr w:type="spellEnd"/>
      <w:r w:rsidRPr="00641671">
        <w:rPr>
          <w:rFonts w:eastAsiaTheme="minorEastAsia"/>
          <w:sz w:val="22"/>
          <w:szCs w:val="22"/>
          <w:lang w:val="fr-FR" w:eastAsia="ko-KR"/>
        </w:rPr>
        <w:t xml:space="preserve"> permis au projet de mieux s’aligner avec les vocations des bénéficiaires. </w:t>
      </w:r>
    </w:p>
    <w:p w14:paraId="7FB1E0D5" w14:textId="77777777" w:rsidR="00C44E05" w:rsidRPr="00641671" w:rsidRDefault="00C44E05">
      <w:pPr>
        <w:ind w:left="-720"/>
        <w:rPr>
          <w:b/>
          <w:lang w:val="fr-FR"/>
        </w:rPr>
      </w:pPr>
    </w:p>
    <w:p w14:paraId="660B425D" w14:textId="77777777" w:rsidR="00C44E05" w:rsidRPr="00641671" w:rsidRDefault="00000000">
      <w:pPr>
        <w:ind w:left="-720"/>
        <w:rPr>
          <w:b/>
          <w:lang w:val="fr-FR"/>
        </w:rPr>
      </w:pPr>
      <w:r w:rsidRPr="00641671">
        <w:rPr>
          <w:b/>
          <w:u w:val="single"/>
          <w:lang w:val="fr-FR"/>
        </w:rPr>
        <w:t xml:space="preserve">Résultat </w:t>
      </w:r>
      <w:proofErr w:type="gramStart"/>
      <w:r w:rsidRPr="00641671">
        <w:rPr>
          <w:b/>
          <w:u w:val="single"/>
          <w:lang w:val="fr-FR"/>
        </w:rPr>
        <w:t>4:</w:t>
      </w:r>
      <w:proofErr w:type="gramEnd"/>
      <w:r w:rsidRPr="00641671">
        <w:rPr>
          <w:b/>
          <w:lang w:val="fr-FR"/>
        </w:rPr>
        <w:t xml:space="preserve">  </w:t>
      </w:r>
      <w:r w:rsidRPr="00641671">
        <w:rPr>
          <w:b/>
        </w:rPr>
        <w:fldChar w:fldCharType="begin">
          <w:ffData>
            <w:name w:val="Text33"/>
            <w:enabled/>
            <w:calcOnExit w:val="0"/>
            <w:textInput/>
          </w:ffData>
        </w:fldChar>
      </w:r>
      <w:r w:rsidRPr="00641671">
        <w:rPr>
          <w:b/>
          <w:lang w:val="fr-FR"/>
        </w:rPr>
        <w:instrText xml:space="preserve"> FORMTEXT </w:instrText>
      </w:r>
      <w:r w:rsidRPr="00641671">
        <w:rPr>
          <w:b/>
        </w:rPr>
      </w:r>
      <w:r w:rsidRPr="00641671">
        <w:rPr>
          <w:b/>
        </w:rPr>
        <w:fldChar w:fldCharType="separate"/>
      </w:r>
      <w:r w:rsidRPr="00641671">
        <w:rPr>
          <w:b/>
          <w:lang w:val="fr-FR"/>
        </w:rPr>
        <w:t>     </w:t>
      </w:r>
      <w:r w:rsidRPr="00641671">
        <w:rPr>
          <w:b/>
        </w:rPr>
        <w:fldChar w:fldCharType="end"/>
      </w:r>
    </w:p>
    <w:p w14:paraId="58FDD4B5" w14:textId="77777777" w:rsidR="00C44E05" w:rsidRPr="00641671" w:rsidRDefault="00C44E05">
      <w:pPr>
        <w:ind w:left="-720"/>
        <w:rPr>
          <w:b/>
          <w:lang w:val="fr-FR"/>
        </w:rPr>
      </w:pPr>
    </w:p>
    <w:p w14:paraId="1CD60550" w14:textId="00F127F7" w:rsidR="00C44E05" w:rsidRPr="00641671"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sidRPr="00641671">
        <w:rPr>
          <w:rFonts w:ascii="inherit" w:hAnsi="inherit"/>
          <w:lang w:val="fr-FR"/>
        </w:rPr>
        <w:t xml:space="preserve">Veuillez évaluer l'état actuel des progrès du </w:t>
      </w:r>
      <w:r w:rsidR="00936F32" w:rsidRPr="00641671">
        <w:rPr>
          <w:rFonts w:ascii="inherit" w:hAnsi="inherit"/>
          <w:lang w:val="fr-FR"/>
        </w:rPr>
        <w:t>résultat :</w:t>
      </w:r>
      <w:r w:rsidRPr="00641671">
        <w:rPr>
          <w:b/>
          <w:lang w:val="fr-FR"/>
        </w:rPr>
        <w:t xml:space="preserve"> </w:t>
      </w:r>
      <w:r w:rsidRPr="00641671">
        <w:rPr>
          <w:rFonts w:ascii="Arial Narrow" w:hAnsi="Arial Narrow"/>
          <w:b/>
          <w:sz w:val="22"/>
          <w:szCs w:val="22"/>
        </w:rPr>
        <w:fldChar w:fldCharType="begin">
          <w:ffData>
            <w:name w:val=""/>
            <w:enabled/>
            <w:calcOnExit w:val="0"/>
            <w:ddList>
              <w:listEntry w:val="Veuillez sélectionner"/>
              <w:listEntry w:val="on track"/>
              <w:listEntry w:val="on track with significant peacebuilding results"/>
              <w:listEntry w:val="off track"/>
            </w:ddList>
          </w:ffData>
        </w:fldChar>
      </w:r>
      <w:r w:rsidRPr="00641671">
        <w:rPr>
          <w:rFonts w:ascii="Arial Narrow" w:hAnsi="Arial Narrow"/>
          <w:b/>
          <w:sz w:val="22"/>
          <w:szCs w:val="22"/>
          <w:lang w:val="fr-FR"/>
        </w:rPr>
        <w:instrText xml:space="preserve"> FORMDROPDOWN </w:instrText>
      </w:r>
      <w:r w:rsidRPr="00641671">
        <w:rPr>
          <w:rFonts w:ascii="Arial Narrow" w:hAnsi="Arial Narrow"/>
          <w:b/>
          <w:sz w:val="22"/>
          <w:szCs w:val="22"/>
        </w:rPr>
      </w:r>
      <w:r w:rsidRPr="00641671">
        <w:rPr>
          <w:rFonts w:ascii="Arial Narrow" w:hAnsi="Arial Narrow"/>
          <w:b/>
          <w:sz w:val="22"/>
          <w:szCs w:val="22"/>
        </w:rPr>
        <w:fldChar w:fldCharType="separate"/>
      </w:r>
      <w:r w:rsidRPr="00641671">
        <w:rPr>
          <w:rFonts w:ascii="Arial Narrow" w:hAnsi="Arial Narrow"/>
          <w:b/>
          <w:sz w:val="22"/>
          <w:szCs w:val="22"/>
        </w:rPr>
        <w:fldChar w:fldCharType="end"/>
      </w:r>
    </w:p>
    <w:p w14:paraId="59969492" w14:textId="77777777" w:rsidR="00C44E05" w:rsidRPr="00641671" w:rsidRDefault="00C44E05">
      <w:pPr>
        <w:ind w:left="-720"/>
        <w:jc w:val="both"/>
        <w:rPr>
          <w:b/>
          <w:lang w:val="fr-FR"/>
        </w:rPr>
      </w:pPr>
    </w:p>
    <w:p w14:paraId="00CE7BF6" w14:textId="078E0CC0" w:rsidR="00C44E05" w:rsidRDefault="00936F32">
      <w:pPr>
        <w:ind w:left="-720"/>
        <w:jc w:val="both"/>
        <w:rPr>
          <w:i/>
          <w:lang w:val="fr-FR"/>
        </w:rPr>
      </w:pPr>
      <w:r>
        <w:rPr>
          <w:b/>
          <w:lang w:val="fr-FR"/>
        </w:rPr>
        <w:lastRenderedPageBreak/>
        <w:t>Résumé</w:t>
      </w:r>
      <w:r w:rsidR="00000000">
        <w:rPr>
          <w:b/>
          <w:lang w:val="fr-FR"/>
        </w:rPr>
        <w:t xml:space="preserve"> de </w:t>
      </w:r>
      <w:proofErr w:type="gramStart"/>
      <w:r w:rsidR="00000000">
        <w:rPr>
          <w:rFonts w:ascii="inherit" w:hAnsi="inherit"/>
          <w:b/>
          <w:bCs/>
          <w:color w:val="212121"/>
          <w:lang w:val="fr-FR"/>
        </w:rPr>
        <w:t>progrès</w:t>
      </w:r>
      <w:r w:rsidR="00000000">
        <w:rPr>
          <w:b/>
          <w:lang w:val="fr-FR"/>
        </w:rPr>
        <w:t>:</w:t>
      </w:r>
      <w:proofErr w:type="gramEnd"/>
      <w:r w:rsidR="00000000">
        <w:rPr>
          <w:b/>
          <w:lang w:val="fr-FR"/>
        </w:rPr>
        <w:t xml:space="preserve"> </w:t>
      </w:r>
      <w:r w:rsidR="00000000">
        <w:rPr>
          <w:rFonts w:ascii="inherit" w:hAnsi="inherit"/>
          <w:color w:val="212121"/>
          <w:lang w:val="fr-FR"/>
        </w:rPr>
        <w:t>(Limite de 3000 caractères)</w:t>
      </w:r>
    </w:p>
    <w:p w14:paraId="0C763475" w14:textId="77777777" w:rsidR="00C44E05" w:rsidRPr="00641671" w:rsidRDefault="00000000">
      <w:pPr>
        <w:ind w:left="-720"/>
        <w:rPr>
          <w:b/>
          <w:lang w:val="fr-FR"/>
        </w:rPr>
      </w:pPr>
      <w:r>
        <w:rPr>
          <w:b/>
        </w:rPr>
        <w:fldChar w:fldCharType="begin">
          <w:ffData>
            <w:name w:val="Text38"/>
            <w:enabled/>
            <w:calcOnExit w:val="0"/>
            <w:textInput>
              <w:maxLength w:val="3000"/>
              <w:format w:val="第一个字母大写"/>
            </w:textInput>
          </w:ffData>
        </w:fldChar>
      </w:r>
      <w:r w:rsidRPr="00641671">
        <w:rPr>
          <w:b/>
          <w:lang w:val="fr-FR"/>
        </w:rPr>
        <w:instrText xml:space="preserve"> FORMTEXT </w:instrText>
      </w:r>
      <w:r>
        <w:rPr>
          <w:b/>
        </w:rPr>
      </w:r>
      <w:r>
        <w:rPr>
          <w:b/>
        </w:rPr>
        <w:fldChar w:fldCharType="separate"/>
      </w:r>
      <w:r w:rsidRPr="00641671">
        <w:rPr>
          <w:b/>
          <w:lang w:val="fr-FR"/>
        </w:rPr>
        <w:t>     </w:t>
      </w:r>
      <w:r>
        <w:rPr>
          <w:b/>
        </w:rPr>
        <w:fldChar w:fldCharType="end"/>
      </w:r>
    </w:p>
    <w:p w14:paraId="2DC726CD" w14:textId="77777777" w:rsidR="00C44E05" w:rsidRPr="00641671" w:rsidRDefault="00C44E05">
      <w:pPr>
        <w:ind w:left="-720"/>
        <w:rPr>
          <w:b/>
          <w:lang w:val="fr-FR"/>
        </w:rPr>
      </w:pPr>
    </w:p>
    <w:p w14:paraId="4C285196" w14:textId="7199725F" w:rsidR="00C44E05" w:rsidRDefault="00000000">
      <w:pPr>
        <w:ind w:left="-720"/>
        <w:rPr>
          <w:b/>
          <w:lang w:val="fr-FR"/>
        </w:rPr>
      </w:pPr>
      <w:r>
        <w:rPr>
          <w:b/>
          <w:bCs/>
          <w:color w:val="000000"/>
          <w:lang w:val="fr-FR" w:eastAsia="en-US"/>
        </w:rPr>
        <w:t xml:space="preserve">Indiquez toute analyse supplémentaire sur la manière dont l'égalité entre les sexes et l'autonomisation des femmes et / ou l'inclusion et la réactivité aux besoins des jeunes ont été assurées dans le cadre de ce </w:t>
      </w:r>
      <w:r w:rsidR="00936F32">
        <w:rPr>
          <w:b/>
          <w:bCs/>
          <w:color w:val="000000"/>
          <w:lang w:val="fr-FR" w:eastAsia="en-US"/>
        </w:rPr>
        <w:t>résultat</w:t>
      </w:r>
      <w:r w:rsidR="00936F32">
        <w:rPr>
          <w:b/>
          <w:lang w:val="fr-FR"/>
        </w:rPr>
        <w:t xml:space="preserve"> :</w:t>
      </w:r>
      <w:r>
        <w:rPr>
          <w:b/>
          <w:lang w:val="fr-FR"/>
        </w:rPr>
        <w:t xml:space="preserve"> </w:t>
      </w:r>
      <w:r>
        <w:rPr>
          <w:i/>
          <w:lang w:val="fr-FR"/>
        </w:rPr>
        <w:t>(</w:t>
      </w:r>
      <w:r>
        <w:rPr>
          <w:rFonts w:ascii="inherit" w:hAnsi="inherit"/>
          <w:color w:val="212121"/>
          <w:lang w:val="fr-FR"/>
        </w:rPr>
        <w:t>Limite de 1000 caractères</w:t>
      </w:r>
      <w:r>
        <w:rPr>
          <w:i/>
          <w:lang w:val="fr-FR"/>
        </w:rPr>
        <w:t>)</w:t>
      </w:r>
    </w:p>
    <w:p w14:paraId="41CED826" w14:textId="77777777" w:rsidR="00C44E05" w:rsidRDefault="00000000">
      <w:pPr>
        <w:ind w:left="-720"/>
        <w:rPr>
          <w:b/>
        </w:rPr>
      </w:pPr>
      <w:r>
        <w:rPr>
          <w:b/>
        </w:rPr>
        <w:fldChar w:fldCharType="begin">
          <w:ffData>
            <w:name w:val=""/>
            <w:enabled/>
            <w:calcOnExit w:val="0"/>
            <w:textInput>
              <w:maxLength w:val="1000"/>
              <w:format w:val="第一个字母大写"/>
            </w:textInput>
          </w:ffData>
        </w:fldChar>
      </w:r>
      <w:r>
        <w:rPr>
          <w:b/>
        </w:rPr>
        <w:instrText xml:space="preserve"> FORMTEXT </w:instrText>
      </w:r>
      <w:r>
        <w:rPr>
          <w:b/>
        </w:rPr>
      </w:r>
      <w:r>
        <w:rPr>
          <w:b/>
        </w:rPr>
        <w:fldChar w:fldCharType="separate"/>
      </w:r>
      <w:r>
        <w:rPr>
          <w:b/>
        </w:rPr>
        <w:t>     </w:t>
      </w:r>
      <w:r>
        <w:rPr>
          <w:b/>
        </w:rPr>
        <w:fldChar w:fldCharType="end"/>
      </w:r>
    </w:p>
    <w:p w14:paraId="3746F422" w14:textId="77777777" w:rsidR="00C44E05" w:rsidRDefault="00C44E05">
      <w:pPr>
        <w:rPr>
          <w:b/>
        </w:rPr>
      </w:pPr>
    </w:p>
    <w:p w14:paraId="77B35BD9" w14:textId="77777777" w:rsidR="00C44E05" w:rsidRDefault="00000000">
      <w:pPr>
        <w:rPr>
          <w:b/>
          <w:u w:val="single"/>
          <w:lang w:val="fr-FR"/>
        </w:rPr>
      </w:pPr>
      <w:r>
        <w:rPr>
          <w:b/>
          <w:u w:val="single"/>
          <w:lang w:val="fr-FR"/>
        </w:rPr>
        <w:t xml:space="preserve">Partie </w:t>
      </w:r>
      <w:proofErr w:type="gramStart"/>
      <w:r>
        <w:rPr>
          <w:b/>
          <w:u w:val="single"/>
          <w:lang w:val="fr-FR"/>
        </w:rPr>
        <w:t>III:</w:t>
      </w:r>
      <w:proofErr w:type="gramEnd"/>
      <w:r>
        <w:rPr>
          <w:b/>
          <w:u w:val="single"/>
          <w:lang w:val="fr-FR"/>
        </w:rPr>
        <w:t xml:space="preserve"> Questions transversales</w:t>
      </w:r>
    </w:p>
    <w:p w14:paraId="36D78619" w14:textId="77777777" w:rsidR="00C44E05" w:rsidRDefault="00C44E05">
      <w:pPr>
        <w:ind w:left="360"/>
        <w:rPr>
          <w:b/>
          <w:lang w:val="fr-FR"/>
        </w:rPr>
      </w:pPr>
    </w:p>
    <w:p w14:paraId="05404713" w14:textId="77777777" w:rsidR="00C44E05" w:rsidRDefault="00C44E05"/>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940"/>
      </w:tblGrid>
      <w:tr w:rsidR="00C44E05" w:rsidRPr="00641671" w14:paraId="6D06FCC4" w14:textId="77777777">
        <w:tc>
          <w:tcPr>
            <w:tcW w:w="4230" w:type="dxa"/>
            <w:shd w:val="clear" w:color="auto" w:fill="auto"/>
          </w:tcPr>
          <w:p w14:paraId="0DF35D27" w14:textId="77777777" w:rsidR="00C44E05" w:rsidRDefault="00000000">
            <w:pPr>
              <w:rPr>
                <w:lang w:val="fr-FR"/>
              </w:rPr>
            </w:pPr>
            <w:proofErr w:type="gramStart"/>
            <w:r>
              <w:rPr>
                <w:b/>
                <w:bCs/>
                <w:u w:val="single"/>
                <w:lang w:val="fr-FR"/>
              </w:rPr>
              <w:t>Suivi</w:t>
            </w:r>
            <w:r>
              <w:rPr>
                <w:b/>
                <w:bCs/>
                <w:lang w:val="fr-FR"/>
              </w:rPr>
              <w:t>:</w:t>
            </w:r>
            <w:proofErr w:type="gramEnd"/>
            <w:r>
              <w:rPr>
                <w:b/>
                <w:bCs/>
                <w:lang w:val="fr-FR"/>
              </w:rPr>
              <w:t xml:space="preserve"> </w:t>
            </w:r>
            <w:r>
              <w:rPr>
                <w:lang w:val="fr-FR"/>
              </w:rPr>
              <w:t>Indiquez les activités de suivi conduites dans la période du rapport (Limite de 1000 caractères)</w:t>
            </w:r>
          </w:p>
          <w:p w14:paraId="4C494BF4" w14:textId="77777777" w:rsidR="00C44E05" w:rsidRDefault="00C44E05">
            <w:pPr>
              <w:rPr>
                <w:iCs/>
                <w:lang w:val="fr-FR"/>
              </w:rPr>
            </w:pPr>
          </w:p>
          <w:p w14:paraId="32F39E9E" w14:textId="77777777" w:rsidR="00C44E05" w:rsidRDefault="00000000">
            <w:pPr>
              <w:pStyle w:val="ListParagraph"/>
              <w:numPr>
                <w:ilvl w:val="0"/>
                <w:numId w:val="4"/>
              </w:numPr>
              <w:ind w:left="405"/>
              <w:rPr>
                <w:lang w:val="fr-FR"/>
              </w:rPr>
            </w:pPr>
            <w:r>
              <w:rPr>
                <w:lang w:val="fr-FR"/>
              </w:rPr>
              <w:t xml:space="preserve">Suivi mensuel des activités (notamment suivi des AGR opérationnelles par les assistants techniques, suivi des activités de médiations et facilitation de dialogue intercommunautaire, suivi des activités de socialisation/sensibilisation, suivi des activités de </w:t>
            </w:r>
            <w:proofErr w:type="spellStart"/>
            <w:r>
              <w:rPr>
                <w:lang w:val="fr-FR"/>
              </w:rPr>
              <w:t>CfW</w:t>
            </w:r>
            <w:proofErr w:type="spellEnd"/>
            <w:r>
              <w:rPr>
                <w:lang w:val="fr-FR"/>
              </w:rPr>
              <w:t>)</w:t>
            </w:r>
          </w:p>
          <w:p w14:paraId="4718D81C" w14:textId="77777777" w:rsidR="00C44E05" w:rsidRDefault="00000000">
            <w:pPr>
              <w:pStyle w:val="ListParagraph"/>
              <w:numPr>
                <w:ilvl w:val="0"/>
                <w:numId w:val="4"/>
              </w:numPr>
              <w:ind w:left="405"/>
              <w:rPr>
                <w:lang w:val="fr-FR"/>
              </w:rPr>
            </w:pPr>
            <w:r>
              <w:rPr>
                <w:lang w:val="fr-FR"/>
              </w:rPr>
              <w:t>Suivi des activités du SAP à Bambari (sur les incidents sécuritaires, tout au long du projet)</w:t>
            </w:r>
          </w:p>
          <w:p w14:paraId="1F27734E" w14:textId="77777777" w:rsidR="00C44E05" w:rsidRDefault="00000000">
            <w:pPr>
              <w:pStyle w:val="ListParagraph"/>
              <w:numPr>
                <w:ilvl w:val="0"/>
                <w:numId w:val="4"/>
              </w:numPr>
              <w:ind w:left="405"/>
              <w:rPr>
                <w:lang w:val="fr-FR"/>
              </w:rPr>
            </w:pPr>
            <w:r>
              <w:rPr>
                <w:i/>
                <w:iCs/>
                <w:lang w:val="fr-FR"/>
              </w:rPr>
              <w:t>Enquête de perception de la sécurité auprès des bénéficiaires et des communautés (octobre 2019)</w:t>
            </w:r>
            <w:r>
              <w:rPr>
                <w:i/>
                <w:lang w:val="fr-FR"/>
              </w:rPr>
              <w:t xml:space="preserve"> </w:t>
            </w:r>
          </w:p>
          <w:p w14:paraId="477F359A" w14:textId="77777777" w:rsidR="00C44E05" w:rsidRDefault="00000000">
            <w:pPr>
              <w:pStyle w:val="ListParagraph"/>
              <w:numPr>
                <w:ilvl w:val="0"/>
                <w:numId w:val="4"/>
              </w:numPr>
              <w:ind w:left="405"/>
              <w:rPr>
                <w:lang w:val="fr-FR"/>
              </w:rPr>
            </w:pPr>
            <w:r>
              <w:rPr>
                <w:lang w:val="fr-FR"/>
              </w:rPr>
              <w:t xml:space="preserve">Enquête Post Paiement des Bénéficiaires des activités de </w:t>
            </w:r>
            <w:proofErr w:type="spellStart"/>
            <w:r>
              <w:rPr>
                <w:lang w:val="fr-FR"/>
              </w:rPr>
              <w:t>CfW</w:t>
            </w:r>
            <w:proofErr w:type="spellEnd"/>
          </w:p>
          <w:p w14:paraId="76382C9C" w14:textId="77777777" w:rsidR="00C44E05" w:rsidRDefault="00C44E05">
            <w:pPr>
              <w:ind w:left="45"/>
              <w:rPr>
                <w:lang w:val="fr-FR"/>
              </w:rPr>
            </w:pPr>
          </w:p>
        </w:tc>
        <w:tc>
          <w:tcPr>
            <w:tcW w:w="5940" w:type="dxa"/>
            <w:shd w:val="clear" w:color="auto" w:fill="auto"/>
          </w:tcPr>
          <w:p w14:paraId="64144A71" w14:textId="77777777" w:rsidR="00C44E05" w:rsidRDefault="00000000">
            <w:pPr>
              <w:rPr>
                <w:lang w:val="fr-FR"/>
              </w:rPr>
            </w:pPr>
            <w:r>
              <w:rPr>
                <w:lang w:val="fr-FR"/>
              </w:rPr>
              <w:t>Est-ce que les indicateurs des résultats ont des bases de référence ? OUI : Base line – End line (TBD)</w:t>
            </w:r>
          </w:p>
          <w:p w14:paraId="7978AEEF" w14:textId="77777777" w:rsidR="00C44E05" w:rsidRDefault="00C44E05">
            <w:pPr>
              <w:rPr>
                <w:lang w:val="fr-FR"/>
              </w:rPr>
            </w:pPr>
          </w:p>
          <w:p w14:paraId="25DBF785" w14:textId="77777777" w:rsidR="00C44E05" w:rsidRDefault="00000000">
            <w:pPr>
              <w:rPr>
                <w:lang w:val="fr-FR"/>
              </w:rPr>
            </w:pPr>
            <w:r>
              <w:rPr>
                <w:lang w:val="fr-FR"/>
              </w:rPr>
              <w:t>Le projet a-t-il lancé des enquêtes de perception ou d'autres collectes de données communautaires ?</w:t>
            </w:r>
          </w:p>
          <w:p w14:paraId="02B363FD" w14:textId="77777777" w:rsidR="00C44E05" w:rsidRDefault="00000000">
            <w:pPr>
              <w:rPr>
                <w:lang w:val="fr-FR"/>
              </w:rPr>
            </w:pPr>
            <w:r>
              <w:rPr>
                <w:lang w:val="fr-FR"/>
              </w:rPr>
              <w:t>OUI : Enquête de perception de la sécurité / Enquête de satisfaction</w:t>
            </w:r>
          </w:p>
          <w:p w14:paraId="370F9D01" w14:textId="77777777" w:rsidR="00C44E05" w:rsidRDefault="00000000">
            <w:pPr>
              <w:rPr>
                <w:lang w:val="fr-FR"/>
              </w:rPr>
            </w:pPr>
            <w:r>
              <w:rPr>
                <w:lang w:val="fr-FR"/>
              </w:rPr>
              <w:t>Cf. ANNEXE I - ETUDE D’IMPACT ET PERFORMANCE DU CVR</w:t>
            </w:r>
          </w:p>
        </w:tc>
      </w:tr>
      <w:tr w:rsidR="00C44E05" w:rsidRPr="00641671" w14:paraId="6A26E9ED" w14:textId="77777777">
        <w:tc>
          <w:tcPr>
            <w:tcW w:w="4230" w:type="dxa"/>
            <w:shd w:val="clear" w:color="auto" w:fill="auto"/>
          </w:tcPr>
          <w:p w14:paraId="401BCE09" w14:textId="77777777" w:rsidR="00C44E05" w:rsidRDefault="00000000">
            <w:pPr>
              <w:rPr>
                <w:lang w:val="fr-FR"/>
              </w:rPr>
            </w:pPr>
            <w:proofErr w:type="gramStart"/>
            <w:r>
              <w:rPr>
                <w:b/>
                <w:bCs/>
                <w:u w:val="single"/>
                <w:lang w:val="fr-FR"/>
              </w:rPr>
              <w:t>Evaluation:</w:t>
            </w:r>
            <w:proofErr w:type="gramEnd"/>
            <w:r>
              <w:rPr>
                <w:lang w:val="fr-FR"/>
              </w:rPr>
              <w:t xml:space="preserve"> Est-ce qu’un exercice évaluatif a été conduit pendant la période du rapport?</w:t>
            </w:r>
          </w:p>
          <w:p w14:paraId="05BBF93A" w14:textId="77777777" w:rsidR="00C44E05" w:rsidRDefault="00000000">
            <w:r>
              <w:t>Non</w:t>
            </w:r>
          </w:p>
        </w:tc>
        <w:tc>
          <w:tcPr>
            <w:tcW w:w="5940" w:type="dxa"/>
            <w:shd w:val="clear" w:color="auto" w:fill="auto"/>
          </w:tcPr>
          <w:p w14:paraId="1754E443" w14:textId="77777777" w:rsidR="00C44E05" w:rsidRDefault="00000000">
            <w:pPr>
              <w:rPr>
                <w:lang w:val="fr-FR"/>
              </w:rPr>
            </w:pPr>
            <w:r>
              <w:rPr>
                <w:lang w:val="fr-FR"/>
              </w:rPr>
              <w:t>Budget pour évaluation finale (réponse obligatoire</w:t>
            </w:r>
            <w:proofErr w:type="gramStart"/>
            <w:r>
              <w:rPr>
                <w:lang w:val="fr-FR"/>
              </w:rPr>
              <w:t>):</w:t>
            </w:r>
            <w:proofErr w:type="gramEnd"/>
            <w:r>
              <w:rPr>
                <w:lang w:val="fr-FR"/>
              </w:rPr>
              <w:t xml:space="preserve">  </w:t>
            </w:r>
          </w:p>
          <w:p w14:paraId="2EC5AF0A" w14:textId="77777777" w:rsidR="00C44E05" w:rsidRDefault="00000000">
            <w:pPr>
              <w:rPr>
                <w:lang w:val="fr-FR"/>
              </w:rPr>
            </w:pPr>
            <w:r>
              <w:rPr>
                <w:lang w:val="fr-FR"/>
              </w:rPr>
              <w:t>$ 4620</w:t>
            </w:r>
          </w:p>
          <w:p w14:paraId="70D8DE28" w14:textId="77777777" w:rsidR="00C44E05" w:rsidRDefault="00C44E05">
            <w:pPr>
              <w:rPr>
                <w:lang w:val="fr-FR"/>
              </w:rPr>
            </w:pPr>
          </w:p>
          <w:p w14:paraId="4ACFA854" w14:textId="77777777" w:rsidR="00C44E05" w:rsidRDefault="00000000">
            <w:pPr>
              <w:rPr>
                <w:lang w:val="fr-FR"/>
              </w:rPr>
            </w:pPr>
            <w:r>
              <w:rPr>
                <w:lang w:val="fr-FR"/>
              </w:rPr>
              <w:t xml:space="preserve">Si le projet se termine dans les 6 prochains mois, décrire les préparatifs pour l’évaluation </w:t>
            </w:r>
            <w:r>
              <w:rPr>
                <w:i/>
                <w:lang w:val="fr-FR"/>
              </w:rPr>
              <w:t>(</w:t>
            </w:r>
            <w:r>
              <w:rPr>
                <w:lang w:val="fr-FR"/>
              </w:rPr>
              <w:t>Limite de 1500 caractères</w:t>
            </w:r>
            <w:proofErr w:type="gramStart"/>
            <w:r>
              <w:rPr>
                <w:i/>
                <w:lang w:val="fr-FR"/>
              </w:rPr>
              <w:t>)</w:t>
            </w:r>
            <w:r>
              <w:rPr>
                <w:lang w:val="fr-FR"/>
              </w:rPr>
              <w:t>:</w:t>
            </w:r>
            <w:proofErr w:type="gramEnd"/>
            <w:r>
              <w:rPr>
                <w:lang w:val="fr-FR"/>
              </w:rPr>
              <w:t xml:space="preserve"> Une évaluation finale interne sera conduite sur la base de : </w:t>
            </w:r>
          </w:p>
          <w:p w14:paraId="1B798BD7" w14:textId="77777777" w:rsidR="00C44E05" w:rsidRDefault="00000000">
            <w:pPr>
              <w:pStyle w:val="ListParagraph"/>
              <w:numPr>
                <w:ilvl w:val="0"/>
                <w:numId w:val="1"/>
              </w:numPr>
              <w:rPr>
                <w:lang w:val="fr-FR"/>
              </w:rPr>
            </w:pPr>
            <w:r>
              <w:rPr>
                <w:lang w:val="fr-FR"/>
              </w:rPr>
              <w:t xml:space="preserve">- La comparaison des bases </w:t>
            </w:r>
            <w:proofErr w:type="spellStart"/>
            <w:r>
              <w:rPr>
                <w:lang w:val="fr-FR"/>
              </w:rPr>
              <w:t>lines</w:t>
            </w:r>
            <w:proofErr w:type="spellEnd"/>
            <w:r>
              <w:rPr>
                <w:lang w:val="fr-FR"/>
              </w:rPr>
              <w:t xml:space="preserve"> et end </w:t>
            </w:r>
            <w:proofErr w:type="spellStart"/>
            <w:r>
              <w:rPr>
                <w:lang w:val="fr-FR"/>
              </w:rPr>
              <w:t>lines</w:t>
            </w:r>
            <w:proofErr w:type="spellEnd"/>
          </w:p>
          <w:p w14:paraId="20F66B1C" w14:textId="77777777" w:rsidR="00C44E05" w:rsidRDefault="00000000">
            <w:pPr>
              <w:pStyle w:val="ListParagraph"/>
              <w:numPr>
                <w:ilvl w:val="0"/>
                <w:numId w:val="1"/>
              </w:numPr>
              <w:rPr>
                <w:lang w:val="fr-FR"/>
              </w:rPr>
            </w:pPr>
            <w:r>
              <w:rPr>
                <w:lang w:val="fr-FR"/>
              </w:rPr>
              <w:t>- Les enquêtes sur la perception de la sécurité</w:t>
            </w:r>
          </w:p>
          <w:p w14:paraId="2877C6E6" w14:textId="77777777" w:rsidR="00C44E05" w:rsidRDefault="00000000">
            <w:pPr>
              <w:pStyle w:val="ListParagraph"/>
              <w:numPr>
                <w:ilvl w:val="0"/>
                <w:numId w:val="1"/>
              </w:numPr>
              <w:rPr>
                <w:lang w:val="fr-FR"/>
              </w:rPr>
            </w:pPr>
            <w:r>
              <w:rPr>
                <w:lang w:val="fr-FR"/>
              </w:rPr>
              <w:t>- L’analyse de l’activité économique des bénéficiaires</w:t>
            </w:r>
          </w:p>
          <w:p w14:paraId="1616221A" w14:textId="77777777" w:rsidR="00C44E05" w:rsidRDefault="00C44E05">
            <w:pPr>
              <w:rPr>
                <w:lang w:val="fr-FR"/>
              </w:rPr>
            </w:pPr>
          </w:p>
        </w:tc>
      </w:tr>
      <w:tr w:rsidR="00C44E05" w14:paraId="72673603" w14:textId="77777777">
        <w:tc>
          <w:tcPr>
            <w:tcW w:w="4230" w:type="dxa"/>
            <w:shd w:val="clear" w:color="auto" w:fill="auto"/>
          </w:tcPr>
          <w:p w14:paraId="71E928EC" w14:textId="77777777" w:rsidR="00C44E05" w:rsidRDefault="00000000">
            <w:pPr>
              <w:rPr>
                <w:lang w:val="fr-FR"/>
              </w:rPr>
            </w:pPr>
            <w:r>
              <w:rPr>
                <w:b/>
                <w:bCs/>
                <w:u w:val="single"/>
                <w:lang w:val="fr-FR"/>
              </w:rPr>
              <w:t>Effets catalytiques (financiers</w:t>
            </w:r>
            <w:proofErr w:type="gramStart"/>
            <w:r>
              <w:rPr>
                <w:b/>
                <w:bCs/>
                <w:u w:val="single"/>
                <w:lang w:val="fr-FR"/>
              </w:rPr>
              <w:t>)</w:t>
            </w:r>
            <w:r>
              <w:rPr>
                <w:b/>
                <w:bCs/>
                <w:lang w:val="fr-FR"/>
              </w:rPr>
              <w:t>:</w:t>
            </w:r>
            <w:proofErr w:type="gramEnd"/>
            <w:r>
              <w:rPr>
                <w:lang w:val="fr-FR"/>
              </w:rPr>
              <w:t xml:space="preserve"> Indiquez le nom de l'agent de financement et le montant du soutien financier non PBF supplémentaire qui a été obtenu par le projet.</w:t>
            </w:r>
          </w:p>
        </w:tc>
        <w:tc>
          <w:tcPr>
            <w:tcW w:w="5940" w:type="dxa"/>
            <w:shd w:val="clear" w:color="auto" w:fill="auto"/>
          </w:tcPr>
          <w:p w14:paraId="18D3E14B" w14:textId="77777777" w:rsidR="00C44E05" w:rsidRDefault="00000000">
            <w:pPr>
              <w:rPr>
                <w:lang w:val="fr-FR"/>
              </w:rPr>
            </w:pPr>
            <w:r>
              <w:rPr>
                <w:lang w:val="fr-FR"/>
              </w:rPr>
              <w:t xml:space="preserve">Nom de </w:t>
            </w:r>
            <w:proofErr w:type="gramStart"/>
            <w:r>
              <w:rPr>
                <w:lang w:val="fr-FR"/>
              </w:rPr>
              <w:t>donateur:</w:t>
            </w:r>
            <w:proofErr w:type="gramEnd"/>
            <w:r>
              <w:rPr>
                <w:lang w:val="fr-FR"/>
              </w:rPr>
              <w:t xml:space="preserve">     Montant ($):</w:t>
            </w:r>
          </w:p>
          <w:p w14:paraId="1376C1F5" w14:textId="77777777" w:rsidR="00C44E05" w:rsidRDefault="00000000">
            <w:pPr>
              <w:rPr>
                <w:lang w:val="fr-FR"/>
              </w:rPr>
            </w:pPr>
            <w:r>
              <w:rPr>
                <w:lang w:val="fr-FR"/>
              </w:rPr>
              <w:t>MINUSCA                  1,715,479</w:t>
            </w:r>
          </w:p>
          <w:p w14:paraId="4DFB80F6" w14:textId="77777777" w:rsidR="00C44E05" w:rsidRDefault="00C44E05">
            <w:pPr>
              <w:rPr>
                <w:lang w:val="fr-FR"/>
              </w:rPr>
            </w:pPr>
          </w:p>
          <w:p w14:paraId="448F369B" w14:textId="77777777" w:rsidR="00C44E05" w:rsidRDefault="00000000">
            <w:r>
              <w:fldChar w:fldCharType="begin">
                <w:ffData>
                  <w:name w:val="Text47"/>
                  <w:enabled/>
                  <w:calcOnExit w:val="0"/>
                  <w:textInput/>
                </w:ffData>
              </w:fldChar>
            </w:r>
            <w:bookmarkStart w:id="8" w:name="Text47"/>
            <w:r>
              <w:instrText xml:space="preserve"> FORMTEXT </w:instrText>
            </w:r>
            <w:r>
              <w:fldChar w:fldCharType="separate"/>
            </w:r>
            <w:r>
              <w:t>     </w:t>
            </w:r>
            <w:r>
              <w:fldChar w:fldCharType="end"/>
            </w:r>
            <w:bookmarkEnd w:id="8"/>
            <w:r>
              <w:t xml:space="preserve">                          </w:t>
            </w:r>
            <w:r>
              <w:fldChar w:fldCharType="begin">
                <w:ffData>
                  <w:name w:val="Text48"/>
                  <w:enabled/>
                  <w:calcOnExit w:val="0"/>
                  <w:textInput>
                    <w:type w:val="number"/>
                    <w:format w:val="0.00"/>
                  </w:textInput>
                </w:ffData>
              </w:fldChar>
            </w:r>
            <w:bookmarkStart w:id="9" w:name="Text48"/>
            <w:r>
              <w:instrText xml:space="preserve"> FORMTEXT </w:instrText>
            </w:r>
            <w:r>
              <w:fldChar w:fldCharType="separate"/>
            </w:r>
            <w:r>
              <w:t>     </w:t>
            </w:r>
            <w:r>
              <w:fldChar w:fldCharType="end"/>
            </w:r>
            <w:bookmarkEnd w:id="9"/>
          </w:p>
          <w:p w14:paraId="452EBEF6" w14:textId="77777777" w:rsidR="00C44E05" w:rsidRDefault="00C44E05"/>
          <w:p w14:paraId="2D60B75D" w14:textId="77777777" w:rsidR="00C44E05" w:rsidRDefault="00000000">
            <w:r>
              <w:fldChar w:fldCharType="begin">
                <w:ffData>
                  <w:name w:val="Text49"/>
                  <w:enabled/>
                  <w:calcOnExit w:val="0"/>
                  <w:textInput/>
                </w:ffData>
              </w:fldChar>
            </w:r>
            <w:bookmarkStart w:id="10" w:name="Text49"/>
            <w:r>
              <w:instrText xml:space="preserve"> FORMTEXT </w:instrText>
            </w:r>
            <w:r>
              <w:fldChar w:fldCharType="separate"/>
            </w:r>
            <w:r>
              <w:t>     </w:t>
            </w:r>
            <w:r>
              <w:fldChar w:fldCharType="end"/>
            </w:r>
            <w:bookmarkEnd w:id="10"/>
            <w:r>
              <w:t xml:space="preserve">                          </w:t>
            </w:r>
            <w:r>
              <w:fldChar w:fldCharType="begin">
                <w:ffData>
                  <w:name w:val="Text50"/>
                  <w:enabled/>
                  <w:calcOnExit w:val="0"/>
                  <w:textInput>
                    <w:type w:val="number"/>
                    <w:format w:val="0.00"/>
                  </w:textInput>
                </w:ffData>
              </w:fldChar>
            </w:r>
            <w:bookmarkStart w:id="11" w:name="Text50"/>
            <w:r>
              <w:instrText xml:space="preserve"> FORMTEXT </w:instrText>
            </w:r>
            <w:r>
              <w:fldChar w:fldCharType="separate"/>
            </w:r>
            <w:r>
              <w:t>     </w:t>
            </w:r>
            <w:r>
              <w:fldChar w:fldCharType="end"/>
            </w:r>
            <w:bookmarkEnd w:id="11"/>
          </w:p>
        </w:tc>
      </w:tr>
      <w:tr w:rsidR="00C44E05" w:rsidRPr="00641671" w14:paraId="2DC9C078" w14:textId="77777777">
        <w:tc>
          <w:tcPr>
            <w:tcW w:w="4230" w:type="dxa"/>
            <w:shd w:val="clear" w:color="auto" w:fill="auto"/>
          </w:tcPr>
          <w:p w14:paraId="7C8FF903" w14:textId="77777777" w:rsidR="00C44E05" w:rsidRDefault="00000000">
            <w:pPr>
              <w:rPr>
                <w:lang w:val="fr-FR"/>
              </w:rPr>
            </w:pPr>
            <w:proofErr w:type="gramStart"/>
            <w:r>
              <w:rPr>
                <w:b/>
                <w:bCs/>
                <w:u w:val="single"/>
                <w:lang w:val="fr-FR"/>
              </w:rPr>
              <w:lastRenderedPageBreak/>
              <w:t>Autre</w:t>
            </w:r>
            <w:r>
              <w:rPr>
                <w:lang w:val="fr-FR"/>
              </w:rPr>
              <w:t>:</w:t>
            </w:r>
            <w:proofErr w:type="gramEnd"/>
            <w:r>
              <w:rPr>
                <w:lang w:val="fr-FR"/>
              </w:rPr>
              <w:t xml:space="preserve"> Y a-t-il d'autres points concernant la mise en œuvre du projet que vous souhaitez partager, y compris sur les besoins en capacité des organisations bénéficiaires? (Limite de 1500 caractères)</w:t>
            </w:r>
          </w:p>
          <w:p w14:paraId="3A50E5E5" w14:textId="77777777" w:rsidR="00C44E05" w:rsidRDefault="00C44E05">
            <w:pPr>
              <w:rPr>
                <w:lang w:val="fr-FR"/>
              </w:rPr>
            </w:pPr>
          </w:p>
        </w:tc>
        <w:tc>
          <w:tcPr>
            <w:tcW w:w="5940" w:type="dxa"/>
            <w:shd w:val="clear" w:color="auto" w:fill="D9D9D9" w:themeFill="background1" w:themeFillShade="D9"/>
          </w:tcPr>
          <w:p w14:paraId="4C905B21" w14:textId="77777777" w:rsidR="00C44E05" w:rsidRDefault="00C44E05">
            <w:pPr>
              <w:rPr>
                <w:lang w:val="fr-FR"/>
              </w:rPr>
            </w:pPr>
          </w:p>
          <w:p w14:paraId="5904F221" w14:textId="3D683D51" w:rsidR="00C44E05" w:rsidRDefault="00000000">
            <w:pPr>
              <w:rPr>
                <w:lang w:val="fr-FR"/>
              </w:rPr>
            </w:pPr>
            <w:r>
              <w:rPr>
                <w:lang w:val="fr-FR"/>
              </w:rPr>
              <w:t xml:space="preserve">Le défi rencontré depuis mars 2020 porte sur la mise en application des mesures sanitaires contre la propagation du COVID19. Le strict respect des consignes du ministère de la Santé et de l'OMS </w:t>
            </w:r>
            <w:r w:rsidR="00936F32">
              <w:rPr>
                <w:lang w:val="fr-FR"/>
              </w:rPr>
              <w:t>a</w:t>
            </w:r>
            <w:r>
              <w:rPr>
                <w:lang w:val="fr-FR"/>
              </w:rPr>
              <w:t xml:space="preserve"> entrainé un ralentissement des activités. L'impossibilité de regrouper plus de 15 personnes et la fermeture de l'ensemble des structures scolaires d'enseignement et de formation impacte significativement les formations prévues par le projet. L’impact est également mesurable dans la réalisation des chantiers, où la distanciation et le nombre d’ouvriers limité ralentissent l'avancée des travaux.</w:t>
            </w:r>
          </w:p>
        </w:tc>
      </w:tr>
    </w:tbl>
    <w:p w14:paraId="2FE98553" w14:textId="77777777" w:rsidR="00C44E05" w:rsidRDefault="00C44E05">
      <w:pPr>
        <w:rPr>
          <w:b/>
          <w:lang w:val="fr-FR"/>
        </w:rPr>
      </w:pPr>
    </w:p>
    <w:p w14:paraId="2CAC90CD" w14:textId="77777777" w:rsidR="00C44E05" w:rsidRDefault="00C44E05">
      <w:pPr>
        <w:rPr>
          <w:lang w:val="fr-FR"/>
        </w:rPr>
      </w:pPr>
    </w:p>
    <w:p w14:paraId="733BE588" w14:textId="77777777" w:rsidR="00C44E05" w:rsidRDefault="00C44E05">
      <w:pPr>
        <w:rPr>
          <w:lang w:val="fr-FR"/>
        </w:rPr>
        <w:sectPr w:rsidR="00C44E05">
          <w:pgSz w:w="11906" w:h="16838"/>
          <w:pgMar w:top="1440" w:right="1800" w:bottom="1440" w:left="1800" w:header="720" w:footer="720" w:gutter="0"/>
          <w:cols w:space="720"/>
          <w:docGrid w:linePitch="360"/>
        </w:sectPr>
      </w:pPr>
    </w:p>
    <w:p w14:paraId="5BE1832C" w14:textId="77777777" w:rsidR="00C44E05" w:rsidRDefault="00C44E05">
      <w:pPr>
        <w:pStyle w:val="HTMLPreformatted"/>
        <w:shd w:val="clear" w:color="auto" w:fill="FFFFFF"/>
        <w:rPr>
          <w:rFonts w:ascii="Times New Roman" w:hAnsi="Times New Roman" w:cs="Times New Roman"/>
          <w:b/>
          <w:sz w:val="24"/>
          <w:szCs w:val="24"/>
          <w:u w:val="single"/>
          <w:lang w:val="fr-FR" w:eastAsia="en-GB"/>
        </w:rPr>
      </w:pPr>
    </w:p>
    <w:p w14:paraId="7572170F" w14:textId="77777777" w:rsidR="00C44E05" w:rsidRDefault="00C44E05">
      <w:pPr>
        <w:pStyle w:val="HTMLPreformatted"/>
        <w:shd w:val="clear" w:color="auto" w:fill="FFFFFF"/>
        <w:rPr>
          <w:rFonts w:ascii="Times New Roman" w:hAnsi="Times New Roman" w:cs="Times New Roman"/>
          <w:b/>
          <w:sz w:val="24"/>
          <w:szCs w:val="24"/>
          <w:u w:val="single"/>
          <w:lang w:val="fr-FR" w:eastAsia="en-GB"/>
        </w:rPr>
      </w:pPr>
    </w:p>
    <w:p w14:paraId="34EB7FC1" w14:textId="77777777" w:rsidR="00C44E05" w:rsidRDefault="00000000">
      <w:pPr>
        <w:pStyle w:val="HTMLPreformatted"/>
        <w:shd w:val="clear" w:color="auto" w:fill="FFFFFF"/>
        <w:rPr>
          <w:rFonts w:ascii="Times New Roman" w:hAnsi="Times New Roman" w:cs="Times New Roman"/>
          <w:b/>
          <w:sz w:val="24"/>
          <w:szCs w:val="24"/>
          <w:u w:val="single"/>
          <w:lang w:val="fr-FR" w:eastAsia="en-GB"/>
        </w:rPr>
      </w:pPr>
      <w:r>
        <w:rPr>
          <w:rFonts w:ascii="Times New Roman" w:hAnsi="Times New Roman" w:cs="Times New Roman"/>
          <w:b/>
          <w:sz w:val="24"/>
          <w:szCs w:val="24"/>
          <w:u w:val="single"/>
          <w:lang w:val="fr-FR" w:eastAsia="en-GB"/>
        </w:rPr>
        <w:t xml:space="preserve">Partie IV : ÉVALUATION DE LA PERFORMANCE DU PROJET SUR LA BASE DES </w:t>
      </w:r>
      <w:proofErr w:type="gramStart"/>
      <w:r>
        <w:rPr>
          <w:rFonts w:ascii="Times New Roman" w:hAnsi="Times New Roman" w:cs="Times New Roman"/>
          <w:b/>
          <w:sz w:val="24"/>
          <w:szCs w:val="24"/>
          <w:u w:val="single"/>
          <w:lang w:val="fr-FR" w:eastAsia="en-GB"/>
        </w:rPr>
        <w:t>INDICATEURS:</w:t>
      </w:r>
      <w:proofErr w:type="gramEnd"/>
      <w:r>
        <w:rPr>
          <w:rFonts w:ascii="Times New Roman" w:hAnsi="Times New Roman" w:cs="Times New Roman"/>
          <w:b/>
          <w:sz w:val="24"/>
          <w:szCs w:val="24"/>
          <w:u w:val="single"/>
          <w:lang w:val="fr-FR" w:eastAsia="en-GB"/>
        </w:rPr>
        <w:t xml:space="preserve"> </w:t>
      </w:r>
    </w:p>
    <w:p w14:paraId="4990D8C4" w14:textId="77777777" w:rsidR="00C44E05" w:rsidRDefault="00C44E05">
      <w:pPr>
        <w:pStyle w:val="HTMLPreformatted"/>
        <w:shd w:val="clear" w:color="auto" w:fill="FFFFFF"/>
        <w:rPr>
          <w:rFonts w:ascii="Times New Roman" w:hAnsi="Times New Roman" w:cs="Times New Roman"/>
          <w:b/>
          <w:sz w:val="24"/>
          <w:szCs w:val="24"/>
          <w:u w:val="single"/>
          <w:lang w:val="fr-FR" w:eastAsia="en-GB"/>
        </w:rPr>
      </w:pPr>
    </w:p>
    <w:p w14:paraId="54D8C63F" w14:textId="77777777" w:rsidR="00C44E05" w:rsidRDefault="00000000">
      <w:pPr>
        <w:pStyle w:val="HTMLPreformatted"/>
        <w:shd w:val="clear" w:color="auto" w:fill="FFFFFF"/>
        <w:rPr>
          <w:rFonts w:ascii="inherit" w:hAnsi="inherit"/>
          <w:color w:val="212121"/>
          <w:sz w:val="22"/>
          <w:szCs w:val="22"/>
          <w:lang w:val="fr-FR"/>
        </w:rPr>
      </w:pPr>
      <w:r>
        <w:rPr>
          <w:rFonts w:ascii="inherit" w:hAnsi="inherit"/>
          <w:color w:val="212121"/>
          <w:sz w:val="22"/>
          <w:szCs w:val="22"/>
          <w:lang w:val="fr-FR"/>
        </w:rPr>
        <w:t>Utiliser le cadre de résultats du projet conformément au document de projet approuvé ou à toute modification et fournir une mise à jour sur la réalisation des indicateurs clés au niveau des résultats et des produits dans le tableau ci-dessous. Veuillez sélectionnez les produits et les indicateurs les plus pertinents avec les progrès les plus pertinents à mettre en évidence. S'il n'a pas été possible de collecter des données sur les indicateurs particuliers, indiquez-le et donnez des explications. Fournir des données désagrégées par sexe et par âge. (300 caractères maximum par entrée)</w:t>
      </w:r>
    </w:p>
    <w:p w14:paraId="1B3A4012" w14:textId="77777777" w:rsidR="00C44E05" w:rsidRDefault="00C44E05">
      <w:pPr>
        <w:outlineLvl w:val="0"/>
        <w:rPr>
          <w:sz w:val="22"/>
          <w:szCs w:val="22"/>
          <w:lang w:val="fr-FR" w:eastAsia="en-US"/>
        </w:rPr>
      </w:pPr>
    </w:p>
    <w:tbl>
      <w:tblPr>
        <w:tblW w:w="150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1530"/>
        <w:gridCol w:w="1620"/>
        <w:gridCol w:w="2070"/>
        <w:gridCol w:w="2070"/>
        <w:gridCol w:w="4140"/>
      </w:tblGrid>
      <w:tr w:rsidR="00C44E05" w:rsidRPr="00641671" w14:paraId="3FBF59BD" w14:textId="77777777">
        <w:trPr>
          <w:tblHeader/>
        </w:trPr>
        <w:tc>
          <w:tcPr>
            <w:tcW w:w="1530" w:type="dxa"/>
          </w:tcPr>
          <w:p w14:paraId="24B8BC92" w14:textId="77777777" w:rsidR="00C44E05" w:rsidRDefault="00C44E05">
            <w:pPr>
              <w:jc w:val="center"/>
              <w:rPr>
                <w:rFonts w:cs="Tahoma"/>
                <w:b/>
                <w:szCs w:val="20"/>
                <w:lang w:val="fr-FR" w:eastAsia="en-US"/>
              </w:rPr>
            </w:pPr>
          </w:p>
        </w:tc>
        <w:tc>
          <w:tcPr>
            <w:tcW w:w="2070" w:type="dxa"/>
            <w:shd w:val="clear" w:color="auto" w:fill="EEECE1"/>
          </w:tcPr>
          <w:p w14:paraId="5E26F232" w14:textId="77777777" w:rsidR="00C44E05" w:rsidRDefault="00000000">
            <w:pPr>
              <w:jc w:val="center"/>
              <w:rPr>
                <w:rFonts w:cs="Tahoma"/>
                <w:b/>
                <w:szCs w:val="20"/>
                <w:lang w:val="fr-FR" w:eastAsia="en-US"/>
              </w:rPr>
            </w:pPr>
            <w:r>
              <w:rPr>
                <w:rFonts w:cs="Tahoma"/>
                <w:b/>
                <w:szCs w:val="20"/>
                <w:lang w:val="fr-FR" w:eastAsia="en-US"/>
              </w:rPr>
              <w:t>Indicateurs</w:t>
            </w:r>
          </w:p>
        </w:tc>
        <w:tc>
          <w:tcPr>
            <w:tcW w:w="1530" w:type="dxa"/>
            <w:shd w:val="clear" w:color="auto" w:fill="EEECE1"/>
          </w:tcPr>
          <w:p w14:paraId="17265B1B" w14:textId="77777777" w:rsidR="00C44E05" w:rsidRDefault="00000000">
            <w:pPr>
              <w:jc w:val="center"/>
              <w:rPr>
                <w:rFonts w:cs="Tahoma"/>
                <w:b/>
                <w:szCs w:val="20"/>
                <w:lang w:val="fr-FR" w:eastAsia="en-US"/>
              </w:rPr>
            </w:pPr>
            <w:r>
              <w:rPr>
                <w:rFonts w:cs="Tahoma"/>
                <w:b/>
                <w:szCs w:val="20"/>
                <w:lang w:val="fr-FR" w:eastAsia="en-US"/>
              </w:rPr>
              <w:t xml:space="preserve">Base de </w:t>
            </w:r>
            <w:proofErr w:type="gramStart"/>
            <w:r>
              <w:rPr>
                <w:rFonts w:cs="Tahoma"/>
                <w:b/>
                <w:szCs w:val="20"/>
                <w:lang w:val="fr-FR" w:eastAsia="en-US"/>
              </w:rPr>
              <w:t>donnée</w:t>
            </w:r>
            <w:proofErr w:type="gramEnd"/>
          </w:p>
        </w:tc>
        <w:tc>
          <w:tcPr>
            <w:tcW w:w="1620" w:type="dxa"/>
            <w:shd w:val="clear" w:color="auto" w:fill="EEECE1"/>
          </w:tcPr>
          <w:p w14:paraId="3581E6B6" w14:textId="77777777" w:rsidR="00C44E05" w:rsidRDefault="00000000">
            <w:pPr>
              <w:jc w:val="center"/>
              <w:rPr>
                <w:rFonts w:cs="Tahoma"/>
                <w:b/>
                <w:szCs w:val="20"/>
                <w:lang w:val="fr-FR" w:eastAsia="en-US"/>
              </w:rPr>
            </w:pPr>
            <w:r>
              <w:rPr>
                <w:rFonts w:cs="Tahoma"/>
                <w:b/>
                <w:szCs w:val="20"/>
                <w:lang w:val="fr-FR" w:eastAsia="en-US"/>
              </w:rPr>
              <w:t>Cible de fin de projet</w:t>
            </w:r>
          </w:p>
        </w:tc>
        <w:tc>
          <w:tcPr>
            <w:tcW w:w="2070" w:type="dxa"/>
          </w:tcPr>
          <w:p w14:paraId="537CAE08" w14:textId="77777777" w:rsidR="00C44E05" w:rsidRDefault="00000000">
            <w:pPr>
              <w:jc w:val="center"/>
              <w:rPr>
                <w:rFonts w:cs="Tahoma"/>
                <w:b/>
                <w:szCs w:val="20"/>
                <w:lang w:val="fr-FR" w:eastAsia="en-US"/>
              </w:rPr>
            </w:pPr>
            <w:r>
              <w:rPr>
                <w:rFonts w:cs="Tahoma"/>
                <w:b/>
                <w:szCs w:val="20"/>
                <w:lang w:val="fr-FR" w:eastAsia="en-US"/>
              </w:rPr>
              <w:t xml:space="preserve">Etapes d’indicateur/ </w:t>
            </w:r>
            <w:proofErr w:type="spellStart"/>
            <w:r>
              <w:rPr>
                <w:rFonts w:cs="Tahoma"/>
                <w:b/>
                <w:szCs w:val="20"/>
                <w:lang w:val="fr-FR" w:eastAsia="en-US"/>
              </w:rPr>
              <w:t>milestone</w:t>
            </w:r>
            <w:proofErr w:type="spellEnd"/>
          </w:p>
        </w:tc>
        <w:tc>
          <w:tcPr>
            <w:tcW w:w="2070" w:type="dxa"/>
          </w:tcPr>
          <w:p w14:paraId="712D418B" w14:textId="77777777" w:rsidR="00C44E05" w:rsidRDefault="00000000">
            <w:pPr>
              <w:jc w:val="center"/>
              <w:rPr>
                <w:rFonts w:cs="Tahoma"/>
                <w:b/>
                <w:szCs w:val="20"/>
                <w:lang w:val="fr-FR" w:eastAsia="en-US"/>
              </w:rPr>
            </w:pPr>
            <w:r>
              <w:rPr>
                <w:rFonts w:cs="Tahoma"/>
                <w:b/>
                <w:szCs w:val="20"/>
                <w:lang w:val="fr-FR" w:eastAsia="en-US"/>
              </w:rPr>
              <w:t>Progrès actuel de l’indicateur</w:t>
            </w:r>
          </w:p>
        </w:tc>
        <w:tc>
          <w:tcPr>
            <w:tcW w:w="4140" w:type="dxa"/>
          </w:tcPr>
          <w:p w14:paraId="70386D20" w14:textId="77777777" w:rsidR="00C44E05" w:rsidRDefault="00000000">
            <w:pPr>
              <w:jc w:val="center"/>
              <w:rPr>
                <w:rFonts w:cs="Tahoma"/>
                <w:b/>
                <w:szCs w:val="20"/>
                <w:lang w:val="fr-FR" w:eastAsia="en-US"/>
              </w:rPr>
            </w:pPr>
            <w:r>
              <w:rPr>
                <w:rFonts w:cs="Tahoma"/>
                <w:b/>
                <w:szCs w:val="20"/>
                <w:lang w:val="fr-FR" w:eastAsia="en-US"/>
              </w:rPr>
              <w:t>Raisons pour les retards ou changements</w:t>
            </w:r>
          </w:p>
        </w:tc>
      </w:tr>
      <w:tr w:rsidR="00C44E05" w14:paraId="197DD9D7" w14:textId="77777777">
        <w:trPr>
          <w:trHeight w:val="548"/>
        </w:trPr>
        <w:tc>
          <w:tcPr>
            <w:tcW w:w="1530" w:type="dxa"/>
            <w:vMerge w:val="restart"/>
          </w:tcPr>
          <w:p w14:paraId="2AE27DE7" w14:textId="77777777" w:rsidR="00C44E05" w:rsidRDefault="00000000">
            <w:pPr>
              <w:rPr>
                <w:rFonts w:cs="Tahoma"/>
                <w:b/>
                <w:szCs w:val="20"/>
                <w:lang w:val="fr-FR" w:eastAsia="en-US"/>
              </w:rPr>
            </w:pPr>
            <w:r>
              <w:rPr>
                <w:rFonts w:cs="Tahoma"/>
                <w:b/>
                <w:szCs w:val="20"/>
                <w:lang w:val="fr-FR" w:eastAsia="en-US"/>
              </w:rPr>
              <w:t>Résultat 1</w:t>
            </w:r>
          </w:p>
          <w:p w14:paraId="4E04E361" w14:textId="77777777" w:rsidR="00C44E05" w:rsidRDefault="00000000">
            <w:pPr>
              <w:rPr>
                <w:rFonts w:cs="Tahoma"/>
                <w:b/>
                <w:szCs w:val="20"/>
                <w:lang w:val="fr-FR" w:eastAsia="en-US"/>
              </w:rPr>
            </w:pPr>
            <w:r>
              <w:rPr>
                <w:lang w:val="fr-FR"/>
              </w:rPr>
              <w:t>Socialisation des membres de groupes armés et de la jeunesse</w:t>
            </w:r>
          </w:p>
        </w:tc>
        <w:tc>
          <w:tcPr>
            <w:tcW w:w="2070" w:type="dxa"/>
            <w:shd w:val="clear" w:color="auto" w:fill="EEECE1"/>
          </w:tcPr>
          <w:p w14:paraId="2C93DFA0"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1.1</w:t>
            </w:r>
          </w:p>
          <w:p w14:paraId="3FF6B95E" w14:textId="77777777" w:rsidR="00C44E05" w:rsidRDefault="00000000">
            <w:pPr>
              <w:jc w:val="both"/>
              <w:rPr>
                <w:rFonts w:cs="Tahoma"/>
                <w:szCs w:val="20"/>
                <w:lang w:eastAsia="en-US"/>
              </w:rPr>
            </w:pPr>
            <w:r>
              <w:rPr>
                <w:lang w:val="en-US" w:eastAsia="en-US"/>
              </w:rPr>
              <w:t>% of beneficiary or armed groups belonging to beneficiaries not participating in roadblocks on the axes leading to the targeted communities</w:t>
            </w:r>
            <w:r w:rsidRPr="00641671">
              <w:rPr>
                <w:b/>
                <w:sz w:val="22"/>
                <w:szCs w:val="22"/>
                <w:lang w:val="en-US" w:eastAsia="en-US"/>
              </w:rPr>
              <w:t>     </w:t>
            </w:r>
          </w:p>
        </w:tc>
        <w:tc>
          <w:tcPr>
            <w:tcW w:w="1530" w:type="dxa"/>
            <w:shd w:val="clear" w:color="auto" w:fill="EEECE1"/>
          </w:tcPr>
          <w:p w14:paraId="7732267C" w14:textId="77777777" w:rsidR="00C44E05" w:rsidRDefault="00000000">
            <w:pPr>
              <w:rPr>
                <w:rFonts w:cs="Tahoma"/>
                <w:szCs w:val="20"/>
                <w:lang w:val="fr-FR" w:eastAsia="en-US"/>
              </w:rPr>
            </w:pPr>
            <w:r>
              <w:rPr>
                <w:b/>
                <w:sz w:val="22"/>
                <w:szCs w:val="22"/>
                <w:lang w:val="fr-FR" w:eastAsia="en-US"/>
              </w:rPr>
              <w:t>0</w:t>
            </w:r>
          </w:p>
        </w:tc>
        <w:tc>
          <w:tcPr>
            <w:tcW w:w="1620" w:type="dxa"/>
            <w:shd w:val="clear" w:color="auto" w:fill="EEECE1"/>
          </w:tcPr>
          <w:p w14:paraId="59FB4CFF" w14:textId="77777777" w:rsidR="00C44E05" w:rsidRDefault="00000000">
            <w:pPr>
              <w:rPr>
                <w:lang w:val="fr-FR"/>
              </w:rPr>
            </w:pPr>
            <w:r>
              <w:rPr>
                <w:b/>
                <w:sz w:val="22"/>
                <w:szCs w:val="22"/>
                <w:lang w:val="fr-FR" w:eastAsia="en-US"/>
              </w:rPr>
              <w:t>100%</w:t>
            </w:r>
          </w:p>
        </w:tc>
        <w:tc>
          <w:tcPr>
            <w:tcW w:w="2070" w:type="dxa"/>
          </w:tcPr>
          <w:p w14:paraId="18C5A67C"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7190A056" w14:textId="77777777" w:rsidR="00C44E05" w:rsidRDefault="00000000">
            <w:pPr>
              <w:rPr>
                <w:lang w:val="fr-FR"/>
              </w:rPr>
            </w:pPr>
            <w:r>
              <w:rPr>
                <w:b/>
                <w:sz w:val="22"/>
                <w:szCs w:val="22"/>
                <w:lang w:val="fr-FR" w:eastAsia="en-US"/>
              </w:rPr>
              <w:t>0%</w:t>
            </w:r>
          </w:p>
        </w:tc>
        <w:tc>
          <w:tcPr>
            <w:tcW w:w="4140" w:type="dxa"/>
          </w:tcPr>
          <w:p w14:paraId="5463F369" w14:textId="77777777" w:rsidR="00C44E05" w:rsidRDefault="00000000">
            <w:r>
              <w:t xml:space="preserve">Proposition de </w:t>
            </w:r>
            <w:proofErr w:type="spellStart"/>
            <w:r>
              <w:t>changement</w:t>
            </w:r>
            <w:proofErr w:type="spellEnd"/>
            <w:r>
              <w:t xml:space="preserve"> de </w:t>
            </w:r>
            <w:proofErr w:type="spellStart"/>
            <w:r>
              <w:t>l’indicateur</w:t>
            </w:r>
            <w:proofErr w:type="spellEnd"/>
            <w:r>
              <w:t>: % of youth with risk carrying capacities or armed groups elements belonging to beneficiaries and not participating in security incidents</w:t>
            </w:r>
          </w:p>
        </w:tc>
      </w:tr>
      <w:tr w:rsidR="00C44E05" w14:paraId="6259D591" w14:textId="77777777">
        <w:trPr>
          <w:trHeight w:val="548"/>
        </w:trPr>
        <w:tc>
          <w:tcPr>
            <w:tcW w:w="1530" w:type="dxa"/>
            <w:vMerge/>
          </w:tcPr>
          <w:p w14:paraId="0C1AC6A7" w14:textId="77777777" w:rsidR="00C44E05" w:rsidRDefault="00C44E05">
            <w:pPr>
              <w:rPr>
                <w:rFonts w:cs="Tahoma"/>
                <w:b/>
                <w:szCs w:val="20"/>
                <w:lang w:eastAsia="en-US"/>
              </w:rPr>
            </w:pPr>
          </w:p>
        </w:tc>
        <w:tc>
          <w:tcPr>
            <w:tcW w:w="2070" w:type="dxa"/>
            <w:shd w:val="clear" w:color="auto" w:fill="EEECE1"/>
          </w:tcPr>
          <w:p w14:paraId="7A43BB52"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1.2</w:t>
            </w:r>
          </w:p>
          <w:p w14:paraId="13764402" w14:textId="77777777" w:rsidR="00C44E05" w:rsidRDefault="00000000">
            <w:pPr>
              <w:jc w:val="both"/>
              <w:rPr>
                <w:rFonts w:cs="Tahoma"/>
                <w:szCs w:val="20"/>
                <w:lang w:eastAsia="en-US"/>
              </w:rPr>
            </w:pPr>
            <w:r>
              <w:rPr>
                <w:lang w:val="en-US" w:eastAsia="en-US"/>
              </w:rPr>
              <w:t xml:space="preserve">% of the population of targeted communities that perceive that their economic situation </w:t>
            </w:r>
            <w:r>
              <w:rPr>
                <w:lang w:val="en-US" w:eastAsia="en-US"/>
              </w:rPr>
              <w:lastRenderedPageBreak/>
              <w:t>improved thanks to the project</w:t>
            </w:r>
          </w:p>
        </w:tc>
        <w:tc>
          <w:tcPr>
            <w:tcW w:w="1530" w:type="dxa"/>
            <w:shd w:val="clear" w:color="auto" w:fill="EEECE1"/>
          </w:tcPr>
          <w:p w14:paraId="3B1BC716" w14:textId="77777777" w:rsidR="00C44E05" w:rsidRDefault="00000000">
            <w:pPr>
              <w:rPr>
                <w:lang w:val="fr-FR"/>
              </w:rPr>
            </w:pPr>
            <w:r>
              <w:rPr>
                <w:b/>
                <w:sz w:val="22"/>
                <w:szCs w:val="22"/>
                <w:lang w:val="fr-FR" w:eastAsia="en-US"/>
              </w:rPr>
              <w:lastRenderedPageBreak/>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r>
              <w:rPr>
                <w:b/>
                <w:sz w:val="22"/>
                <w:szCs w:val="22"/>
                <w:lang w:val="fr-FR" w:eastAsia="en-US"/>
              </w:rPr>
              <w:t>N/A</w:t>
            </w:r>
          </w:p>
        </w:tc>
        <w:tc>
          <w:tcPr>
            <w:tcW w:w="1620" w:type="dxa"/>
            <w:shd w:val="clear" w:color="auto" w:fill="EEECE1"/>
          </w:tcPr>
          <w:p w14:paraId="33B15FF9" w14:textId="77777777" w:rsidR="00C44E05" w:rsidRDefault="00000000">
            <w:pPr>
              <w:rPr>
                <w:lang w:val="fr-FR"/>
              </w:rPr>
            </w:pPr>
            <w:r>
              <w:t>80%</w:t>
            </w:r>
          </w:p>
        </w:tc>
        <w:tc>
          <w:tcPr>
            <w:tcW w:w="2070" w:type="dxa"/>
          </w:tcPr>
          <w:p w14:paraId="36BBAA26"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587B53B6" w14:textId="77777777" w:rsidR="00C44E05" w:rsidRDefault="00000000">
            <w:pPr>
              <w:rPr>
                <w:lang w:val="fr-FR"/>
              </w:rPr>
            </w:pPr>
            <w:r>
              <w:rPr>
                <w:b/>
                <w:sz w:val="22"/>
                <w:szCs w:val="22"/>
                <w:lang w:val="fr-FR" w:eastAsia="en-US"/>
              </w:rPr>
              <w:t>90%</w:t>
            </w:r>
          </w:p>
        </w:tc>
        <w:tc>
          <w:tcPr>
            <w:tcW w:w="4140" w:type="dxa"/>
          </w:tcPr>
          <w:p w14:paraId="0E475A24"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14:paraId="580AF5E5" w14:textId="77777777">
        <w:trPr>
          <w:trHeight w:val="548"/>
        </w:trPr>
        <w:tc>
          <w:tcPr>
            <w:tcW w:w="1530" w:type="dxa"/>
            <w:vMerge/>
          </w:tcPr>
          <w:p w14:paraId="2B630840" w14:textId="77777777" w:rsidR="00C44E05" w:rsidRDefault="00C44E05">
            <w:pPr>
              <w:rPr>
                <w:rFonts w:cs="Tahoma"/>
                <w:szCs w:val="20"/>
                <w:lang w:val="fr-FR" w:eastAsia="en-US"/>
              </w:rPr>
            </w:pPr>
          </w:p>
        </w:tc>
        <w:tc>
          <w:tcPr>
            <w:tcW w:w="2070" w:type="dxa"/>
            <w:shd w:val="clear" w:color="auto" w:fill="EEECE1"/>
          </w:tcPr>
          <w:p w14:paraId="11403A4C"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1.3</w:t>
            </w:r>
          </w:p>
          <w:p w14:paraId="68092E2E" w14:textId="77777777" w:rsidR="00C44E05" w:rsidRDefault="00000000">
            <w:pPr>
              <w:jc w:val="both"/>
              <w:rPr>
                <w:rFonts w:cs="Tahoma"/>
                <w:szCs w:val="20"/>
                <w:lang w:eastAsia="en-US"/>
              </w:rPr>
            </w:pPr>
            <w:r>
              <w:rPr>
                <w:lang w:val="en-US" w:eastAsia="en-US"/>
              </w:rPr>
              <w:t>% of the population of targeted communities that perceive that their security situation improved thanks to the project</w:t>
            </w:r>
          </w:p>
        </w:tc>
        <w:tc>
          <w:tcPr>
            <w:tcW w:w="1530" w:type="dxa"/>
            <w:shd w:val="clear" w:color="auto" w:fill="EEECE1"/>
          </w:tcPr>
          <w:p w14:paraId="433D79DF" w14:textId="77777777" w:rsidR="00C44E05" w:rsidRDefault="00000000">
            <w:pPr>
              <w:rPr>
                <w:lang w:val="fr-FR"/>
              </w:rPr>
            </w:pPr>
            <w:r>
              <w:rPr>
                <w:b/>
                <w:sz w:val="22"/>
                <w:szCs w:val="22"/>
                <w:lang w:val="fr-FR" w:eastAsia="en-US"/>
              </w:rPr>
              <w:t>N/A</w:t>
            </w:r>
          </w:p>
        </w:tc>
        <w:tc>
          <w:tcPr>
            <w:tcW w:w="1620" w:type="dxa"/>
            <w:shd w:val="clear" w:color="auto" w:fill="EEECE1"/>
          </w:tcPr>
          <w:p w14:paraId="28792DB7" w14:textId="77777777" w:rsidR="00C44E05" w:rsidRDefault="00000000">
            <w:pPr>
              <w:rPr>
                <w:lang w:val="fr-FR"/>
              </w:rPr>
            </w:pPr>
            <w:r>
              <w:rPr>
                <w:b/>
                <w:sz w:val="22"/>
                <w:szCs w:val="22"/>
                <w:lang w:val="fr-FR" w:eastAsia="en-US"/>
              </w:rPr>
              <w:t>80%</w:t>
            </w:r>
          </w:p>
        </w:tc>
        <w:tc>
          <w:tcPr>
            <w:tcW w:w="2070" w:type="dxa"/>
          </w:tcPr>
          <w:p w14:paraId="4BDB86D1"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FCFE8C0" w14:textId="77777777" w:rsidR="00C44E05" w:rsidRDefault="00000000">
            <w:pPr>
              <w:rPr>
                <w:lang w:val="fr-FR"/>
              </w:rPr>
            </w:pPr>
            <w:r>
              <w:rPr>
                <w:b/>
                <w:sz w:val="22"/>
                <w:szCs w:val="22"/>
                <w:lang w:val="fr-FR" w:eastAsia="en-US"/>
              </w:rPr>
              <w:t>95%</w:t>
            </w:r>
          </w:p>
        </w:tc>
        <w:tc>
          <w:tcPr>
            <w:tcW w:w="4140" w:type="dxa"/>
          </w:tcPr>
          <w:p w14:paraId="2620EC03"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rsidRPr="00641671" w14:paraId="38D97856" w14:textId="77777777">
        <w:trPr>
          <w:trHeight w:val="548"/>
        </w:trPr>
        <w:tc>
          <w:tcPr>
            <w:tcW w:w="1530" w:type="dxa"/>
            <w:vMerge w:val="restart"/>
          </w:tcPr>
          <w:p w14:paraId="378844FB" w14:textId="77777777" w:rsidR="00C44E05" w:rsidRDefault="00000000">
            <w:pPr>
              <w:rPr>
                <w:rFonts w:cs="Tahoma"/>
                <w:szCs w:val="20"/>
                <w:lang w:val="fr-FR" w:eastAsia="en-US"/>
              </w:rPr>
            </w:pPr>
            <w:r>
              <w:rPr>
                <w:rFonts w:cs="Tahoma"/>
                <w:szCs w:val="20"/>
                <w:lang w:val="fr-FR" w:eastAsia="en-US"/>
              </w:rPr>
              <w:t>Produit 1.1</w:t>
            </w:r>
          </w:p>
          <w:p w14:paraId="01CB3584" w14:textId="77777777" w:rsidR="00C44E05" w:rsidRDefault="00000000">
            <w:pPr>
              <w:rPr>
                <w:rFonts w:cs="Tahoma"/>
                <w:szCs w:val="20"/>
                <w:lang w:val="fr-FR" w:eastAsia="en-US"/>
              </w:rPr>
            </w:pPr>
            <w:r>
              <w:rPr>
                <w:b/>
                <w:sz w:val="22"/>
                <w:szCs w:val="22"/>
                <w:lang w:val="fr-FR" w:eastAsia="en-US"/>
              </w:rPr>
              <w:t xml:space="preserve">CVR </w:t>
            </w:r>
            <w:proofErr w:type="spellStart"/>
            <w:r>
              <w:rPr>
                <w:b/>
                <w:sz w:val="22"/>
                <w:szCs w:val="22"/>
                <w:lang w:val="fr-FR" w:eastAsia="en-US"/>
              </w:rPr>
              <w:t>committees</w:t>
            </w:r>
            <w:proofErr w:type="spellEnd"/>
          </w:p>
          <w:p w14:paraId="6BD0C4BE" w14:textId="77777777" w:rsidR="00C44E05" w:rsidRDefault="00C44E05">
            <w:pPr>
              <w:rPr>
                <w:rFonts w:cs="Tahoma"/>
                <w:b/>
                <w:szCs w:val="20"/>
                <w:lang w:val="fr-FR" w:eastAsia="en-US"/>
              </w:rPr>
            </w:pPr>
          </w:p>
        </w:tc>
        <w:tc>
          <w:tcPr>
            <w:tcW w:w="2070" w:type="dxa"/>
            <w:shd w:val="clear" w:color="auto" w:fill="EEECE1"/>
          </w:tcPr>
          <w:p w14:paraId="4318AB48" w14:textId="77777777" w:rsidR="00C44E05" w:rsidRDefault="00000000">
            <w:pPr>
              <w:jc w:val="both"/>
              <w:rPr>
                <w:rFonts w:cs="Tahoma"/>
                <w:szCs w:val="20"/>
                <w:lang w:eastAsia="en-US"/>
              </w:rPr>
            </w:pPr>
            <w:proofErr w:type="spellStart"/>
            <w:proofErr w:type="gramStart"/>
            <w:r>
              <w:rPr>
                <w:rFonts w:cs="Tahoma"/>
                <w:szCs w:val="20"/>
                <w:lang w:eastAsia="en-US"/>
              </w:rPr>
              <w:t>Indicateur</w:t>
            </w:r>
            <w:proofErr w:type="spellEnd"/>
            <w:r>
              <w:rPr>
                <w:rFonts w:cs="Tahoma"/>
                <w:szCs w:val="20"/>
                <w:lang w:eastAsia="en-US"/>
              </w:rPr>
              <w:t xml:space="preserve">  1.1.1</w:t>
            </w:r>
            <w:proofErr w:type="gramEnd"/>
          </w:p>
          <w:p w14:paraId="246FB61C" w14:textId="77777777" w:rsidR="00C44E05" w:rsidRDefault="00000000">
            <w:pPr>
              <w:jc w:val="both"/>
              <w:rPr>
                <w:rFonts w:cs="Tahoma"/>
                <w:szCs w:val="20"/>
                <w:lang w:eastAsia="en-US"/>
              </w:rPr>
            </w:pPr>
            <w:r>
              <w:rPr>
                <w:lang w:val="en-US" w:eastAsia="en-US"/>
              </w:rPr>
              <w:t>Number of local community committee set up and/or enhanced according to relevant SOPs</w:t>
            </w:r>
          </w:p>
        </w:tc>
        <w:tc>
          <w:tcPr>
            <w:tcW w:w="1530" w:type="dxa"/>
            <w:shd w:val="clear" w:color="auto" w:fill="EEECE1"/>
          </w:tcPr>
          <w:p w14:paraId="6CAA188D" w14:textId="77777777" w:rsidR="00C44E05" w:rsidRDefault="00000000">
            <w:pPr>
              <w:rPr>
                <w:lang w:val="fr-FR"/>
              </w:rPr>
            </w:pPr>
            <w:r>
              <w:rPr>
                <w:b/>
                <w:sz w:val="22"/>
                <w:szCs w:val="22"/>
                <w:lang w:val="fr-FR" w:eastAsia="en-US"/>
              </w:rPr>
              <w:t>0</w:t>
            </w:r>
          </w:p>
        </w:tc>
        <w:tc>
          <w:tcPr>
            <w:tcW w:w="1620" w:type="dxa"/>
            <w:shd w:val="clear" w:color="auto" w:fill="EEECE1"/>
          </w:tcPr>
          <w:p w14:paraId="547CC4E5" w14:textId="77777777" w:rsidR="00C44E05" w:rsidRDefault="00000000">
            <w:pPr>
              <w:rPr>
                <w:lang w:val="fr-FR"/>
              </w:rPr>
            </w:pPr>
            <w:r>
              <w:rPr>
                <w:b/>
                <w:sz w:val="22"/>
                <w:szCs w:val="22"/>
                <w:lang w:val="fr-FR" w:eastAsia="en-US"/>
              </w:rPr>
              <w:t>8</w:t>
            </w:r>
          </w:p>
        </w:tc>
        <w:tc>
          <w:tcPr>
            <w:tcW w:w="2070" w:type="dxa"/>
          </w:tcPr>
          <w:p w14:paraId="519A5FC7" w14:textId="77777777" w:rsidR="00C44E05" w:rsidRDefault="00C44E05">
            <w:pPr>
              <w:rPr>
                <w:lang w:val="fr-FR"/>
              </w:rPr>
            </w:pPr>
          </w:p>
        </w:tc>
        <w:tc>
          <w:tcPr>
            <w:tcW w:w="2070" w:type="dxa"/>
          </w:tcPr>
          <w:p w14:paraId="2A594649"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r>
              <w:rPr>
                <w:b/>
                <w:sz w:val="22"/>
                <w:szCs w:val="22"/>
                <w:lang w:val="fr-FR" w:eastAsia="en-US"/>
              </w:rPr>
              <w:t>6/6</w:t>
            </w:r>
          </w:p>
        </w:tc>
        <w:tc>
          <w:tcPr>
            <w:tcW w:w="4140" w:type="dxa"/>
          </w:tcPr>
          <w:p w14:paraId="3DEA3510" w14:textId="77777777" w:rsidR="00C44E05" w:rsidRDefault="00000000">
            <w:pPr>
              <w:rPr>
                <w:lang w:val="fr-FR"/>
              </w:rPr>
            </w:pPr>
            <w:r>
              <w:rPr>
                <w:lang w:val="fr-FR"/>
              </w:rPr>
              <w:t xml:space="preserve">Le projet a défini 6 zones </w:t>
            </w:r>
            <w:proofErr w:type="gramStart"/>
            <w:r>
              <w:rPr>
                <w:lang w:val="fr-FR"/>
              </w:rPr>
              <w:t>d'intervention:</w:t>
            </w:r>
            <w:proofErr w:type="gramEnd"/>
          </w:p>
          <w:p w14:paraId="5D0278C8" w14:textId="77777777" w:rsidR="00C44E05" w:rsidRDefault="00000000">
            <w:pPr>
              <w:rPr>
                <w:lang w:val="it-IT"/>
              </w:rPr>
            </w:pPr>
            <w:r>
              <w:rPr>
                <w:lang w:val="it-IT"/>
              </w:rPr>
              <w:t>Bambari Centre</w:t>
            </w:r>
          </w:p>
          <w:p w14:paraId="42E085EB" w14:textId="77777777" w:rsidR="00C44E05" w:rsidRDefault="00000000">
            <w:pPr>
              <w:rPr>
                <w:lang w:val="it-IT"/>
              </w:rPr>
            </w:pPr>
            <w:r>
              <w:rPr>
                <w:lang w:val="it-IT"/>
              </w:rPr>
              <w:t xml:space="preserve">Axe Alindao </w:t>
            </w:r>
          </w:p>
          <w:p w14:paraId="3A7E6C7A" w14:textId="77777777" w:rsidR="00C44E05" w:rsidRDefault="00000000">
            <w:pPr>
              <w:rPr>
                <w:lang w:val="it-IT"/>
              </w:rPr>
            </w:pPr>
            <w:r>
              <w:rPr>
                <w:lang w:val="it-IT"/>
              </w:rPr>
              <w:t xml:space="preserve">Axe Kouango </w:t>
            </w:r>
          </w:p>
          <w:p w14:paraId="1F145193" w14:textId="77777777" w:rsidR="00C44E05" w:rsidRDefault="00000000">
            <w:pPr>
              <w:rPr>
                <w:lang w:val="it-IT"/>
              </w:rPr>
            </w:pPr>
            <w:r>
              <w:rPr>
                <w:lang w:val="it-IT"/>
              </w:rPr>
              <w:t>Axe Grimari</w:t>
            </w:r>
          </w:p>
          <w:p w14:paraId="698A324A" w14:textId="77777777" w:rsidR="00C44E05" w:rsidRDefault="00000000">
            <w:pPr>
              <w:rPr>
                <w:lang w:val="it-IT"/>
              </w:rPr>
            </w:pPr>
            <w:r>
              <w:rPr>
                <w:lang w:val="it-IT"/>
              </w:rPr>
              <w:t>Axe Balaka</w:t>
            </w:r>
          </w:p>
          <w:p w14:paraId="75B8426E" w14:textId="77777777" w:rsidR="00C44E05" w:rsidRDefault="00000000">
            <w:pPr>
              <w:rPr>
                <w:lang w:val="it-IT"/>
              </w:rPr>
            </w:pPr>
            <w:r>
              <w:rPr>
                <w:lang w:val="it-IT"/>
              </w:rPr>
              <w:t>Axe Ndassima</w:t>
            </w:r>
          </w:p>
        </w:tc>
      </w:tr>
      <w:tr w:rsidR="00C44E05" w:rsidRPr="00641671" w14:paraId="741063F3" w14:textId="77777777">
        <w:trPr>
          <w:trHeight w:val="512"/>
        </w:trPr>
        <w:tc>
          <w:tcPr>
            <w:tcW w:w="1530" w:type="dxa"/>
            <w:vMerge/>
          </w:tcPr>
          <w:p w14:paraId="09EA572F" w14:textId="77777777" w:rsidR="00C44E05" w:rsidRDefault="00C44E05">
            <w:pPr>
              <w:rPr>
                <w:rFonts w:cs="Tahoma"/>
                <w:b/>
                <w:szCs w:val="20"/>
                <w:lang w:val="it-IT" w:eastAsia="en-US"/>
              </w:rPr>
            </w:pPr>
          </w:p>
        </w:tc>
        <w:tc>
          <w:tcPr>
            <w:tcW w:w="2070" w:type="dxa"/>
            <w:shd w:val="clear" w:color="auto" w:fill="EEECE1"/>
          </w:tcPr>
          <w:p w14:paraId="7E1F54AD"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1.1.2</w:t>
            </w:r>
          </w:p>
          <w:p w14:paraId="1300704E" w14:textId="77777777" w:rsidR="00C44E05" w:rsidRDefault="00000000">
            <w:pPr>
              <w:jc w:val="both"/>
              <w:rPr>
                <w:rFonts w:cs="Tahoma"/>
                <w:szCs w:val="20"/>
                <w:lang w:eastAsia="en-US"/>
              </w:rPr>
            </w:pPr>
            <w:r>
              <w:rPr>
                <w:lang w:val="en-US" w:eastAsia="en-US"/>
              </w:rPr>
              <w:t xml:space="preserve">Number and representation of community members involved in the local </w:t>
            </w:r>
            <w:proofErr w:type="gramStart"/>
            <w:r>
              <w:rPr>
                <w:lang w:val="en-US" w:eastAsia="en-US"/>
              </w:rPr>
              <w:t xml:space="preserve">community  </w:t>
            </w:r>
            <w:r>
              <w:rPr>
                <w:lang w:val="en-US" w:eastAsia="en-US"/>
              </w:rPr>
              <w:lastRenderedPageBreak/>
              <w:t>committee</w:t>
            </w:r>
            <w:proofErr w:type="gramEnd"/>
            <w:r>
              <w:rPr>
                <w:lang w:val="en-US" w:eastAsia="en-US"/>
              </w:rPr>
              <w:t xml:space="preserve"> (gender and duty breakdown included) following CVR criteria</w:t>
            </w:r>
          </w:p>
        </w:tc>
        <w:tc>
          <w:tcPr>
            <w:tcW w:w="1530" w:type="dxa"/>
            <w:shd w:val="clear" w:color="auto" w:fill="EEECE1"/>
          </w:tcPr>
          <w:p w14:paraId="12E112C4" w14:textId="77777777" w:rsidR="00C44E05" w:rsidRDefault="00000000">
            <w:pPr>
              <w:rPr>
                <w:lang w:val="fr-FR"/>
              </w:rPr>
            </w:pPr>
            <w:r>
              <w:rPr>
                <w:b/>
                <w:sz w:val="22"/>
                <w:szCs w:val="22"/>
                <w:lang w:val="fr-FR" w:eastAsia="en-US"/>
              </w:rPr>
              <w:lastRenderedPageBreak/>
              <w:t>0</w:t>
            </w:r>
          </w:p>
        </w:tc>
        <w:tc>
          <w:tcPr>
            <w:tcW w:w="1620" w:type="dxa"/>
            <w:shd w:val="clear" w:color="auto" w:fill="EEECE1"/>
          </w:tcPr>
          <w:p w14:paraId="5F99A60B" w14:textId="77777777" w:rsidR="00C44E05" w:rsidRDefault="00000000">
            <w:pPr>
              <w:rPr>
                <w:lang w:val="fr-FR"/>
              </w:rPr>
            </w:pPr>
            <w:r>
              <w:rPr>
                <w:b/>
                <w:sz w:val="22"/>
                <w:szCs w:val="22"/>
                <w:lang w:val="fr-FR" w:eastAsia="en-US"/>
              </w:rPr>
              <w:t>96</w:t>
            </w:r>
          </w:p>
        </w:tc>
        <w:tc>
          <w:tcPr>
            <w:tcW w:w="2070" w:type="dxa"/>
          </w:tcPr>
          <w:p w14:paraId="2483E0B8" w14:textId="77777777" w:rsidR="00C44E05" w:rsidRDefault="00C44E05">
            <w:pPr>
              <w:rPr>
                <w:lang w:val="fr-FR"/>
              </w:rPr>
            </w:pPr>
          </w:p>
        </w:tc>
        <w:tc>
          <w:tcPr>
            <w:tcW w:w="2070" w:type="dxa"/>
          </w:tcPr>
          <w:p w14:paraId="7250BBD2"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r>
              <w:rPr>
                <w:b/>
                <w:sz w:val="22"/>
                <w:szCs w:val="22"/>
                <w:lang w:val="fr-FR" w:eastAsia="en-US"/>
              </w:rPr>
              <w:t>90/90 (31 femmes)</w:t>
            </w:r>
          </w:p>
        </w:tc>
        <w:tc>
          <w:tcPr>
            <w:tcW w:w="4140" w:type="dxa"/>
          </w:tcPr>
          <w:p w14:paraId="1E426459" w14:textId="77777777" w:rsidR="00C44E05" w:rsidRDefault="00000000">
            <w:pPr>
              <w:rPr>
                <w:lang w:val="fr-FR"/>
              </w:rPr>
            </w:pPr>
            <w:r>
              <w:rPr>
                <w:lang w:val="fr-FR"/>
              </w:rPr>
              <w:t>Le nombre des membres a été revu à la baisse du fait du passage de 8 comités à 6.</w:t>
            </w:r>
          </w:p>
        </w:tc>
      </w:tr>
      <w:tr w:rsidR="00C44E05" w14:paraId="716F50E8" w14:textId="77777777">
        <w:trPr>
          <w:trHeight w:val="440"/>
        </w:trPr>
        <w:tc>
          <w:tcPr>
            <w:tcW w:w="1530" w:type="dxa"/>
            <w:vMerge w:val="restart"/>
          </w:tcPr>
          <w:p w14:paraId="33D75544" w14:textId="77777777" w:rsidR="00C44E05" w:rsidRDefault="00000000">
            <w:pPr>
              <w:rPr>
                <w:rFonts w:cs="Tahoma"/>
                <w:szCs w:val="20"/>
                <w:lang w:val="fr-FR" w:eastAsia="en-US"/>
              </w:rPr>
            </w:pPr>
            <w:r>
              <w:rPr>
                <w:rFonts w:cs="Tahoma"/>
                <w:szCs w:val="20"/>
                <w:lang w:val="fr-FR" w:eastAsia="en-US"/>
              </w:rPr>
              <w:t>Produit 1.2</w:t>
            </w:r>
          </w:p>
          <w:p w14:paraId="66EEF26F" w14:textId="77777777" w:rsidR="00C44E05" w:rsidRDefault="00000000">
            <w:pPr>
              <w:rPr>
                <w:rFonts w:cs="Tahoma"/>
                <w:szCs w:val="20"/>
                <w:lang w:val="fr-FR" w:eastAsia="en-US"/>
              </w:rPr>
            </w:pPr>
            <w:proofErr w:type="spellStart"/>
            <w:r>
              <w:rPr>
                <w:b/>
                <w:sz w:val="22"/>
                <w:szCs w:val="22"/>
                <w:lang w:val="fr-FR" w:eastAsia="en-US"/>
              </w:rPr>
              <w:t>Beneficiaries</w:t>
            </w:r>
            <w:proofErr w:type="spellEnd"/>
          </w:p>
        </w:tc>
        <w:tc>
          <w:tcPr>
            <w:tcW w:w="2070" w:type="dxa"/>
            <w:shd w:val="clear" w:color="auto" w:fill="EEECE1"/>
          </w:tcPr>
          <w:p w14:paraId="77D77944" w14:textId="77777777" w:rsidR="00C44E05" w:rsidRDefault="00000000">
            <w:pPr>
              <w:jc w:val="both"/>
              <w:rPr>
                <w:rFonts w:cs="Tahoma"/>
                <w:szCs w:val="20"/>
                <w:lang w:eastAsia="en-US"/>
              </w:rPr>
            </w:pPr>
            <w:proofErr w:type="spellStart"/>
            <w:proofErr w:type="gramStart"/>
            <w:r>
              <w:rPr>
                <w:rFonts w:cs="Tahoma"/>
                <w:szCs w:val="20"/>
                <w:lang w:eastAsia="en-US"/>
              </w:rPr>
              <w:t>Indicateur</w:t>
            </w:r>
            <w:proofErr w:type="spellEnd"/>
            <w:r>
              <w:rPr>
                <w:rFonts w:cs="Tahoma"/>
                <w:szCs w:val="20"/>
                <w:lang w:eastAsia="en-US"/>
              </w:rPr>
              <w:t xml:space="preserve">  1.2.1</w:t>
            </w:r>
            <w:proofErr w:type="gramEnd"/>
          </w:p>
          <w:p w14:paraId="205429F4" w14:textId="77777777" w:rsidR="00C44E05" w:rsidRDefault="00000000">
            <w:pPr>
              <w:jc w:val="both"/>
              <w:rPr>
                <w:rFonts w:cs="Tahoma"/>
                <w:szCs w:val="20"/>
                <w:lang w:eastAsia="en-US"/>
              </w:rPr>
            </w:pPr>
            <w:r>
              <w:t xml:space="preserve">Number of participants enrolled in </w:t>
            </w:r>
            <w:proofErr w:type="spellStart"/>
            <w:r>
              <w:t>CfW</w:t>
            </w:r>
            <w:proofErr w:type="spellEnd"/>
            <w:r>
              <w:t xml:space="preserve"> across armed groups non eligible for national DDR</w:t>
            </w:r>
          </w:p>
        </w:tc>
        <w:tc>
          <w:tcPr>
            <w:tcW w:w="1530" w:type="dxa"/>
            <w:shd w:val="clear" w:color="auto" w:fill="EEECE1"/>
          </w:tcPr>
          <w:p w14:paraId="57DA400B" w14:textId="77777777" w:rsidR="00C44E05" w:rsidRDefault="00000000">
            <w:pPr>
              <w:rPr>
                <w:lang w:val="fr-FR"/>
              </w:rPr>
            </w:pPr>
            <w:r>
              <w:rPr>
                <w:b/>
                <w:sz w:val="22"/>
                <w:szCs w:val="22"/>
                <w:lang w:val="fr-FR" w:eastAsia="en-US"/>
              </w:rPr>
              <w:t>0</w:t>
            </w:r>
          </w:p>
        </w:tc>
        <w:tc>
          <w:tcPr>
            <w:tcW w:w="1620" w:type="dxa"/>
            <w:shd w:val="clear" w:color="auto" w:fill="EEECE1"/>
          </w:tcPr>
          <w:p w14:paraId="6AD7CDFF" w14:textId="77777777" w:rsidR="00C44E05" w:rsidRDefault="00000000">
            <w:pPr>
              <w:rPr>
                <w:lang w:val="fr-FR"/>
              </w:rPr>
            </w:pPr>
            <w:r>
              <w:rPr>
                <w:b/>
                <w:sz w:val="22"/>
                <w:szCs w:val="22"/>
                <w:lang w:val="fr-FR" w:eastAsia="en-US"/>
              </w:rPr>
              <w:t>1350</w:t>
            </w:r>
          </w:p>
        </w:tc>
        <w:tc>
          <w:tcPr>
            <w:tcW w:w="2070" w:type="dxa"/>
          </w:tcPr>
          <w:p w14:paraId="74068DF8"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A81574F" w14:textId="77777777" w:rsidR="00C44E05" w:rsidRDefault="00000000">
            <w:pPr>
              <w:rPr>
                <w:lang w:val="fr-FR"/>
              </w:rPr>
            </w:pPr>
            <w:r>
              <w:rPr>
                <w:b/>
                <w:sz w:val="22"/>
                <w:szCs w:val="22"/>
                <w:lang w:val="fr-FR" w:eastAsia="en-US"/>
              </w:rPr>
              <w:t>1350</w:t>
            </w:r>
          </w:p>
        </w:tc>
        <w:tc>
          <w:tcPr>
            <w:tcW w:w="4140" w:type="dxa"/>
          </w:tcPr>
          <w:p w14:paraId="0EFF410D"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14:paraId="5C55F9A2" w14:textId="77777777">
        <w:trPr>
          <w:trHeight w:val="467"/>
        </w:trPr>
        <w:tc>
          <w:tcPr>
            <w:tcW w:w="1530" w:type="dxa"/>
            <w:vMerge/>
          </w:tcPr>
          <w:p w14:paraId="567FD588" w14:textId="77777777" w:rsidR="00C44E05" w:rsidRDefault="00C44E05">
            <w:pPr>
              <w:rPr>
                <w:rFonts w:cs="Tahoma"/>
                <w:b/>
                <w:szCs w:val="20"/>
                <w:lang w:val="fr-FR" w:eastAsia="en-US"/>
              </w:rPr>
            </w:pPr>
          </w:p>
        </w:tc>
        <w:tc>
          <w:tcPr>
            <w:tcW w:w="2070" w:type="dxa"/>
            <w:shd w:val="clear" w:color="auto" w:fill="EEECE1"/>
          </w:tcPr>
          <w:p w14:paraId="012FA8FD"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1.2.2</w:t>
            </w:r>
          </w:p>
          <w:p w14:paraId="1C729893" w14:textId="77777777" w:rsidR="00C44E05" w:rsidRDefault="00000000">
            <w:pPr>
              <w:jc w:val="both"/>
              <w:rPr>
                <w:rFonts w:cs="Tahoma"/>
                <w:szCs w:val="20"/>
                <w:lang w:eastAsia="en-US"/>
              </w:rPr>
            </w:pPr>
            <w:r>
              <w:rPr>
                <w:lang w:val="en-US" w:eastAsia="en-US"/>
              </w:rPr>
              <w:t>Number of participants enrolled in cash for work across local youth with conflict-carrying capacity</w:t>
            </w:r>
          </w:p>
        </w:tc>
        <w:tc>
          <w:tcPr>
            <w:tcW w:w="1530" w:type="dxa"/>
            <w:shd w:val="clear" w:color="auto" w:fill="EEECE1"/>
          </w:tcPr>
          <w:p w14:paraId="73540EC0" w14:textId="77777777" w:rsidR="00C44E05" w:rsidRDefault="00000000">
            <w:pPr>
              <w:rPr>
                <w:lang w:val="fr-FR"/>
              </w:rPr>
            </w:pPr>
            <w:r>
              <w:rPr>
                <w:b/>
                <w:sz w:val="22"/>
                <w:szCs w:val="22"/>
                <w:lang w:val="fr-FR" w:eastAsia="en-US"/>
              </w:rPr>
              <w:t>0</w:t>
            </w:r>
          </w:p>
        </w:tc>
        <w:tc>
          <w:tcPr>
            <w:tcW w:w="1620" w:type="dxa"/>
            <w:shd w:val="clear" w:color="auto" w:fill="EEECE1"/>
          </w:tcPr>
          <w:p w14:paraId="7AC6CECD" w14:textId="77777777" w:rsidR="00C44E05" w:rsidRDefault="00000000">
            <w:pPr>
              <w:rPr>
                <w:lang w:val="fr-FR"/>
              </w:rPr>
            </w:pPr>
            <w:r>
              <w:rPr>
                <w:b/>
                <w:sz w:val="22"/>
                <w:szCs w:val="22"/>
                <w:lang w:val="fr-FR" w:eastAsia="en-US"/>
              </w:rPr>
              <w:t>950</w:t>
            </w:r>
          </w:p>
        </w:tc>
        <w:tc>
          <w:tcPr>
            <w:tcW w:w="2070" w:type="dxa"/>
          </w:tcPr>
          <w:p w14:paraId="37F8780C"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52223BA6" w14:textId="77777777" w:rsidR="00C44E05" w:rsidRDefault="00000000">
            <w:pPr>
              <w:rPr>
                <w:lang w:val="fr-FR"/>
              </w:rPr>
            </w:pPr>
            <w:r>
              <w:rPr>
                <w:b/>
                <w:sz w:val="22"/>
                <w:szCs w:val="22"/>
                <w:lang w:val="fr-FR" w:eastAsia="en-US"/>
              </w:rPr>
              <w:t>950</w:t>
            </w:r>
          </w:p>
        </w:tc>
        <w:tc>
          <w:tcPr>
            <w:tcW w:w="4140" w:type="dxa"/>
          </w:tcPr>
          <w:p w14:paraId="0657409A"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rsidRPr="00641671" w14:paraId="577C3134" w14:textId="77777777">
        <w:trPr>
          <w:trHeight w:val="422"/>
        </w:trPr>
        <w:tc>
          <w:tcPr>
            <w:tcW w:w="1530" w:type="dxa"/>
            <w:vMerge w:val="restart"/>
          </w:tcPr>
          <w:p w14:paraId="6956A3B3" w14:textId="77777777" w:rsidR="00C44E05" w:rsidRDefault="00000000">
            <w:pPr>
              <w:rPr>
                <w:rFonts w:cs="Tahoma"/>
                <w:szCs w:val="20"/>
                <w:lang w:val="fr-FR" w:eastAsia="en-US"/>
              </w:rPr>
            </w:pPr>
            <w:r>
              <w:rPr>
                <w:rFonts w:cs="Tahoma"/>
                <w:szCs w:val="20"/>
                <w:lang w:val="fr-FR" w:eastAsia="en-US"/>
              </w:rPr>
              <w:t>Produit 1.3</w:t>
            </w:r>
          </w:p>
          <w:p w14:paraId="3BD300CA" w14:textId="77777777" w:rsidR="00C44E05" w:rsidRDefault="00000000">
            <w:pPr>
              <w:rPr>
                <w:rFonts w:cs="Tahoma"/>
                <w:szCs w:val="20"/>
                <w:lang w:val="fr-FR" w:eastAsia="en-US"/>
              </w:rPr>
            </w:pPr>
            <w:r>
              <w:t>Cash for Work</w:t>
            </w:r>
          </w:p>
        </w:tc>
        <w:tc>
          <w:tcPr>
            <w:tcW w:w="2070" w:type="dxa"/>
            <w:shd w:val="clear" w:color="auto" w:fill="EEECE1"/>
          </w:tcPr>
          <w:p w14:paraId="28D21B67"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1.3.1</w:t>
            </w:r>
          </w:p>
          <w:p w14:paraId="1F7205FA" w14:textId="77777777" w:rsidR="00C44E05" w:rsidRDefault="00000000">
            <w:pPr>
              <w:jc w:val="both"/>
              <w:rPr>
                <w:rFonts w:cs="Tahoma"/>
                <w:szCs w:val="20"/>
                <w:lang w:eastAsia="en-US"/>
              </w:rPr>
            </w:pPr>
            <w:r>
              <w:t xml:space="preserve">Number of road </w:t>
            </w:r>
            <w:proofErr w:type="spellStart"/>
            <w:r>
              <w:t>kilometers</w:t>
            </w:r>
            <w:proofErr w:type="spellEnd"/>
            <w:r>
              <w:t xml:space="preserve"> </w:t>
            </w:r>
            <w:proofErr w:type="spellStart"/>
            <w:r>
              <w:t>rehabilited</w:t>
            </w:r>
            <w:proofErr w:type="spellEnd"/>
          </w:p>
        </w:tc>
        <w:tc>
          <w:tcPr>
            <w:tcW w:w="1530" w:type="dxa"/>
            <w:shd w:val="clear" w:color="auto" w:fill="EEECE1"/>
          </w:tcPr>
          <w:p w14:paraId="745C0D33" w14:textId="77777777" w:rsidR="00C44E05" w:rsidRDefault="00000000">
            <w:pPr>
              <w:rPr>
                <w:lang w:val="fr-FR"/>
              </w:rPr>
            </w:pPr>
            <w:r>
              <w:rPr>
                <w:b/>
                <w:sz w:val="22"/>
                <w:szCs w:val="22"/>
                <w:lang w:val="fr-FR" w:eastAsia="en-US"/>
              </w:rPr>
              <w:t>0</w:t>
            </w:r>
          </w:p>
        </w:tc>
        <w:tc>
          <w:tcPr>
            <w:tcW w:w="1620" w:type="dxa"/>
            <w:shd w:val="clear" w:color="auto" w:fill="EEECE1"/>
          </w:tcPr>
          <w:p w14:paraId="0A736560" w14:textId="77777777" w:rsidR="00C44E05" w:rsidRDefault="00000000">
            <w:pPr>
              <w:rPr>
                <w:lang w:val="fr-FR"/>
              </w:rPr>
            </w:pPr>
            <w:r>
              <w:rPr>
                <w:b/>
                <w:sz w:val="22"/>
                <w:szCs w:val="22"/>
                <w:lang w:val="fr-FR" w:eastAsia="en-US"/>
              </w:rPr>
              <w:t>16</w:t>
            </w:r>
          </w:p>
        </w:tc>
        <w:tc>
          <w:tcPr>
            <w:tcW w:w="2070" w:type="dxa"/>
          </w:tcPr>
          <w:p w14:paraId="0804D37E"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C32446B" w14:textId="77777777" w:rsidR="00C44E05" w:rsidRDefault="00000000">
            <w:pPr>
              <w:rPr>
                <w:lang w:val="fr-FR"/>
              </w:rPr>
            </w:pPr>
            <w:r>
              <w:rPr>
                <w:b/>
                <w:sz w:val="22"/>
                <w:szCs w:val="22"/>
                <w:lang w:val="fr-FR" w:eastAsia="en-US"/>
              </w:rPr>
              <w:t>20.8</w:t>
            </w:r>
          </w:p>
        </w:tc>
        <w:tc>
          <w:tcPr>
            <w:tcW w:w="4140" w:type="dxa"/>
          </w:tcPr>
          <w:p w14:paraId="6F7786D3" w14:textId="77777777" w:rsidR="00C44E05" w:rsidRDefault="00000000">
            <w:pPr>
              <w:rPr>
                <w:lang w:val="fr-FR"/>
              </w:rPr>
            </w:pPr>
            <w:r>
              <w:rPr>
                <w:lang w:val="fr-FR"/>
              </w:rPr>
              <w:t xml:space="preserve">Le </w:t>
            </w:r>
            <w:proofErr w:type="spellStart"/>
            <w:r>
              <w:rPr>
                <w:lang w:val="fr-FR"/>
              </w:rPr>
              <w:t>CfW</w:t>
            </w:r>
            <w:proofErr w:type="spellEnd"/>
            <w:r>
              <w:rPr>
                <w:lang w:val="fr-FR"/>
              </w:rPr>
              <w:t xml:space="preserve"> a permis d'atteindre 130% de l'indicateur</w:t>
            </w:r>
          </w:p>
        </w:tc>
      </w:tr>
      <w:tr w:rsidR="00C44E05" w:rsidRPr="00641671" w14:paraId="316936B0" w14:textId="77777777">
        <w:trPr>
          <w:trHeight w:val="422"/>
        </w:trPr>
        <w:tc>
          <w:tcPr>
            <w:tcW w:w="1530" w:type="dxa"/>
            <w:vMerge/>
          </w:tcPr>
          <w:p w14:paraId="52788F1A" w14:textId="77777777" w:rsidR="00C44E05" w:rsidRDefault="00C44E05">
            <w:pPr>
              <w:rPr>
                <w:rFonts w:cs="Tahoma"/>
                <w:b/>
                <w:szCs w:val="20"/>
                <w:lang w:val="fr-FR" w:eastAsia="en-US"/>
              </w:rPr>
            </w:pPr>
          </w:p>
        </w:tc>
        <w:tc>
          <w:tcPr>
            <w:tcW w:w="2070" w:type="dxa"/>
            <w:shd w:val="clear" w:color="auto" w:fill="EEECE1"/>
          </w:tcPr>
          <w:p w14:paraId="7616B1E8"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1.3.2</w:t>
            </w:r>
          </w:p>
          <w:p w14:paraId="5FB40CD6" w14:textId="77777777" w:rsidR="00C44E05" w:rsidRDefault="00000000">
            <w:pPr>
              <w:jc w:val="both"/>
              <w:rPr>
                <w:rFonts w:cs="Tahoma"/>
                <w:szCs w:val="20"/>
                <w:lang w:eastAsia="en-US"/>
              </w:rPr>
            </w:pPr>
            <w:r>
              <w:t>Number of community infrastructure rehabilitation projects implemented</w:t>
            </w:r>
          </w:p>
        </w:tc>
        <w:tc>
          <w:tcPr>
            <w:tcW w:w="1530" w:type="dxa"/>
            <w:shd w:val="clear" w:color="auto" w:fill="EEECE1"/>
          </w:tcPr>
          <w:p w14:paraId="195D5BD1" w14:textId="77777777" w:rsidR="00C44E05" w:rsidRDefault="00000000">
            <w:pPr>
              <w:rPr>
                <w:lang w:val="fr-FR"/>
              </w:rPr>
            </w:pPr>
            <w:r>
              <w:rPr>
                <w:b/>
                <w:sz w:val="22"/>
                <w:szCs w:val="22"/>
                <w:lang w:val="fr-FR" w:eastAsia="en-US"/>
              </w:rPr>
              <w:t>0</w:t>
            </w:r>
          </w:p>
        </w:tc>
        <w:tc>
          <w:tcPr>
            <w:tcW w:w="1620" w:type="dxa"/>
            <w:shd w:val="clear" w:color="auto" w:fill="EEECE1"/>
          </w:tcPr>
          <w:p w14:paraId="2D980DE2" w14:textId="77777777" w:rsidR="00C44E05" w:rsidRDefault="00000000">
            <w:pPr>
              <w:rPr>
                <w:lang w:val="fr-FR"/>
              </w:rPr>
            </w:pPr>
            <w:r>
              <w:rPr>
                <w:b/>
                <w:sz w:val="22"/>
                <w:szCs w:val="22"/>
                <w:lang w:val="fr-FR" w:eastAsia="en-US"/>
              </w:rPr>
              <w:t>21</w:t>
            </w:r>
          </w:p>
        </w:tc>
        <w:tc>
          <w:tcPr>
            <w:tcW w:w="2070" w:type="dxa"/>
          </w:tcPr>
          <w:p w14:paraId="3D597057"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2B37A042" w14:textId="77777777" w:rsidR="00C44E05" w:rsidRDefault="00000000">
            <w:pPr>
              <w:rPr>
                <w:lang w:val="fr-FR"/>
              </w:rPr>
            </w:pPr>
            <w:r>
              <w:rPr>
                <w:b/>
                <w:sz w:val="22"/>
                <w:szCs w:val="22"/>
                <w:lang w:val="fr-FR" w:eastAsia="en-US"/>
              </w:rPr>
              <w:t>20</w:t>
            </w:r>
          </w:p>
        </w:tc>
        <w:tc>
          <w:tcPr>
            <w:tcW w:w="4140" w:type="dxa"/>
          </w:tcPr>
          <w:p w14:paraId="100BD7F9" w14:textId="77777777" w:rsidR="00C44E05" w:rsidRDefault="00000000">
            <w:pPr>
              <w:rPr>
                <w:lang w:val="fr-FR"/>
              </w:rPr>
            </w:pPr>
            <w:r>
              <w:rPr>
                <w:lang w:val="fr-FR"/>
              </w:rPr>
              <w:t>20 infrastructures communautaires ont été achevées, (la remise officielle du 21</w:t>
            </w:r>
            <w:r>
              <w:rPr>
                <w:vertAlign w:val="superscript"/>
                <w:lang w:val="fr-FR"/>
              </w:rPr>
              <w:t>e</w:t>
            </w:r>
            <w:r>
              <w:rPr>
                <w:lang w:val="fr-FR"/>
              </w:rPr>
              <w:t xml:space="preserve"> centre culturel a été faite début août 2020) - Les mesures sanitaires pour la prévention du COVID-19 ont un impact direct sur la vitesse d'exécution du chantier (distanciation, nombre d'ouvriers…)</w:t>
            </w:r>
          </w:p>
        </w:tc>
      </w:tr>
      <w:tr w:rsidR="00C44E05" w:rsidRPr="00641671" w14:paraId="19940A78" w14:textId="77777777">
        <w:trPr>
          <w:trHeight w:val="422"/>
        </w:trPr>
        <w:tc>
          <w:tcPr>
            <w:tcW w:w="1530" w:type="dxa"/>
            <w:vMerge w:val="restart"/>
          </w:tcPr>
          <w:p w14:paraId="2C63BF80" w14:textId="77777777" w:rsidR="00C44E05" w:rsidRDefault="00000000">
            <w:pPr>
              <w:rPr>
                <w:rFonts w:cs="Tahoma"/>
                <w:b/>
                <w:szCs w:val="20"/>
                <w:lang w:val="fr-FR" w:eastAsia="en-US"/>
              </w:rPr>
            </w:pPr>
            <w:r>
              <w:rPr>
                <w:rFonts w:cs="Tahoma"/>
                <w:b/>
                <w:szCs w:val="20"/>
                <w:lang w:val="fr-FR" w:eastAsia="en-US"/>
              </w:rPr>
              <w:t>Résultat 2</w:t>
            </w:r>
          </w:p>
          <w:p w14:paraId="09B668DF" w14:textId="77777777" w:rsidR="00C44E05" w:rsidRDefault="00000000">
            <w:pPr>
              <w:rPr>
                <w:rFonts w:cs="Tahoma"/>
                <w:b/>
                <w:szCs w:val="20"/>
                <w:lang w:val="fr-FR" w:eastAsia="en-US"/>
              </w:rPr>
            </w:pPr>
            <w:r>
              <w:rPr>
                <w:lang w:val="fr-FR"/>
              </w:rPr>
              <w:t>Réintégration économique des membres de groupes armés</w:t>
            </w:r>
          </w:p>
          <w:p w14:paraId="35E1DE8C" w14:textId="77777777" w:rsidR="00C44E05" w:rsidRDefault="00C44E05">
            <w:pPr>
              <w:rPr>
                <w:rFonts w:cs="Tahoma"/>
                <w:b/>
                <w:szCs w:val="20"/>
                <w:lang w:val="fr-FR" w:eastAsia="en-US"/>
              </w:rPr>
            </w:pPr>
          </w:p>
        </w:tc>
        <w:tc>
          <w:tcPr>
            <w:tcW w:w="2070" w:type="dxa"/>
            <w:shd w:val="clear" w:color="auto" w:fill="EEECE1"/>
          </w:tcPr>
          <w:p w14:paraId="352368CB"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2.1</w:t>
            </w:r>
          </w:p>
          <w:p w14:paraId="2A77F59C" w14:textId="77777777" w:rsidR="00C44E05" w:rsidRDefault="00000000">
            <w:pPr>
              <w:jc w:val="both"/>
              <w:rPr>
                <w:rFonts w:cs="Tahoma"/>
                <w:szCs w:val="20"/>
                <w:lang w:eastAsia="en-US"/>
              </w:rPr>
            </w:pPr>
            <w:r>
              <w:t>Percentage of the 2400 direct beneficiaries that have achieved a successful start-up of the IGAs</w:t>
            </w:r>
          </w:p>
        </w:tc>
        <w:tc>
          <w:tcPr>
            <w:tcW w:w="1530" w:type="dxa"/>
            <w:shd w:val="clear" w:color="auto" w:fill="EEECE1"/>
          </w:tcPr>
          <w:p w14:paraId="57162E8C" w14:textId="77777777" w:rsidR="00C44E05" w:rsidRDefault="00000000">
            <w:pPr>
              <w:rPr>
                <w:lang w:val="fr-FR"/>
              </w:rPr>
            </w:pPr>
            <w:r>
              <w:rPr>
                <w:b/>
                <w:sz w:val="22"/>
                <w:szCs w:val="22"/>
                <w:lang w:val="fr-FR" w:eastAsia="en-US"/>
              </w:rPr>
              <w:t>N/A</w:t>
            </w:r>
          </w:p>
        </w:tc>
        <w:tc>
          <w:tcPr>
            <w:tcW w:w="1620" w:type="dxa"/>
            <w:shd w:val="clear" w:color="auto" w:fill="EEECE1"/>
          </w:tcPr>
          <w:p w14:paraId="090498A4" w14:textId="77777777" w:rsidR="00C44E05" w:rsidRDefault="00000000">
            <w:pPr>
              <w:rPr>
                <w:lang w:val="fr-FR"/>
              </w:rPr>
            </w:pPr>
            <w:r>
              <w:rPr>
                <w:b/>
                <w:sz w:val="22"/>
                <w:szCs w:val="22"/>
                <w:lang w:val="fr-FR" w:eastAsia="en-US"/>
              </w:rPr>
              <w:t>90%</w:t>
            </w:r>
          </w:p>
        </w:tc>
        <w:tc>
          <w:tcPr>
            <w:tcW w:w="2070" w:type="dxa"/>
          </w:tcPr>
          <w:p w14:paraId="10606EA6"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5E818A14" w14:textId="77777777" w:rsidR="00C44E05" w:rsidRDefault="00000000">
            <w:pPr>
              <w:rPr>
                <w:lang w:val="fr-FR"/>
              </w:rPr>
            </w:pPr>
            <w:r>
              <w:rPr>
                <w:b/>
                <w:sz w:val="22"/>
                <w:szCs w:val="22"/>
                <w:lang w:val="fr-FR" w:eastAsia="en-US"/>
              </w:rPr>
              <w:t>98%</w:t>
            </w:r>
          </w:p>
        </w:tc>
        <w:tc>
          <w:tcPr>
            <w:tcW w:w="4140" w:type="dxa"/>
          </w:tcPr>
          <w:p w14:paraId="2A9B0ED0" w14:textId="77777777" w:rsidR="00C44E05" w:rsidRDefault="00000000">
            <w:pPr>
              <w:rPr>
                <w:lang w:val="fr-FR"/>
              </w:rPr>
            </w:pPr>
            <w:r>
              <w:rPr>
                <w:lang w:val="fr-FR"/>
              </w:rPr>
              <w:t>2% = abandon ou faible participation aux formations</w:t>
            </w:r>
          </w:p>
        </w:tc>
      </w:tr>
      <w:tr w:rsidR="00C44E05" w14:paraId="1D575A87" w14:textId="77777777">
        <w:trPr>
          <w:trHeight w:val="422"/>
        </w:trPr>
        <w:tc>
          <w:tcPr>
            <w:tcW w:w="1530" w:type="dxa"/>
            <w:vMerge/>
          </w:tcPr>
          <w:p w14:paraId="5F626D51" w14:textId="77777777" w:rsidR="00C44E05" w:rsidRDefault="00C44E05">
            <w:pPr>
              <w:rPr>
                <w:rFonts w:cs="Tahoma"/>
                <w:szCs w:val="20"/>
                <w:lang w:val="fr-FR" w:eastAsia="en-US"/>
              </w:rPr>
            </w:pPr>
          </w:p>
        </w:tc>
        <w:tc>
          <w:tcPr>
            <w:tcW w:w="2070" w:type="dxa"/>
            <w:shd w:val="clear" w:color="auto" w:fill="EEECE1"/>
          </w:tcPr>
          <w:p w14:paraId="5E08A074"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2.2</w:t>
            </w:r>
          </w:p>
          <w:p w14:paraId="0C006ECA" w14:textId="77777777" w:rsidR="00C44E05" w:rsidRDefault="00000000">
            <w:pPr>
              <w:jc w:val="both"/>
              <w:rPr>
                <w:rFonts w:cs="Tahoma"/>
                <w:szCs w:val="20"/>
                <w:lang w:eastAsia="en-US"/>
              </w:rPr>
            </w:pPr>
            <w:r>
              <w:t>Number of women that have achieved successful alphabetisation training</w:t>
            </w:r>
          </w:p>
        </w:tc>
        <w:tc>
          <w:tcPr>
            <w:tcW w:w="1530" w:type="dxa"/>
            <w:shd w:val="clear" w:color="auto" w:fill="EEECE1"/>
          </w:tcPr>
          <w:p w14:paraId="07A6FD66" w14:textId="77777777" w:rsidR="00C44E05" w:rsidRDefault="00000000">
            <w:pPr>
              <w:rPr>
                <w:lang w:val="fr-FR"/>
              </w:rPr>
            </w:pPr>
            <w:r>
              <w:rPr>
                <w:b/>
                <w:sz w:val="22"/>
                <w:szCs w:val="22"/>
                <w:lang w:val="fr-FR" w:eastAsia="en-US"/>
              </w:rPr>
              <w:t>0</w:t>
            </w:r>
          </w:p>
        </w:tc>
        <w:tc>
          <w:tcPr>
            <w:tcW w:w="1620" w:type="dxa"/>
            <w:shd w:val="clear" w:color="auto" w:fill="EEECE1"/>
          </w:tcPr>
          <w:p w14:paraId="2C53E682" w14:textId="77777777" w:rsidR="00C44E05" w:rsidRDefault="00000000">
            <w:pPr>
              <w:rPr>
                <w:lang w:val="fr-FR"/>
              </w:rPr>
            </w:pPr>
            <w:r>
              <w:rPr>
                <w:b/>
                <w:sz w:val="22"/>
                <w:szCs w:val="22"/>
                <w:lang w:val="fr-FR" w:eastAsia="en-US"/>
              </w:rPr>
              <w:t>235</w:t>
            </w:r>
          </w:p>
        </w:tc>
        <w:tc>
          <w:tcPr>
            <w:tcW w:w="2070" w:type="dxa"/>
          </w:tcPr>
          <w:p w14:paraId="29BEC266"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16348D3D" w14:textId="77777777" w:rsidR="00C44E05" w:rsidRDefault="00000000">
            <w:pPr>
              <w:rPr>
                <w:lang w:val="fr-FR"/>
              </w:rPr>
            </w:pPr>
            <w:r>
              <w:rPr>
                <w:b/>
                <w:sz w:val="22"/>
                <w:szCs w:val="22"/>
                <w:lang w:val="fr-FR" w:eastAsia="en-US"/>
              </w:rPr>
              <w:t>235</w:t>
            </w:r>
          </w:p>
        </w:tc>
        <w:tc>
          <w:tcPr>
            <w:tcW w:w="4140" w:type="dxa"/>
          </w:tcPr>
          <w:p w14:paraId="791B09E4" w14:textId="77777777" w:rsidR="00C44E05" w:rsidRDefault="00C44E05">
            <w:pPr>
              <w:rPr>
                <w:lang w:val="fr-FR"/>
              </w:rPr>
            </w:pPr>
          </w:p>
        </w:tc>
      </w:tr>
      <w:tr w:rsidR="00C44E05" w14:paraId="57428C23" w14:textId="77777777">
        <w:trPr>
          <w:trHeight w:val="422"/>
        </w:trPr>
        <w:tc>
          <w:tcPr>
            <w:tcW w:w="1530" w:type="dxa"/>
            <w:vMerge/>
          </w:tcPr>
          <w:p w14:paraId="3B38B9B2" w14:textId="77777777" w:rsidR="00C44E05" w:rsidRDefault="00C44E05">
            <w:pPr>
              <w:rPr>
                <w:rFonts w:cs="Tahoma"/>
                <w:szCs w:val="20"/>
                <w:lang w:val="fr-FR" w:eastAsia="en-US"/>
              </w:rPr>
            </w:pPr>
          </w:p>
        </w:tc>
        <w:tc>
          <w:tcPr>
            <w:tcW w:w="2070" w:type="dxa"/>
            <w:shd w:val="clear" w:color="auto" w:fill="EEECE1"/>
          </w:tcPr>
          <w:p w14:paraId="0A38B48A"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2.3</w:t>
            </w:r>
          </w:p>
          <w:p w14:paraId="3C72C190" w14:textId="77777777" w:rsidR="00C44E05" w:rsidRDefault="00000000">
            <w:pPr>
              <w:jc w:val="both"/>
              <w:rPr>
                <w:rFonts w:cs="Tahoma"/>
                <w:szCs w:val="20"/>
                <w:lang w:eastAsia="en-US"/>
              </w:rPr>
            </w:pPr>
            <w:r>
              <w:t xml:space="preserve">Number of women that have achieved </w:t>
            </w:r>
            <w:r>
              <w:lastRenderedPageBreak/>
              <w:t>successful first aid training</w:t>
            </w:r>
          </w:p>
        </w:tc>
        <w:tc>
          <w:tcPr>
            <w:tcW w:w="1530" w:type="dxa"/>
            <w:shd w:val="clear" w:color="auto" w:fill="EEECE1"/>
          </w:tcPr>
          <w:p w14:paraId="19788A54" w14:textId="77777777" w:rsidR="00C44E05" w:rsidRDefault="00000000">
            <w:pPr>
              <w:rPr>
                <w:lang w:val="fr-FR"/>
              </w:rPr>
            </w:pPr>
            <w:r>
              <w:rPr>
                <w:b/>
                <w:sz w:val="22"/>
                <w:szCs w:val="22"/>
                <w:lang w:val="fr-FR" w:eastAsia="en-US"/>
              </w:rPr>
              <w:lastRenderedPageBreak/>
              <w:t>0</w:t>
            </w:r>
          </w:p>
        </w:tc>
        <w:tc>
          <w:tcPr>
            <w:tcW w:w="1620" w:type="dxa"/>
            <w:shd w:val="clear" w:color="auto" w:fill="EEECE1"/>
          </w:tcPr>
          <w:p w14:paraId="405F8A43" w14:textId="77777777" w:rsidR="00C44E05" w:rsidRDefault="00000000">
            <w:pPr>
              <w:rPr>
                <w:lang w:val="fr-FR"/>
              </w:rPr>
            </w:pPr>
            <w:r>
              <w:rPr>
                <w:b/>
                <w:sz w:val="22"/>
                <w:szCs w:val="22"/>
                <w:lang w:val="fr-FR" w:eastAsia="en-US"/>
              </w:rPr>
              <w:t>65</w:t>
            </w:r>
          </w:p>
        </w:tc>
        <w:tc>
          <w:tcPr>
            <w:tcW w:w="2070" w:type="dxa"/>
          </w:tcPr>
          <w:p w14:paraId="2C480CB3"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631BF921" w14:textId="77777777" w:rsidR="00C44E05" w:rsidRDefault="00000000">
            <w:pPr>
              <w:rPr>
                <w:lang w:val="fr-FR"/>
              </w:rPr>
            </w:pPr>
            <w:r>
              <w:rPr>
                <w:b/>
                <w:sz w:val="22"/>
                <w:szCs w:val="22"/>
                <w:lang w:val="fr-FR" w:eastAsia="en-US"/>
              </w:rPr>
              <w:t>65</w:t>
            </w:r>
          </w:p>
        </w:tc>
        <w:tc>
          <w:tcPr>
            <w:tcW w:w="4140" w:type="dxa"/>
          </w:tcPr>
          <w:p w14:paraId="4331597B" w14:textId="77777777" w:rsidR="00C44E05" w:rsidRDefault="00C44E05">
            <w:pPr>
              <w:rPr>
                <w:lang w:val="fr-FR"/>
              </w:rPr>
            </w:pPr>
          </w:p>
        </w:tc>
      </w:tr>
      <w:tr w:rsidR="00C44E05" w14:paraId="265A37DB" w14:textId="77777777">
        <w:trPr>
          <w:trHeight w:val="422"/>
        </w:trPr>
        <w:tc>
          <w:tcPr>
            <w:tcW w:w="1530" w:type="dxa"/>
          </w:tcPr>
          <w:p w14:paraId="2F070D5B" w14:textId="77777777" w:rsidR="00C44E05" w:rsidRDefault="00000000">
            <w:pPr>
              <w:rPr>
                <w:rFonts w:cs="Tahoma"/>
                <w:szCs w:val="20"/>
                <w:lang w:eastAsia="en-US"/>
              </w:rPr>
            </w:pPr>
            <w:proofErr w:type="spellStart"/>
            <w:r>
              <w:rPr>
                <w:rFonts w:cs="Tahoma"/>
                <w:szCs w:val="20"/>
                <w:lang w:eastAsia="en-US"/>
              </w:rPr>
              <w:t>Produit</w:t>
            </w:r>
            <w:proofErr w:type="spellEnd"/>
            <w:r>
              <w:rPr>
                <w:rFonts w:cs="Tahoma"/>
                <w:szCs w:val="20"/>
                <w:lang w:eastAsia="en-US"/>
              </w:rPr>
              <w:t xml:space="preserve"> 2.1</w:t>
            </w:r>
          </w:p>
          <w:p w14:paraId="3C983274" w14:textId="77777777" w:rsidR="00C44E05" w:rsidRDefault="00000000">
            <w:pPr>
              <w:rPr>
                <w:rFonts w:cs="Tahoma"/>
                <w:szCs w:val="20"/>
                <w:lang w:eastAsia="en-US"/>
              </w:rPr>
            </w:pPr>
            <w:r>
              <w:t>Local market study of existing economic opportunities</w:t>
            </w:r>
          </w:p>
          <w:p w14:paraId="35D4502D" w14:textId="77777777" w:rsidR="00C44E05" w:rsidRDefault="00C44E05">
            <w:pPr>
              <w:rPr>
                <w:rFonts w:cs="Tahoma"/>
                <w:b/>
                <w:szCs w:val="20"/>
                <w:lang w:eastAsia="en-US"/>
              </w:rPr>
            </w:pPr>
          </w:p>
        </w:tc>
        <w:tc>
          <w:tcPr>
            <w:tcW w:w="2070" w:type="dxa"/>
            <w:shd w:val="clear" w:color="auto" w:fill="EEECE1"/>
          </w:tcPr>
          <w:p w14:paraId="2D14A57E" w14:textId="77777777" w:rsidR="00C44E05" w:rsidRDefault="00000000">
            <w:pPr>
              <w:jc w:val="both"/>
              <w:rPr>
                <w:rFonts w:cs="Tahoma"/>
                <w:szCs w:val="20"/>
                <w:lang w:eastAsia="en-US"/>
              </w:rPr>
            </w:pPr>
            <w:proofErr w:type="spellStart"/>
            <w:proofErr w:type="gramStart"/>
            <w:r>
              <w:rPr>
                <w:rFonts w:cs="Tahoma"/>
                <w:szCs w:val="20"/>
                <w:lang w:eastAsia="en-US"/>
              </w:rPr>
              <w:t>Indicateur</w:t>
            </w:r>
            <w:proofErr w:type="spellEnd"/>
            <w:r>
              <w:rPr>
                <w:rFonts w:cs="Tahoma"/>
                <w:szCs w:val="20"/>
                <w:lang w:eastAsia="en-US"/>
              </w:rPr>
              <w:t xml:space="preserve">  2.1.1</w:t>
            </w:r>
            <w:proofErr w:type="gramEnd"/>
          </w:p>
          <w:p w14:paraId="0C1D8FC5" w14:textId="77777777" w:rsidR="00C44E05" w:rsidRDefault="00000000">
            <w:pPr>
              <w:jc w:val="both"/>
              <w:rPr>
                <w:rFonts w:cs="Tahoma"/>
                <w:szCs w:val="20"/>
                <w:lang w:eastAsia="en-US"/>
              </w:rPr>
            </w:pPr>
            <w:r>
              <w:t>Number of market study of economic opportunities for IGAs completed</w:t>
            </w:r>
          </w:p>
        </w:tc>
        <w:tc>
          <w:tcPr>
            <w:tcW w:w="1530" w:type="dxa"/>
            <w:shd w:val="clear" w:color="auto" w:fill="EEECE1"/>
          </w:tcPr>
          <w:p w14:paraId="6521267F" w14:textId="77777777" w:rsidR="00C44E05" w:rsidRDefault="00000000">
            <w:pPr>
              <w:rPr>
                <w:lang w:val="fr-FR"/>
              </w:rPr>
            </w:pPr>
            <w:r>
              <w:rPr>
                <w:b/>
                <w:sz w:val="22"/>
                <w:szCs w:val="22"/>
                <w:lang w:val="fr-FR" w:eastAsia="en-US"/>
              </w:rPr>
              <w:t>0</w:t>
            </w:r>
          </w:p>
        </w:tc>
        <w:tc>
          <w:tcPr>
            <w:tcW w:w="1620" w:type="dxa"/>
            <w:shd w:val="clear" w:color="auto" w:fill="EEECE1"/>
          </w:tcPr>
          <w:p w14:paraId="43CEBD3D" w14:textId="77777777" w:rsidR="00C44E05" w:rsidRDefault="00000000">
            <w:pPr>
              <w:rPr>
                <w:lang w:val="fr-FR"/>
              </w:rPr>
            </w:pPr>
            <w:r>
              <w:rPr>
                <w:b/>
                <w:sz w:val="22"/>
                <w:szCs w:val="22"/>
                <w:lang w:val="fr-FR" w:eastAsia="en-US"/>
              </w:rPr>
              <w:t>1</w:t>
            </w:r>
          </w:p>
        </w:tc>
        <w:tc>
          <w:tcPr>
            <w:tcW w:w="2070" w:type="dxa"/>
          </w:tcPr>
          <w:p w14:paraId="6D3EA499"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173D80D0" w14:textId="77777777" w:rsidR="00C44E05" w:rsidRDefault="00000000">
            <w:pPr>
              <w:rPr>
                <w:lang w:val="fr-FR"/>
              </w:rPr>
            </w:pPr>
            <w:r>
              <w:rPr>
                <w:b/>
                <w:sz w:val="22"/>
                <w:szCs w:val="22"/>
                <w:lang w:val="fr-FR" w:eastAsia="en-US"/>
              </w:rPr>
              <w:t>1</w:t>
            </w:r>
          </w:p>
        </w:tc>
        <w:tc>
          <w:tcPr>
            <w:tcW w:w="4140" w:type="dxa"/>
          </w:tcPr>
          <w:p w14:paraId="2D836F86"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rsidRPr="00641671" w14:paraId="6A7FC9C8" w14:textId="77777777">
        <w:trPr>
          <w:trHeight w:val="512"/>
        </w:trPr>
        <w:tc>
          <w:tcPr>
            <w:tcW w:w="1530" w:type="dxa"/>
          </w:tcPr>
          <w:p w14:paraId="6E1D8DAB" w14:textId="77777777" w:rsidR="00C44E05" w:rsidRPr="00641671" w:rsidRDefault="00C44E05">
            <w:pPr>
              <w:rPr>
                <w:rFonts w:cs="Tahoma"/>
                <w:b/>
                <w:szCs w:val="20"/>
                <w:lang w:val="en-US" w:eastAsia="en-US"/>
              </w:rPr>
            </w:pPr>
          </w:p>
          <w:p w14:paraId="7ED0D367" w14:textId="77777777" w:rsidR="00C44E05" w:rsidRDefault="00000000">
            <w:pPr>
              <w:rPr>
                <w:rFonts w:cs="Tahoma"/>
                <w:szCs w:val="20"/>
                <w:lang w:eastAsia="en-US"/>
              </w:rPr>
            </w:pPr>
            <w:proofErr w:type="spellStart"/>
            <w:r>
              <w:rPr>
                <w:rFonts w:cs="Tahoma"/>
                <w:szCs w:val="20"/>
                <w:lang w:eastAsia="en-US"/>
              </w:rPr>
              <w:t>Produit</w:t>
            </w:r>
            <w:proofErr w:type="spellEnd"/>
            <w:r>
              <w:rPr>
                <w:rFonts w:cs="Tahoma"/>
                <w:szCs w:val="20"/>
                <w:lang w:eastAsia="en-US"/>
              </w:rPr>
              <w:t xml:space="preserve"> 2.2</w:t>
            </w:r>
          </w:p>
          <w:p w14:paraId="2C4B010B" w14:textId="77777777" w:rsidR="00C44E05" w:rsidRDefault="00000000">
            <w:pPr>
              <w:rPr>
                <w:rFonts w:cs="Tahoma"/>
                <w:szCs w:val="20"/>
                <w:lang w:eastAsia="en-US"/>
              </w:rPr>
            </w:pPr>
            <w:r>
              <w:t>Local mentoring/tutoring networks established</w:t>
            </w:r>
          </w:p>
        </w:tc>
        <w:tc>
          <w:tcPr>
            <w:tcW w:w="2070" w:type="dxa"/>
            <w:shd w:val="clear" w:color="auto" w:fill="EEECE1"/>
          </w:tcPr>
          <w:p w14:paraId="5473C8C1" w14:textId="77777777" w:rsidR="00C44E05" w:rsidRDefault="00000000">
            <w:pPr>
              <w:jc w:val="both"/>
              <w:rPr>
                <w:rFonts w:cs="Tahoma"/>
                <w:szCs w:val="20"/>
                <w:lang w:eastAsia="en-US"/>
              </w:rPr>
            </w:pPr>
            <w:proofErr w:type="spellStart"/>
            <w:proofErr w:type="gramStart"/>
            <w:r>
              <w:rPr>
                <w:rFonts w:cs="Tahoma"/>
                <w:szCs w:val="20"/>
                <w:lang w:eastAsia="en-US"/>
              </w:rPr>
              <w:t>Indicateur</w:t>
            </w:r>
            <w:proofErr w:type="spellEnd"/>
            <w:r>
              <w:rPr>
                <w:rFonts w:cs="Tahoma"/>
                <w:szCs w:val="20"/>
                <w:lang w:eastAsia="en-US"/>
              </w:rPr>
              <w:t xml:space="preserve">  2.2.1</w:t>
            </w:r>
            <w:proofErr w:type="gramEnd"/>
          </w:p>
          <w:p w14:paraId="78E97212" w14:textId="77777777" w:rsidR="00C44E05" w:rsidRDefault="00000000">
            <w:pPr>
              <w:jc w:val="both"/>
              <w:rPr>
                <w:rFonts w:cs="Tahoma"/>
                <w:szCs w:val="20"/>
                <w:lang w:eastAsia="en-US"/>
              </w:rPr>
            </w:pPr>
            <w:r>
              <w:t>Number of mentors/tutors set up as a TA network in at least the 2 key sectors of IGAs</w:t>
            </w:r>
          </w:p>
        </w:tc>
        <w:tc>
          <w:tcPr>
            <w:tcW w:w="1530" w:type="dxa"/>
            <w:shd w:val="clear" w:color="auto" w:fill="EEECE1"/>
          </w:tcPr>
          <w:p w14:paraId="2ECA1433" w14:textId="77777777" w:rsidR="00C44E05" w:rsidRDefault="00000000">
            <w:pPr>
              <w:rPr>
                <w:lang w:val="fr-FR"/>
              </w:rPr>
            </w:pPr>
            <w:r>
              <w:rPr>
                <w:b/>
                <w:sz w:val="22"/>
                <w:szCs w:val="22"/>
                <w:lang w:val="fr-FR" w:eastAsia="en-US"/>
              </w:rPr>
              <w:t>0</w:t>
            </w:r>
          </w:p>
        </w:tc>
        <w:tc>
          <w:tcPr>
            <w:tcW w:w="1620" w:type="dxa"/>
            <w:shd w:val="clear" w:color="auto" w:fill="EEECE1"/>
          </w:tcPr>
          <w:p w14:paraId="1975C584" w14:textId="77777777" w:rsidR="00C44E05" w:rsidRDefault="00000000">
            <w:pPr>
              <w:rPr>
                <w:lang w:val="fr-FR"/>
              </w:rPr>
            </w:pPr>
            <w:r>
              <w:rPr>
                <w:b/>
                <w:sz w:val="22"/>
                <w:szCs w:val="22"/>
                <w:lang w:val="fr-FR" w:eastAsia="en-US"/>
              </w:rPr>
              <w:t>16</w:t>
            </w:r>
          </w:p>
        </w:tc>
        <w:tc>
          <w:tcPr>
            <w:tcW w:w="2070" w:type="dxa"/>
          </w:tcPr>
          <w:p w14:paraId="56271C63"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578EE16" w14:textId="77777777" w:rsidR="00C44E05" w:rsidRDefault="00000000">
            <w:pPr>
              <w:rPr>
                <w:lang w:val="fr-FR"/>
              </w:rPr>
            </w:pPr>
            <w:r>
              <w:rPr>
                <w:b/>
                <w:sz w:val="22"/>
                <w:szCs w:val="22"/>
                <w:lang w:val="fr-FR" w:eastAsia="en-US"/>
              </w:rPr>
              <w:t>30</w:t>
            </w:r>
          </w:p>
        </w:tc>
        <w:tc>
          <w:tcPr>
            <w:tcW w:w="4140" w:type="dxa"/>
          </w:tcPr>
          <w:p w14:paraId="7B529FF3" w14:textId="77777777" w:rsidR="00C44E05" w:rsidRDefault="00000000">
            <w:pPr>
              <w:rPr>
                <w:lang w:val="fr-FR"/>
              </w:rPr>
            </w:pPr>
            <w:r>
              <w:rPr>
                <w:lang w:val="fr-FR" w:eastAsia="en-US"/>
              </w:rPr>
              <w:t>Le volume d'AGR très important nécessite un plus grand nombre de formateurs</w:t>
            </w:r>
          </w:p>
          <w:p w14:paraId="2BCF24F0" w14:textId="77777777" w:rsidR="00C44E05" w:rsidRDefault="00C44E05">
            <w:pPr>
              <w:rPr>
                <w:lang w:val="fr-FR"/>
              </w:rPr>
            </w:pPr>
          </w:p>
          <w:p w14:paraId="44C8E82C" w14:textId="77777777" w:rsidR="00C44E05" w:rsidRDefault="00C44E05">
            <w:pPr>
              <w:rPr>
                <w:lang w:val="fr-FR"/>
              </w:rPr>
            </w:pPr>
          </w:p>
        </w:tc>
      </w:tr>
      <w:tr w:rsidR="00C44E05" w14:paraId="717A60A0" w14:textId="77777777">
        <w:trPr>
          <w:trHeight w:val="458"/>
        </w:trPr>
        <w:tc>
          <w:tcPr>
            <w:tcW w:w="1530" w:type="dxa"/>
            <w:vMerge w:val="restart"/>
          </w:tcPr>
          <w:p w14:paraId="436CE9C7" w14:textId="77777777" w:rsidR="00C44E05" w:rsidRDefault="00C44E05">
            <w:pPr>
              <w:rPr>
                <w:rFonts w:cs="Tahoma"/>
                <w:b/>
                <w:szCs w:val="20"/>
                <w:lang w:val="fr-FR" w:eastAsia="en-US"/>
              </w:rPr>
            </w:pPr>
          </w:p>
          <w:p w14:paraId="44515541" w14:textId="77777777" w:rsidR="00C44E05" w:rsidRDefault="00000000">
            <w:pPr>
              <w:rPr>
                <w:rFonts w:cs="Tahoma"/>
                <w:szCs w:val="20"/>
                <w:lang w:eastAsia="en-US"/>
              </w:rPr>
            </w:pPr>
            <w:proofErr w:type="spellStart"/>
            <w:r>
              <w:rPr>
                <w:rFonts w:cs="Tahoma"/>
                <w:szCs w:val="20"/>
                <w:lang w:eastAsia="en-US"/>
              </w:rPr>
              <w:t>Produit</w:t>
            </w:r>
            <w:proofErr w:type="spellEnd"/>
            <w:r>
              <w:rPr>
                <w:rFonts w:cs="Tahoma"/>
                <w:szCs w:val="20"/>
                <w:lang w:eastAsia="en-US"/>
              </w:rPr>
              <w:t xml:space="preserve"> 2.3</w:t>
            </w:r>
          </w:p>
          <w:p w14:paraId="7F406FE8" w14:textId="77777777" w:rsidR="00C44E05" w:rsidRDefault="00000000">
            <w:pPr>
              <w:rPr>
                <w:rFonts w:cs="Tahoma"/>
                <w:szCs w:val="20"/>
                <w:lang w:eastAsia="en-US"/>
              </w:rPr>
            </w:pPr>
            <w:r>
              <w:t xml:space="preserve">Support to the establishment of sustainable income </w:t>
            </w:r>
            <w:r>
              <w:lastRenderedPageBreak/>
              <w:t>generating activities (IGAs)</w:t>
            </w:r>
          </w:p>
        </w:tc>
        <w:tc>
          <w:tcPr>
            <w:tcW w:w="2070" w:type="dxa"/>
            <w:shd w:val="clear" w:color="auto" w:fill="EEECE1"/>
          </w:tcPr>
          <w:p w14:paraId="66121A8E" w14:textId="77777777" w:rsidR="00C44E05" w:rsidRDefault="00000000">
            <w:pPr>
              <w:jc w:val="both"/>
              <w:rPr>
                <w:rFonts w:cs="Tahoma"/>
                <w:szCs w:val="20"/>
                <w:lang w:eastAsia="en-US"/>
              </w:rPr>
            </w:pPr>
            <w:proofErr w:type="spellStart"/>
            <w:proofErr w:type="gramStart"/>
            <w:r>
              <w:rPr>
                <w:rFonts w:cs="Tahoma"/>
                <w:szCs w:val="20"/>
                <w:lang w:eastAsia="en-US"/>
              </w:rPr>
              <w:lastRenderedPageBreak/>
              <w:t>Indicateur</w:t>
            </w:r>
            <w:proofErr w:type="spellEnd"/>
            <w:r>
              <w:rPr>
                <w:rFonts w:cs="Tahoma"/>
                <w:szCs w:val="20"/>
                <w:lang w:eastAsia="en-US"/>
              </w:rPr>
              <w:t xml:space="preserve">  2.3.1</w:t>
            </w:r>
            <w:proofErr w:type="gramEnd"/>
          </w:p>
          <w:p w14:paraId="5F919C6A" w14:textId="77777777" w:rsidR="00C44E05" w:rsidRDefault="00000000">
            <w:pPr>
              <w:jc w:val="both"/>
              <w:rPr>
                <w:rFonts w:cs="Tahoma"/>
                <w:szCs w:val="20"/>
                <w:lang w:eastAsia="en-US"/>
              </w:rPr>
            </w:pPr>
            <w:r>
              <w:rPr>
                <w:lang w:val="en-US" w:eastAsia="en-US"/>
              </w:rPr>
              <w:t xml:space="preserve">Number of members of beneficiaries </w:t>
            </w:r>
            <w:proofErr w:type="gramStart"/>
            <w:r>
              <w:rPr>
                <w:lang w:val="en-US" w:eastAsia="en-US"/>
              </w:rPr>
              <w:t>attending successfully</w:t>
            </w:r>
            <w:proofErr w:type="gramEnd"/>
            <w:r>
              <w:rPr>
                <w:lang w:val="en-US" w:eastAsia="en-US"/>
              </w:rPr>
              <w:t xml:space="preserve"> the basic business skills training</w:t>
            </w:r>
          </w:p>
        </w:tc>
        <w:tc>
          <w:tcPr>
            <w:tcW w:w="1530" w:type="dxa"/>
            <w:shd w:val="clear" w:color="auto" w:fill="EEECE1"/>
          </w:tcPr>
          <w:p w14:paraId="702A7EBF" w14:textId="77777777" w:rsidR="00C44E05" w:rsidRDefault="00000000">
            <w:pPr>
              <w:rPr>
                <w:lang w:val="fr-FR"/>
              </w:rPr>
            </w:pPr>
            <w:r>
              <w:rPr>
                <w:b/>
                <w:sz w:val="22"/>
                <w:szCs w:val="22"/>
                <w:lang w:val="fr-FR" w:eastAsia="en-US"/>
              </w:rPr>
              <w:t>0</w:t>
            </w:r>
          </w:p>
        </w:tc>
        <w:tc>
          <w:tcPr>
            <w:tcW w:w="1620" w:type="dxa"/>
            <w:shd w:val="clear" w:color="auto" w:fill="EEECE1"/>
          </w:tcPr>
          <w:p w14:paraId="294D6956" w14:textId="77777777" w:rsidR="00C44E05" w:rsidRDefault="00000000">
            <w:pPr>
              <w:rPr>
                <w:lang w:val="fr-FR"/>
              </w:rPr>
            </w:pPr>
            <w:r>
              <w:rPr>
                <w:b/>
                <w:sz w:val="22"/>
                <w:szCs w:val="22"/>
                <w:lang w:val="fr-FR" w:eastAsia="en-US"/>
              </w:rPr>
              <w:t>2400</w:t>
            </w:r>
          </w:p>
        </w:tc>
        <w:tc>
          <w:tcPr>
            <w:tcW w:w="2070" w:type="dxa"/>
          </w:tcPr>
          <w:p w14:paraId="19CEDD23"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00659D6" w14:textId="77777777" w:rsidR="00C44E05" w:rsidRDefault="00000000">
            <w:pPr>
              <w:rPr>
                <w:lang w:val="fr-FR"/>
              </w:rPr>
            </w:pPr>
            <w:r>
              <w:rPr>
                <w:b/>
                <w:sz w:val="22"/>
                <w:szCs w:val="22"/>
                <w:lang w:val="fr-FR" w:eastAsia="en-US"/>
              </w:rPr>
              <w:t>2403</w:t>
            </w:r>
          </w:p>
        </w:tc>
        <w:tc>
          <w:tcPr>
            <w:tcW w:w="4140" w:type="dxa"/>
          </w:tcPr>
          <w:p w14:paraId="7EB14393"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14:paraId="060337BE" w14:textId="77777777">
        <w:trPr>
          <w:trHeight w:val="458"/>
        </w:trPr>
        <w:tc>
          <w:tcPr>
            <w:tcW w:w="1530" w:type="dxa"/>
            <w:vMerge/>
          </w:tcPr>
          <w:p w14:paraId="7ED9CEA3" w14:textId="77777777" w:rsidR="00C44E05" w:rsidRDefault="00C44E05">
            <w:pPr>
              <w:rPr>
                <w:rFonts w:cs="Tahoma"/>
                <w:b/>
                <w:szCs w:val="20"/>
                <w:lang w:val="fr-FR" w:eastAsia="en-US"/>
              </w:rPr>
            </w:pPr>
          </w:p>
        </w:tc>
        <w:tc>
          <w:tcPr>
            <w:tcW w:w="2070" w:type="dxa"/>
            <w:shd w:val="clear" w:color="auto" w:fill="EEECE1"/>
          </w:tcPr>
          <w:p w14:paraId="04D92E71" w14:textId="77777777" w:rsidR="00C44E05" w:rsidRDefault="00000000">
            <w:pPr>
              <w:jc w:val="both"/>
              <w:rPr>
                <w:rFonts w:cs="Tahoma"/>
                <w:szCs w:val="20"/>
                <w:lang w:eastAsia="en-US"/>
              </w:rPr>
            </w:pPr>
            <w:proofErr w:type="spellStart"/>
            <w:proofErr w:type="gramStart"/>
            <w:r>
              <w:rPr>
                <w:rFonts w:cs="Tahoma"/>
                <w:szCs w:val="20"/>
                <w:lang w:eastAsia="en-US"/>
              </w:rPr>
              <w:t>Indicateur</w:t>
            </w:r>
            <w:proofErr w:type="spellEnd"/>
            <w:r>
              <w:rPr>
                <w:rFonts w:cs="Tahoma"/>
                <w:szCs w:val="20"/>
                <w:lang w:eastAsia="en-US"/>
              </w:rPr>
              <w:t xml:space="preserve">  2.3.2</w:t>
            </w:r>
            <w:proofErr w:type="gramEnd"/>
          </w:p>
          <w:p w14:paraId="1AD755D5" w14:textId="77777777" w:rsidR="00C44E05" w:rsidRDefault="00000000">
            <w:pPr>
              <w:jc w:val="both"/>
              <w:rPr>
                <w:rFonts w:cs="Tahoma"/>
                <w:szCs w:val="20"/>
                <w:lang w:eastAsia="en-US"/>
              </w:rPr>
            </w:pPr>
            <w:r>
              <w:rPr>
                <w:lang w:val="en-US" w:eastAsia="en-US"/>
              </w:rPr>
              <w:t xml:space="preserve">Number of members of beneficiaries </w:t>
            </w:r>
            <w:proofErr w:type="gramStart"/>
            <w:r>
              <w:rPr>
                <w:lang w:val="en-US" w:eastAsia="en-US"/>
              </w:rPr>
              <w:t>attending successfully</w:t>
            </w:r>
            <w:proofErr w:type="gramEnd"/>
            <w:r>
              <w:rPr>
                <w:lang w:val="en-US" w:eastAsia="en-US"/>
              </w:rPr>
              <w:t xml:space="preserve"> the market-opportunity-verified vocational/skills training, on-the-job training or apprenticeships, and/or tutoring support to the set-up of their IGAs</w:t>
            </w:r>
          </w:p>
        </w:tc>
        <w:tc>
          <w:tcPr>
            <w:tcW w:w="1530" w:type="dxa"/>
            <w:shd w:val="clear" w:color="auto" w:fill="EEECE1"/>
          </w:tcPr>
          <w:p w14:paraId="5204895F" w14:textId="77777777" w:rsidR="00C44E05" w:rsidRDefault="00000000">
            <w:pPr>
              <w:rPr>
                <w:lang w:val="fr-FR"/>
              </w:rPr>
            </w:pPr>
            <w:r>
              <w:rPr>
                <w:b/>
                <w:sz w:val="22"/>
                <w:szCs w:val="22"/>
                <w:lang w:val="fr-FR" w:eastAsia="en-US"/>
              </w:rPr>
              <w:t>0</w:t>
            </w:r>
          </w:p>
        </w:tc>
        <w:tc>
          <w:tcPr>
            <w:tcW w:w="1620" w:type="dxa"/>
            <w:shd w:val="clear" w:color="auto" w:fill="EEECE1"/>
          </w:tcPr>
          <w:p w14:paraId="1316D5CF" w14:textId="77777777" w:rsidR="00C44E05" w:rsidRDefault="00000000">
            <w:pPr>
              <w:rPr>
                <w:lang w:val="fr-FR"/>
              </w:rPr>
            </w:pPr>
            <w:r>
              <w:rPr>
                <w:b/>
                <w:sz w:val="22"/>
                <w:szCs w:val="22"/>
                <w:lang w:val="fr-FR" w:eastAsia="en-US"/>
              </w:rPr>
              <w:t>2400</w:t>
            </w:r>
          </w:p>
        </w:tc>
        <w:tc>
          <w:tcPr>
            <w:tcW w:w="2070" w:type="dxa"/>
          </w:tcPr>
          <w:p w14:paraId="6E1526EF"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C839CA1" w14:textId="77777777" w:rsidR="00C44E05" w:rsidRDefault="00000000">
            <w:pPr>
              <w:rPr>
                <w:lang w:val="fr-FR"/>
              </w:rPr>
            </w:pPr>
            <w:r>
              <w:rPr>
                <w:b/>
                <w:sz w:val="22"/>
                <w:szCs w:val="22"/>
                <w:lang w:val="fr-FR" w:eastAsia="en-US"/>
              </w:rPr>
              <w:t>2403</w:t>
            </w:r>
          </w:p>
        </w:tc>
        <w:tc>
          <w:tcPr>
            <w:tcW w:w="4140" w:type="dxa"/>
          </w:tcPr>
          <w:p w14:paraId="201CA56E"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rsidRPr="00641671" w14:paraId="2BDD7394" w14:textId="77777777">
        <w:trPr>
          <w:trHeight w:val="458"/>
        </w:trPr>
        <w:tc>
          <w:tcPr>
            <w:tcW w:w="1530" w:type="dxa"/>
            <w:vMerge w:val="restart"/>
          </w:tcPr>
          <w:p w14:paraId="447E3224" w14:textId="77777777" w:rsidR="00C44E05" w:rsidRDefault="00000000">
            <w:pPr>
              <w:rPr>
                <w:rFonts w:cs="Tahoma"/>
                <w:b/>
                <w:szCs w:val="20"/>
                <w:lang w:val="fr-FR" w:eastAsia="en-US"/>
              </w:rPr>
            </w:pPr>
            <w:r>
              <w:rPr>
                <w:rFonts w:cs="Tahoma"/>
                <w:b/>
                <w:szCs w:val="20"/>
                <w:lang w:val="fr-FR" w:eastAsia="en-US"/>
              </w:rPr>
              <w:t>Résultat 3</w:t>
            </w:r>
          </w:p>
          <w:p w14:paraId="385658CF" w14:textId="77777777" w:rsidR="00C44E05" w:rsidRDefault="00000000">
            <w:pPr>
              <w:rPr>
                <w:rFonts w:cs="Tahoma"/>
                <w:b/>
                <w:szCs w:val="20"/>
                <w:lang w:val="fr-FR" w:eastAsia="en-US"/>
              </w:rPr>
            </w:pPr>
            <w:r>
              <w:rPr>
                <w:lang w:val="fr-FR"/>
              </w:rPr>
              <w:t>Prévention des conflits et capacité d'autogestion des communautés sont en cours</w:t>
            </w:r>
          </w:p>
        </w:tc>
        <w:tc>
          <w:tcPr>
            <w:tcW w:w="2070" w:type="dxa"/>
            <w:shd w:val="clear" w:color="auto" w:fill="EEECE1"/>
          </w:tcPr>
          <w:p w14:paraId="6399CCD9"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3.1</w:t>
            </w:r>
          </w:p>
          <w:p w14:paraId="1E547DE5" w14:textId="77777777" w:rsidR="00C44E05" w:rsidRDefault="00000000">
            <w:pPr>
              <w:jc w:val="both"/>
              <w:rPr>
                <w:rFonts w:cs="Tahoma"/>
                <w:szCs w:val="20"/>
                <w:lang w:eastAsia="en-US"/>
              </w:rPr>
            </w:pPr>
            <w:r>
              <w:rPr>
                <w:lang w:val="en-US" w:eastAsia="en-US"/>
              </w:rPr>
              <w:t>Number of inter-and intra-communal violence incidents reported during the project life span</w:t>
            </w:r>
          </w:p>
        </w:tc>
        <w:tc>
          <w:tcPr>
            <w:tcW w:w="1530" w:type="dxa"/>
            <w:shd w:val="clear" w:color="auto" w:fill="EEECE1"/>
          </w:tcPr>
          <w:p w14:paraId="2A6E8499" w14:textId="5DCBCF91" w:rsidR="00C44E05" w:rsidRDefault="00000000">
            <w:pPr>
              <w:rPr>
                <w:lang w:val="fr-FR"/>
              </w:rPr>
            </w:pPr>
            <w:r>
              <w:rPr>
                <w:b/>
                <w:sz w:val="22"/>
                <w:szCs w:val="22"/>
                <w:lang w:val="fr-FR" w:eastAsia="en-US"/>
              </w:rPr>
              <w:t xml:space="preserve">83 incidents rapportés au 31 </w:t>
            </w:r>
            <w:r w:rsidR="00092283">
              <w:rPr>
                <w:b/>
                <w:sz w:val="22"/>
                <w:szCs w:val="22"/>
                <w:lang w:val="fr-FR" w:eastAsia="en-US"/>
              </w:rPr>
              <w:t>déc.</w:t>
            </w:r>
            <w:r>
              <w:rPr>
                <w:b/>
                <w:sz w:val="22"/>
                <w:szCs w:val="22"/>
                <w:lang w:val="fr-FR" w:eastAsia="en-US"/>
              </w:rPr>
              <w:t xml:space="preserve"> 2018</w:t>
            </w:r>
          </w:p>
        </w:tc>
        <w:tc>
          <w:tcPr>
            <w:tcW w:w="1620" w:type="dxa"/>
            <w:shd w:val="clear" w:color="auto" w:fill="EEECE1"/>
          </w:tcPr>
          <w:p w14:paraId="6CE1A338" w14:textId="77777777" w:rsidR="00C44E05" w:rsidRDefault="00000000">
            <w:pPr>
              <w:rPr>
                <w:lang w:val="fr-FR"/>
              </w:rPr>
            </w:pPr>
            <w:r>
              <w:rPr>
                <w:b/>
                <w:sz w:val="22"/>
                <w:szCs w:val="22"/>
                <w:lang w:val="fr-FR" w:eastAsia="en-US"/>
              </w:rPr>
              <w:t>N/A</w:t>
            </w:r>
          </w:p>
        </w:tc>
        <w:tc>
          <w:tcPr>
            <w:tcW w:w="2070" w:type="dxa"/>
          </w:tcPr>
          <w:p w14:paraId="273F79AE"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492BD610" w14:textId="77777777" w:rsidR="00C44E05" w:rsidRDefault="00000000">
            <w:pPr>
              <w:rPr>
                <w:lang w:val="fr-FR"/>
              </w:rPr>
            </w:pPr>
            <w:r>
              <w:rPr>
                <w:b/>
                <w:sz w:val="22"/>
                <w:szCs w:val="22"/>
                <w:lang w:val="fr-FR" w:eastAsia="en-US"/>
              </w:rPr>
              <w:t xml:space="preserve">42 incidents rapportés au 31 </w:t>
            </w:r>
            <w:proofErr w:type="spellStart"/>
            <w:r>
              <w:rPr>
                <w:b/>
                <w:sz w:val="22"/>
                <w:szCs w:val="22"/>
                <w:lang w:val="fr-FR" w:eastAsia="en-US"/>
              </w:rPr>
              <w:t>déc</w:t>
            </w:r>
            <w:proofErr w:type="spellEnd"/>
            <w:r>
              <w:rPr>
                <w:b/>
                <w:sz w:val="22"/>
                <w:szCs w:val="22"/>
                <w:lang w:val="fr-FR" w:eastAsia="en-US"/>
              </w:rPr>
              <w:t xml:space="preserve"> 2019</w:t>
            </w:r>
          </w:p>
        </w:tc>
        <w:tc>
          <w:tcPr>
            <w:tcW w:w="4140" w:type="dxa"/>
          </w:tcPr>
          <w:p w14:paraId="31BFF316" w14:textId="77777777" w:rsidR="00C44E05" w:rsidRDefault="00000000">
            <w:pPr>
              <w:rPr>
                <w:lang w:val="fr-FR"/>
              </w:rPr>
            </w:pPr>
            <w:r>
              <w:rPr>
                <w:lang w:val="fr-FR"/>
              </w:rPr>
              <w:t>Base de données complète et disponible permettant l'analyse de la variation du nombre d'incident via différents facteurs (Acteur, victime, utilisation d'arme, gravité de l'incident, date et lieu)</w:t>
            </w:r>
          </w:p>
        </w:tc>
      </w:tr>
      <w:tr w:rsidR="00C44E05" w:rsidRPr="00641671" w14:paraId="6707D377" w14:textId="77777777">
        <w:trPr>
          <w:trHeight w:val="458"/>
        </w:trPr>
        <w:tc>
          <w:tcPr>
            <w:tcW w:w="1530" w:type="dxa"/>
            <w:vMerge/>
          </w:tcPr>
          <w:p w14:paraId="69A7AD69" w14:textId="77777777" w:rsidR="00C44E05" w:rsidRDefault="00C44E05">
            <w:pPr>
              <w:rPr>
                <w:rFonts w:cs="Tahoma"/>
                <w:szCs w:val="20"/>
                <w:lang w:val="fr-FR" w:eastAsia="en-US"/>
              </w:rPr>
            </w:pPr>
          </w:p>
        </w:tc>
        <w:tc>
          <w:tcPr>
            <w:tcW w:w="2070" w:type="dxa"/>
            <w:shd w:val="clear" w:color="auto" w:fill="EEECE1"/>
          </w:tcPr>
          <w:p w14:paraId="60B47B45"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3.2</w:t>
            </w:r>
          </w:p>
          <w:p w14:paraId="06E9F603" w14:textId="77777777" w:rsidR="00C44E05" w:rsidRDefault="00000000">
            <w:pPr>
              <w:jc w:val="both"/>
              <w:rPr>
                <w:rFonts w:cs="Tahoma"/>
                <w:szCs w:val="20"/>
                <w:lang w:eastAsia="en-US"/>
              </w:rPr>
            </w:pPr>
            <w:r>
              <w:rPr>
                <w:lang w:val="en-US" w:eastAsia="en-US"/>
              </w:rPr>
              <w:lastRenderedPageBreak/>
              <w:t>Percentage of decrease in the number of incidents of inter and intra-community violence reported at the end of the project</w:t>
            </w:r>
          </w:p>
        </w:tc>
        <w:tc>
          <w:tcPr>
            <w:tcW w:w="1530" w:type="dxa"/>
            <w:shd w:val="clear" w:color="auto" w:fill="EEECE1"/>
          </w:tcPr>
          <w:p w14:paraId="588F92CD" w14:textId="77777777" w:rsidR="00C44E05" w:rsidRDefault="00000000">
            <w:pPr>
              <w:rPr>
                <w:lang w:val="fr-FR"/>
              </w:rPr>
            </w:pPr>
            <w:r>
              <w:rPr>
                <w:b/>
                <w:sz w:val="22"/>
                <w:szCs w:val="22"/>
                <w:lang w:val="fr-FR" w:eastAsia="en-US"/>
              </w:rPr>
              <w:lastRenderedPageBreak/>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1620" w:type="dxa"/>
            <w:shd w:val="clear" w:color="auto" w:fill="EEECE1"/>
          </w:tcPr>
          <w:p w14:paraId="16FFA7C7" w14:textId="77777777" w:rsidR="00C44E05" w:rsidRDefault="00000000">
            <w:pPr>
              <w:rPr>
                <w:lang w:val="fr-FR"/>
              </w:rPr>
            </w:pPr>
            <w:r>
              <w:rPr>
                <w:b/>
                <w:sz w:val="22"/>
                <w:szCs w:val="22"/>
                <w:lang w:val="fr-FR" w:eastAsia="en-US"/>
              </w:rPr>
              <w:t>-30%</w:t>
            </w:r>
          </w:p>
        </w:tc>
        <w:tc>
          <w:tcPr>
            <w:tcW w:w="2070" w:type="dxa"/>
          </w:tcPr>
          <w:p w14:paraId="68D446F2"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2B2A0F5" w14:textId="77777777" w:rsidR="00C44E05" w:rsidRDefault="00000000">
            <w:pPr>
              <w:rPr>
                <w:lang w:val="fr-FR"/>
              </w:rPr>
            </w:pPr>
            <w:r>
              <w:rPr>
                <w:b/>
                <w:sz w:val="22"/>
                <w:szCs w:val="22"/>
                <w:lang w:val="fr-FR" w:eastAsia="en-US"/>
              </w:rPr>
              <w:t>-70%</w:t>
            </w:r>
          </w:p>
        </w:tc>
        <w:tc>
          <w:tcPr>
            <w:tcW w:w="4140" w:type="dxa"/>
          </w:tcPr>
          <w:p w14:paraId="09D5B831" w14:textId="77777777" w:rsidR="00C44E05" w:rsidRDefault="00000000">
            <w:pPr>
              <w:rPr>
                <w:lang w:val="fr-FR"/>
              </w:rPr>
            </w:pPr>
            <w:r>
              <w:rPr>
                <w:lang w:val="fr-FR"/>
              </w:rPr>
              <w:t xml:space="preserve">Le nombre d'incident s'analyse en termes de variation sur une période </w:t>
            </w:r>
            <w:r>
              <w:rPr>
                <w:lang w:val="fr-FR"/>
              </w:rPr>
              <w:lastRenderedPageBreak/>
              <w:t>donnée plus que par une quantification en début et fin de projet afin d'avoir une vision plus réaliste des progrès effectués.</w:t>
            </w:r>
          </w:p>
        </w:tc>
      </w:tr>
      <w:tr w:rsidR="00C44E05" w:rsidRPr="00641671" w14:paraId="260DEE09" w14:textId="77777777">
        <w:trPr>
          <w:trHeight w:val="458"/>
        </w:trPr>
        <w:tc>
          <w:tcPr>
            <w:tcW w:w="1530" w:type="dxa"/>
            <w:vMerge/>
          </w:tcPr>
          <w:p w14:paraId="324867C1" w14:textId="77777777" w:rsidR="00C44E05" w:rsidRDefault="00C44E05">
            <w:pPr>
              <w:rPr>
                <w:rFonts w:cs="Tahoma"/>
                <w:szCs w:val="20"/>
                <w:lang w:val="fr-FR" w:eastAsia="en-US"/>
              </w:rPr>
            </w:pPr>
          </w:p>
        </w:tc>
        <w:tc>
          <w:tcPr>
            <w:tcW w:w="2070" w:type="dxa"/>
            <w:shd w:val="clear" w:color="auto" w:fill="EEECE1"/>
          </w:tcPr>
          <w:p w14:paraId="1EC123B1"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3.3</w:t>
            </w:r>
          </w:p>
          <w:p w14:paraId="72830933" w14:textId="77777777" w:rsidR="00C44E05" w:rsidRDefault="00000000">
            <w:pPr>
              <w:jc w:val="both"/>
              <w:rPr>
                <w:rFonts w:cs="Tahoma"/>
                <w:szCs w:val="20"/>
                <w:lang w:eastAsia="en-US"/>
              </w:rPr>
            </w:pPr>
            <w:r>
              <w:rPr>
                <w:lang w:eastAsia="en-US"/>
              </w:rPr>
              <w:t xml:space="preserve">Number of inter and intra </w:t>
            </w:r>
            <w:proofErr w:type="gramStart"/>
            <w:r>
              <w:rPr>
                <w:lang w:eastAsia="en-US"/>
              </w:rPr>
              <w:t>communities</w:t>
            </w:r>
            <w:proofErr w:type="gramEnd"/>
            <w:r>
              <w:rPr>
                <w:lang w:eastAsia="en-US"/>
              </w:rPr>
              <w:t xml:space="preserve"> disputes resolved by peaceful means an</w:t>
            </w:r>
            <w:r>
              <w:rPr>
                <w:lang w:val="en-US" w:eastAsia="en-US"/>
              </w:rPr>
              <w:t>d reported by the community committee during the project life span</w:t>
            </w:r>
          </w:p>
        </w:tc>
        <w:tc>
          <w:tcPr>
            <w:tcW w:w="1530" w:type="dxa"/>
            <w:shd w:val="clear" w:color="auto" w:fill="EEECE1"/>
          </w:tcPr>
          <w:p w14:paraId="2804E9CE" w14:textId="77777777" w:rsidR="00C44E05" w:rsidRDefault="00000000">
            <w:pPr>
              <w:rPr>
                <w:lang w:val="fr-FR"/>
              </w:rPr>
            </w:pPr>
            <w:r>
              <w:rPr>
                <w:b/>
                <w:sz w:val="22"/>
                <w:szCs w:val="22"/>
                <w:lang w:val="fr-FR" w:eastAsia="en-US"/>
              </w:rPr>
              <w:t>0</w:t>
            </w:r>
          </w:p>
        </w:tc>
        <w:tc>
          <w:tcPr>
            <w:tcW w:w="1620" w:type="dxa"/>
            <w:shd w:val="clear" w:color="auto" w:fill="EEECE1"/>
          </w:tcPr>
          <w:p w14:paraId="5F8A5C79" w14:textId="77777777" w:rsidR="00C44E05" w:rsidRDefault="00000000">
            <w:pPr>
              <w:rPr>
                <w:lang w:val="fr-FR"/>
              </w:rPr>
            </w:pPr>
            <w:r>
              <w:rPr>
                <w:b/>
                <w:sz w:val="22"/>
                <w:szCs w:val="22"/>
                <w:lang w:val="fr-FR" w:eastAsia="en-US"/>
              </w:rPr>
              <w:t>8</w:t>
            </w:r>
          </w:p>
        </w:tc>
        <w:tc>
          <w:tcPr>
            <w:tcW w:w="2070" w:type="dxa"/>
          </w:tcPr>
          <w:p w14:paraId="5A0A8996"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614D3474" w14:textId="77777777" w:rsidR="00C44E05" w:rsidRDefault="00000000">
            <w:pPr>
              <w:rPr>
                <w:lang w:val="fr-FR"/>
              </w:rPr>
            </w:pPr>
            <w:r>
              <w:rPr>
                <w:b/>
                <w:sz w:val="22"/>
                <w:szCs w:val="22"/>
                <w:lang w:val="fr-FR" w:eastAsia="en-US"/>
              </w:rPr>
              <w:t>83</w:t>
            </w:r>
          </w:p>
        </w:tc>
        <w:tc>
          <w:tcPr>
            <w:tcW w:w="4140" w:type="dxa"/>
          </w:tcPr>
          <w:p w14:paraId="69E234BC" w14:textId="77777777" w:rsidR="00C44E05" w:rsidRDefault="00000000">
            <w:pPr>
              <w:rPr>
                <w:lang w:val="fr-FR"/>
              </w:rPr>
            </w:pPr>
            <w:r>
              <w:rPr>
                <w:lang w:val="fr-FR"/>
              </w:rPr>
              <w:t xml:space="preserve">Au regard de la zone couverte par le projet et de l'intensité des conflits inter et intra-communautaires de la zone. 944 leaders + 300 femmes sont </w:t>
            </w:r>
            <w:proofErr w:type="gramStart"/>
            <w:r>
              <w:rPr>
                <w:lang w:val="fr-FR"/>
              </w:rPr>
              <w:t>formés et associés</w:t>
            </w:r>
            <w:proofErr w:type="gramEnd"/>
            <w:r>
              <w:rPr>
                <w:lang w:val="fr-FR"/>
              </w:rPr>
              <w:t xml:space="preserve"> au SAP. Ainsi 83 conflits identifiés sur 96 ont pu être résolus pacifiquement.</w:t>
            </w:r>
          </w:p>
        </w:tc>
      </w:tr>
      <w:tr w:rsidR="00C44E05" w14:paraId="7F75EDE9" w14:textId="77777777">
        <w:trPr>
          <w:trHeight w:val="458"/>
        </w:trPr>
        <w:tc>
          <w:tcPr>
            <w:tcW w:w="1530" w:type="dxa"/>
          </w:tcPr>
          <w:p w14:paraId="7F718BA8" w14:textId="77777777" w:rsidR="00C44E05" w:rsidRDefault="00000000">
            <w:pPr>
              <w:rPr>
                <w:rFonts w:cs="Tahoma"/>
                <w:szCs w:val="20"/>
                <w:lang w:val="fr-FR" w:eastAsia="en-US"/>
              </w:rPr>
            </w:pPr>
            <w:r>
              <w:rPr>
                <w:rFonts w:cs="Tahoma"/>
                <w:szCs w:val="20"/>
                <w:lang w:val="fr-FR" w:eastAsia="en-US"/>
              </w:rPr>
              <w:t>Produit 3.1</w:t>
            </w:r>
          </w:p>
          <w:p w14:paraId="4207BBAB" w14:textId="77777777" w:rsidR="00C44E05" w:rsidRDefault="00000000">
            <w:pPr>
              <w:rPr>
                <w:rFonts w:cs="Tahoma"/>
                <w:szCs w:val="20"/>
                <w:lang w:val="fr-FR" w:eastAsia="en-US"/>
              </w:rPr>
            </w:pPr>
            <w:r>
              <w:rPr>
                <w:lang w:val="fr-FR"/>
              </w:rPr>
              <w:t xml:space="preserve">Provision of intensive </w:t>
            </w:r>
            <w:proofErr w:type="spellStart"/>
            <w:r>
              <w:rPr>
                <w:lang w:val="fr-FR"/>
              </w:rPr>
              <w:t>civic-education</w:t>
            </w:r>
            <w:proofErr w:type="spellEnd"/>
          </w:p>
        </w:tc>
        <w:tc>
          <w:tcPr>
            <w:tcW w:w="2070" w:type="dxa"/>
            <w:shd w:val="clear" w:color="auto" w:fill="EEECE1"/>
          </w:tcPr>
          <w:p w14:paraId="3DB770E7"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3.1.1</w:t>
            </w:r>
          </w:p>
          <w:p w14:paraId="41732955" w14:textId="77777777" w:rsidR="00C44E05" w:rsidRDefault="00000000">
            <w:pPr>
              <w:jc w:val="both"/>
              <w:rPr>
                <w:rFonts w:cs="Tahoma"/>
                <w:szCs w:val="20"/>
                <w:lang w:eastAsia="en-US"/>
              </w:rPr>
            </w:pPr>
            <w:r>
              <w:rPr>
                <w:lang w:eastAsia="en-US"/>
              </w:rPr>
              <w:t xml:space="preserve">Number of </w:t>
            </w:r>
            <w:r>
              <w:rPr>
                <w:lang w:val="en-US" w:eastAsia="en-US"/>
              </w:rPr>
              <w:t xml:space="preserve">members of target groups attending successfully the </w:t>
            </w:r>
            <w:r>
              <w:rPr>
                <w:lang w:val="en-US" w:eastAsia="en-US"/>
              </w:rPr>
              <w:lastRenderedPageBreak/>
              <w:t xml:space="preserve">civic education and </w:t>
            </w:r>
            <w:proofErr w:type="gramStart"/>
            <w:r>
              <w:rPr>
                <w:lang w:val="en-US" w:eastAsia="en-US"/>
              </w:rPr>
              <w:t>peaceful  coexistence</w:t>
            </w:r>
            <w:proofErr w:type="gramEnd"/>
            <w:r>
              <w:rPr>
                <w:lang w:val="en-US" w:eastAsia="en-US"/>
              </w:rPr>
              <w:t xml:space="preserve"> sessions</w:t>
            </w:r>
          </w:p>
        </w:tc>
        <w:tc>
          <w:tcPr>
            <w:tcW w:w="1530" w:type="dxa"/>
            <w:shd w:val="clear" w:color="auto" w:fill="EEECE1"/>
          </w:tcPr>
          <w:p w14:paraId="7A056C6E" w14:textId="77777777" w:rsidR="00C44E05" w:rsidRDefault="00000000">
            <w:pPr>
              <w:rPr>
                <w:lang w:val="fr-FR"/>
              </w:rPr>
            </w:pPr>
            <w:r>
              <w:rPr>
                <w:b/>
                <w:sz w:val="22"/>
                <w:szCs w:val="22"/>
                <w:lang w:val="fr-FR" w:eastAsia="en-US"/>
              </w:rPr>
              <w:lastRenderedPageBreak/>
              <w:t>0</w:t>
            </w:r>
          </w:p>
        </w:tc>
        <w:tc>
          <w:tcPr>
            <w:tcW w:w="1620" w:type="dxa"/>
            <w:shd w:val="clear" w:color="auto" w:fill="EEECE1"/>
          </w:tcPr>
          <w:p w14:paraId="3D1DADE6" w14:textId="77777777" w:rsidR="00C44E05" w:rsidRDefault="00000000">
            <w:pPr>
              <w:rPr>
                <w:lang w:val="fr-FR"/>
              </w:rPr>
            </w:pPr>
            <w:r>
              <w:rPr>
                <w:b/>
                <w:sz w:val="22"/>
                <w:szCs w:val="22"/>
                <w:lang w:val="fr-FR" w:eastAsia="en-US"/>
              </w:rPr>
              <w:t>2300</w:t>
            </w:r>
          </w:p>
        </w:tc>
        <w:tc>
          <w:tcPr>
            <w:tcW w:w="2070" w:type="dxa"/>
          </w:tcPr>
          <w:p w14:paraId="36A526CC"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78CE3C91" w14:textId="77777777" w:rsidR="00C44E05" w:rsidRDefault="00000000">
            <w:pPr>
              <w:rPr>
                <w:lang w:val="fr-FR"/>
              </w:rPr>
            </w:pPr>
            <w:r>
              <w:rPr>
                <w:b/>
                <w:sz w:val="22"/>
                <w:szCs w:val="22"/>
                <w:lang w:val="fr-FR" w:eastAsia="en-US"/>
              </w:rPr>
              <w:t>2303</w:t>
            </w:r>
          </w:p>
        </w:tc>
        <w:tc>
          <w:tcPr>
            <w:tcW w:w="4140" w:type="dxa"/>
          </w:tcPr>
          <w:p w14:paraId="1AF68C6D"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rsidRPr="00641671" w14:paraId="36624F5B" w14:textId="77777777">
        <w:trPr>
          <w:trHeight w:val="458"/>
        </w:trPr>
        <w:tc>
          <w:tcPr>
            <w:tcW w:w="1530" w:type="dxa"/>
            <w:vMerge w:val="restart"/>
          </w:tcPr>
          <w:p w14:paraId="6A350C50" w14:textId="77777777" w:rsidR="00C44E05" w:rsidRDefault="00000000">
            <w:pPr>
              <w:rPr>
                <w:rFonts w:cs="Tahoma"/>
                <w:szCs w:val="20"/>
                <w:lang w:eastAsia="en-US"/>
              </w:rPr>
            </w:pPr>
            <w:proofErr w:type="spellStart"/>
            <w:r>
              <w:rPr>
                <w:rFonts w:cs="Tahoma"/>
                <w:szCs w:val="20"/>
                <w:lang w:eastAsia="en-US"/>
              </w:rPr>
              <w:t>Produit</w:t>
            </w:r>
            <w:proofErr w:type="spellEnd"/>
            <w:r>
              <w:rPr>
                <w:rFonts w:cs="Tahoma"/>
                <w:szCs w:val="20"/>
                <w:lang w:eastAsia="en-US"/>
              </w:rPr>
              <w:t xml:space="preserve"> 3.2</w:t>
            </w:r>
          </w:p>
          <w:p w14:paraId="10263EE5" w14:textId="77777777" w:rsidR="00C44E05" w:rsidRDefault="00000000">
            <w:pPr>
              <w:rPr>
                <w:rFonts w:cs="Tahoma"/>
                <w:szCs w:val="20"/>
                <w:lang w:eastAsia="en-US"/>
              </w:rPr>
            </w:pPr>
            <w:r>
              <w:t>Training of local Committee members on conflict management and prevention</w:t>
            </w:r>
          </w:p>
        </w:tc>
        <w:tc>
          <w:tcPr>
            <w:tcW w:w="2070" w:type="dxa"/>
            <w:shd w:val="clear" w:color="auto" w:fill="EEECE1"/>
          </w:tcPr>
          <w:p w14:paraId="264784E6"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3.2.1</w:t>
            </w:r>
          </w:p>
          <w:p w14:paraId="20C23DC1" w14:textId="77777777" w:rsidR="00C44E05" w:rsidRDefault="00000000">
            <w:pPr>
              <w:jc w:val="both"/>
              <w:rPr>
                <w:rFonts w:cs="Tahoma"/>
                <w:szCs w:val="20"/>
                <w:lang w:eastAsia="en-US"/>
              </w:rPr>
            </w:pPr>
            <w:r>
              <w:rPr>
                <w:lang w:val="en-US" w:eastAsia="en-US"/>
              </w:rPr>
              <w:t xml:space="preserve">Number of members of Committees </w:t>
            </w:r>
            <w:proofErr w:type="gramStart"/>
            <w:r>
              <w:rPr>
                <w:lang w:val="en-US" w:eastAsia="en-US"/>
              </w:rPr>
              <w:t>attending successfully</w:t>
            </w:r>
            <w:proofErr w:type="gramEnd"/>
            <w:r>
              <w:rPr>
                <w:lang w:val="en-US" w:eastAsia="en-US"/>
              </w:rPr>
              <w:t xml:space="preserve"> the conflict prevention including mediation, conflict management and peaceful settlements of intercommunal disputes, rumor managements training</w:t>
            </w:r>
          </w:p>
        </w:tc>
        <w:tc>
          <w:tcPr>
            <w:tcW w:w="1530" w:type="dxa"/>
            <w:shd w:val="clear" w:color="auto" w:fill="EEECE1"/>
          </w:tcPr>
          <w:p w14:paraId="56C7D28E" w14:textId="77777777" w:rsidR="00C44E05" w:rsidRDefault="00000000">
            <w:pPr>
              <w:rPr>
                <w:lang w:val="fr-FR"/>
              </w:rPr>
            </w:pPr>
            <w:r>
              <w:rPr>
                <w:b/>
                <w:sz w:val="22"/>
                <w:szCs w:val="22"/>
                <w:lang w:val="fr-FR" w:eastAsia="en-US"/>
              </w:rPr>
              <w:t>0</w:t>
            </w:r>
          </w:p>
        </w:tc>
        <w:tc>
          <w:tcPr>
            <w:tcW w:w="1620" w:type="dxa"/>
            <w:shd w:val="clear" w:color="auto" w:fill="EEECE1"/>
          </w:tcPr>
          <w:p w14:paraId="4AE56954" w14:textId="77777777" w:rsidR="00C44E05" w:rsidRDefault="00000000">
            <w:pPr>
              <w:rPr>
                <w:lang w:val="fr-FR"/>
              </w:rPr>
            </w:pPr>
            <w:r>
              <w:rPr>
                <w:b/>
                <w:sz w:val="22"/>
                <w:szCs w:val="22"/>
                <w:lang w:val="fr-FR" w:eastAsia="en-US"/>
              </w:rPr>
              <w:t>96</w:t>
            </w:r>
          </w:p>
        </w:tc>
        <w:tc>
          <w:tcPr>
            <w:tcW w:w="2070" w:type="dxa"/>
          </w:tcPr>
          <w:p w14:paraId="5E0689E4"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BE4C985" w14:textId="77777777" w:rsidR="00C44E05" w:rsidRDefault="00000000">
            <w:pPr>
              <w:rPr>
                <w:lang w:val="fr-FR"/>
              </w:rPr>
            </w:pPr>
            <w:r>
              <w:rPr>
                <w:b/>
                <w:sz w:val="22"/>
                <w:szCs w:val="22"/>
                <w:lang w:val="fr-FR" w:eastAsia="en-US"/>
              </w:rPr>
              <w:t>90/90</w:t>
            </w:r>
          </w:p>
        </w:tc>
        <w:tc>
          <w:tcPr>
            <w:tcW w:w="4140" w:type="dxa"/>
          </w:tcPr>
          <w:p w14:paraId="5313B70D" w14:textId="77777777" w:rsidR="00C44E05" w:rsidRDefault="00000000">
            <w:pPr>
              <w:rPr>
                <w:lang w:val="fr-FR"/>
              </w:rPr>
            </w:pPr>
            <w:r>
              <w:rPr>
                <w:lang w:val="fr-FR"/>
              </w:rPr>
              <w:t>Du fait du passage de 8 à 6 CL, le nombre des membres a été réduit de 96 à 90.</w:t>
            </w:r>
          </w:p>
        </w:tc>
      </w:tr>
      <w:tr w:rsidR="00C44E05" w14:paraId="63BB51AE" w14:textId="77777777">
        <w:trPr>
          <w:trHeight w:val="458"/>
        </w:trPr>
        <w:tc>
          <w:tcPr>
            <w:tcW w:w="1530" w:type="dxa"/>
            <w:vMerge/>
          </w:tcPr>
          <w:p w14:paraId="748B2388" w14:textId="77777777" w:rsidR="00C44E05" w:rsidRDefault="00C44E05">
            <w:pPr>
              <w:rPr>
                <w:rFonts w:cs="Tahoma"/>
                <w:b/>
                <w:szCs w:val="20"/>
                <w:lang w:val="fr-FR" w:eastAsia="en-US"/>
              </w:rPr>
            </w:pPr>
          </w:p>
        </w:tc>
        <w:tc>
          <w:tcPr>
            <w:tcW w:w="2070" w:type="dxa"/>
            <w:shd w:val="clear" w:color="auto" w:fill="EEECE1"/>
          </w:tcPr>
          <w:p w14:paraId="18DF1191"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3.2.2</w:t>
            </w:r>
          </w:p>
          <w:p w14:paraId="40B1B693" w14:textId="77777777" w:rsidR="00C44E05" w:rsidRDefault="00000000">
            <w:pPr>
              <w:jc w:val="both"/>
              <w:rPr>
                <w:rFonts w:cs="Tahoma"/>
                <w:szCs w:val="20"/>
                <w:lang w:eastAsia="en-US"/>
              </w:rPr>
            </w:pPr>
            <w:r>
              <w:rPr>
                <w:lang w:val="en-US" w:eastAsia="en-US"/>
              </w:rPr>
              <w:t xml:space="preserve">Number of trained facilitators </w:t>
            </w:r>
            <w:proofErr w:type="gramStart"/>
            <w:r>
              <w:rPr>
                <w:lang w:val="en-US" w:eastAsia="en-US"/>
              </w:rPr>
              <w:t>attending successfully</w:t>
            </w:r>
            <w:proofErr w:type="gramEnd"/>
            <w:r>
              <w:rPr>
                <w:lang w:val="en-US" w:eastAsia="en-US"/>
              </w:rPr>
              <w:t xml:space="preserve"> the </w:t>
            </w:r>
            <w:r>
              <w:rPr>
                <w:lang w:val="en-US" w:eastAsia="en-US"/>
              </w:rPr>
              <w:lastRenderedPageBreak/>
              <w:t>conflict prevention including mediation, conflict management and peaceful settlements of intercommunal disputes, rumor managements training</w:t>
            </w:r>
          </w:p>
        </w:tc>
        <w:tc>
          <w:tcPr>
            <w:tcW w:w="1530" w:type="dxa"/>
            <w:shd w:val="clear" w:color="auto" w:fill="EEECE1"/>
          </w:tcPr>
          <w:p w14:paraId="7CB60981" w14:textId="77777777" w:rsidR="00C44E05" w:rsidRDefault="00000000">
            <w:pPr>
              <w:rPr>
                <w:lang w:val="fr-FR"/>
              </w:rPr>
            </w:pPr>
            <w:r>
              <w:rPr>
                <w:b/>
                <w:sz w:val="22"/>
                <w:szCs w:val="22"/>
                <w:lang w:val="fr-FR" w:eastAsia="en-US"/>
              </w:rPr>
              <w:lastRenderedPageBreak/>
              <w:t>0</w:t>
            </w: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1620" w:type="dxa"/>
            <w:shd w:val="clear" w:color="auto" w:fill="EEECE1"/>
          </w:tcPr>
          <w:p w14:paraId="6E978D7A" w14:textId="77777777" w:rsidR="00C44E05" w:rsidRDefault="00000000">
            <w:pPr>
              <w:rPr>
                <w:lang w:val="fr-FR"/>
              </w:rPr>
            </w:pPr>
            <w:r>
              <w:rPr>
                <w:b/>
                <w:sz w:val="22"/>
                <w:szCs w:val="22"/>
                <w:lang w:val="fr-FR" w:eastAsia="en-US"/>
              </w:rPr>
              <w:t>24</w:t>
            </w:r>
          </w:p>
        </w:tc>
        <w:tc>
          <w:tcPr>
            <w:tcW w:w="2070" w:type="dxa"/>
          </w:tcPr>
          <w:p w14:paraId="471B65A6"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0117738A" w14:textId="77777777" w:rsidR="00C44E05" w:rsidRDefault="00000000">
            <w:pPr>
              <w:rPr>
                <w:lang w:val="fr-FR"/>
              </w:rPr>
            </w:pPr>
            <w:r>
              <w:rPr>
                <w:b/>
                <w:sz w:val="22"/>
                <w:szCs w:val="22"/>
                <w:lang w:val="fr-FR" w:eastAsia="en-US"/>
              </w:rPr>
              <w:t>28</w:t>
            </w:r>
          </w:p>
        </w:tc>
        <w:tc>
          <w:tcPr>
            <w:tcW w:w="4140" w:type="dxa"/>
          </w:tcPr>
          <w:p w14:paraId="7BB82DA0"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r>
      <w:tr w:rsidR="00C44E05" w:rsidRPr="00641671" w14:paraId="721C5BD7" w14:textId="77777777">
        <w:trPr>
          <w:trHeight w:val="458"/>
        </w:trPr>
        <w:tc>
          <w:tcPr>
            <w:tcW w:w="1530" w:type="dxa"/>
          </w:tcPr>
          <w:p w14:paraId="24395DA6" w14:textId="77777777" w:rsidR="00C44E05" w:rsidRDefault="00000000">
            <w:pPr>
              <w:rPr>
                <w:rFonts w:cs="Tahoma"/>
                <w:szCs w:val="20"/>
                <w:lang w:val="fr-FR" w:eastAsia="en-US"/>
              </w:rPr>
            </w:pPr>
            <w:r>
              <w:rPr>
                <w:rFonts w:cs="Tahoma"/>
                <w:szCs w:val="20"/>
                <w:lang w:val="fr-FR" w:eastAsia="en-US"/>
              </w:rPr>
              <w:t>Produit 3.3</w:t>
            </w:r>
          </w:p>
          <w:p w14:paraId="47CA7030" w14:textId="77777777" w:rsidR="00C44E05" w:rsidRDefault="00000000">
            <w:pPr>
              <w:rPr>
                <w:rFonts w:cs="Tahoma"/>
                <w:szCs w:val="20"/>
                <w:lang w:val="fr-FR" w:eastAsia="en-US"/>
              </w:rPr>
            </w:pPr>
            <w:r>
              <w:t>Sensibilisation de masse</w:t>
            </w:r>
          </w:p>
        </w:tc>
        <w:tc>
          <w:tcPr>
            <w:tcW w:w="2070" w:type="dxa"/>
            <w:shd w:val="clear" w:color="auto" w:fill="EEECE1"/>
          </w:tcPr>
          <w:p w14:paraId="3C3EB4D5" w14:textId="77777777" w:rsidR="00C44E05" w:rsidRDefault="00000000">
            <w:pPr>
              <w:jc w:val="both"/>
              <w:rPr>
                <w:rFonts w:cs="Tahoma"/>
                <w:szCs w:val="20"/>
                <w:lang w:eastAsia="en-US"/>
              </w:rPr>
            </w:pPr>
            <w:proofErr w:type="spellStart"/>
            <w:r>
              <w:rPr>
                <w:rFonts w:cs="Tahoma"/>
                <w:szCs w:val="20"/>
                <w:lang w:eastAsia="en-US"/>
              </w:rPr>
              <w:t>Indicateur</w:t>
            </w:r>
            <w:proofErr w:type="spellEnd"/>
            <w:r>
              <w:rPr>
                <w:rFonts w:cs="Tahoma"/>
                <w:szCs w:val="20"/>
                <w:lang w:eastAsia="en-US"/>
              </w:rPr>
              <w:t xml:space="preserve"> 3.3.1</w:t>
            </w:r>
          </w:p>
          <w:p w14:paraId="4CAC2F96" w14:textId="77777777" w:rsidR="00C44E05" w:rsidRDefault="00000000">
            <w:pPr>
              <w:jc w:val="both"/>
              <w:rPr>
                <w:rFonts w:cs="Tahoma"/>
                <w:szCs w:val="20"/>
                <w:lang w:eastAsia="en-US"/>
              </w:rPr>
            </w:pPr>
            <w:r>
              <w:rPr>
                <w:lang w:val="en-US" w:eastAsia="en-US"/>
              </w:rPr>
              <w:t xml:space="preserve">Number of </w:t>
            </w:r>
            <w:proofErr w:type="gramStart"/>
            <w:r>
              <w:rPr>
                <w:lang w:val="en-US" w:eastAsia="en-US"/>
              </w:rPr>
              <w:t>community based</w:t>
            </w:r>
            <w:proofErr w:type="gramEnd"/>
            <w:r>
              <w:rPr>
                <w:lang w:val="en-US" w:eastAsia="en-US"/>
              </w:rPr>
              <w:t xml:space="preserve"> sensitization campaigns on social cohesion, peaceful coexistence carried out</w:t>
            </w:r>
          </w:p>
        </w:tc>
        <w:tc>
          <w:tcPr>
            <w:tcW w:w="1530" w:type="dxa"/>
            <w:shd w:val="clear" w:color="auto" w:fill="EEECE1"/>
          </w:tcPr>
          <w:p w14:paraId="04AA7007" w14:textId="77777777" w:rsidR="00C44E05" w:rsidRDefault="00000000">
            <w:pPr>
              <w:rPr>
                <w:lang w:val="fr-FR"/>
              </w:rPr>
            </w:pPr>
            <w:r>
              <w:rPr>
                <w:b/>
                <w:sz w:val="22"/>
                <w:szCs w:val="22"/>
                <w:lang w:val="fr-FR" w:eastAsia="en-US"/>
              </w:rPr>
              <w:t>0</w:t>
            </w:r>
          </w:p>
        </w:tc>
        <w:tc>
          <w:tcPr>
            <w:tcW w:w="1620" w:type="dxa"/>
            <w:shd w:val="clear" w:color="auto" w:fill="EEECE1"/>
          </w:tcPr>
          <w:p w14:paraId="19986A8D" w14:textId="77777777" w:rsidR="00C44E05" w:rsidRDefault="00000000">
            <w:pPr>
              <w:rPr>
                <w:lang w:val="fr-FR"/>
              </w:rPr>
            </w:pPr>
            <w:r>
              <w:rPr>
                <w:b/>
                <w:sz w:val="22"/>
                <w:szCs w:val="22"/>
                <w:lang w:val="fr-FR" w:eastAsia="en-US"/>
              </w:rPr>
              <w:t>21</w:t>
            </w:r>
          </w:p>
        </w:tc>
        <w:tc>
          <w:tcPr>
            <w:tcW w:w="2070" w:type="dxa"/>
          </w:tcPr>
          <w:p w14:paraId="073C6AEF" w14:textId="77777777" w:rsidR="00C44E05" w:rsidRDefault="00000000">
            <w:pPr>
              <w:rPr>
                <w:lang w:val="fr-FR"/>
              </w:rPr>
            </w:pPr>
            <w:r>
              <w:rPr>
                <w:b/>
                <w:sz w:val="22"/>
                <w:szCs w:val="22"/>
                <w:lang w:val="fr-FR" w:eastAsia="en-US"/>
              </w:rPr>
              <w:fldChar w:fldCharType="begin">
                <w:ffData>
                  <w:name w:val=""/>
                  <w:enabled/>
                  <w:calcOnExit w:val="0"/>
                  <w:textInput>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sz w:val="22"/>
                <w:szCs w:val="22"/>
                <w:lang w:val="fr-FR" w:eastAsia="en-US"/>
              </w:rPr>
              <w:t>     </w:t>
            </w:r>
            <w:r>
              <w:rPr>
                <w:b/>
                <w:sz w:val="22"/>
                <w:szCs w:val="22"/>
                <w:lang w:val="fr-FR" w:eastAsia="en-US"/>
              </w:rPr>
              <w:fldChar w:fldCharType="end"/>
            </w:r>
          </w:p>
        </w:tc>
        <w:tc>
          <w:tcPr>
            <w:tcW w:w="2070" w:type="dxa"/>
          </w:tcPr>
          <w:p w14:paraId="33DEFFC8" w14:textId="77777777" w:rsidR="00C44E05" w:rsidRDefault="00000000">
            <w:pPr>
              <w:rPr>
                <w:lang w:val="fr-FR"/>
              </w:rPr>
            </w:pPr>
            <w:r>
              <w:rPr>
                <w:b/>
                <w:sz w:val="22"/>
                <w:szCs w:val="22"/>
                <w:lang w:val="fr-FR" w:eastAsia="en-US"/>
              </w:rPr>
              <w:t>29</w:t>
            </w:r>
          </w:p>
        </w:tc>
        <w:tc>
          <w:tcPr>
            <w:tcW w:w="4140" w:type="dxa"/>
          </w:tcPr>
          <w:p w14:paraId="0D0774E6" w14:textId="77777777" w:rsidR="00C44E05" w:rsidRDefault="00000000">
            <w:pPr>
              <w:rPr>
                <w:lang w:val="fr-FR"/>
              </w:rPr>
            </w:pPr>
            <w:r>
              <w:rPr>
                <w:lang w:val="fr-FR"/>
              </w:rPr>
              <w:t>L'atteinte de 138% de l'indicateur s'explique par l'étendu de la zone d'intervention du projet et la réplication des campagnes de sensibilisation sur l'ensemble des axes.</w:t>
            </w:r>
          </w:p>
        </w:tc>
      </w:tr>
    </w:tbl>
    <w:p w14:paraId="44FC4177" w14:textId="77777777" w:rsidR="00C44E05" w:rsidRDefault="00C44E05">
      <w:pPr>
        <w:jc w:val="both"/>
        <w:rPr>
          <w:b/>
          <w:lang w:val="fr-FR" w:eastAsia="en-US"/>
        </w:rPr>
      </w:pPr>
    </w:p>
    <w:sectPr w:rsidR="00C44E05">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229B" w14:textId="77777777" w:rsidR="00676A31" w:rsidRDefault="00676A31">
      <w:r>
        <w:separator/>
      </w:r>
    </w:p>
  </w:endnote>
  <w:endnote w:type="continuationSeparator" w:id="0">
    <w:p w14:paraId="4A16B379" w14:textId="77777777" w:rsidR="00676A31" w:rsidRDefault="0067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257F" w14:textId="77777777" w:rsidR="00C44E05" w:rsidRDefault="00C44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BD6E" w14:textId="77777777" w:rsidR="00C44E05" w:rsidRDefault="00000000">
    <w:pPr>
      <w:pStyle w:val="Footer"/>
      <w:jc w:val="center"/>
    </w:pPr>
    <w:r>
      <w:fldChar w:fldCharType="begin"/>
    </w:r>
    <w:r>
      <w:instrText xml:space="preserve"> PAGE   \* MERGEFORMAT </w:instrText>
    </w:r>
    <w:r>
      <w:fldChar w:fldCharType="separate"/>
    </w:r>
    <w:r>
      <w:t>2</w:t>
    </w:r>
    <w:r>
      <w:fldChar w:fldCharType="end"/>
    </w:r>
  </w:p>
  <w:p w14:paraId="3292F177" w14:textId="77777777" w:rsidR="00C44E05" w:rsidRDefault="00C44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0F61" w14:textId="77777777" w:rsidR="00C44E05" w:rsidRDefault="00C4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6D5E" w14:textId="77777777" w:rsidR="00676A31" w:rsidRDefault="00676A31">
      <w:r>
        <w:separator/>
      </w:r>
    </w:p>
  </w:footnote>
  <w:footnote w:type="continuationSeparator" w:id="0">
    <w:p w14:paraId="120ECF8E" w14:textId="77777777" w:rsidR="00676A31" w:rsidRDefault="0067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353D" w14:textId="77777777" w:rsidR="00C44E05" w:rsidRDefault="00C4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E868" w14:textId="77777777" w:rsidR="00C44E05" w:rsidRDefault="00000000">
    <w:pPr>
      <w:pStyle w:val="Header"/>
    </w:pPr>
    <w:r>
      <w:rPr>
        <w:rFonts w:ascii="Arial Narrow" w:hAnsi="Arial Narrow"/>
        <w:b/>
        <w:noProof/>
        <w:sz w:val="22"/>
        <w:szCs w:val="22"/>
        <w:lang w:val="en-US" w:eastAsia="en-US"/>
      </w:rPr>
      <w:drawing>
        <wp:anchor distT="0" distB="0" distL="114300" distR="114300" simplePos="0" relativeHeight="251659264" behindDoc="0" locked="0" layoutInCell="1" allowOverlap="1" wp14:anchorId="0A52CFAF" wp14:editId="25F6145D">
          <wp:simplePos x="0" y="0"/>
          <wp:positionH relativeFrom="column">
            <wp:posOffset>4899660</wp:posOffset>
          </wp:positionH>
          <wp:positionV relativeFrom="paragraph">
            <wp:posOffset>-174625</wp:posOffset>
          </wp:positionV>
          <wp:extent cx="1105535" cy="11220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05535" cy="11220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544C" w14:textId="77777777" w:rsidR="00C44E05" w:rsidRDefault="00C44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12D1B"/>
    <w:multiLevelType w:val="multilevel"/>
    <w:tmpl w:val="34F12D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5B223AC"/>
    <w:multiLevelType w:val="multilevel"/>
    <w:tmpl w:val="65B223AC"/>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6E312107"/>
    <w:multiLevelType w:val="multilevel"/>
    <w:tmpl w:val="6E312107"/>
    <w:lvl w:ilvl="0">
      <w:start w:val="1"/>
      <w:numFmt w:val="bullet"/>
      <w:lvlText w:val=""/>
      <w:lvlJc w:val="left"/>
      <w:pPr>
        <w:ind w:left="-90" w:hanging="360"/>
      </w:pPr>
      <w:rPr>
        <w:rFonts w:ascii="Wingdings" w:hAnsi="Wingdings" w:hint="default"/>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abstractNum w:abstractNumId="3" w15:restartNumberingAfterBreak="0">
    <w:nsid w:val="76E324BD"/>
    <w:multiLevelType w:val="multilevel"/>
    <w:tmpl w:val="76E324BD"/>
    <w:lvl w:ilvl="0">
      <w:numFmt w:val="bullet"/>
      <w:lvlText w:val="-"/>
      <w:lvlJc w:val="left"/>
      <w:pPr>
        <w:ind w:left="-90" w:hanging="360"/>
      </w:pPr>
      <w:rPr>
        <w:rFonts w:ascii="Arial Narrow" w:eastAsia="Times New Roman" w:hAnsi="Arial Narrow" w:cs="Times New Roman" w:hint="default"/>
      </w:rPr>
    </w:lvl>
    <w:lvl w:ilvl="1">
      <w:start w:val="1"/>
      <w:numFmt w:val="bullet"/>
      <w:lvlText w:val="o"/>
      <w:lvlJc w:val="left"/>
      <w:pPr>
        <w:ind w:left="63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2790" w:hanging="360"/>
      </w:pPr>
      <w:rPr>
        <w:rFonts w:ascii="Courier New" w:hAnsi="Courier New" w:cs="Courier New" w:hint="default"/>
      </w:rPr>
    </w:lvl>
    <w:lvl w:ilvl="5">
      <w:start w:val="1"/>
      <w:numFmt w:val="bullet"/>
      <w:lvlText w:val=""/>
      <w:lvlJc w:val="left"/>
      <w:pPr>
        <w:ind w:left="3510" w:hanging="360"/>
      </w:pPr>
      <w:rPr>
        <w:rFonts w:ascii="Wingdings" w:hAnsi="Wingdings" w:hint="default"/>
      </w:rPr>
    </w:lvl>
    <w:lvl w:ilvl="6">
      <w:start w:val="1"/>
      <w:numFmt w:val="bullet"/>
      <w:lvlText w:val=""/>
      <w:lvlJc w:val="left"/>
      <w:pPr>
        <w:ind w:left="4230" w:hanging="360"/>
      </w:pPr>
      <w:rPr>
        <w:rFonts w:ascii="Symbol" w:hAnsi="Symbol" w:hint="default"/>
      </w:rPr>
    </w:lvl>
    <w:lvl w:ilvl="7">
      <w:start w:val="1"/>
      <w:numFmt w:val="bullet"/>
      <w:lvlText w:val="o"/>
      <w:lvlJc w:val="left"/>
      <w:pPr>
        <w:ind w:left="4950" w:hanging="360"/>
      </w:pPr>
      <w:rPr>
        <w:rFonts w:ascii="Courier New" w:hAnsi="Courier New" w:cs="Courier New" w:hint="default"/>
      </w:rPr>
    </w:lvl>
    <w:lvl w:ilvl="8">
      <w:start w:val="1"/>
      <w:numFmt w:val="bullet"/>
      <w:lvlText w:val=""/>
      <w:lvlJc w:val="left"/>
      <w:pPr>
        <w:ind w:left="5670" w:hanging="360"/>
      </w:pPr>
      <w:rPr>
        <w:rFonts w:ascii="Wingdings" w:hAnsi="Wingdings" w:hint="default"/>
      </w:rPr>
    </w:lvl>
  </w:abstractNum>
  <w:num w:numId="1" w16cid:durableId="508567887">
    <w:abstractNumId w:val="3"/>
  </w:num>
  <w:num w:numId="2" w16cid:durableId="1830822239">
    <w:abstractNumId w:val="2"/>
  </w:num>
  <w:num w:numId="3" w16cid:durableId="2049186944">
    <w:abstractNumId w:val="1"/>
  </w:num>
  <w:num w:numId="4" w16cid:durableId="205665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A1"/>
    <w:rsid w:val="000022C4"/>
    <w:rsid w:val="00002815"/>
    <w:rsid w:val="00005737"/>
    <w:rsid w:val="00006DBE"/>
    <w:rsid w:val="00006EC0"/>
    <w:rsid w:val="00010EB0"/>
    <w:rsid w:val="0001109A"/>
    <w:rsid w:val="00013D36"/>
    <w:rsid w:val="00013D69"/>
    <w:rsid w:val="00014B13"/>
    <w:rsid w:val="00015404"/>
    <w:rsid w:val="00025EFA"/>
    <w:rsid w:val="00031640"/>
    <w:rsid w:val="00042DC0"/>
    <w:rsid w:val="00045C24"/>
    <w:rsid w:val="00050759"/>
    <w:rsid w:val="00051F71"/>
    <w:rsid w:val="0005216F"/>
    <w:rsid w:val="00052745"/>
    <w:rsid w:val="00052DE5"/>
    <w:rsid w:val="00054172"/>
    <w:rsid w:val="000554F8"/>
    <w:rsid w:val="00063017"/>
    <w:rsid w:val="000731D0"/>
    <w:rsid w:val="00075D98"/>
    <w:rsid w:val="0008134A"/>
    <w:rsid w:val="0008233D"/>
    <w:rsid w:val="00082738"/>
    <w:rsid w:val="00084F64"/>
    <w:rsid w:val="00091CFD"/>
    <w:rsid w:val="00092283"/>
    <w:rsid w:val="00092442"/>
    <w:rsid w:val="00097934"/>
    <w:rsid w:val="000A45F4"/>
    <w:rsid w:val="000A4660"/>
    <w:rsid w:val="000A51DA"/>
    <w:rsid w:val="000A6719"/>
    <w:rsid w:val="000B4E5C"/>
    <w:rsid w:val="000B5E4F"/>
    <w:rsid w:val="000B7954"/>
    <w:rsid w:val="000C7EA0"/>
    <w:rsid w:val="000D0ABB"/>
    <w:rsid w:val="000D4F4B"/>
    <w:rsid w:val="000E05AE"/>
    <w:rsid w:val="000E3B53"/>
    <w:rsid w:val="000E6A96"/>
    <w:rsid w:val="000F05A2"/>
    <w:rsid w:val="000F13B1"/>
    <w:rsid w:val="000F43A8"/>
    <w:rsid w:val="000F4AE1"/>
    <w:rsid w:val="00102C0E"/>
    <w:rsid w:val="001030B9"/>
    <w:rsid w:val="0010483A"/>
    <w:rsid w:val="00104A54"/>
    <w:rsid w:val="00112741"/>
    <w:rsid w:val="00113D2B"/>
    <w:rsid w:val="00113EC4"/>
    <w:rsid w:val="00116449"/>
    <w:rsid w:val="0011666C"/>
    <w:rsid w:val="00121B2D"/>
    <w:rsid w:val="001307FA"/>
    <w:rsid w:val="00131824"/>
    <w:rsid w:val="00136B32"/>
    <w:rsid w:val="001444EE"/>
    <w:rsid w:val="00145766"/>
    <w:rsid w:val="001458E9"/>
    <w:rsid w:val="00153CD9"/>
    <w:rsid w:val="00154BA1"/>
    <w:rsid w:val="00156AFA"/>
    <w:rsid w:val="00156C4C"/>
    <w:rsid w:val="00157BF2"/>
    <w:rsid w:val="001607B2"/>
    <w:rsid w:val="0016088D"/>
    <w:rsid w:val="00161D02"/>
    <w:rsid w:val="0018095F"/>
    <w:rsid w:val="0018313E"/>
    <w:rsid w:val="0018446E"/>
    <w:rsid w:val="00185425"/>
    <w:rsid w:val="00186529"/>
    <w:rsid w:val="00192F1D"/>
    <w:rsid w:val="001948EA"/>
    <w:rsid w:val="00194D13"/>
    <w:rsid w:val="00194D4C"/>
    <w:rsid w:val="00196AA8"/>
    <w:rsid w:val="001A19DF"/>
    <w:rsid w:val="001A1E86"/>
    <w:rsid w:val="001A3157"/>
    <w:rsid w:val="001A374F"/>
    <w:rsid w:val="001A4786"/>
    <w:rsid w:val="001A7139"/>
    <w:rsid w:val="001B1EAF"/>
    <w:rsid w:val="001B458D"/>
    <w:rsid w:val="001B5D16"/>
    <w:rsid w:val="001B6DFD"/>
    <w:rsid w:val="001C4484"/>
    <w:rsid w:val="001C46E9"/>
    <w:rsid w:val="001C5691"/>
    <w:rsid w:val="001C56B8"/>
    <w:rsid w:val="001C5B82"/>
    <w:rsid w:val="001D1C14"/>
    <w:rsid w:val="001D575F"/>
    <w:rsid w:val="001D6683"/>
    <w:rsid w:val="001D67F9"/>
    <w:rsid w:val="001E54A5"/>
    <w:rsid w:val="001E660A"/>
    <w:rsid w:val="001F308A"/>
    <w:rsid w:val="0020130A"/>
    <w:rsid w:val="00205EB7"/>
    <w:rsid w:val="0020791D"/>
    <w:rsid w:val="002129DA"/>
    <w:rsid w:val="0021550A"/>
    <w:rsid w:val="00215F41"/>
    <w:rsid w:val="00217A2E"/>
    <w:rsid w:val="00217EB6"/>
    <w:rsid w:val="002247C2"/>
    <w:rsid w:val="0023125A"/>
    <w:rsid w:val="002322E6"/>
    <w:rsid w:val="00233827"/>
    <w:rsid w:val="00234A5E"/>
    <w:rsid w:val="00236072"/>
    <w:rsid w:val="0023672E"/>
    <w:rsid w:val="00236AB3"/>
    <w:rsid w:val="00237A7C"/>
    <w:rsid w:val="002436F0"/>
    <w:rsid w:val="00245E73"/>
    <w:rsid w:val="00246135"/>
    <w:rsid w:val="00247F4E"/>
    <w:rsid w:val="00251E92"/>
    <w:rsid w:val="0025220B"/>
    <w:rsid w:val="00252B39"/>
    <w:rsid w:val="00254AC2"/>
    <w:rsid w:val="0025525B"/>
    <w:rsid w:val="00255B53"/>
    <w:rsid w:val="0027242A"/>
    <w:rsid w:val="00272A58"/>
    <w:rsid w:val="00273AD0"/>
    <w:rsid w:val="00280FEA"/>
    <w:rsid w:val="002822AF"/>
    <w:rsid w:val="00282BD9"/>
    <w:rsid w:val="00286F66"/>
    <w:rsid w:val="00287878"/>
    <w:rsid w:val="002940E8"/>
    <w:rsid w:val="00296C15"/>
    <w:rsid w:val="002A1877"/>
    <w:rsid w:val="002B3207"/>
    <w:rsid w:val="002B346A"/>
    <w:rsid w:val="002B351E"/>
    <w:rsid w:val="002B4426"/>
    <w:rsid w:val="002B5F4F"/>
    <w:rsid w:val="002B740B"/>
    <w:rsid w:val="002C187A"/>
    <w:rsid w:val="002C20A8"/>
    <w:rsid w:val="002C5DD0"/>
    <w:rsid w:val="002C7051"/>
    <w:rsid w:val="002D2FBB"/>
    <w:rsid w:val="002D4247"/>
    <w:rsid w:val="002D68D7"/>
    <w:rsid w:val="002E10E6"/>
    <w:rsid w:val="002E1CED"/>
    <w:rsid w:val="002E41B3"/>
    <w:rsid w:val="002E5250"/>
    <w:rsid w:val="002E61AA"/>
    <w:rsid w:val="002E6F58"/>
    <w:rsid w:val="002E745D"/>
    <w:rsid w:val="002F0DEA"/>
    <w:rsid w:val="002F10F6"/>
    <w:rsid w:val="002F15D9"/>
    <w:rsid w:val="002F26EC"/>
    <w:rsid w:val="002F42EA"/>
    <w:rsid w:val="002F6C2D"/>
    <w:rsid w:val="003040D8"/>
    <w:rsid w:val="0030455E"/>
    <w:rsid w:val="00305626"/>
    <w:rsid w:val="00316D58"/>
    <w:rsid w:val="003208E7"/>
    <w:rsid w:val="003212BB"/>
    <w:rsid w:val="00321C92"/>
    <w:rsid w:val="003235DF"/>
    <w:rsid w:val="00323ABC"/>
    <w:rsid w:val="00324A7C"/>
    <w:rsid w:val="00324FE5"/>
    <w:rsid w:val="00333EC9"/>
    <w:rsid w:val="0033515C"/>
    <w:rsid w:val="00336BF8"/>
    <w:rsid w:val="00342356"/>
    <w:rsid w:val="00343425"/>
    <w:rsid w:val="0034386B"/>
    <w:rsid w:val="00346D73"/>
    <w:rsid w:val="003473C6"/>
    <w:rsid w:val="00355C69"/>
    <w:rsid w:val="0035676B"/>
    <w:rsid w:val="0036386A"/>
    <w:rsid w:val="00366549"/>
    <w:rsid w:val="00372156"/>
    <w:rsid w:val="003722AE"/>
    <w:rsid w:val="00374BA6"/>
    <w:rsid w:val="00374DE1"/>
    <w:rsid w:val="0037561F"/>
    <w:rsid w:val="0037563A"/>
    <w:rsid w:val="00380849"/>
    <w:rsid w:val="003818DB"/>
    <w:rsid w:val="003834CD"/>
    <w:rsid w:val="00383908"/>
    <w:rsid w:val="00391614"/>
    <w:rsid w:val="003966E6"/>
    <w:rsid w:val="003968D7"/>
    <w:rsid w:val="003A454B"/>
    <w:rsid w:val="003A613D"/>
    <w:rsid w:val="003A6341"/>
    <w:rsid w:val="003A6379"/>
    <w:rsid w:val="003A7A34"/>
    <w:rsid w:val="003B3A5F"/>
    <w:rsid w:val="003B4F6E"/>
    <w:rsid w:val="003B5338"/>
    <w:rsid w:val="003C5283"/>
    <w:rsid w:val="003C5CC6"/>
    <w:rsid w:val="003D12C7"/>
    <w:rsid w:val="003D228B"/>
    <w:rsid w:val="003D4CD7"/>
    <w:rsid w:val="003D4D7C"/>
    <w:rsid w:val="003F08B1"/>
    <w:rsid w:val="003F21BE"/>
    <w:rsid w:val="003F36FB"/>
    <w:rsid w:val="003F660A"/>
    <w:rsid w:val="004017BD"/>
    <w:rsid w:val="00402083"/>
    <w:rsid w:val="004023AC"/>
    <w:rsid w:val="00402514"/>
    <w:rsid w:val="0040513F"/>
    <w:rsid w:val="00405DE7"/>
    <w:rsid w:val="00411A5F"/>
    <w:rsid w:val="00413EAF"/>
    <w:rsid w:val="00414097"/>
    <w:rsid w:val="004213AF"/>
    <w:rsid w:val="00425AF8"/>
    <w:rsid w:val="004270B2"/>
    <w:rsid w:val="00437FF5"/>
    <w:rsid w:val="0046101E"/>
    <w:rsid w:val="004613C9"/>
    <w:rsid w:val="00461944"/>
    <w:rsid w:val="00464188"/>
    <w:rsid w:val="00470EC3"/>
    <w:rsid w:val="00476758"/>
    <w:rsid w:val="00477CF8"/>
    <w:rsid w:val="00480A02"/>
    <w:rsid w:val="0048168F"/>
    <w:rsid w:val="00484092"/>
    <w:rsid w:val="00484169"/>
    <w:rsid w:val="00495AC5"/>
    <w:rsid w:val="004965A3"/>
    <w:rsid w:val="004A210E"/>
    <w:rsid w:val="004A49E6"/>
    <w:rsid w:val="004B1E1E"/>
    <w:rsid w:val="004B3F95"/>
    <w:rsid w:val="004B4762"/>
    <w:rsid w:val="004B5601"/>
    <w:rsid w:val="004B5B20"/>
    <w:rsid w:val="004C3DC3"/>
    <w:rsid w:val="004C4F3B"/>
    <w:rsid w:val="004D141E"/>
    <w:rsid w:val="004E33A8"/>
    <w:rsid w:val="004E3B3E"/>
    <w:rsid w:val="004E3BD7"/>
    <w:rsid w:val="004E6614"/>
    <w:rsid w:val="004F016F"/>
    <w:rsid w:val="004F7D22"/>
    <w:rsid w:val="00500587"/>
    <w:rsid w:val="00500B4A"/>
    <w:rsid w:val="00505758"/>
    <w:rsid w:val="005129DA"/>
    <w:rsid w:val="00513612"/>
    <w:rsid w:val="00513D8E"/>
    <w:rsid w:val="00515EEF"/>
    <w:rsid w:val="005174D6"/>
    <w:rsid w:val="0051786C"/>
    <w:rsid w:val="005208FF"/>
    <w:rsid w:val="00521468"/>
    <w:rsid w:val="005216B2"/>
    <w:rsid w:val="00526655"/>
    <w:rsid w:val="00526735"/>
    <w:rsid w:val="00526B32"/>
    <w:rsid w:val="00527CC6"/>
    <w:rsid w:val="0053126F"/>
    <w:rsid w:val="00533917"/>
    <w:rsid w:val="00535054"/>
    <w:rsid w:val="005357D9"/>
    <w:rsid w:val="00536175"/>
    <w:rsid w:val="00541F2E"/>
    <w:rsid w:val="0054416C"/>
    <w:rsid w:val="00544390"/>
    <w:rsid w:val="00544781"/>
    <w:rsid w:val="005460E0"/>
    <w:rsid w:val="005470AF"/>
    <w:rsid w:val="0055096E"/>
    <w:rsid w:val="00550982"/>
    <w:rsid w:val="0055185F"/>
    <w:rsid w:val="00553A7C"/>
    <w:rsid w:val="00553D53"/>
    <w:rsid w:val="0056086D"/>
    <w:rsid w:val="00561C6B"/>
    <w:rsid w:val="00564671"/>
    <w:rsid w:val="0057086A"/>
    <w:rsid w:val="005718ED"/>
    <w:rsid w:val="005748FE"/>
    <w:rsid w:val="0058153F"/>
    <w:rsid w:val="0058301B"/>
    <w:rsid w:val="00590937"/>
    <w:rsid w:val="0059166A"/>
    <w:rsid w:val="00592733"/>
    <w:rsid w:val="00593B59"/>
    <w:rsid w:val="00595DBA"/>
    <w:rsid w:val="005A2661"/>
    <w:rsid w:val="005A26F8"/>
    <w:rsid w:val="005A56E0"/>
    <w:rsid w:val="005C0DC0"/>
    <w:rsid w:val="005C187A"/>
    <w:rsid w:val="005C1FC7"/>
    <w:rsid w:val="005C4963"/>
    <w:rsid w:val="005C4BBA"/>
    <w:rsid w:val="005C68B4"/>
    <w:rsid w:val="005D15A3"/>
    <w:rsid w:val="005D2343"/>
    <w:rsid w:val="005D545C"/>
    <w:rsid w:val="005D5A4A"/>
    <w:rsid w:val="005E3B28"/>
    <w:rsid w:val="005E407F"/>
    <w:rsid w:val="005F0CC2"/>
    <w:rsid w:val="005F439F"/>
    <w:rsid w:val="005F77DA"/>
    <w:rsid w:val="00605275"/>
    <w:rsid w:val="006073A2"/>
    <w:rsid w:val="006073AB"/>
    <w:rsid w:val="0060796B"/>
    <w:rsid w:val="006100F5"/>
    <w:rsid w:val="0061467E"/>
    <w:rsid w:val="00615C30"/>
    <w:rsid w:val="00624881"/>
    <w:rsid w:val="00624B2F"/>
    <w:rsid w:val="00624F31"/>
    <w:rsid w:val="00626B3F"/>
    <w:rsid w:val="00627A1C"/>
    <w:rsid w:val="00632971"/>
    <w:rsid w:val="00635112"/>
    <w:rsid w:val="00641671"/>
    <w:rsid w:val="0064319E"/>
    <w:rsid w:val="00643A9E"/>
    <w:rsid w:val="00646FF7"/>
    <w:rsid w:val="006500AC"/>
    <w:rsid w:val="00651323"/>
    <w:rsid w:val="00654ADC"/>
    <w:rsid w:val="00656A65"/>
    <w:rsid w:val="006578BB"/>
    <w:rsid w:val="00657A0F"/>
    <w:rsid w:val="006645BE"/>
    <w:rsid w:val="006648F5"/>
    <w:rsid w:val="00664EA0"/>
    <w:rsid w:val="0067044E"/>
    <w:rsid w:val="00670D17"/>
    <w:rsid w:val="00671040"/>
    <w:rsid w:val="0067321D"/>
    <w:rsid w:val="006734B3"/>
    <w:rsid w:val="0067356E"/>
    <w:rsid w:val="00673D6E"/>
    <w:rsid w:val="00675507"/>
    <w:rsid w:val="00676A31"/>
    <w:rsid w:val="006811AD"/>
    <w:rsid w:val="00683475"/>
    <w:rsid w:val="00687E45"/>
    <w:rsid w:val="006907EE"/>
    <w:rsid w:val="00691C2F"/>
    <w:rsid w:val="006947B7"/>
    <w:rsid w:val="006969E7"/>
    <w:rsid w:val="006A07CA"/>
    <w:rsid w:val="006A207B"/>
    <w:rsid w:val="006A2E42"/>
    <w:rsid w:val="006A5032"/>
    <w:rsid w:val="006A5B0E"/>
    <w:rsid w:val="006B281C"/>
    <w:rsid w:val="006B4DED"/>
    <w:rsid w:val="006B6104"/>
    <w:rsid w:val="006C1819"/>
    <w:rsid w:val="006C29FB"/>
    <w:rsid w:val="006C34C7"/>
    <w:rsid w:val="006D0366"/>
    <w:rsid w:val="006D3593"/>
    <w:rsid w:val="006D3F0B"/>
    <w:rsid w:val="006D5799"/>
    <w:rsid w:val="006D60AB"/>
    <w:rsid w:val="006D6B92"/>
    <w:rsid w:val="006E10BF"/>
    <w:rsid w:val="006E2489"/>
    <w:rsid w:val="006E4DA8"/>
    <w:rsid w:val="006E70AD"/>
    <w:rsid w:val="006E7CF8"/>
    <w:rsid w:val="006F0257"/>
    <w:rsid w:val="006F0654"/>
    <w:rsid w:val="006F0B62"/>
    <w:rsid w:val="006F0F2D"/>
    <w:rsid w:val="006F1033"/>
    <w:rsid w:val="006F1516"/>
    <w:rsid w:val="006F2896"/>
    <w:rsid w:val="006F4A07"/>
    <w:rsid w:val="006F690E"/>
    <w:rsid w:val="006F74C9"/>
    <w:rsid w:val="007021EC"/>
    <w:rsid w:val="00703A19"/>
    <w:rsid w:val="007065B1"/>
    <w:rsid w:val="007073F6"/>
    <w:rsid w:val="007118F5"/>
    <w:rsid w:val="0071286E"/>
    <w:rsid w:val="007133CF"/>
    <w:rsid w:val="0071506D"/>
    <w:rsid w:val="00715EC6"/>
    <w:rsid w:val="00720431"/>
    <w:rsid w:val="00727300"/>
    <w:rsid w:val="007308CD"/>
    <w:rsid w:val="007317AD"/>
    <w:rsid w:val="00734278"/>
    <w:rsid w:val="00737C6E"/>
    <w:rsid w:val="00740B1E"/>
    <w:rsid w:val="0074108E"/>
    <w:rsid w:val="00741135"/>
    <w:rsid w:val="00742F27"/>
    <w:rsid w:val="00742FDD"/>
    <w:rsid w:val="007435E3"/>
    <w:rsid w:val="00744AB6"/>
    <w:rsid w:val="00744DE2"/>
    <w:rsid w:val="007451EC"/>
    <w:rsid w:val="00745803"/>
    <w:rsid w:val="00751279"/>
    <w:rsid w:val="00751324"/>
    <w:rsid w:val="00751DAF"/>
    <w:rsid w:val="00753159"/>
    <w:rsid w:val="00756488"/>
    <w:rsid w:val="007569BB"/>
    <w:rsid w:val="00761508"/>
    <w:rsid w:val="007626C9"/>
    <w:rsid w:val="00764773"/>
    <w:rsid w:val="00764B9C"/>
    <w:rsid w:val="00764BD9"/>
    <w:rsid w:val="0076624E"/>
    <w:rsid w:val="007712FB"/>
    <w:rsid w:val="007717E2"/>
    <w:rsid w:val="00773599"/>
    <w:rsid w:val="00773D9E"/>
    <w:rsid w:val="007740D4"/>
    <w:rsid w:val="00775213"/>
    <w:rsid w:val="007756B0"/>
    <w:rsid w:val="00782E30"/>
    <w:rsid w:val="00785E5E"/>
    <w:rsid w:val="0078600B"/>
    <w:rsid w:val="00790676"/>
    <w:rsid w:val="00791410"/>
    <w:rsid w:val="007937AE"/>
    <w:rsid w:val="00793DE6"/>
    <w:rsid w:val="00793E8B"/>
    <w:rsid w:val="007958F2"/>
    <w:rsid w:val="007A1B5F"/>
    <w:rsid w:val="007A4F3E"/>
    <w:rsid w:val="007A5985"/>
    <w:rsid w:val="007A777F"/>
    <w:rsid w:val="007B10F6"/>
    <w:rsid w:val="007B1BE5"/>
    <w:rsid w:val="007B368E"/>
    <w:rsid w:val="007B5B14"/>
    <w:rsid w:val="007B5D05"/>
    <w:rsid w:val="007C304F"/>
    <w:rsid w:val="007C78D3"/>
    <w:rsid w:val="007C7B57"/>
    <w:rsid w:val="007D127B"/>
    <w:rsid w:val="007D2DD6"/>
    <w:rsid w:val="007D5138"/>
    <w:rsid w:val="007D6A05"/>
    <w:rsid w:val="007D6E52"/>
    <w:rsid w:val="007E1330"/>
    <w:rsid w:val="007E3EB8"/>
    <w:rsid w:val="007E4FA1"/>
    <w:rsid w:val="007E7BE8"/>
    <w:rsid w:val="007F4C86"/>
    <w:rsid w:val="007F6F6D"/>
    <w:rsid w:val="007F7257"/>
    <w:rsid w:val="00803833"/>
    <w:rsid w:val="00805ADB"/>
    <w:rsid w:val="00812452"/>
    <w:rsid w:val="00826923"/>
    <w:rsid w:val="0083461E"/>
    <w:rsid w:val="00834A9F"/>
    <w:rsid w:val="008364E5"/>
    <w:rsid w:val="00837B04"/>
    <w:rsid w:val="0084221C"/>
    <w:rsid w:val="0084393C"/>
    <w:rsid w:val="00847A89"/>
    <w:rsid w:val="00853068"/>
    <w:rsid w:val="00861669"/>
    <w:rsid w:val="008632DB"/>
    <w:rsid w:val="008640A5"/>
    <w:rsid w:val="00865821"/>
    <w:rsid w:val="00865AFA"/>
    <w:rsid w:val="00865FA0"/>
    <w:rsid w:val="008664A8"/>
    <w:rsid w:val="00866E96"/>
    <w:rsid w:val="008729A9"/>
    <w:rsid w:val="00874634"/>
    <w:rsid w:val="00875EA5"/>
    <w:rsid w:val="00881D4B"/>
    <w:rsid w:val="00891AE7"/>
    <w:rsid w:val="008A1155"/>
    <w:rsid w:val="008A3181"/>
    <w:rsid w:val="008B1B75"/>
    <w:rsid w:val="008B3518"/>
    <w:rsid w:val="008B5A12"/>
    <w:rsid w:val="008B7E23"/>
    <w:rsid w:val="008C3693"/>
    <w:rsid w:val="008C3B46"/>
    <w:rsid w:val="008C782A"/>
    <w:rsid w:val="008E1083"/>
    <w:rsid w:val="008E3872"/>
    <w:rsid w:val="008E729D"/>
    <w:rsid w:val="008F5112"/>
    <w:rsid w:val="008F6703"/>
    <w:rsid w:val="00900C2E"/>
    <w:rsid w:val="00900D78"/>
    <w:rsid w:val="00901C1E"/>
    <w:rsid w:val="00903F0B"/>
    <w:rsid w:val="00910FE1"/>
    <w:rsid w:val="0091229B"/>
    <w:rsid w:val="00912D25"/>
    <w:rsid w:val="00915C96"/>
    <w:rsid w:val="00915D77"/>
    <w:rsid w:val="009160B7"/>
    <w:rsid w:val="00916DF8"/>
    <w:rsid w:val="0091758E"/>
    <w:rsid w:val="009216A8"/>
    <w:rsid w:val="00921C68"/>
    <w:rsid w:val="009230A2"/>
    <w:rsid w:val="0092673B"/>
    <w:rsid w:val="0093134E"/>
    <w:rsid w:val="00931786"/>
    <w:rsid w:val="00936F32"/>
    <w:rsid w:val="00937ABE"/>
    <w:rsid w:val="00945925"/>
    <w:rsid w:val="00947339"/>
    <w:rsid w:val="00952DE4"/>
    <w:rsid w:val="009568EF"/>
    <w:rsid w:val="00956B79"/>
    <w:rsid w:val="00965F6B"/>
    <w:rsid w:val="00967E58"/>
    <w:rsid w:val="00970F4C"/>
    <w:rsid w:val="0097130A"/>
    <w:rsid w:val="009742C2"/>
    <w:rsid w:val="00974D94"/>
    <w:rsid w:val="009774FE"/>
    <w:rsid w:val="009832F8"/>
    <w:rsid w:val="009839DA"/>
    <w:rsid w:val="00985E49"/>
    <w:rsid w:val="00991418"/>
    <w:rsid w:val="0099321B"/>
    <w:rsid w:val="00994476"/>
    <w:rsid w:val="00994B0E"/>
    <w:rsid w:val="0099683D"/>
    <w:rsid w:val="0099700D"/>
    <w:rsid w:val="00997347"/>
    <w:rsid w:val="009A012A"/>
    <w:rsid w:val="009A1CD3"/>
    <w:rsid w:val="009A44A4"/>
    <w:rsid w:val="009A4A5D"/>
    <w:rsid w:val="009A5EEF"/>
    <w:rsid w:val="009B18EB"/>
    <w:rsid w:val="009B5D1A"/>
    <w:rsid w:val="009C153E"/>
    <w:rsid w:val="009C28DE"/>
    <w:rsid w:val="009C2C5E"/>
    <w:rsid w:val="009D0838"/>
    <w:rsid w:val="009D0C9F"/>
    <w:rsid w:val="009D10B2"/>
    <w:rsid w:val="009D2543"/>
    <w:rsid w:val="009D64E4"/>
    <w:rsid w:val="009D72CC"/>
    <w:rsid w:val="009D77F0"/>
    <w:rsid w:val="009E20F1"/>
    <w:rsid w:val="009E38EA"/>
    <w:rsid w:val="009E4D97"/>
    <w:rsid w:val="009E5594"/>
    <w:rsid w:val="009F4357"/>
    <w:rsid w:val="009F517D"/>
    <w:rsid w:val="009F6554"/>
    <w:rsid w:val="009F7F98"/>
    <w:rsid w:val="00A01C43"/>
    <w:rsid w:val="00A02F58"/>
    <w:rsid w:val="00A032AE"/>
    <w:rsid w:val="00A10DAC"/>
    <w:rsid w:val="00A31988"/>
    <w:rsid w:val="00A34FE2"/>
    <w:rsid w:val="00A35FDA"/>
    <w:rsid w:val="00A360E8"/>
    <w:rsid w:val="00A41736"/>
    <w:rsid w:val="00A4395F"/>
    <w:rsid w:val="00A43B9C"/>
    <w:rsid w:val="00A4581B"/>
    <w:rsid w:val="00A45BD4"/>
    <w:rsid w:val="00A46B06"/>
    <w:rsid w:val="00A471E3"/>
    <w:rsid w:val="00A47852"/>
    <w:rsid w:val="00A47DDA"/>
    <w:rsid w:val="00A509C6"/>
    <w:rsid w:val="00A52A49"/>
    <w:rsid w:val="00A53C94"/>
    <w:rsid w:val="00A53DBD"/>
    <w:rsid w:val="00A54EC4"/>
    <w:rsid w:val="00A56DD8"/>
    <w:rsid w:val="00A57E21"/>
    <w:rsid w:val="00A6017D"/>
    <w:rsid w:val="00A64309"/>
    <w:rsid w:val="00A64A02"/>
    <w:rsid w:val="00A656C0"/>
    <w:rsid w:val="00A66688"/>
    <w:rsid w:val="00A77540"/>
    <w:rsid w:val="00A81DF0"/>
    <w:rsid w:val="00A8266F"/>
    <w:rsid w:val="00A843B5"/>
    <w:rsid w:val="00A8482F"/>
    <w:rsid w:val="00A855EA"/>
    <w:rsid w:val="00A86B3F"/>
    <w:rsid w:val="00A86F4D"/>
    <w:rsid w:val="00A9067B"/>
    <w:rsid w:val="00A90E80"/>
    <w:rsid w:val="00A91FCD"/>
    <w:rsid w:val="00A96579"/>
    <w:rsid w:val="00A9791E"/>
    <w:rsid w:val="00AA1DFA"/>
    <w:rsid w:val="00AA363D"/>
    <w:rsid w:val="00AA7C77"/>
    <w:rsid w:val="00AB1368"/>
    <w:rsid w:val="00AB37F4"/>
    <w:rsid w:val="00AB6561"/>
    <w:rsid w:val="00AB6BAD"/>
    <w:rsid w:val="00AC2978"/>
    <w:rsid w:val="00AC433F"/>
    <w:rsid w:val="00AC4B04"/>
    <w:rsid w:val="00AC5D55"/>
    <w:rsid w:val="00AD0A31"/>
    <w:rsid w:val="00AD1B06"/>
    <w:rsid w:val="00AD6104"/>
    <w:rsid w:val="00AD6C55"/>
    <w:rsid w:val="00AD73D3"/>
    <w:rsid w:val="00AE0D84"/>
    <w:rsid w:val="00AF1735"/>
    <w:rsid w:val="00AF2D89"/>
    <w:rsid w:val="00AF7CD7"/>
    <w:rsid w:val="00AF7DA4"/>
    <w:rsid w:val="00B00EBD"/>
    <w:rsid w:val="00B0370E"/>
    <w:rsid w:val="00B03E68"/>
    <w:rsid w:val="00B05E35"/>
    <w:rsid w:val="00B124BD"/>
    <w:rsid w:val="00B12FB8"/>
    <w:rsid w:val="00B22390"/>
    <w:rsid w:val="00B244A1"/>
    <w:rsid w:val="00B24F72"/>
    <w:rsid w:val="00B27419"/>
    <w:rsid w:val="00B329B9"/>
    <w:rsid w:val="00B32A49"/>
    <w:rsid w:val="00B37406"/>
    <w:rsid w:val="00B404DF"/>
    <w:rsid w:val="00B419C8"/>
    <w:rsid w:val="00B4227A"/>
    <w:rsid w:val="00B43B8D"/>
    <w:rsid w:val="00B43EEA"/>
    <w:rsid w:val="00B43F6D"/>
    <w:rsid w:val="00B442A2"/>
    <w:rsid w:val="00B46712"/>
    <w:rsid w:val="00B62CDA"/>
    <w:rsid w:val="00B6401E"/>
    <w:rsid w:val="00B652A1"/>
    <w:rsid w:val="00B702C0"/>
    <w:rsid w:val="00B735DD"/>
    <w:rsid w:val="00B737D1"/>
    <w:rsid w:val="00B7459B"/>
    <w:rsid w:val="00B749E2"/>
    <w:rsid w:val="00B74CE9"/>
    <w:rsid w:val="00B7553C"/>
    <w:rsid w:val="00B75C20"/>
    <w:rsid w:val="00B82635"/>
    <w:rsid w:val="00B82C51"/>
    <w:rsid w:val="00B91F39"/>
    <w:rsid w:val="00BA4F96"/>
    <w:rsid w:val="00BA5D85"/>
    <w:rsid w:val="00BA6688"/>
    <w:rsid w:val="00BA6F4B"/>
    <w:rsid w:val="00BC1A5D"/>
    <w:rsid w:val="00BC34D3"/>
    <w:rsid w:val="00BC6808"/>
    <w:rsid w:val="00BC6C42"/>
    <w:rsid w:val="00BC71E1"/>
    <w:rsid w:val="00BD2962"/>
    <w:rsid w:val="00BD4335"/>
    <w:rsid w:val="00BD5D49"/>
    <w:rsid w:val="00BD643D"/>
    <w:rsid w:val="00BE28AA"/>
    <w:rsid w:val="00BE41D3"/>
    <w:rsid w:val="00BE720A"/>
    <w:rsid w:val="00BE7698"/>
    <w:rsid w:val="00BF1BFB"/>
    <w:rsid w:val="00BF41E2"/>
    <w:rsid w:val="00BF43F8"/>
    <w:rsid w:val="00BF4E1E"/>
    <w:rsid w:val="00C0670D"/>
    <w:rsid w:val="00C07A0C"/>
    <w:rsid w:val="00C107F6"/>
    <w:rsid w:val="00C12D6A"/>
    <w:rsid w:val="00C13590"/>
    <w:rsid w:val="00C145CF"/>
    <w:rsid w:val="00C1561C"/>
    <w:rsid w:val="00C221D7"/>
    <w:rsid w:val="00C2331C"/>
    <w:rsid w:val="00C27302"/>
    <w:rsid w:val="00C30188"/>
    <w:rsid w:val="00C30F72"/>
    <w:rsid w:val="00C312C0"/>
    <w:rsid w:val="00C33E50"/>
    <w:rsid w:val="00C41926"/>
    <w:rsid w:val="00C42FB9"/>
    <w:rsid w:val="00C43A30"/>
    <w:rsid w:val="00C44E05"/>
    <w:rsid w:val="00C52BDA"/>
    <w:rsid w:val="00C578BE"/>
    <w:rsid w:val="00C61129"/>
    <w:rsid w:val="00C640B2"/>
    <w:rsid w:val="00C72CF8"/>
    <w:rsid w:val="00C74E37"/>
    <w:rsid w:val="00C846A4"/>
    <w:rsid w:val="00C847EE"/>
    <w:rsid w:val="00C853D5"/>
    <w:rsid w:val="00C96336"/>
    <w:rsid w:val="00C966AE"/>
    <w:rsid w:val="00CA1B43"/>
    <w:rsid w:val="00CA6C99"/>
    <w:rsid w:val="00CB02F7"/>
    <w:rsid w:val="00CB25A2"/>
    <w:rsid w:val="00CB4B5C"/>
    <w:rsid w:val="00CC0D2F"/>
    <w:rsid w:val="00CC2015"/>
    <w:rsid w:val="00CC2417"/>
    <w:rsid w:val="00CC26EB"/>
    <w:rsid w:val="00CC59E5"/>
    <w:rsid w:val="00CD2F67"/>
    <w:rsid w:val="00CD3754"/>
    <w:rsid w:val="00CD5E04"/>
    <w:rsid w:val="00CD5E74"/>
    <w:rsid w:val="00CE0239"/>
    <w:rsid w:val="00CE132D"/>
    <w:rsid w:val="00CE1FC5"/>
    <w:rsid w:val="00CE3BEA"/>
    <w:rsid w:val="00CE499C"/>
    <w:rsid w:val="00CE6BE7"/>
    <w:rsid w:val="00CE7C3A"/>
    <w:rsid w:val="00CF04AE"/>
    <w:rsid w:val="00D03D06"/>
    <w:rsid w:val="00D06A43"/>
    <w:rsid w:val="00D079BC"/>
    <w:rsid w:val="00D1246A"/>
    <w:rsid w:val="00D12CC9"/>
    <w:rsid w:val="00D13792"/>
    <w:rsid w:val="00D147C9"/>
    <w:rsid w:val="00D21E2D"/>
    <w:rsid w:val="00D22B42"/>
    <w:rsid w:val="00D26972"/>
    <w:rsid w:val="00D30647"/>
    <w:rsid w:val="00D31707"/>
    <w:rsid w:val="00D3351A"/>
    <w:rsid w:val="00D34147"/>
    <w:rsid w:val="00D36AF6"/>
    <w:rsid w:val="00D36E09"/>
    <w:rsid w:val="00D41969"/>
    <w:rsid w:val="00D44632"/>
    <w:rsid w:val="00D450BB"/>
    <w:rsid w:val="00D5552B"/>
    <w:rsid w:val="00D557FD"/>
    <w:rsid w:val="00D569A1"/>
    <w:rsid w:val="00D632A3"/>
    <w:rsid w:val="00D65589"/>
    <w:rsid w:val="00D65BB5"/>
    <w:rsid w:val="00D6788F"/>
    <w:rsid w:val="00D70EC5"/>
    <w:rsid w:val="00D755D9"/>
    <w:rsid w:val="00D76947"/>
    <w:rsid w:val="00D82C29"/>
    <w:rsid w:val="00D84A39"/>
    <w:rsid w:val="00D85131"/>
    <w:rsid w:val="00DA064C"/>
    <w:rsid w:val="00DA2795"/>
    <w:rsid w:val="00DA2CD8"/>
    <w:rsid w:val="00DA60C2"/>
    <w:rsid w:val="00DA7B93"/>
    <w:rsid w:val="00DC1151"/>
    <w:rsid w:val="00DC3579"/>
    <w:rsid w:val="00DC3612"/>
    <w:rsid w:val="00DC4D0A"/>
    <w:rsid w:val="00DC5066"/>
    <w:rsid w:val="00DE2383"/>
    <w:rsid w:val="00DE79EB"/>
    <w:rsid w:val="00DF3624"/>
    <w:rsid w:val="00DF5EB7"/>
    <w:rsid w:val="00DF5FD1"/>
    <w:rsid w:val="00DF6A23"/>
    <w:rsid w:val="00E021C1"/>
    <w:rsid w:val="00E04A24"/>
    <w:rsid w:val="00E0564D"/>
    <w:rsid w:val="00E07987"/>
    <w:rsid w:val="00E10926"/>
    <w:rsid w:val="00E13590"/>
    <w:rsid w:val="00E233FD"/>
    <w:rsid w:val="00E31B37"/>
    <w:rsid w:val="00E33CB7"/>
    <w:rsid w:val="00E341C2"/>
    <w:rsid w:val="00E34912"/>
    <w:rsid w:val="00E3564C"/>
    <w:rsid w:val="00E35E72"/>
    <w:rsid w:val="00E41079"/>
    <w:rsid w:val="00E42721"/>
    <w:rsid w:val="00E43490"/>
    <w:rsid w:val="00E44AF0"/>
    <w:rsid w:val="00E5082E"/>
    <w:rsid w:val="00E513CC"/>
    <w:rsid w:val="00E51A66"/>
    <w:rsid w:val="00E5415A"/>
    <w:rsid w:val="00E5487E"/>
    <w:rsid w:val="00E54C30"/>
    <w:rsid w:val="00E55243"/>
    <w:rsid w:val="00E55349"/>
    <w:rsid w:val="00E55557"/>
    <w:rsid w:val="00E62ED2"/>
    <w:rsid w:val="00E658A1"/>
    <w:rsid w:val="00E671FC"/>
    <w:rsid w:val="00E679F3"/>
    <w:rsid w:val="00E75D3B"/>
    <w:rsid w:val="00E76BB5"/>
    <w:rsid w:val="00E76CA1"/>
    <w:rsid w:val="00E76F75"/>
    <w:rsid w:val="00E84BB9"/>
    <w:rsid w:val="00E84FA2"/>
    <w:rsid w:val="00E876A0"/>
    <w:rsid w:val="00E928D7"/>
    <w:rsid w:val="00E97C4A"/>
    <w:rsid w:val="00EA0448"/>
    <w:rsid w:val="00EB1536"/>
    <w:rsid w:val="00EB1C20"/>
    <w:rsid w:val="00EB2B6A"/>
    <w:rsid w:val="00EB4C46"/>
    <w:rsid w:val="00EC18C3"/>
    <w:rsid w:val="00EC19E1"/>
    <w:rsid w:val="00EC3396"/>
    <w:rsid w:val="00EC4B67"/>
    <w:rsid w:val="00EC5F32"/>
    <w:rsid w:val="00EC5F36"/>
    <w:rsid w:val="00EC6E52"/>
    <w:rsid w:val="00ED1554"/>
    <w:rsid w:val="00ED6399"/>
    <w:rsid w:val="00ED7365"/>
    <w:rsid w:val="00ED7FBD"/>
    <w:rsid w:val="00EE0A91"/>
    <w:rsid w:val="00EE28CD"/>
    <w:rsid w:val="00EE45FD"/>
    <w:rsid w:val="00EE5DF0"/>
    <w:rsid w:val="00EE6B58"/>
    <w:rsid w:val="00EF011B"/>
    <w:rsid w:val="00EF10E8"/>
    <w:rsid w:val="00EF34F7"/>
    <w:rsid w:val="00EF3746"/>
    <w:rsid w:val="00F05682"/>
    <w:rsid w:val="00F17161"/>
    <w:rsid w:val="00F177AC"/>
    <w:rsid w:val="00F20F55"/>
    <w:rsid w:val="00F2227D"/>
    <w:rsid w:val="00F2233A"/>
    <w:rsid w:val="00F23D0F"/>
    <w:rsid w:val="00F2629E"/>
    <w:rsid w:val="00F27358"/>
    <w:rsid w:val="00F32725"/>
    <w:rsid w:val="00F339A8"/>
    <w:rsid w:val="00F34857"/>
    <w:rsid w:val="00F35780"/>
    <w:rsid w:val="00F3653F"/>
    <w:rsid w:val="00F36B57"/>
    <w:rsid w:val="00F434C7"/>
    <w:rsid w:val="00F5504F"/>
    <w:rsid w:val="00F5578A"/>
    <w:rsid w:val="00F63B1C"/>
    <w:rsid w:val="00F63FBE"/>
    <w:rsid w:val="00F71684"/>
    <w:rsid w:val="00F75EBF"/>
    <w:rsid w:val="00F76C54"/>
    <w:rsid w:val="00F76F11"/>
    <w:rsid w:val="00F773B2"/>
    <w:rsid w:val="00F778A1"/>
    <w:rsid w:val="00F80B98"/>
    <w:rsid w:val="00F81B93"/>
    <w:rsid w:val="00F84319"/>
    <w:rsid w:val="00F858BA"/>
    <w:rsid w:val="00F86077"/>
    <w:rsid w:val="00F86697"/>
    <w:rsid w:val="00F90494"/>
    <w:rsid w:val="00F90BC0"/>
    <w:rsid w:val="00F92DC8"/>
    <w:rsid w:val="00F933A1"/>
    <w:rsid w:val="00F96F30"/>
    <w:rsid w:val="00FA0393"/>
    <w:rsid w:val="00FA1F56"/>
    <w:rsid w:val="00FA2ECD"/>
    <w:rsid w:val="00FA49A7"/>
    <w:rsid w:val="00FA703B"/>
    <w:rsid w:val="00FB1CB1"/>
    <w:rsid w:val="00FB27F5"/>
    <w:rsid w:val="00FB5C17"/>
    <w:rsid w:val="00FC14D4"/>
    <w:rsid w:val="00FC1C72"/>
    <w:rsid w:val="00FC5060"/>
    <w:rsid w:val="00FC7475"/>
    <w:rsid w:val="00FD00AA"/>
    <w:rsid w:val="00FD0B1C"/>
    <w:rsid w:val="00FD2745"/>
    <w:rsid w:val="00FD4E9E"/>
    <w:rsid w:val="00FD7A4A"/>
    <w:rsid w:val="00FE2242"/>
    <w:rsid w:val="00FE41B0"/>
    <w:rsid w:val="00FE63C1"/>
    <w:rsid w:val="00FF7C07"/>
    <w:rsid w:val="53C12D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C923"/>
  <w15:docId w15:val="{F20E60E8-413A-4468-96F3-F1EB9E2E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eastAsia="en-GB"/>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Pr>
      <w:rFonts w:ascii="Tahoma" w:hAnsi="Tahoma" w:cs="Tahoma"/>
      <w:sz w:val="16"/>
      <w:szCs w:val="16"/>
    </w:rPr>
  </w:style>
  <w:style w:type="paragraph" w:styleId="BodyText">
    <w:name w:val="Body Text"/>
    <w:basedOn w:val="Normal"/>
    <w:rPr>
      <w:rFonts w:ascii="Arial" w:hAnsi="Arial" w:cs="Arial"/>
      <w:sz w:val="20"/>
      <w:szCs w:val="20"/>
      <w:lang w:val="en-US"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nhideWhenUsed/>
    <w:pPr>
      <w:tabs>
        <w:tab w:val="center" w:pos="4680"/>
        <w:tab w:val="right" w:pos="9360"/>
      </w:tabs>
    </w:p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styleId="Hyperlink">
    <w:name w:val="Hyperlink"/>
    <w:rPr>
      <w:color w:val="0000FF"/>
      <w:u w:val="single"/>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Pr>
      <w:rFonts w:ascii="Times New Roman" w:eastAsia="Times New Roman" w:hAnsi="Times New Roman" w:cs="Times New Roman"/>
      <w:sz w:val="20"/>
      <w:szCs w:val="20"/>
      <w:lang w:val="en-GB" w:eastAsia="en-GB"/>
    </w:rPr>
  </w:style>
  <w:style w:type="character" w:customStyle="1" w:styleId="BalloonTextChar">
    <w:name w:val="Balloon Text Char"/>
    <w:link w:val="BalloonText"/>
    <w:rPr>
      <w:rFonts w:ascii="Tahoma" w:eastAsia="Times New Roman" w:hAnsi="Tahoma" w:cs="Tahoma"/>
      <w:sz w:val="16"/>
      <w:szCs w:val="16"/>
      <w:lang w:val="en-GB" w:eastAsia="en-GB"/>
    </w:rPr>
  </w:style>
  <w:style w:type="character" w:customStyle="1" w:styleId="HeaderChar">
    <w:name w:val="Header Char"/>
    <w:link w:val="Header"/>
    <w:rPr>
      <w:rFonts w:ascii="Times New Roman" w:eastAsia="Times New Roman" w:hAnsi="Times New Roman" w:cs="Times New Roman"/>
      <w:sz w:val="24"/>
      <w:szCs w:val="24"/>
      <w:lang w:val="en-GB" w:eastAsia="en-GB"/>
    </w:rPr>
  </w:style>
  <w:style w:type="character" w:customStyle="1" w:styleId="FooterChar">
    <w:name w:val="Footer Char"/>
    <w:link w:val="Footer"/>
    <w:uiPriority w:val="99"/>
    <w:rPr>
      <w:rFonts w:ascii="Times New Roman" w:eastAsia="Times New Roman" w:hAnsi="Times New Roman" w:cs="Times New Roman"/>
      <w:sz w:val="24"/>
      <w:szCs w:val="24"/>
      <w:lang w:val="en-GB" w:eastAsia="en-GB"/>
    </w:rPr>
  </w:style>
  <w:style w:type="paragraph" w:styleId="ListParagraph">
    <w:name w:val="List Paragraph"/>
    <w:basedOn w:val="Normal"/>
    <w:qFormat/>
    <w:pPr>
      <w:ind w:left="720"/>
      <w:contextualSpacing/>
    </w:pPr>
  </w:style>
  <w:style w:type="paragraph" w:customStyle="1" w:styleId="Revision1">
    <w:name w:val="Revision1"/>
    <w:hidden/>
    <w:uiPriority w:val="99"/>
    <w:semiHidden/>
    <w:rPr>
      <w:rFonts w:ascii="Times New Roman" w:eastAsia="Times New Roman" w:hAnsi="Times New Roman"/>
      <w:sz w:val="24"/>
      <w:szCs w:val="24"/>
      <w:lang w:val="en-GB" w:eastAsia="en-GB"/>
    </w:rPr>
  </w:style>
  <w:style w:type="paragraph" w:customStyle="1" w:styleId="H1">
    <w:name w:val="H1"/>
    <w:pPr>
      <w:spacing w:before="60" w:after="60"/>
    </w:pPr>
    <w:rPr>
      <w:rFonts w:ascii="Times New Roman" w:eastAsia="Times New Roman" w:hAnsi="Times New Roman" w:cs="Arial"/>
      <w:b/>
      <w:bCs/>
      <w:snapToGrid w:val="0"/>
      <w:kern w:val="32"/>
      <w:sz w:val="24"/>
      <w:szCs w:val="32"/>
      <w:lang w:val="en-GB"/>
    </w:rPr>
  </w:style>
  <w:style w:type="paragraph" w:customStyle="1" w:styleId="H2">
    <w:name w:val="H2"/>
    <w:rPr>
      <w:rFonts w:ascii="Times New Roman" w:eastAsia="Times New Roman" w:hAnsi="Times New Roman" w:cs="Arial"/>
      <w:b/>
      <w:bCs/>
      <w:iCs/>
      <w:snapToGrid w:val="0"/>
      <w:sz w:val="22"/>
      <w:szCs w:val="28"/>
      <w:lang w:val="en-GB"/>
    </w:rPr>
  </w:style>
  <w:style w:type="character" w:customStyle="1" w:styleId="Heading1Char">
    <w:name w:val="Heading 1 Char"/>
    <w:link w:val="Heading1"/>
    <w:rPr>
      <w:rFonts w:ascii="Cambria" w:eastAsia="Times New Roman" w:hAnsi="Cambria"/>
      <w:b/>
      <w:bCs/>
      <w:kern w:val="32"/>
      <w:sz w:val="32"/>
      <w:szCs w:val="32"/>
      <w:lang w:val="en-US" w:eastAsia="en-US"/>
    </w:rPr>
  </w:style>
  <w:style w:type="character" w:customStyle="1" w:styleId="Heading2Char">
    <w:name w:val="Heading 2 Char"/>
    <w:link w:val="Heading2"/>
    <w:rPr>
      <w:rFonts w:ascii="Cambria" w:eastAsia="Times New Roman" w:hAnsi="Cambria"/>
      <w:b/>
      <w:bCs/>
      <w:i/>
      <w:iCs/>
      <w:sz w:val="28"/>
      <w:szCs w:val="28"/>
      <w:lang w:val="en-US" w:eastAsia="en-US"/>
    </w:rPr>
  </w:style>
  <w:style w:type="table" w:customStyle="1" w:styleId="TableGrid1">
    <w:name w:val="Table Grid1"/>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style>
  <w:style w:type="paragraph" w:customStyle="1" w:styleId="Char">
    <w:name w:val="Char"/>
    <w:basedOn w:val="Normal"/>
    <w:pPr>
      <w:spacing w:after="160" w:line="240" w:lineRule="exact"/>
    </w:pPr>
    <w:rPr>
      <w:rFonts w:ascii="Arial" w:hAnsi="Arial" w:cs="Arial"/>
      <w:sz w:val="20"/>
      <w:szCs w:val="20"/>
      <w:lang w:eastAsia="en-US"/>
    </w:rPr>
  </w:style>
  <w:style w:type="paragraph" w:styleId="NoSpacing">
    <w:name w:val="No Spacing"/>
    <w:qFormat/>
    <w:pPr>
      <w:ind w:left="1440" w:right="720"/>
    </w:pPr>
    <w:rPr>
      <w:sz w:val="22"/>
      <w:szCs w:val="22"/>
      <w:lang w:val="en-GB"/>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F339A8"/>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f9695bc1-6109-4dcd-a27a-f8a0370b00e2">Final narrative report</DocumentType>
    <UploadedBy xmlns="b1528a4b-5ccb-40f7-a09e-43427183cd95">anatole.ndoma@undp.org</UploadedBy>
    <Classification xmlns="b1528a4b-5ccb-40f7-a09e-43427183cd95">External</Classification>
    <FormCode xmlns="b1528a4b-5ccb-40f7-a09e-43427183cd95" xsi:nil="true"/>
    <FundId xmlns="f9695bc1-6109-4dcd-a27a-f8a0370b00e2">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TaxCatchAll xmlns="cb759e4c-f0d7-4feb-bda3-ed2800574e06" xsi:nil="true"/>
    <Status xmlns="b1528a4b-5ccb-40f7-a09e-43427183cd95">Finalized - Signature Redacted</Status>
    <lcf76f155ced4ddcb4097134ff3c332f xmlns="b1528a4b-5ccb-40f7-a09e-43427183cd95">
      <Terms xmlns="http://schemas.microsoft.com/office/infopath/2007/PartnerControls"/>
    </lcf76f155ced4ddcb4097134ff3c332f>
    <ProjectId xmlns="f9695bc1-6109-4dcd-a27a-f8a0370b00e2">MPTF_00006_00471</ProjectId>
    <FundCode xmlns="f9695bc1-6109-4dcd-a27a-f8a0370b00e2">MPTF_00006</FundCode>
    <Comments xmlns="f9695bc1-6109-4dcd-a27a-f8a0370b00e2">Final report</Comments>
    <Active xmlns="f9695bc1-6109-4dcd-a27a-f8a0370b00e2">Yes</Active>
    <DocumentDate xmlns="b1528a4b-5ccb-40f7-a09e-43427183cd95">2023-12-14T08:00:00+00:00</DocumentDate>
    <Featured xmlns="b1528a4b-5ccb-40f7-a09e-43427183cd95">1</Featured>
    <FormTypeCode xmlns="b1528a4b-5ccb-40f7-a09e-43427183cd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94566ff0a6725628361b3b8b473a3bb">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21cdf6ef0a3aac3a882a19086ae963a7"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70E903-43CD-48D0-8AED-FA24DD1EB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E0CCA5-80CB-4B11-A5DF-F96D71FE63DA}">
  <ds:schemaRefs>
    <ds:schemaRef ds:uri="http://schemas.openxmlformats.org/officeDocument/2006/bibliography"/>
  </ds:schemaRefs>
</ds:datastoreItem>
</file>

<file path=customXml/itemProps3.xml><?xml version="1.0" encoding="utf-8"?>
<ds:datastoreItem xmlns:ds="http://schemas.openxmlformats.org/officeDocument/2006/customXml" ds:itemID="{E6138C3A-1237-43CD-86FF-BE1D67ADDFE2}"/>
</file>

<file path=customXml/itemProps4.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5.xml><?xml version="1.0" encoding="utf-8"?>
<ds:datastoreItem xmlns:ds="http://schemas.openxmlformats.org/officeDocument/2006/customXml" ds:itemID="{0FD88E00-AD6C-4229-8EC8-D20BA84B166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6391</Words>
  <Characters>36430</Characters>
  <Application>Microsoft Office Word</Application>
  <DocSecurity>0</DocSecurity>
  <Lines>303</Lines>
  <Paragraphs>85</Paragraphs>
  <ScaleCrop>false</ScaleCrop>
  <Company>Microsoft</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00106974_Rapport_juin_2020_final_cvr-bambari.docx</dc:title>
  <dc:creator>Technical P. Advisor</dc:creator>
  <cp:lastModifiedBy>Anatole Ndoma</cp:lastModifiedBy>
  <cp:revision>34</cp:revision>
  <cp:lastPrinted>2014-02-10T17:12:00Z</cp:lastPrinted>
  <dcterms:created xsi:type="dcterms:W3CDTF">2023-09-06T11:24:00Z</dcterms:created>
  <dcterms:modified xsi:type="dcterms:W3CDTF">2023-10-30T10:48:00Z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0x010100A20E1B0FB969FA4DB37D3562DA9CC146</vt:lpwstr>
  </property>
  <property fmtid="{D5CDD505-2E9C-101B-9397-08002B2CF9AE}" pid="6" name="MSIP_Label_2059aa38-f392-4105-be92-628035578272_Enabled">
    <vt:lpwstr>true</vt:lpwstr>
  </property>
  <property fmtid="{D5CDD505-2E9C-101B-9397-08002B2CF9AE}" pid="7" name="MSIP_Label_2059aa38-f392-4105-be92-628035578272_SetDate">
    <vt:lpwstr>2020-06-07T15:09:34Z</vt:lpwstr>
  </property>
  <property fmtid="{D5CDD505-2E9C-101B-9397-08002B2CF9AE}" pid="8" name="MSIP_Label_2059aa38-f392-4105-be92-628035578272_Method">
    <vt:lpwstr>Standard</vt:lpwstr>
  </property>
  <property fmtid="{D5CDD505-2E9C-101B-9397-08002B2CF9AE}" pid="9" name="MSIP_Label_2059aa38-f392-4105-be92-628035578272_Name">
    <vt:lpwstr>IOMLb0020IN123173</vt:lpwstr>
  </property>
  <property fmtid="{D5CDD505-2E9C-101B-9397-08002B2CF9AE}" pid="10" name="MSIP_Label_2059aa38-f392-4105-be92-628035578272_SiteId">
    <vt:lpwstr>1588262d-23fb-43b4-bd6e-bce49c8e6186</vt:lpwstr>
  </property>
  <property fmtid="{D5CDD505-2E9C-101B-9397-08002B2CF9AE}" pid="11" name="MSIP_Label_2059aa38-f392-4105-be92-628035578272_ActionId">
    <vt:lpwstr>78389e3e-4083-483f-b74c-0000617eb3e9</vt:lpwstr>
  </property>
  <property fmtid="{D5CDD505-2E9C-101B-9397-08002B2CF9AE}" pid="12" name="MSIP_Label_2059aa38-f392-4105-be92-628035578272_ContentBits">
    <vt:lpwstr>0</vt:lpwstr>
  </property>
  <property fmtid="{D5CDD505-2E9C-101B-9397-08002B2CF9AE}" pid="13" name="KSOProductBuildVer">
    <vt:lpwstr>1033-12.2.0.13266</vt:lpwstr>
  </property>
  <property fmtid="{D5CDD505-2E9C-101B-9397-08002B2CF9AE}" pid="14" name="ICV">
    <vt:lpwstr>500B773F2D044A73B5B9810659AC08D5_12</vt:lpwstr>
  </property>
  <property fmtid="{D5CDD505-2E9C-101B-9397-08002B2CF9AE}" pid="15" name="MediaServiceImageTags">
    <vt:lpwstr/>
  </property>
</Properties>
</file>